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F8B6B0" w14:textId="1A8B3313" w:rsidR="00502ED8" w:rsidRPr="00A9231D" w:rsidRDefault="00502ED8" w:rsidP="00502ED8">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78DC7D56" wp14:editId="3DC1490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28537EF" w14:textId="69332416" w:rsidR="00502ED8" w:rsidRPr="00A9231D" w:rsidRDefault="00502ED8" w:rsidP="00502ED8">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BBF95ED" w14:textId="69FC4511" w:rsidR="00502ED8" w:rsidRPr="00A9231D" w:rsidRDefault="00502ED8" w:rsidP="00502E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FE79797" w14:textId="0DF29EA8" w:rsidR="00502ED8" w:rsidRPr="00A9231D" w:rsidRDefault="00502ED8" w:rsidP="00502E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2AF444F" w14:textId="2FBD41B7" w:rsidR="00502ED8" w:rsidRPr="00A9231D" w:rsidRDefault="00502ED8" w:rsidP="00502E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4DE66D3" w14:textId="4D756645" w:rsidR="00BA1D60" w:rsidRPr="00B61307" w:rsidRDefault="00BA1D60" w:rsidP="00183F70">
      <w:pPr>
        <w:tabs>
          <w:tab w:val="left" w:pos="7442"/>
        </w:tabs>
        <w:spacing w:line="276" w:lineRule="auto"/>
        <w:rPr>
          <w:rFonts w:cs="Arial"/>
          <w:b/>
          <w:szCs w:val="20"/>
          <w:lang w:val="sl-SI"/>
        </w:rPr>
      </w:pPr>
    </w:p>
    <w:p w14:paraId="4CEB7F1C" w14:textId="77777777" w:rsidR="00BA1D60" w:rsidRPr="00B61307" w:rsidRDefault="00BA1D60" w:rsidP="0096451F">
      <w:pPr>
        <w:tabs>
          <w:tab w:val="left" w:pos="708"/>
        </w:tabs>
        <w:spacing w:line="276" w:lineRule="auto"/>
        <w:rPr>
          <w:rFonts w:cs="Arial"/>
          <w:b/>
          <w:szCs w:val="20"/>
          <w:lang w:val="sl-SI"/>
        </w:rPr>
      </w:pPr>
    </w:p>
    <w:p w14:paraId="140A74D2" w14:textId="77777777" w:rsidR="00AF5D29" w:rsidRPr="00BD4031" w:rsidRDefault="00AF5D29" w:rsidP="0096451F">
      <w:pPr>
        <w:spacing w:line="276" w:lineRule="auto"/>
        <w:jc w:val="right"/>
        <w:rPr>
          <w:b/>
          <w:lang w:val="sl-SI"/>
        </w:rPr>
      </w:pPr>
      <w:r w:rsidRPr="00BD4031">
        <w:rPr>
          <w:b/>
          <w:lang w:val="sl-SI"/>
        </w:rPr>
        <w:t>PREDLOG</w:t>
      </w:r>
    </w:p>
    <w:p w14:paraId="70305CA6" w14:textId="23B7A267" w:rsidR="00AF5D29" w:rsidRPr="00BD4031" w:rsidRDefault="00AF5D29" w:rsidP="0096451F">
      <w:pPr>
        <w:spacing w:line="276" w:lineRule="auto"/>
        <w:jc w:val="right"/>
        <w:rPr>
          <w:b/>
          <w:lang w:val="sl-SI"/>
        </w:rPr>
      </w:pPr>
      <w:r w:rsidRPr="00BD4031">
        <w:rPr>
          <w:b/>
          <w:lang w:val="sl-SI"/>
        </w:rPr>
        <w:t xml:space="preserve">EVA: </w:t>
      </w:r>
      <w:r w:rsidR="00DD1031" w:rsidRPr="00BD4031">
        <w:rPr>
          <w:b/>
          <w:lang w:val="sl-SI"/>
        </w:rPr>
        <w:t>2025-3150-0003</w:t>
      </w:r>
    </w:p>
    <w:p w14:paraId="093B75DB" w14:textId="492516E5" w:rsidR="00183F70" w:rsidRPr="00BD4031" w:rsidRDefault="00183F70" w:rsidP="0096451F">
      <w:pPr>
        <w:spacing w:line="276" w:lineRule="auto"/>
        <w:jc w:val="right"/>
        <w:rPr>
          <w:b/>
          <w:lang w:val="sl-SI"/>
        </w:rPr>
      </w:pPr>
      <w:r w:rsidRPr="00BD4031">
        <w:rPr>
          <w:b/>
          <w:lang w:val="sl-SI"/>
        </w:rPr>
        <w:t>PRVA O</w:t>
      </w:r>
      <w:bookmarkStart w:id="0" w:name="_GoBack"/>
      <w:bookmarkEnd w:id="0"/>
      <w:r w:rsidRPr="00BD4031">
        <w:rPr>
          <w:b/>
          <w:lang w:val="sl-SI"/>
        </w:rPr>
        <w:t>BRAVNAVA</w:t>
      </w:r>
    </w:p>
    <w:p w14:paraId="0A5F4DA2" w14:textId="77777777" w:rsidR="00AF5D29" w:rsidRPr="00B61307" w:rsidRDefault="00AF5D29" w:rsidP="0096451F">
      <w:pPr>
        <w:spacing w:line="276" w:lineRule="auto"/>
        <w:rPr>
          <w:lang w:val="sl-SI"/>
        </w:rPr>
      </w:pPr>
    </w:p>
    <w:p w14:paraId="0532071D" w14:textId="77777777" w:rsidR="00AF5D29" w:rsidRPr="00B61307" w:rsidRDefault="00AF5D29" w:rsidP="0096451F">
      <w:pPr>
        <w:spacing w:line="276" w:lineRule="auto"/>
        <w:rPr>
          <w:lang w:val="sl-SI"/>
        </w:rPr>
      </w:pPr>
    </w:p>
    <w:p w14:paraId="32FAD0F7" w14:textId="77777777" w:rsidR="00AF5D29" w:rsidRPr="00B61307" w:rsidRDefault="00AF5D29" w:rsidP="0096451F">
      <w:pPr>
        <w:spacing w:line="276" w:lineRule="auto"/>
        <w:rPr>
          <w:lang w:val="sl-SI"/>
        </w:rPr>
      </w:pPr>
    </w:p>
    <w:p w14:paraId="5B2F51D8" w14:textId="0E6DE423" w:rsidR="00AF5D29" w:rsidRPr="00B61307" w:rsidRDefault="00183F70" w:rsidP="00183F70">
      <w:pPr>
        <w:spacing w:line="276" w:lineRule="auto"/>
        <w:jc w:val="center"/>
        <w:rPr>
          <w:b/>
          <w:sz w:val="24"/>
          <w:lang w:val="sl-SI"/>
        </w:rPr>
      </w:pPr>
      <w:bookmarkStart w:id="1" w:name="_Hlk197690037"/>
      <w:r>
        <w:rPr>
          <w:b/>
          <w:sz w:val="24"/>
          <w:lang w:val="sl-SI"/>
        </w:rPr>
        <w:t>Zakon</w:t>
      </w:r>
      <w:r w:rsidR="00DD1031" w:rsidRPr="00B61307">
        <w:rPr>
          <w:b/>
          <w:sz w:val="24"/>
          <w:lang w:val="sl-SI"/>
        </w:rPr>
        <w:t xml:space="preserve"> o izvajanju uredbe (EU) o določitvi </w:t>
      </w:r>
      <w:proofErr w:type="spellStart"/>
      <w:r w:rsidR="00DD1031" w:rsidRPr="00B61307">
        <w:rPr>
          <w:b/>
          <w:sz w:val="24"/>
          <w:lang w:val="sl-SI"/>
        </w:rPr>
        <w:t>harmoniziranih</w:t>
      </w:r>
      <w:proofErr w:type="spellEnd"/>
      <w:r w:rsidR="00DD1031" w:rsidRPr="00B61307">
        <w:rPr>
          <w:b/>
          <w:sz w:val="24"/>
          <w:lang w:val="sl-SI"/>
        </w:rPr>
        <w:t xml:space="preserve"> pravil o umetni inteligenci</w:t>
      </w:r>
      <w:bookmarkEnd w:id="1"/>
    </w:p>
    <w:p w14:paraId="4163BB90" w14:textId="77777777" w:rsidR="00AF5D29" w:rsidRPr="00B61307" w:rsidRDefault="00AF5D29" w:rsidP="0096451F">
      <w:pPr>
        <w:spacing w:line="276" w:lineRule="auto"/>
        <w:jc w:val="both"/>
        <w:rPr>
          <w:b/>
          <w:sz w:val="24"/>
          <w:u w:val="single"/>
          <w:lang w:val="sl-SI"/>
        </w:rPr>
      </w:pPr>
    </w:p>
    <w:p w14:paraId="2A1F52F7" w14:textId="77777777" w:rsidR="00AF5D29" w:rsidRPr="00B61307" w:rsidRDefault="00AF5D29" w:rsidP="0096451F">
      <w:pPr>
        <w:spacing w:line="276" w:lineRule="auto"/>
        <w:jc w:val="both"/>
        <w:rPr>
          <w:b/>
          <w:sz w:val="22"/>
          <w:szCs w:val="22"/>
          <w:u w:val="single"/>
          <w:lang w:val="sl-SI"/>
        </w:rPr>
      </w:pPr>
    </w:p>
    <w:p w14:paraId="0EBE846E" w14:textId="77777777" w:rsidR="00AF5D29" w:rsidRPr="00B61307" w:rsidRDefault="00AF5D29" w:rsidP="0096451F">
      <w:pPr>
        <w:spacing w:line="276" w:lineRule="auto"/>
        <w:jc w:val="both"/>
        <w:rPr>
          <w:b/>
          <w:sz w:val="22"/>
          <w:szCs w:val="22"/>
          <w:lang w:val="sl-SI"/>
        </w:rPr>
      </w:pPr>
      <w:r w:rsidRPr="00B61307">
        <w:rPr>
          <w:b/>
          <w:sz w:val="22"/>
          <w:szCs w:val="22"/>
          <w:lang w:val="sl-SI"/>
        </w:rPr>
        <w:t>I. UVOD</w:t>
      </w:r>
    </w:p>
    <w:p w14:paraId="3DEB3A5D" w14:textId="77777777" w:rsidR="00AF5D29" w:rsidRPr="00B61307" w:rsidRDefault="00AF5D29" w:rsidP="0096451F">
      <w:pPr>
        <w:spacing w:line="276" w:lineRule="auto"/>
        <w:jc w:val="both"/>
        <w:rPr>
          <w:sz w:val="22"/>
          <w:szCs w:val="22"/>
          <w:lang w:val="sl-SI"/>
        </w:rPr>
      </w:pPr>
    </w:p>
    <w:p w14:paraId="042AE9CA" w14:textId="77777777" w:rsidR="00AF5D29" w:rsidRPr="00B61307" w:rsidRDefault="00AF5D29" w:rsidP="0096451F">
      <w:pPr>
        <w:spacing w:line="276" w:lineRule="auto"/>
        <w:jc w:val="both"/>
        <w:rPr>
          <w:b/>
          <w:szCs w:val="20"/>
          <w:lang w:val="sl-SI"/>
        </w:rPr>
      </w:pPr>
      <w:r w:rsidRPr="00B61307">
        <w:rPr>
          <w:b/>
          <w:szCs w:val="20"/>
          <w:lang w:val="sl-SI"/>
        </w:rPr>
        <w:t>1. OCENA STANJA IN RAZLOGI ZA SPREJEM PREDLOGA ZAKONA</w:t>
      </w:r>
    </w:p>
    <w:p w14:paraId="27678203" w14:textId="7C2DE55F" w:rsidR="0048705E" w:rsidRPr="00B61307" w:rsidRDefault="00AF5D29" w:rsidP="0096451F">
      <w:pPr>
        <w:spacing w:line="276" w:lineRule="auto"/>
        <w:jc w:val="both"/>
        <w:rPr>
          <w:szCs w:val="20"/>
          <w:lang w:val="sl-SI"/>
        </w:rPr>
      </w:pPr>
      <w:r w:rsidRPr="00B61307">
        <w:rPr>
          <w:b/>
          <w:szCs w:val="20"/>
          <w:lang w:val="sl-SI"/>
        </w:rPr>
        <w:t xml:space="preserve"> </w:t>
      </w:r>
    </w:p>
    <w:p w14:paraId="3C67A266" w14:textId="16EAA0E4" w:rsidR="00C728B1" w:rsidRPr="00B61307" w:rsidRDefault="00AB0BAE" w:rsidP="0096451F">
      <w:pPr>
        <w:spacing w:line="276" w:lineRule="auto"/>
        <w:jc w:val="both"/>
        <w:rPr>
          <w:szCs w:val="20"/>
          <w:lang w:val="sl-SI"/>
        </w:rPr>
      </w:pPr>
      <w:r w:rsidRPr="00B61307">
        <w:rPr>
          <w:szCs w:val="20"/>
          <w:lang w:val="sl-SI"/>
        </w:rPr>
        <w:t xml:space="preserve">Umetna inteligenca (tj. zmožnost stroja, da izkazuje človeške lastnosti, kot so mišljenje, učenje, načrtovanje in kreativnost) </w:t>
      </w:r>
      <w:r w:rsidR="00661681" w:rsidRPr="00B61307">
        <w:rPr>
          <w:szCs w:val="20"/>
          <w:lang w:val="sl-SI"/>
        </w:rPr>
        <w:t xml:space="preserve">je ena od tehnologij, ki naj bi bistveno zaznamovala našo prihodnost. </w:t>
      </w:r>
      <w:r w:rsidR="00621B11" w:rsidRPr="00B61307">
        <w:rPr>
          <w:szCs w:val="20"/>
          <w:lang w:val="sl-SI"/>
        </w:rPr>
        <w:t xml:space="preserve">Nekatere tehnologije umetne inteligence so prisotne že več kot 50 let, napredek v zmogljivosti računalnikov, dostopnost ogromnih količin podatkov in razvoj novih algoritmov pa so v zadnjih letih privedli do </w:t>
      </w:r>
      <w:r w:rsidR="00183035" w:rsidRPr="00B61307">
        <w:rPr>
          <w:szCs w:val="20"/>
          <w:lang w:val="sl-SI"/>
        </w:rPr>
        <w:t>precejšnjih</w:t>
      </w:r>
      <w:r w:rsidR="00621B11" w:rsidRPr="00B61307">
        <w:rPr>
          <w:szCs w:val="20"/>
          <w:lang w:val="sl-SI"/>
        </w:rPr>
        <w:t xml:space="preserve"> prebojev</w:t>
      </w:r>
      <w:r w:rsidR="00183035" w:rsidRPr="00B61307">
        <w:rPr>
          <w:szCs w:val="20"/>
          <w:lang w:val="sl-SI"/>
        </w:rPr>
        <w:t xml:space="preserve"> na tem področju</w:t>
      </w:r>
      <w:r w:rsidR="00621B11" w:rsidRPr="00B61307">
        <w:rPr>
          <w:szCs w:val="20"/>
          <w:lang w:val="sl-SI"/>
        </w:rPr>
        <w:t>.</w:t>
      </w:r>
      <w:r w:rsidR="00F046F3" w:rsidRPr="00B61307">
        <w:rPr>
          <w:szCs w:val="20"/>
          <w:lang w:val="sl-SI"/>
        </w:rPr>
        <w:t xml:space="preserve"> </w:t>
      </w:r>
      <w:r w:rsidR="00621B11" w:rsidRPr="00B61307">
        <w:rPr>
          <w:szCs w:val="20"/>
          <w:lang w:val="sl-SI"/>
        </w:rPr>
        <w:t xml:space="preserve">Umetna inteligenca je prednostna naloga Evropske unije, saj bo </w:t>
      </w:r>
      <w:r w:rsidR="00533508">
        <w:rPr>
          <w:szCs w:val="20"/>
          <w:lang w:val="sl-SI"/>
        </w:rPr>
        <w:t>–</w:t>
      </w:r>
      <w:r w:rsidR="00234AAE" w:rsidRPr="00B61307">
        <w:rPr>
          <w:szCs w:val="20"/>
          <w:lang w:val="sl-SI"/>
        </w:rPr>
        <w:t xml:space="preserve"> glede na napovedi </w:t>
      </w:r>
      <w:r w:rsidR="00533508">
        <w:rPr>
          <w:szCs w:val="20"/>
          <w:lang w:val="sl-SI"/>
        </w:rPr>
        <w:t>–</w:t>
      </w:r>
      <w:r w:rsidR="00234AAE" w:rsidRPr="00B61307">
        <w:rPr>
          <w:szCs w:val="20"/>
          <w:lang w:val="sl-SI"/>
        </w:rPr>
        <w:t xml:space="preserve"> </w:t>
      </w:r>
      <w:r w:rsidR="00621B11" w:rsidRPr="00B61307">
        <w:rPr>
          <w:szCs w:val="20"/>
          <w:lang w:val="sl-SI"/>
        </w:rPr>
        <w:t xml:space="preserve">imela ključno vlogo v digitalni preobrazbi gospodarstva in družbe. Novi, še neuporabljeni ali neodkriti načini uporabe umetne inteligence </w:t>
      </w:r>
      <w:r w:rsidR="00234AAE" w:rsidRPr="00B61307">
        <w:rPr>
          <w:szCs w:val="20"/>
          <w:lang w:val="sl-SI"/>
        </w:rPr>
        <w:t>bodo</w:t>
      </w:r>
      <w:r w:rsidR="00621B11" w:rsidRPr="00B61307">
        <w:rPr>
          <w:szCs w:val="20"/>
          <w:lang w:val="sl-SI"/>
        </w:rPr>
        <w:t xml:space="preserve"> povzročili</w:t>
      </w:r>
      <w:r w:rsidR="00234AAE" w:rsidRPr="00B61307">
        <w:rPr>
          <w:szCs w:val="20"/>
          <w:lang w:val="sl-SI"/>
        </w:rPr>
        <w:t xml:space="preserve"> precejšnje</w:t>
      </w:r>
      <w:r w:rsidR="00621B11" w:rsidRPr="00B61307">
        <w:rPr>
          <w:szCs w:val="20"/>
          <w:lang w:val="sl-SI"/>
        </w:rPr>
        <w:t xml:space="preserve"> spremembe, v praksi pa je </w:t>
      </w:r>
      <w:r w:rsidR="00234AAE" w:rsidRPr="00B61307">
        <w:rPr>
          <w:szCs w:val="20"/>
          <w:lang w:val="sl-SI"/>
        </w:rPr>
        <w:t xml:space="preserve">umetna inteligenca </w:t>
      </w:r>
      <w:r w:rsidR="00621B11" w:rsidRPr="00B61307">
        <w:rPr>
          <w:szCs w:val="20"/>
          <w:lang w:val="sl-SI"/>
        </w:rPr>
        <w:t>v naših življenjih močno prisotna že danes.</w:t>
      </w:r>
      <w:r w:rsidR="00F046F3" w:rsidRPr="00B61307">
        <w:rPr>
          <w:szCs w:val="20"/>
          <w:lang w:val="sl-SI"/>
        </w:rPr>
        <w:t xml:space="preserve"> </w:t>
      </w:r>
    </w:p>
    <w:p w14:paraId="6BF096F4" w14:textId="77777777" w:rsidR="00C728B1" w:rsidRPr="00B61307" w:rsidRDefault="00C728B1" w:rsidP="0096451F">
      <w:pPr>
        <w:spacing w:line="276" w:lineRule="auto"/>
        <w:jc w:val="both"/>
        <w:rPr>
          <w:szCs w:val="20"/>
          <w:lang w:val="sl-SI"/>
        </w:rPr>
      </w:pPr>
    </w:p>
    <w:p w14:paraId="7CE7D954" w14:textId="040D2CE7" w:rsidR="00621B11" w:rsidRPr="00B61307" w:rsidRDefault="00C728B1" w:rsidP="0096451F">
      <w:pPr>
        <w:spacing w:line="276" w:lineRule="auto"/>
        <w:jc w:val="both"/>
        <w:rPr>
          <w:szCs w:val="20"/>
          <w:lang w:val="sl-SI"/>
        </w:rPr>
      </w:pPr>
      <w:r w:rsidRPr="00B61307">
        <w:rPr>
          <w:szCs w:val="20"/>
          <w:lang w:val="sl-SI"/>
        </w:rPr>
        <w:t>V nadaljevanju podajamo n</w:t>
      </w:r>
      <w:r w:rsidR="00621B11" w:rsidRPr="00B61307">
        <w:rPr>
          <w:szCs w:val="20"/>
          <w:lang w:val="sl-SI"/>
        </w:rPr>
        <w:t>ekaj primerov uporabe umetne inteligence</w:t>
      </w:r>
      <w:r w:rsidR="00F046F3" w:rsidRPr="00B61307">
        <w:rPr>
          <w:szCs w:val="20"/>
          <w:lang w:val="sl-SI"/>
        </w:rPr>
        <w:t xml:space="preserve">: </w:t>
      </w:r>
      <w:r w:rsidR="00F046F3" w:rsidRPr="00B61307">
        <w:rPr>
          <w:i/>
          <w:iCs/>
          <w:szCs w:val="20"/>
          <w:lang w:val="sl-SI"/>
        </w:rPr>
        <w:t>(1)</w:t>
      </w:r>
      <w:r w:rsidR="00F046F3" w:rsidRPr="00B61307">
        <w:rPr>
          <w:szCs w:val="20"/>
          <w:lang w:val="sl-SI"/>
        </w:rPr>
        <w:t xml:space="preserve"> </w:t>
      </w:r>
      <w:r w:rsidR="00621B11" w:rsidRPr="00B61307">
        <w:rPr>
          <w:szCs w:val="20"/>
          <w:lang w:val="sl-SI"/>
        </w:rPr>
        <w:t>Spletno nakupovanje in oglaševanje</w:t>
      </w:r>
      <w:r w:rsidR="00F046F3" w:rsidRPr="00B61307">
        <w:rPr>
          <w:szCs w:val="20"/>
          <w:lang w:val="sl-SI"/>
        </w:rPr>
        <w:t xml:space="preserve"> </w:t>
      </w:r>
      <w:r w:rsidR="00085B40">
        <w:rPr>
          <w:szCs w:val="20"/>
          <w:lang w:val="sl-SI"/>
        </w:rPr>
        <w:t>–</w:t>
      </w:r>
      <w:r w:rsidR="00F046F3" w:rsidRPr="00B61307">
        <w:rPr>
          <w:szCs w:val="20"/>
          <w:lang w:val="sl-SI"/>
        </w:rPr>
        <w:t xml:space="preserve"> u</w:t>
      </w:r>
      <w:r w:rsidR="00621B11" w:rsidRPr="00B61307">
        <w:rPr>
          <w:szCs w:val="20"/>
          <w:lang w:val="sl-SI"/>
        </w:rPr>
        <w:t>metno inteligenco se uporablja za priporočila, prilagojena posamezniku, za kar analizira njegova pretekla iskanja in nakupe ter drugo vedenje na spletu</w:t>
      </w:r>
      <w:r w:rsidR="00F046F3" w:rsidRPr="00B61307">
        <w:rPr>
          <w:szCs w:val="20"/>
          <w:lang w:val="sl-SI"/>
        </w:rPr>
        <w:t xml:space="preserve"> (u</w:t>
      </w:r>
      <w:r w:rsidR="00621B11" w:rsidRPr="00B61307">
        <w:rPr>
          <w:szCs w:val="20"/>
          <w:lang w:val="sl-SI"/>
        </w:rPr>
        <w:t>metna inteligenca je izjemnega pomena za trgovanje, saj omogoča optimiziranje izdelkov, načrtovanje zalog, boljšo logistiko</w:t>
      </w:r>
      <w:r w:rsidR="00F046F3" w:rsidRPr="00B61307">
        <w:rPr>
          <w:szCs w:val="20"/>
          <w:lang w:val="sl-SI"/>
        </w:rPr>
        <w:t>)</w:t>
      </w:r>
      <w:r w:rsidR="00620ECE">
        <w:rPr>
          <w:szCs w:val="20"/>
          <w:lang w:val="sl-SI"/>
        </w:rPr>
        <w:t>;</w:t>
      </w:r>
      <w:r w:rsidR="00F046F3" w:rsidRPr="00B61307">
        <w:rPr>
          <w:szCs w:val="20"/>
          <w:lang w:val="sl-SI"/>
        </w:rPr>
        <w:t xml:space="preserve"> </w:t>
      </w:r>
      <w:r w:rsidR="00F046F3" w:rsidRPr="00B61307">
        <w:rPr>
          <w:i/>
          <w:iCs/>
          <w:szCs w:val="20"/>
          <w:lang w:val="sl-SI"/>
        </w:rPr>
        <w:t>(2)</w:t>
      </w:r>
      <w:r w:rsidR="00F046F3" w:rsidRPr="00B61307">
        <w:rPr>
          <w:szCs w:val="20"/>
          <w:lang w:val="sl-SI"/>
        </w:rPr>
        <w:t xml:space="preserve"> I</w:t>
      </w:r>
      <w:r w:rsidR="00621B11" w:rsidRPr="00B61307">
        <w:rPr>
          <w:szCs w:val="20"/>
          <w:lang w:val="sl-SI"/>
        </w:rPr>
        <w:t>skanje na spletu</w:t>
      </w:r>
      <w:r w:rsidR="00F046F3" w:rsidRPr="00B61307">
        <w:rPr>
          <w:szCs w:val="20"/>
          <w:lang w:val="sl-SI"/>
        </w:rPr>
        <w:t xml:space="preserve"> </w:t>
      </w:r>
      <w:r w:rsidR="00533508">
        <w:rPr>
          <w:szCs w:val="20"/>
          <w:lang w:val="sl-SI"/>
        </w:rPr>
        <w:t>–</w:t>
      </w:r>
      <w:r w:rsidR="00F046F3" w:rsidRPr="00B61307">
        <w:rPr>
          <w:szCs w:val="20"/>
          <w:lang w:val="sl-SI"/>
        </w:rPr>
        <w:t xml:space="preserve"> i</w:t>
      </w:r>
      <w:r w:rsidR="00621B11" w:rsidRPr="00B61307">
        <w:rPr>
          <w:szCs w:val="20"/>
          <w:lang w:val="sl-SI"/>
        </w:rPr>
        <w:t>skalniki se učijo iz ogromnih količin podatkov, ki jih vnašajo uporabniki, da jim zagotavljajo relevantne rezultate iskanja</w:t>
      </w:r>
      <w:r w:rsidR="00620ECE">
        <w:rPr>
          <w:szCs w:val="20"/>
          <w:lang w:val="sl-SI"/>
        </w:rPr>
        <w:t>;</w:t>
      </w:r>
      <w:r w:rsidR="00F046F3" w:rsidRPr="00B61307">
        <w:rPr>
          <w:szCs w:val="20"/>
          <w:lang w:val="sl-SI"/>
        </w:rPr>
        <w:t xml:space="preserve"> </w:t>
      </w:r>
      <w:r w:rsidR="00F046F3" w:rsidRPr="00B61307">
        <w:rPr>
          <w:i/>
          <w:iCs/>
          <w:szCs w:val="20"/>
          <w:lang w:val="sl-SI"/>
        </w:rPr>
        <w:t>(3)</w:t>
      </w:r>
      <w:r w:rsidR="00F046F3" w:rsidRPr="00B61307">
        <w:rPr>
          <w:szCs w:val="20"/>
          <w:lang w:val="sl-SI"/>
        </w:rPr>
        <w:t xml:space="preserve"> </w:t>
      </w:r>
      <w:r w:rsidR="00621B11" w:rsidRPr="00B61307">
        <w:rPr>
          <w:szCs w:val="20"/>
          <w:lang w:val="sl-SI"/>
        </w:rPr>
        <w:t>Digitalni osebni asistenti</w:t>
      </w:r>
      <w:r w:rsidR="00F046F3" w:rsidRPr="00B61307">
        <w:rPr>
          <w:szCs w:val="20"/>
          <w:lang w:val="sl-SI"/>
        </w:rPr>
        <w:t xml:space="preserve"> </w:t>
      </w:r>
      <w:r w:rsidR="00085B40">
        <w:rPr>
          <w:szCs w:val="20"/>
          <w:lang w:val="sl-SI"/>
        </w:rPr>
        <w:t>–</w:t>
      </w:r>
      <w:r w:rsidR="00F046F3" w:rsidRPr="00B61307">
        <w:rPr>
          <w:szCs w:val="20"/>
          <w:lang w:val="sl-SI"/>
        </w:rPr>
        <w:t xml:space="preserve"> </w:t>
      </w:r>
      <w:r w:rsidRPr="00B61307">
        <w:rPr>
          <w:szCs w:val="20"/>
          <w:lang w:val="sl-SI"/>
        </w:rPr>
        <w:t>p</w:t>
      </w:r>
      <w:r w:rsidR="00621B11" w:rsidRPr="00B61307">
        <w:rPr>
          <w:szCs w:val="20"/>
          <w:lang w:val="sl-SI"/>
        </w:rPr>
        <w:t xml:space="preserve">ametni telefoni uporabljajo umetno inteligenco, da lahko zagotovijo </w:t>
      </w:r>
      <w:r w:rsidR="00620ECE">
        <w:rPr>
          <w:szCs w:val="20"/>
          <w:lang w:val="sl-SI"/>
        </w:rPr>
        <w:t xml:space="preserve">kar najbolj </w:t>
      </w:r>
      <w:r w:rsidR="00621B11" w:rsidRPr="00B61307">
        <w:rPr>
          <w:szCs w:val="20"/>
          <w:lang w:val="sl-SI"/>
        </w:rPr>
        <w:t>relevanten in posamezniku prilagojen izdelek</w:t>
      </w:r>
      <w:r w:rsidR="00620ECE">
        <w:rPr>
          <w:szCs w:val="20"/>
          <w:lang w:val="sl-SI"/>
        </w:rPr>
        <w:t xml:space="preserve"> –</w:t>
      </w:r>
      <w:r w:rsidR="00621B11" w:rsidRPr="00B61307">
        <w:rPr>
          <w:szCs w:val="20"/>
          <w:lang w:val="sl-SI"/>
        </w:rPr>
        <w:t xml:space="preserve"> </w:t>
      </w:r>
      <w:r w:rsidRPr="00B61307">
        <w:rPr>
          <w:szCs w:val="20"/>
          <w:lang w:val="sl-SI"/>
        </w:rPr>
        <w:t xml:space="preserve">prav tako so </w:t>
      </w:r>
      <w:r w:rsidR="00F046F3" w:rsidRPr="00B61307">
        <w:rPr>
          <w:szCs w:val="20"/>
          <w:lang w:val="sl-SI"/>
        </w:rPr>
        <w:t>v</w:t>
      </w:r>
      <w:r w:rsidR="00621B11" w:rsidRPr="00B61307">
        <w:rPr>
          <w:szCs w:val="20"/>
          <w:lang w:val="sl-SI"/>
        </w:rPr>
        <w:t>irtualni asistenti, ki odgovarjajo na vprašanja, nudijo predloge na različnih področjih in pomagajo organizirati dan, danes nekaj</w:t>
      </w:r>
      <w:r w:rsidRPr="00B61307">
        <w:rPr>
          <w:szCs w:val="20"/>
          <w:lang w:val="sl-SI"/>
        </w:rPr>
        <w:t xml:space="preserve"> povsem</w:t>
      </w:r>
      <w:r w:rsidR="00621B11" w:rsidRPr="00B61307">
        <w:rPr>
          <w:szCs w:val="20"/>
          <w:lang w:val="sl-SI"/>
        </w:rPr>
        <w:t xml:space="preserve"> običajnega</w:t>
      </w:r>
      <w:r w:rsidR="00620ECE">
        <w:rPr>
          <w:szCs w:val="20"/>
          <w:lang w:val="sl-SI"/>
        </w:rPr>
        <w:t>;</w:t>
      </w:r>
      <w:r w:rsidR="00F046F3" w:rsidRPr="00B61307">
        <w:rPr>
          <w:szCs w:val="20"/>
          <w:lang w:val="sl-SI"/>
        </w:rPr>
        <w:t xml:space="preserve"> </w:t>
      </w:r>
      <w:r w:rsidR="00F046F3" w:rsidRPr="00B61307">
        <w:rPr>
          <w:i/>
          <w:iCs/>
          <w:szCs w:val="20"/>
          <w:lang w:val="sl-SI"/>
        </w:rPr>
        <w:t>(</w:t>
      </w:r>
      <w:r w:rsidRPr="00B61307">
        <w:rPr>
          <w:i/>
          <w:iCs/>
          <w:szCs w:val="20"/>
          <w:lang w:val="sl-SI"/>
        </w:rPr>
        <w:t>4</w:t>
      </w:r>
      <w:r w:rsidR="00F046F3" w:rsidRPr="00B61307">
        <w:rPr>
          <w:i/>
          <w:iCs/>
          <w:szCs w:val="20"/>
          <w:lang w:val="sl-SI"/>
        </w:rPr>
        <w:t>)</w:t>
      </w:r>
      <w:r w:rsidR="00F046F3" w:rsidRPr="00B61307">
        <w:rPr>
          <w:szCs w:val="20"/>
          <w:lang w:val="sl-SI"/>
        </w:rPr>
        <w:t xml:space="preserve"> </w:t>
      </w:r>
      <w:r w:rsidR="00621B11" w:rsidRPr="00B61307">
        <w:rPr>
          <w:szCs w:val="20"/>
          <w:lang w:val="sl-SI"/>
        </w:rPr>
        <w:t>Strojni prevodi</w:t>
      </w:r>
      <w:r w:rsidR="00F046F3" w:rsidRPr="00B61307">
        <w:rPr>
          <w:szCs w:val="20"/>
          <w:lang w:val="sl-SI"/>
        </w:rPr>
        <w:t xml:space="preserve"> </w:t>
      </w:r>
      <w:r w:rsidR="00533508">
        <w:rPr>
          <w:szCs w:val="20"/>
          <w:lang w:val="sl-SI"/>
        </w:rPr>
        <w:t>–</w:t>
      </w:r>
      <w:r w:rsidR="00F046F3" w:rsidRPr="00B61307">
        <w:rPr>
          <w:szCs w:val="20"/>
          <w:lang w:val="sl-SI"/>
        </w:rPr>
        <w:t xml:space="preserve"> p</w:t>
      </w:r>
      <w:r w:rsidR="00621B11" w:rsidRPr="00B61307">
        <w:rPr>
          <w:szCs w:val="20"/>
          <w:lang w:val="sl-SI"/>
        </w:rPr>
        <w:t>rogramska oprema za prevajanje, ki obdeluje pisno ali govorjeno besedilo, se pri zagotavljanju in izboljševanju prevodov zanaša na umetno inteligenco</w:t>
      </w:r>
      <w:r w:rsidR="00F046F3" w:rsidRPr="00B61307">
        <w:rPr>
          <w:szCs w:val="20"/>
          <w:lang w:val="sl-SI"/>
        </w:rPr>
        <w:t xml:space="preserve">; navedeno </w:t>
      </w:r>
      <w:r w:rsidR="00621B11" w:rsidRPr="00B61307">
        <w:rPr>
          <w:szCs w:val="20"/>
          <w:lang w:val="sl-SI"/>
        </w:rPr>
        <w:t>velja tudi za funkcije, kot je samodejno podnaslavljanje videoposnetkov</w:t>
      </w:r>
      <w:r w:rsidR="00183035" w:rsidRPr="00B61307">
        <w:rPr>
          <w:szCs w:val="20"/>
          <w:lang w:val="sl-SI"/>
        </w:rPr>
        <w:t>,</w:t>
      </w:r>
      <w:r w:rsidR="00F046F3" w:rsidRPr="00B61307">
        <w:rPr>
          <w:szCs w:val="20"/>
          <w:lang w:val="sl-SI"/>
        </w:rPr>
        <w:t xml:space="preserve"> </w:t>
      </w:r>
      <w:r w:rsidR="00F046F3" w:rsidRPr="00B61307">
        <w:rPr>
          <w:i/>
          <w:iCs/>
          <w:szCs w:val="20"/>
          <w:lang w:val="sl-SI"/>
        </w:rPr>
        <w:t>(</w:t>
      </w:r>
      <w:r w:rsidRPr="00B61307">
        <w:rPr>
          <w:i/>
          <w:iCs/>
          <w:szCs w:val="20"/>
          <w:lang w:val="sl-SI"/>
        </w:rPr>
        <w:t>5</w:t>
      </w:r>
      <w:r w:rsidR="00F046F3" w:rsidRPr="00B61307">
        <w:rPr>
          <w:i/>
          <w:iCs/>
          <w:szCs w:val="20"/>
          <w:lang w:val="sl-SI"/>
        </w:rPr>
        <w:t>)</w:t>
      </w:r>
      <w:r w:rsidR="00F046F3" w:rsidRPr="00B61307">
        <w:rPr>
          <w:szCs w:val="20"/>
          <w:lang w:val="sl-SI"/>
        </w:rPr>
        <w:t xml:space="preserve"> </w:t>
      </w:r>
      <w:r w:rsidR="00621B11" w:rsidRPr="00B61307">
        <w:rPr>
          <w:szCs w:val="20"/>
          <w:lang w:val="sl-SI"/>
        </w:rPr>
        <w:t>Pametni domovi, mesta in infrastruktura</w:t>
      </w:r>
      <w:r w:rsidR="00F046F3" w:rsidRPr="00B61307">
        <w:rPr>
          <w:szCs w:val="20"/>
          <w:lang w:val="sl-SI"/>
        </w:rPr>
        <w:t xml:space="preserve"> </w:t>
      </w:r>
      <w:r w:rsidR="00533508">
        <w:rPr>
          <w:szCs w:val="20"/>
          <w:lang w:val="sl-SI"/>
        </w:rPr>
        <w:t>–</w:t>
      </w:r>
      <w:r w:rsidR="00F046F3" w:rsidRPr="00B61307">
        <w:rPr>
          <w:szCs w:val="20"/>
          <w:lang w:val="sl-SI"/>
        </w:rPr>
        <w:t xml:space="preserve"> p</w:t>
      </w:r>
      <w:r w:rsidR="00621B11" w:rsidRPr="00B61307">
        <w:rPr>
          <w:szCs w:val="20"/>
          <w:lang w:val="sl-SI"/>
        </w:rPr>
        <w:t xml:space="preserve">ametni termostati se učijo iz našega vedenja, da prihranijo energijo (na primer zmanjšajo ogrevanje, ko nas ni doma), snovalci pametnih mest pa upajo, da bo umetna inteligenca lahko pomagala urejati promet </w:t>
      </w:r>
      <w:r w:rsidR="00E055C6">
        <w:rPr>
          <w:szCs w:val="20"/>
          <w:lang w:val="sl-SI"/>
        </w:rPr>
        <w:t>ter</w:t>
      </w:r>
      <w:r w:rsidR="00E055C6" w:rsidRPr="00B61307">
        <w:rPr>
          <w:szCs w:val="20"/>
          <w:lang w:val="sl-SI"/>
        </w:rPr>
        <w:t xml:space="preserve"> </w:t>
      </w:r>
      <w:r w:rsidR="00621B11" w:rsidRPr="00B61307">
        <w:rPr>
          <w:szCs w:val="20"/>
          <w:lang w:val="sl-SI"/>
        </w:rPr>
        <w:t>s tem izboljšala povezljivost in zmanjšala prometne zastoje</w:t>
      </w:r>
      <w:r w:rsidR="00E055C6">
        <w:rPr>
          <w:szCs w:val="20"/>
          <w:lang w:val="sl-SI"/>
        </w:rPr>
        <w:t>;</w:t>
      </w:r>
      <w:r w:rsidR="00F046F3" w:rsidRPr="00B61307">
        <w:rPr>
          <w:szCs w:val="20"/>
          <w:lang w:val="sl-SI"/>
        </w:rPr>
        <w:t xml:space="preserve"> </w:t>
      </w:r>
      <w:r w:rsidR="00F046F3" w:rsidRPr="00B61307">
        <w:rPr>
          <w:i/>
          <w:iCs/>
          <w:szCs w:val="20"/>
          <w:lang w:val="sl-SI"/>
        </w:rPr>
        <w:t>(</w:t>
      </w:r>
      <w:r w:rsidRPr="00B61307">
        <w:rPr>
          <w:i/>
          <w:iCs/>
          <w:szCs w:val="20"/>
          <w:lang w:val="sl-SI"/>
        </w:rPr>
        <w:t>6</w:t>
      </w:r>
      <w:r w:rsidR="00F046F3" w:rsidRPr="00B61307">
        <w:rPr>
          <w:i/>
          <w:iCs/>
          <w:szCs w:val="20"/>
          <w:lang w:val="sl-SI"/>
        </w:rPr>
        <w:t>)</w:t>
      </w:r>
      <w:r w:rsidR="00F046F3" w:rsidRPr="00B61307">
        <w:rPr>
          <w:szCs w:val="20"/>
          <w:lang w:val="sl-SI"/>
        </w:rPr>
        <w:t xml:space="preserve"> </w:t>
      </w:r>
      <w:r w:rsidR="00621B11" w:rsidRPr="00B61307">
        <w:rPr>
          <w:szCs w:val="20"/>
          <w:lang w:val="sl-SI"/>
        </w:rPr>
        <w:t>Avtomobili</w:t>
      </w:r>
      <w:r w:rsidR="00F046F3" w:rsidRPr="00B61307">
        <w:rPr>
          <w:szCs w:val="20"/>
          <w:lang w:val="sl-SI"/>
        </w:rPr>
        <w:t xml:space="preserve"> </w:t>
      </w:r>
      <w:r w:rsidR="00533508">
        <w:rPr>
          <w:szCs w:val="20"/>
          <w:lang w:val="sl-SI"/>
        </w:rPr>
        <w:t>–</w:t>
      </w:r>
      <w:r w:rsidR="00F046F3" w:rsidRPr="00B61307">
        <w:rPr>
          <w:szCs w:val="20"/>
          <w:lang w:val="sl-SI"/>
        </w:rPr>
        <w:t xml:space="preserve"> </w:t>
      </w:r>
      <w:proofErr w:type="spellStart"/>
      <w:r w:rsidR="00F046F3" w:rsidRPr="00B61307">
        <w:rPr>
          <w:szCs w:val="20"/>
          <w:lang w:val="sl-SI"/>
        </w:rPr>
        <w:t>s</w:t>
      </w:r>
      <w:r w:rsidR="00621B11" w:rsidRPr="00B61307">
        <w:rPr>
          <w:szCs w:val="20"/>
          <w:lang w:val="sl-SI"/>
        </w:rPr>
        <w:t>amovozeča</w:t>
      </w:r>
      <w:proofErr w:type="spellEnd"/>
      <w:r w:rsidR="00621B11" w:rsidRPr="00B61307">
        <w:rPr>
          <w:szCs w:val="20"/>
          <w:lang w:val="sl-SI"/>
        </w:rPr>
        <w:t xml:space="preserve"> vozila </w:t>
      </w:r>
      <w:r w:rsidRPr="00B61307">
        <w:rPr>
          <w:szCs w:val="20"/>
          <w:lang w:val="sl-SI"/>
        </w:rPr>
        <w:t xml:space="preserve">sicer </w:t>
      </w:r>
      <w:r w:rsidR="00621B11" w:rsidRPr="00B61307">
        <w:rPr>
          <w:szCs w:val="20"/>
          <w:lang w:val="sl-SI"/>
        </w:rPr>
        <w:t xml:space="preserve">še niso v splošni uporabi, </w:t>
      </w:r>
      <w:r w:rsidR="00E055C6">
        <w:rPr>
          <w:szCs w:val="20"/>
          <w:lang w:val="sl-SI"/>
        </w:rPr>
        <w:t>tod</w:t>
      </w:r>
      <w:r w:rsidR="00621B11" w:rsidRPr="00B61307">
        <w:rPr>
          <w:szCs w:val="20"/>
          <w:lang w:val="sl-SI"/>
        </w:rPr>
        <w:t>a avtomobili že uporabljajo varnostne funkcije na podlagi umetne inteligence</w:t>
      </w:r>
      <w:r w:rsidR="00F046F3" w:rsidRPr="00B61307">
        <w:rPr>
          <w:szCs w:val="20"/>
          <w:lang w:val="sl-SI"/>
        </w:rPr>
        <w:t xml:space="preserve">; </w:t>
      </w:r>
      <w:r w:rsidR="00621B11" w:rsidRPr="00B61307">
        <w:rPr>
          <w:szCs w:val="20"/>
          <w:lang w:val="sl-SI"/>
        </w:rPr>
        <w:t>E</w:t>
      </w:r>
      <w:r w:rsidRPr="00B61307">
        <w:rPr>
          <w:szCs w:val="20"/>
          <w:lang w:val="sl-SI"/>
        </w:rPr>
        <w:t>vropska unija</w:t>
      </w:r>
      <w:r w:rsidR="00621B11" w:rsidRPr="00B61307">
        <w:rPr>
          <w:szCs w:val="20"/>
          <w:lang w:val="sl-SI"/>
        </w:rPr>
        <w:t xml:space="preserve"> je denimo pomagala financirati avtomatske senzorje VI-DAS, ki zaznavajo možnost nevarnih situacij in nesreč</w:t>
      </w:r>
      <w:r w:rsidR="00F046F3" w:rsidRPr="00B61307">
        <w:rPr>
          <w:szCs w:val="20"/>
          <w:lang w:val="sl-SI"/>
        </w:rPr>
        <w:t>; n</w:t>
      </w:r>
      <w:r w:rsidR="00621B11" w:rsidRPr="00B61307">
        <w:rPr>
          <w:szCs w:val="20"/>
          <w:lang w:val="sl-SI"/>
        </w:rPr>
        <w:t xml:space="preserve">avigacija </w:t>
      </w:r>
      <w:r w:rsidR="00E055C6">
        <w:rPr>
          <w:szCs w:val="20"/>
          <w:lang w:val="sl-SI"/>
        </w:rPr>
        <w:t>pretežno</w:t>
      </w:r>
      <w:r w:rsidR="00621B11" w:rsidRPr="00B61307">
        <w:rPr>
          <w:szCs w:val="20"/>
          <w:lang w:val="sl-SI"/>
        </w:rPr>
        <w:t xml:space="preserve"> temelji na umetni inteligenci</w:t>
      </w:r>
      <w:r w:rsidR="00E055C6">
        <w:rPr>
          <w:szCs w:val="20"/>
          <w:lang w:val="sl-SI"/>
        </w:rPr>
        <w:t>;</w:t>
      </w:r>
      <w:r w:rsidR="00F046F3" w:rsidRPr="00B61307">
        <w:rPr>
          <w:szCs w:val="20"/>
          <w:lang w:val="sl-SI"/>
        </w:rPr>
        <w:t xml:space="preserve"> </w:t>
      </w:r>
      <w:r w:rsidR="00F046F3" w:rsidRPr="00B61307">
        <w:rPr>
          <w:i/>
          <w:iCs/>
          <w:szCs w:val="20"/>
          <w:lang w:val="sl-SI"/>
        </w:rPr>
        <w:t>(</w:t>
      </w:r>
      <w:r w:rsidRPr="00B61307">
        <w:rPr>
          <w:i/>
          <w:iCs/>
          <w:szCs w:val="20"/>
          <w:lang w:val="sl-SI"/>
        </w:rPr>
        <w:t>7</w:t>
      </w:r>
      <w:r w:rsidR="00F046F3" w:rsidRPr="00B61307">
        <w:rPr>
          <w:i/>
          <w:iCs/>
          <w:szCs w:val="20"/>
          <w:lang w:val="sl-SI"/>
        </w:rPr>
        <w:t>)</w:t>
      </w:r>
      <w:r w:rsidR="00F046F3" w:rsidRPr="00B61307">
        <w:rPr>
          <w:szCs w:val="20"/>
          <w:lang w:val="sl-SI"/>
        </w:rPr>
        <w:t xml:space="preserve"> </w:t>
      </w:r>
      <w:r w:rsidR="00621B11" w:rsidRPr="00B61307">
        <w:rPr>
          <w:szCs w:val="20"/>
          <w:lang w:val="sl-SI"/>
        </w:rPr>
        <w:t>Kibernetska varnos</w:t>
      </w:r>
      <w:r w:rsidR="00F046F3" w:rsidRPr="00B61307">
        <w:rPr>
          <w:szCs w:val="20"/>
          <w:lang w:val="sl-SI"/>
        </w:rPr>
        <w:t xml:space="preserve">t </w:t>
      </w:r>
      <w:r w:rsidR="00533508">
        <w:rPr>
          <w:szCs w:val="20"/>
          <w:lang w:val="sl-SI"/>
        </w:rPr>
        <w:t>–</w:t>
      </w:r>
      <w:r w:rsidR="00F046F3" w:rsidRPr="00B61307">
        <w:rPr>
          <w:szCs w:val="20"/>
          <w:lang w:val="sl-SI"/>
        </w:rPr>
        <w:t xml:space="preserve"> s</w:t>
      </w:r>
      <w:r w:rsidR="00621B11" w:rsidRPr="00B61307">
        <w:rPr>
          <w:szCs w:val="20"/>
          <w:lang w:val="sl-SI"/>
        </w:rPr>
        <w:t xml:space="preserve">istemi umetne inteligence pomagajo prepoznavati kibernetske napade in druge kibernetske grožnje ter se boriti </w:t>
      </w:r>
      <w:r w:rsidR="00621B11" w:rsidRPr="00B61307">
        <w:rPr>
          <w:szCs w:val="20"/>
          <w:lang w:val="sl-SI"/>
        </w:rPr>
        <w:lastRenderedPageBreak/>
        <w:t>proti njim, saj so zmožni procesirati stalen vnos podatkov, prepoznavati vzorce in iskati izvor napadov</w:t>
      </w:r>
      <w:r w:rsidR="00E055C6">
        <w:rPr>
          <w:szCs w:val="20"/>
          <w:lang w:val="sl-SI"/>
        </w:rPr>
        <w:t>;</w:t>
      </w:r>
      <w:r w:rsidR="00F046F3" w:rsidRPr="00B61307">
        <w:rPr>
          <w:szCs w:val="20"/>
          <w:lang w:val="sl-SI"/>
        </w:rPr>
        <w:t xml:space="preserve"> </w:t>
      </w:r>
      <w:r w:rsidR="00F046F3" w:rsidRPr="00B61307">
        <w:rPr>
          <w:i/>
          <w:iCs/>
          <w:szCs w:val="20"/>
          <w:lang w:val="sl-SI"/>
        </w:rPr>
        <w:t>(</w:t>
      </w:r>
      <w:r w:rsidRPr="00B61307">
        <w:rPr>
          <w:i/>
          <w:iCs/>
          <w:szCs w:val="20"/>
          <w:lang w:val="sl-SI"/>
        </w:rPr>
        <w:t>8</w:t>
      </w:r>
      <w:r w:rsidR="00F046F3" w:rsidRPr="00B61307">
        <w:rPr>
          <w:i/>
          <w:iCs/>
          <w:szCs w:val="20"/>
          <w:lang w:val="sl-SI"/>
        </w:rPr>
        <w:t>)</w:t>
      </w:r>
      <w:r w:rsidR="00F046F3" w:rsidRPr="00B61307">
        <w:rPr>
          <w:szCs w:val="20"/>
          <w:lang w:val="sl-SI"/>
        </w:rPr>
        <w:t xml:space="preserve"> </w:t>
      </w:r>
      <w:r w:rsidR="00621B11" w:rsidRPr="00B61307">
        <w:rPr>
          <w:szCs w:val="20"/>
          <w:lang w:val="sl-SI"/>
        </w:rPr>
        <w:t>Boj proti dezinformacijam</w:t>
      </w:r>
      <w:r w:rsidR="00F046F3" w:rsidRPr="00B61307">
        <w:rPr>
          <w:szCs w:val="20"/>
          <w:lang w:val="sl-SI"/>
        </w:rPr>
        <w:t xml:space="preserve"> </w:t>
      </w:r>
      <w:r w:rsidR="00533508">
        <w:rPr>
          <w:szCs w:val="20"/>
          <w:lang w:val="sl-SI"/>
        </w:rPr>
        <w:t>–</w:t>
      </w:r>
      <w:r w:rsidR="00F046F3" w:rsidRPr="00B61307">
        <w:rPr>
          <w:szCs w:val="20"/>
          <w:lang w:val="sl-SI"/>
        </w:rPr>
        <w:t xml:space="preserve"> u</w:t>
      </w:r>
      <w:r w:rsidR="00621B11" w:rsidRPr="00B61307">
        <w:rPr>
          <w:szCs w:val="20"/>
          <w:lang w:val="sl-SI"/>
        </w:rPr>
        <w:t>metna inteligenca lahko prepozna lažne novice in dezinformacije tako, da med podatki na družbenih omrežjih išče senzacionalistične vsebine ter prepoznava, kateri spletni viri so verodostojni</w:t>
      </w:r>
      <w:r w:rsidR="00E055C6">
        <w:rPr>
          <w:szCs w:val="20"/>
          <w:lang w:val="sl-SI"/>
        </w:rPr>
        <w:t>,</w:t>
      </w:r>
      <w:r w:rsidR="00183035" w:rsidRPr="00B61307">
        <w:rPr>
          <w:szCs w:val="20"/>
          <w:lang w:val="sl-SI"/>
        </w:rPr>
        <w:t xml:space="preserve"> i</w:t>
      </w:r>
      <w:r w:rsidR="00E055C6">
        <w:rPr>
          <w:szCs w:val="20"/>
          <w:lang w:val="sl-SI"/>
        </w:rPr>
        <w:t>n po</w:t>
      </w:r>
      <w:r w:rsidR="00183035" w:rsidRPr="00B61307">
        <w:rPr>
          <w:szCs w:val="20"/>
          <w:lang w:val="sl-SI"/>
        </w:rPr>
        <w:t>d</w:t>
      </w:r>
      <w:r w:rsidR="00E055C6">
        <w:rPr>
          <w:szCs w:val="20"/>
          <w:lang w:val="sl-SI"/>
        </w:rPr>
        <w:t>obno</w:t>
      </w:r>
      <w:r w:rsidR="00183035" w:rsidRPr="00B61307">
        <w:rPr>
          <w:szCs w:val="20"/>
          <w:lang w:val="sl-SI"/>
        </w:rPr>
        <w:t>.</w:t>
      </w:r>
    </w:p>
    <w:p w14:paraId="0A08B6F8" w14:textId="77777777" w:rsidR="0048705E" w:rsidRPr="00B61307" w:rsidRDefault="0048705E" w:rsidP="0096451F">
      <w:pPr>
        <w:spacing w:line="276" w:lineRule="auto"/>
        <w:jc w:val="both"/>
        <w:rPr>
          <w:szCs w:val="20"/>
          <w:highlight w:val="yellow"/>
          <w:lang w:val="sl-SI"/>
        </w:rPr>
      </w:pPr>
    </w:p>
    <w:p w14:paraId="579FD96F" w14:textId="1E1E9EA7" w:rsidR="00092ED7" w:rsidRPr="00B61307" w:rsidRDefault="005B4CA9" w:rsidP="0096451F">
      <w:pPr>
        <w:spacing w:line="276" w:lineRule="auto"/>
        <w:jc w:val="both"/>
        <w:rPr>
          <w:lang w:val="sl-SI"/>
        </w:rPr>
      </w:pPr>
      <w:r w:rsidRPr="00B61307">
        <w:rPr>
          <w:szCs w:val="20"/>
          <w:lang w:val="sl-SI"/>
        </w:rPr>
        <w:t>Uredb</w:t>
      </w:r>
      <w:r w:rsidR="00234AAE" w:rsidRPr="00B61307">
        <w:rPr>
          <w:szCs w:val="20"/>
          <w:lang w:val="sl-SI"/>
        </w:rPr>
        <w:t>a</w:t>
      </w:r>
      <w:r w:rsidRPr="00B61307">
        <w:rPr>
          <w:szCs w:val="20"/>
          <w:lang w:val="sl-SI"/>
        </w:rPr>
        <w:t xml:space="preserve"> (EU) 2024/1689 Evropskega parlamenta in Sveta z dne 13. junija 2024 o določitvi </w:t>
      </w:r>
      <w:proofErr w:type="spellStart"/>
      <w:r w:rsidRPr="00B61307">
        <w:rPr>
          <w:szCs w:val="20"/>
          <w:lang w:val="sl-SI"/>
        </w:rPr>
        <w:t>harmoniziranih</w:t>
      </w:r>
      <w:proofErr w:type="spellEnd"/>
      <w:r w:rsidRPr="00B61307">
        <w:rPr>
          <w:szCs w:val="20"/>
          <w:lang w:val="sl-SI"/>
        </w:rPr>
        <w:t xml:space="preserve"> pravil o umetni inteligenci in spremembi uredb (ES) št. 300/2008, (EU) št. 167/2013, (EU) št. 168/2013, (EU) 2018/858, (EU) 2018/1139 in (EU) 2019/2144 ter direktiv 2014/90/EU, (EU) 2016/797 in (EU) 2020/1828 (Akt o umetni inteligenci) (UL L z dne 12. 7. 2024, str. 1) (v nadaljnjem besedilu: </w:t>
      </w:r>
      <w:r w:rsidRPr="00B61307">
        <w:rPr>
          <w:i/>
          <w:iCs/>
          <w:szCs w:val="20"/>
          <w:lang w:val="sl-SI"/>
        </w:rPr>
        <w:t>Uredba 2024/1689/EU</w:t>
      </w:r>
      <w:r w:rsidRPr="00B61307">
        <w:rPr>
          <w:szCs w:val="20"/>
          <w:lang w:val="sl-SI"/>
        </w:rPr>
        <w:t xml:space="preserve">) </w:t>
      </w:r>
      <w:r w:rsidR="00E055C6">
        <w:rPr>
          <w:lang w:val="sl-SI"/>
        </w:rPr>
        <w:t>je</w:t>
      </w:r>
      <w:r w:rsidR="00E055C6" w:rsidRPr="00B61307">
        <w:rPr>
          <w:lang w:val="sl-SI"/>
        </w:rPr>
        <w:t xml:space="preserve"> </w:t>
      </w:r>
      <w:r w:rsidR="00092ED7" w:rsidRPr="00B61307">
        <w:rPr>
          <w:lang w:val="sl-SI"/>
        </w:rPr>
        <w:t>prvi celovit</w:t>
      </w:r>
      <w:r w:rsidR="00E055C6">
        <w:rPr>
          <w:lang w:val="sl-SI"/>
        </w:rPr>
        <w:t>i</w:t>
      </w:r>
      <w:r w:rsidR="00092ED7" w:rsidRPr="00B61307">
        <w:rPr>
          <w:lang w:val="sl-SI"/>
        </w:rPr>
        <w:t xml:space="preserve"> pravni okvir o umetni inteligenci na svetu, katerega cilj je spodbujati zaupanja vredno umetno inteligenco v Evropi. Uredba 2024/1689/EU določa jasen sklop pravil, ki temeljijo na tveganju, za razvijalce in uvajalce umetne inteligence v zvezi s posebnimi uporabami umetne inteligence. </w:t>
      </w:r>
      <w:r w:rsidR="00E34F1D" w:rsidRPr="00B61307">
        <w:rPr>
          <w:lang w:val="sl-SI"/>
        </w:rPr>
        <w:t xml:space="preserve">Podrobneje </w:t>
      </w:r>
      <w:r w:rsidR="00092ED7" w:rsidRPr="00B61307">
        <w:rPr>
          <w:lang w:val="sl-SI"/>
        </w:rPr>
        <w:t xml:space="preserve">Uredba 2024/1689/EU določa </w:t>
      </w:r>
      <w:r w:rsidR="00092ED7" w:rsidRPr="00B61307">
        <w:rPr>
          <w:i/>
          <w:iCs/>
          <w:lang w:val="sl-SI"/>
        </w:rPr>
        <w:t>(1)</w:t>
      </w:r>
      <w:r w:rsidR="00092ED7" w:rsidRPr="00B61307">
        <w:rPr>
          <w:lang w:val="sl-SI"/>
        </w:rPr>
        <w:t xml:space="preserve"> harmonizirana pravila za dajanje na trg, dajanje v uporabo ter za uporabo sistemov UI v Uniji, </w:t>
      </w:r>
      <w:r w:rsidR="00092ED7" w:rsidRPr="00B61307">
        <w:rPr>
          <w:i/>
          <w:iCs/>
          <w:lang w:val="sl-SI"/>
        </w:rPr>
        <w:t>(2)</w:t>
      </w:r>
      <w:r w:rsidR="00092ED7" w:rsidRPr="00B61307">
        <w:rPr>
          <w:lang w:val="sl-SI"/>
        </w:rPr>
        <w:t xml:space="preserve"> prepovedi nekaterih praks UI, </w:t>
      </w:r>
      <w:r w:rsidR="00092ED7" w:rsidRPr="00B61307">
        <w:rPr>
          <w:i/>
          <w:iCs/>
          <w:lang w:val="sl-SI"/>
        </w:rPr>
        <w:t>(3)</w:t>
      </w:r>
      <w:r w:rsidR="00092ED7" w:rsidRPr="00B61307">
        <w:rPr>
          <w:lang w:val="sl-SI"/>
        </w:rPr>
        <w:t xml:space="preserve"> posebne zahteve za </w:t>
      </w:r>
      <w:proofErr w:type="spellStart"/>
      <w:r w:rsidR="00092ED7" w:rsidRPr="00B61307">
        <w:rPr>
          <w:lang w:val="sl-SI"/>
        </w:rPr>
        <w:t>visokotvegane</w:t>
      </w:r>
      <w:proofErr w:type="spellEnd"/>
      <w:r w:rsidR="00092ED7" w:rsidRPr="00B61307">
        <w:rPr>
          <w:lang w:val="sl-SI"/>
        </w:rPr>
        <w:t xml:space="preserve"> sisteme UI in obveznosti za operaterje takih sistemov, </w:t>
      </w:r>
      <w:r w:rsidR="00092ED7" w:rsidRPr="00B61307">
        <w:rPr>
          <w:i/>
          <w:iCs/>
          <w:lang w:val="sl-SI"/>
        </w:rPr>
        <w:t>(4)</w:t>
      </w:r>
      <w:r w:rsidR="00092ED7" w:rsidRPr="00B61307">
        <w:rPr>
          <w:lang w:val="sl-SI"/>
        </w:rPr>
        <w:t xml:space="preserve"> harmonizirana pravila o preglednosti za nekatere sisteme UI, </w:t>
      </w:r>
      <w:r w:rsidR="00092ED7" w:rsidRPr="00B61307">
        <w:rPr>
          <w:i/>
          <w:iCs/>
          <w:lang w:val="sl-SI"/>
        </w:rPr>
        <w:t>(5)</w:t>
      </w:r>
      <w:r w:rsidR="00092ED7" w:rsidRPr="00B61307">
        <w:rPr>
          <w:lang w:val="sl-SI"/>
        </w:rPr>
        <w:t xml:space="preserve"> harmonizirana pravila za dajanje na trg modelov UI za splošne namene, </w:t>
      </w:r>
      <w:r w:rsidR="00092ED7" w:rsidRPr="00B61307">
        <w:rPr>
          <w:i/>
          <w:iCs/>
          <w:lang w:val="sl-SI"/>
        </w:rPr>
        <w:t>(6)</w:t>
      </w:r>
      <w:r w:rsidR="00092ED7" w:rsidRPr="00B61307">
        <w:rPr>
          <w:lang w:val="sl-SI"/>
        </w:rPr>
        <w:t xml:space="preserve"> pravila o spremljanju trga, nadzoru trga, upravljanju in izvrševanju ter </w:t>
      </w:r>
      <w:r w:rsidR="00092ED7" w:rsidRPr="00B61307">
        <w:rPr>
          <w:i/>
          <w:iCs/>
          <w:lang w:val="sl-SI"/>
        </w:rPr>
        <w:t>(7)</w:t>
      </w:r>
      <w:r w:rsidR="00092ED7" w:rsidRPr="00B61307">
        <w:rPr>
          <w:lang w:val="sl-SI"/>
        </w:rPr>
        <w:t xml:space="preserve"> ukrepe v podporo inovacijam s posebnim poudarkom na mal</w:t>
      </w:r>
      <w:r w:rsidR="00E055C6">
        <w:rPr>
          <w:lang w:val="sl-SI"/>
        </w:rPr>
        <w:t>ih</w:t>
      </w:r>
      <w:r w:rsidR="00092ED7" w:rsidRPr="00B61307">
        <w:rPr>
          <w:lang w:val="sl-SI"/>
        </w:rPr>
        <w:t xml:space="preserve"> in srednje velikih podjetjih ter zagonskih podjetij. Njen namen</w:t>
      </w:r>
      <w:r w:rsidR="00476020" w:rsidRPr="00B61307">
        <w:rPr>
          <w:lang w:val="sl-SI"/>
        </w:rPr>
        <w:t xml:space="preserve"> je</w:t>
      </w:r>
      <w:r w:rsidR="00092ED7" w:rsidRPr="00B61307">
        <w:rPr>
          <w:lang w:val="sl-SI"/>
        </w:rPr>
        <w:t xml:space="preserve"> spodbujati razvoj in uvedbo varnih in zaupanja vrednih sistemov umetne inteligence (UI) na celotnem enotnem trgu Evropske unije (EU) v zasebnem in javnem sektorju, hkrati pa zagotavljati zdravje in varnost državljanov EU ter spoštovanje temeljnih pravic. </w:t>
      </w:r>
    </w:p>
    <w:p w14:paraId="6528EFAB" w14:textId="3455560C" w:rsidR="00762035" w:rsidRPr="00B61307" w:rsidRDefault="00762035" w:rsidP="0096451F">
      <w:pPr>
        <w:spacing w:line="276" w:lineRule="auto"/>
        <w:jc w:val="both"/>
        <w:rPr>
          <w:highlight w:val="yellow"/>
          <w:lang w:val="sl-SI"/>
        </w:rPr>
      </w:pPr>
    </w:p>
    <w:p w14:paraId="63555DFE" w14:textId="76A9F422" w:rsidR="004C38C5" w:rsidRPr="00B61307" w:rsidRDefault="008B4644" w:rsidP="0096451F">
      <w:pPr>
        <w:spacing w:line="276" w:lineRule="auto"/>
        <w:jc w:val="both"/>
        <w:rPr>
          <w:lang w:val="sl-SI"/>
        </w:rPr>
      </w:pPr>
      <w:r w:rsidRPr="00B61307">
        <w:rPr>
          <w:lang w:val="sl-SI"/>
        </w:rPr>
        <w:t>Uredb</w:t>
      </w:r>
      <w:r w:rsidR="00673671" w:rsidRPr="00B61307">
        <w:rPr>
          <w:lang w:val="sl-SI"/>
        </w:rPr>
        <w:t>a</w:t>
      </w:r>
      <w:r w:rsidRPr="00B61307">
        <w:rPr>
          <w:lang w:val="sl-SI"/>
        </w:rPr>
        <w:t xml:space="preserve"> </w:t>
      </w:r>
      <w:r w:rsidR="00C65EA6" w:rsidRPr="00B61307">
        <w:rPr>
          <w:lang w:val="sl-SI"/>
        </w:rPr>
        <w:t>2024/1689/EU</w:t>
      </w:r>
      <w:r w:rsidRPr="00B61307">
        <w:rPr>
          <w:lang w:val="sl-SI"/>
        </w:rPr>
        <w:t xml:space="preserve"> </w:t>
      </w:r>
      <w:r w:rsidR="00673671" w:rsidRPr="00B61307">
        <w:rPr>
          <w:lang w:val="sl-SI"/>
        </w:rPr>
        <w:t xml:space="preserve">tako določa posebne zahteve za </w:t>
      </w:r>
      <w:proofErr w:type="spellStart"/>
      <w:r w:rsidR="00673671" w:rsidRPr="00B61307">
        <w:rPr>
          <w:lang w:val="sl-SI"/>
        </w:rPr>
        <w:t>visokotvegane</w:t>
      </w:r>
      <w:proofErr w:type="spellEnd"/>
      <w:r w:rsidR="00673671" w:rsidRPr="00B61307">
        <w:rPr>
          <w:lang w:val="sl-SI"/>
        </w:rPr>
        <w:t xml:space="preserve"> sisteme UI in obveznosti za operaterje takih sistemov, ki jih morajo izpolnjevati </w:t>
      </w:r>
      <w:r w:rsidR="00C65EA6" w:rsidRPr="00B61307">
        <w:rPr>
          <w:lang w:val="sl-SI"/>
        </w:rPr>
        <w:t>ponudnik</w:t>
      </w:r>
      <w:r w:rsidR="00673671" w:rsidRPr="00B61307">
        <w:rPr>
          <w:lang w:val="sl-SI"/>
        </w:rPr>
        <w:t>i</w:t>
      </w:r>
      <w:r w:rsidR="00C65EA6" w:rsidRPr="00B61307">
        <w:rPr>
          <w:lang w:val="sl-SI"/>
        </w:rPr>
        <w:t>, proizvajalc</w:t>
      </w:r>
      <w:r w:rsidR="00673671" w:rsidRPr="00B61307">
        <w:rPr>
          <w:lang w:val="sl-SI"/>
        </w:rPr>
        <w:t>i</w:t>
      </w:r>
      <w:r w:rsidR="00C65EA6" w:rsidRPr="00B61307">
        <w:rPr>
          <w:lang w:val="sl-SI"/>
        </w:rPr>
        <w:t xml:space="preserve"> proizvodov, uvajalc</w:t>
      </w:r>
      <w:r w:rsidR="00673671" w:rsidRPr="00B61307">
        <w:rPr>
          <w:lang w:val="sl-SI"/>
        </w:rPr>
        <w:t>i</w:t>
      </w:r>
      <w:r w:rsidR="00C65EA6" w:rsidRPr="00B61307">
        <w:rPr>
          <w:lang w:val="sl-SI"/>
        </w:rPr>
        <w:t>, pooblaščen</w:t>
      </w:r>
      <w:r w:rsidR="00673671" w:rsidRPr="00B61307">
        <w:rPr>
          <w:lang w:val="sl-SI"/>
        </w:rPr>
        <w:t>i</w:t>
      </w:r>
      <w:r w:rsidR="00C65EA6" w:rsidRPr="00B61307">
        <w:rPr>
          <w:lang w:val="sl-SI"/>
        </w:rPr>
        <w:t xml:space="preserve"> zastopnik</w:t>
      </w:r>
      <w:r w:rsidR="00673671" w:rsidRPr="00B61307">
        <w:rPr>
          <w:lang w:val="sl-SI"/>
        </w:rPr>
        <w:t>i</w:t>
      </w:r>
      <w:r w:rsidR="00C65EA6" w:rsidRPr="00B61307">
        <w:rPr>
          <w:lang w:val="sl-SI"/>
        </w:rPr>
        <w:t>, uvoznik</w:t>
      </w:r>
      <w:r w:rsidR="00673671" w:rsidRPr="00B61307">
        <w:rPr>
          <w:lang w:val="sl-SI"/>
        </w:rPr>
        <w:t>i</w:t>
      </w:r>
      <w:r w:rsidR="00C65EA6" w:rsidRPr="00B61307">
        <w:rPr>
          <w:lang w:val="sl-SI"/>
        </w:rPr>
        <w:t xml:space="preserve"> ali distributerj</w:t>
      </w:r>
      <w:r w:rsidR="00673671" w:rsidRPr="00B61307">
        <w:rPr>
          <w:lang w:val="sl-SI"/>
        </w:rPr>
        <w:t>i t</w:t>
      </w:r>
      <w:r w:rsidR="00E055C6">
        <w:rPr>
          <w:lang w:val="sl-SI"/>
        </w:rPr>
        <w:t>akš</w:t>
      </w:r>
      <w:r w:rsidR="00673671" w:rsidRPr="00B61307">
        <w:rPr>
          <w:lang w:val="sl-SI"/>
        </w:rPr>
        <w:t>nih sistemov</w:t>
      </w:r>
      <w:r w:rsidR="00C65EA6" w:rsidRPr="00B61307">
        <w:rPr>
          <w:lang w:val="sl-SI"/>
        </w:rPr>
        <w:t xml:space="preserve">. Po podatkih Statističnega urada </w:t>
      </w:r>
      <w:r w:rsidR="00673671" w:rsidRPr="00B61307">
        <w:rPr>
          <w:lang w:val="sl-SI"/>
        </w:rPr>
        <w:t>R</w:t>
      </w:r>
      <w:r w:rsidR="00C65EA6" w:rsidRPr="00B61307">
        <w:rPr>
          <w:lang w:val="sl-SI"/>
        </w:rPr>
        <w:t>epublike Slovenije</w:t>
      </w:r>
      <w:r w:rsidR="00673671" w:rsidRPr="00B61307">
        <w:rPr>
          <w:lang w:val="sl-SI"/>
        </w:rPr>
        <w:t xml:space="preserve"> iz leta 2024</w:t>
      </w:r>
      <w:r w:rsidR="00673671" w:rsidRPr="00B61307">
        <w:rPr>
          <w:rStyle w:val="Sprotnaopomba-sklic"/>
          <w:lang w:val="sl-SI"/>
        </w:rPr>
        <w:footnoteReference w:id="2"/>
      </w:r>
      <w:r w:rsidR="00C65EA6" w:rsidRPr="00B61307">
        <w:rPr>
          <w:lang w:val="sl-SI"/>
        </w:rPr>
        <w:t xml:space="preserve"> </w:t>
      </w:r>
      <w:r w:rsidR="004C38C5" w:rsidRPr="00B61307">
        <w:rPr>
          <w:lang w:val="sl-SI"/>
        </w:rPr>
        <w:t xml:space="preserve">tehnologije umetne inteligence uporablja 21 % podjetij z </w:t>
      </w:r>
      <w:r w:rsidR="00E055C6">
        <w:rPr>
          <w:lang w:val="sl-SI"/>
        </w:rPr>
        <w:t>deset</w:t>
      </w:r>
      <w:r w:rsidR="00E055C6" w:rsidRPr="00B61307">
        <w:rPr>
          <w:lang w:val="sl-SI"/>
        </w:rPr>
        <w:t xml:space="preserve"> </w:t>
      </w:r>
      <w:r w:rsidR="004C38C5" w:rsidRPr="00B61307">
        <w:rPr>
          <w:lang w:val="sl-SI"/>
        </w:rPr>
        <w:t>ali več zaposlenimi in samozaposlenimi, skoraj dvakrat toliko kot v prejšnjem letu (11 % v 2023) – 19 % malih, 23 % srednje velikih in 60 % velikih podjetij. Takih podjetij je 18 % v proizvodnih in 24 % v storitvenih dejavnostih.</w:t>
      </w:r>
    </w:p>
    <w:p w14:paraId="5D03CC96" w14:textId="77777777" w:rsidR="004C38C5" w:rsidRPr="00B61307" w:rsidRDefault="004C38C5" w:rsidP="0096451F">
      <w:pPr>
        <w:spacing w:line="276" w:lineRule="auto"/>
        <w:jc w:val="both"/>
        <w:rPr>
          <w:lang w:val="sl-SI"/>
        </w:rPr>
      </w:pPr>
    </w:p>
    <w:p w14:paraId="75CC853C" w14:textId="7107B535" w:rsidR="004C38C5" w:rsidRPr="00B61307" w:rsidRDefault="004C38C5" w:rsidP="0096451F">
      <w:pPr>
        <w:spacing w:line="276" w:lineRule="auto"/>
        <w:jc w:val="both"/>
        <w:rPr>
          <w:lang w:val="sl-SI"/>
        </w:rPr>
      </w:pPr>
      <w:r w:rsidRPr="00B61307">
        <w:rPr>
          <w:lang w:val="sl-SI"/>
        </w:rPr>
        <w:t xml:space="preserve">Podjetja uporabljajo </w:t>
      </w:r>
      <w:r w:rsidR="00E055C6">
        <w:rPr>
          <w:lang w:val="sl-SI"/>
        </w:rPr>
        <w:t>te</w:t>
      </w:r>
      <w:r w:rsidR="00E055C6" w:rsidRPr="00B61307">
        <w:rPr>
          <w:lang w:val="sl-SI"/>
        </w:rPr>
        <w:t xml:space="preserve"> </w:t>
      </w:r>
      <w:r w:rsidRPr="00B61307">
        <w:rPr>
          <w:lang w:val="sl-SI"/>
        </w:rPr>
        <w:t>tehnologije umetne inteligence:</w:t>
      </w:r>
    </w:p>
    <w:p w14:paraId="42203A78" w14:textId="081CC508" w:rsidR="004C38C5" w:rsidRPr="00B61307" w:rsidRDefault="00183035" w:rsidP="00072930">
      <w:pPr>
        <w:pStyle w:val="Odstavekseznama"/>
        <w:numPr>
          <w:ilvl w:val="0"/>
          <w:numId w:val="22"/>
        </w:numPr>
        <w:spacing w:line="276" w:lineRule="auto"/>
        <w:jc w:val="both"/>
        <w:rPr>
          <w:lang w:val="sl-SI"/>
        </w:rPr>
      </w:pPr>
      <w:r w:rsidRPr="00B61307">
        <w:rPr>
          <w:lang w:val="sl-SI"/>
        </w:rPr>
        <w:t>t</w:t>
      </w:r>
      <w:r w:rsidR="004C38C5" w:rsidRPr="00B61307">
        <w:rPr>
          <w:lang w:val="sl-SI"/>
        </w:rPr>
        <w:t xml:space="preserve">ehnologije za prepoznavanje predmetov ali oseb na podlagi slike, </w:t>
      </w:r>
      <w:r w:rsidR="00F6527B">
        <w:rPr>
          <w:lang w:val="sl-SI"/>
        </w:rPr>
        <w:t>na primer</w:t>
      </w:r>
      <w:r w:rsidR="004C38C5" w:rsidRPr="00B61307">
        <w:rPr>
          <w:lang w:val="sl-SI"/>
        </w:rPr>
        <w:t xml:space="preserve"> prepoznava izdelka, prstnega odtisa, obraza, objekta, videoposnetka – 12 % podjetij (6 % v 2023)</w:t>
      </w:r>
      <w:r w:rsidR="007E525F">
        <w:rPr>
          <w:lang w:val="sl-SI"/>
        </w:rPr>
        <w:t>;</w:t>
      </w:r>
    </w:p>
    <w:p w14:paraId="696FE82E" w14:textId="52BF7043" w:rsidR="004C38C5" w:rsidRPr="00B61307" w:rsidRDefault="00183035" w:rsidP="00072930">
      <w:pPr>
        <w:pStyle w:val="Odstavekseznama"/>
        <w:numPr>
          <w:ilvl w:val="0"/>
          <w:numId w:val="22"/>
        </w:numPr>
        <w:spacing w:line="276" w:lineRule="auto"/>
        <w:jc w:val="both"/>
        <w:rPr>
          <w:lang w:val="sl-SI"/>
        </w:rPr>
      </w:pPr>
      <w:r w:rsidRPr="00B61307">
        <w:rPr>
          <w:lang w:val="sl-SI"/>
        </w:rPr>
        <w:t>t</w:t>
      </w:r>
      <w:r w:rsidR="004C38C5" w:rsidRPr="00B61307">
        <w:rPr>
          <w:lang w:val="sl-SI"/>
        </w:rPr>
        <w:t>ehnologije, ki generirajo pisani ali govorjeni jezik (generiranje naravnega jezika) – 12 % podjetij (5 % v 2023)</w:t>
      </w:r>
      <w:r w:rsidR="007E525F">
        <w:rPr>
          <w:lang w:val="sl-SI"/>
        </w:rPr>
        <w:t>;</w:t>
      </w:r>
    </w:p>
    <w:p w14:paraId="052B1DB5" w14:textId="1542A890" w:rsidR="004C38C5" w:rsidRPr="00B61307" w:rsidRDefault="00183035" w:rsidP="00072930">
      <w:pPr>
        <w:pStyle w:val="Odstavekseznama"/>
        <w:numPr>
          <w:ilvl w:val="0"/>
          <w:numId w:val="22"/>
        </w:numPr>
        <w:spacing w:line="276" w:lineRule="auto"/>
        <w:jc w:val="both"/>
        <w:rPr>
          <w:lang w:val="sl-SI"/>
        </w:rPr>
      </w:pPr>
      <w:r w:rsidRPr="00B61307">
        <w:rPr>
          <w:lang w:val="sl-SI"/>
        </w:rPr>
        <w:t>t</w:t>
      </w:r>
      <w:r w:rsidR="004C38C5" w:rsidRPr="00B61307">
        <w:rPr>
          <w:lang w:val="sl-SI"/>
        </w:rPr>
        <w:t>ehnologije, ki analizirajo pisane jezike (besedilno rudarjenje) – 5 % podjetij (1 % v 2023)</w:t>
      </w:r>
      <w:r w:rsidR="007E525F">
        <w:rPr>
          <w:lang w:val="sl-SI"/>
        </w:rPr>
        <w:t>;</w:t>
      </w:r>
    </w:p>
    <w:p w14:paraId="621F58EE" w14:textId="4DA35D40" w:rsidR="004C38C5" w:rsidRPr="00B61307" w:rsidRDefault="00183035" w:rsidP="00072930">
      <w:pPr>
        <w:pStyle w:val="Odstavekseznama"/>
        <w:numPr>
          <w:ilvl w:val="0"/>
          <w:numId w:val="22"/>
        </w:numPr>
        <w:spacing w:line="276" w:lineRule="auto"/>
        <w:jc w:val="both"/>
        <w:rPr>
          <w:lang w:val="sl-SI"/>
        </w:rPr>
      </w:pPr>
      <w:r w:rsidRPr="00B61307">
        <w:rPr>
          <w:lang w:val="sl-SI"/>
        </w:rPr>
        <w:t>s</w:t>
      </w:r>
      <w:r w:rsidR="004C38C5" w:rsidRPr="00B61307">
        <w:rPr>
          <w:lang w:val="sl-SI"/>
        </w:rPr>
        <w:t>trojno učenje (</w:t>
      </w:r>
      <w:r w:rsidR="00F6527B">
        <w:rPr>
          <w:lang w:val="sl-SI"/>
        </w:rPr>
        <w:t>na primer</w:t>
      </w:r>
      <w:r w:rsidR="004C38C5" w:rsidRPr="00B61307">
        <w:rPr>
          <w:lang w:val="sl-SI"/>
        </w:rPr>
        <w:t xml:space="preserve"> globoko učenje) za analiziranje podatkov – 4 % podjetij (3 % v 2023)</w:t>
      </w:r>
      <w:r w:rsidR="007E525F">
        <w:rPr>
          <w:lang w:val="sl-SI"/>
        </w:rPr>
        <w:t>;</w:t>
      </w:r>
    </w:p>
    <w:p w14:paraId="67A39ACB" w14:textId="0F3D47A8" w:rsidR="004C38C5" w:rsidRPr="00B61307" w:rsidRDefault="00183035" w:rsidP="00072930">
      <w:pPr>
        <w:pStyle w:val="Odstavekseznama"/>
        <w:numPr>
          <w:ilvl w:val="0"/>
          <w:numId w:val="22"/>
        </w:numPr>
        <w:spacing w:line="276" w:lineRule="auto"/>
        <w:jc w:val="both"/>
        <w:rPr>
          <w:lang w:val="sl-SI"/>
        </w:rPr>
      </w:pPr>
      <w:r w:rsidRPr="00B61307">
        <w:rPr>
          <w:lang w:val="sl-SI"/>
        </w:rPr>
        <w:t>t</w:t>
      </w:r>
      <w:r w:rsidR="004C38C5" w:rsidRPr="00B61307">
        <w:rPr>
          <w:lang w:val="sl-SI"/>
        </w:rPr>
        <w:t>ehnologije, ki avtomatizirajo različne delovne tokove ali so v pomoč pri odločanju (robotska avtomatizacija procesov, ki uporablja umetno inteligenco) – 4 % podjetij (3 % v 2023)</w:t>
      </w:r>
      <w:r w:rsidR="007E525F">
        <w:rPr>
          <w:lang w:val="sl-SI"/>
        </w:rPr>
        <w:t>;</w:t>
      </w:r>
    </w:p>
    <w:p w14:paraId="0A765303" w14:textId="3CF29E9F" w:rsidR="004C38C5" w:rsidRPr="00B61307" w:rsidRDefault="00183035" w:rsidP="00072930">
      <w:pPr>
        <w:pStyle w:val="Odstavekseznama"/>
        <w:numPr>
          <w:ilvl w:val="0"/>
          <w:numId w:val="22"/>
        </w:numPr>
        <w:spacing w:line="276" w:lineRule="auto"/>
        <w:jc w:val="both"/>
        <w:rPr>
          <w:lang w:val="sl-SI"/>
        </w:rPr>
      </w:pPr>
      <w:r w:rsidRPr="00B61307">
        <w:rPr>
          <w:lang w:val="sl-SI"/>
        </w:rPr>
        <w:t>t</w:t>
      </w:r>
      <w:r w:rsidR="004C38C5" w:rsidRPr="00B61307">
        <w:rPr>
          <w:lang w:val="sl-SI"/>
        </w:rPr>
        <w:t>ehnologije, ki pretvarjajo govorjeni jezik v strojno berljiv format (prepoznavanje govora) – 4 % podjetij (2 % v 2023)</w:t>
      </w:r>
      <w:r w:rsidR="007E525F">
        <w:rPr>
          <w:lang w:val="sl-SI"/>
        </w:rPr>
        <w:t>;</w:t>
      </w:r>
    </w:p>
    <w:p w14:paraId="691F013A" w14:textId="42BC0225" w:rsidR="00AF5D29" w:rsidRPr="00B61307" w:rsidRDefault="00183035" w:rsidP="00072930">
      <w:pPr>
        <w:pStyle w:val="Odstavekseznama"/>
        <w:numPr>
          <w:ilvl w:val="0"/>
          <w:numId w:val="22"/>
        </w:numPr>
        <w:spacing w:line="276" w:lineRule="auto"/>
        <w:jc w:val="both"/>
        <w:rPr>
          <w:color w:val="000000"/>
          <w:shd w:val="clear" w:color="auto" w:fill="FFFFFF"/>
          <w:lang w:val="sl-SI"/>
        </w:rPr>
      </w:pPr>
      <w:r w:rsidRPr="00B61307">
        <w:rPr>
          <w:lang w:val="sl-SI"/>
        </w:rPr>
        <w:t>t</w:t>
      </w:r>
      <w:r w:rsidR="004C38C5" w:rsidRPr="00B61307">
        <w:rPr>
          <w:lang w:val="sl-SI"/>
        </w:rPr>
        <w:t>ehnologije, ki omogočajo fizično gibanje strojev z avtonomnim odločanjem na podlagi opazovanja okolice (</w:t>
      </w:r>
      <w:r w:rsidR="00F6527B">
        <w:rPr>
          <w:lang w:val="sl-SI"/>
        </w:rPr>
        <w:t>na primer</w:t>
      </w:r>
      <w:r w:rsidR="004C38C5" w:rsidRPr="00B61307">
        <w:rPr>
          <w:lang w:val="sl-SI"/>
        </w:rPr>
        <w:t xml:space="preserve"> avtonomni roboti, </w:t>
      </w:r>
      <w:proofErr w:type="spellStart"/>
      <w:r w:rsidR="004C38C5" w:rsidRPr="00B61307">
        <w:rPr>
          <w:lang w:val="sl-SI"/>
        </w:rPr>
        <w:t>samovozeča</w:t>
      </w:r>
      <w:proofErr w:type="spellEnd"/>
      <w:r w:rsidR="004C38C5" w:rsidRPr="00B61307">
        <w:rPr>
          <w:lang w:val="sl-SI"/>
        </w:rPr>
        <w:t xml:space="preserve"> vozila, avtonomni </w:t>
      </w:r>
      <w:proofErr w:type="spellStart"/>
      <w:r w:rsidR="004C38C5" w:rsidRPr="00B61307">
        <w:rPr>
          <w:lang w:val="sl-SI"/>
        </w:rPr>
        <w:t>droni</w:t>
      </w:r>
      <w:proofErr w:type="spellEnd"/>
      <w:r w:rsidR="004C38C5" w:rsidRPr="00B61307">
        <w:rPr>
          <w:lang w:val="sl-SI"/>
        </w:rPr>
        <w:t>) – 2 % podjetij (1 % v 2023).</w:t>
      </w:r>
    </w:p>
    <w:p w14:paraId="1B1BB5D6" w14:textId="77777777" w:rsidR="00673671" w:rsidRPr="00B61307" w:rsidRDefault="00673671" w:rsidP="0096451F">
      <w:pPr>
        <w:spacing w:line="276" w:lineRule="auto"/>
        <w:jc w:val="both"/>
        <w:rPr>
          <w:iCs/>
          <w:szCs w:val="20"/>
          <w:highlight w:val="yellow"/>
          <w:lang w:val="sl-SI"/>
        </w:rPr>
      </w:pPr>
    </w:p>
    <w:p w14:paraId="17ACF430" w14:textId="1E0BB920" w:rsidR="00A54FAC" w:rsidRPr="00B61307" w:rsidRDefault="003B3D08" w:rsidP="0096451F">
      <w:pPr>
        <w:spacing w:line="276" w:lineRule="auto"/>
        <w:jc w:val="both"/>
        <w:rPr>
          <w:szCs w:val="20"/>
          <w:lang w:val="sl-SI"/>
        </w:rPr>
      </w:pPr>
      <w:r w:rsidRPr="00B61307">
        <w:rPr>
          <w:szCs w:val="20"/>
          <w:lang w:val="sl-SI"/>
        </w:rPr>
        <w:t xml:space="preserve">Ne glede na to, da je Uredba 2024/1689/EU v državah članicah EU neposredno uporabljiva, je treba za njeno izvajanje sprejeti nacionalni predpis, s katerim </w:t>
      </w:r>
      <w:r w:rsidR="007E525F">
        <w:rPr>
          <w:szCs w:val="20"/>
          <w:lang w:val="sl-SI"/>
        </w:rPr>
        <w:t xml:space="preserve">se </w:t>
      </w:r>
      <w:r w:rsidRPr="00B61307">
        <w:rPr>
          <w:szCs w:val="20"/>
          <w:lang w:val="sl-SI"/>
        </w:rPr>
        <w:t>določi</w:t>
      </w:r>
      <w:r w:rsidR="007A6551" w:rsidRPr="00B61307">
        <w:rPr>
          <w:szCs w:val="20"/>
          <w:lang w:val="sl-SI"/>
        </w:rPr>
        <w:t>jo</w:t>
      </w:r>
      <w:r w:rsidRPr="00B61307">
        <w:rPr>
          <w:szCs w:val="20"/>
          <w:lang w:val="sl-SI"/>
        </w:rPr>
        <w:t xml:space="preserve"> pristojni organi za njeno </w:t>
      </w:r>
      <w:r w:rsidRPr="00B61307">
        <w:rPr>
          <w:szCs w:val="20"/>
          <w:lang w:val="sl-SI"/>
        </w:rPr>
        <w:lastRenderedPageBreak/>
        <w:t>izvajanje in nadzor nad njenim izvajanjem. Pristojnim organom je treba tako določiti njihova pooblastila ter prekrške in sankcije.</w:t>
      </w:r>
      <w:r w:rsidR="00F6108B">
        <w:rPr>
          <w:szCs w:val="20"/>
          <w:lang w:val="sl-SI"/>
        </w:rPr>
        <w:t xml:space="preserve"> </w:t>
      </w:r>
    </w:p>
    <w:p w14:paraId="5631DECA" w14:textId="77777777" w:rsidR="00CA57E8" w:rsidRPr="00B61307" w:rsidRDefault="00CA57E8" w:rsidP="0096451F">
      <w:pPr>
        <w:spacing w:line="276" w:lineRule="auto"/>
        <w:jc w:val="both"/>
        <w:rPr>
          <w:szCs w:val="20"/>
          <w:lang w:val="sl-SI"/>
        </w:rPr>
      </w:pPr>
    </w:p>
    <w:p w14:paraId="398ACC5C" w14:textId="42C9CFAD" w:rsidR="003B3D08" w:rsidRPr="00B61307" w:rsidRDefault="003B3D08" w:rsidP="0096451F">
      <w:pPr>
        <w:spacing w:line="276" w:lineRule="auto"/>
        <w:jc w:val="both"/>
        <w:rPr>
          <w:iCs/>
          <w:szCs w:val="20"/>
          <w:highlight w:val="yellow"/>
          <w:lang w:val="sl-SI"/>
        </w:rPr>
      </w:pPr>
      <w:r w:rsidRPr="00B61307">
        <w:rPr>
          <w:lang w:val="sl-SI"/>
        </w:rPr>
        <w:t xml:space="preserve">S predlaganim Zakonom o izvajanju uredbe (EU) o določitvi </w:t>
      </w:r>
      <w:proofErr w:type="spellStart"/>
      <w:r w:rsidRPr="00B61307">
        <w:rPr>
          <w:lang w:val="sl-SI"/>
        </w:rPr>
        <w:t>harmoniziranih</w:t>
      </w:r>
      <w:proofErr w:type="spellEnd"/>
      <w:r w:rsidRPr="00B61307">
        <w:rPr>
          <w:lang w:val="sl-SI"/>
        </w:rPr>
        <w:t xml:space="preserve"> pravil o umetni inteligenci </w:t>
      </w:r>
      <w:r w:rsidRPr="00B61307">
        <w:rPr>
          <w:iCs/>
          <w:szCs w:val="20"/>
          <w:lang w:val="sl-SI"/>
        </w:rPr>
        <w:t xml:space="preserve">se </w:t>
      </w:r>
      <w:r w:rsidR="00BD5C30" w:rsidRPr="00B61307">
        <w:rPr>
          <w:iCs/>
          <w:szCs w:val="20"/>
          <w:lang w:val="sl-SI"/>
        </w:rPr>
        <w:t xml:space="preserve">tako </w:t>
      </w:r>
      <w:r w:rsidRPr="00B61307">
        <w:rPr>
          <w:iCs/>
          <w:szCs w:val="20"/>
          <w:lang w:val="sl-SI"/>
        </w:rPr>
        <w:t>določajo pristojni organ</w:t>
      </w:r>
      <w:r w:rsidR="007E525F">
        <w:rPr>
          <w:iCs/>
          <w:szCs w:val="20"/>
          <w:lang w:val="sl-SI"/>
        </w:rPr>
        <w:t>i</w:t>
      </w:r>
      <w:r w:rsidRPr="00B61307">
        <w:rPr>
          <w:iCs/>
          <w:szCs w:val="20"/>
          <w:lang w:val="sl-SI"/>
        </w:rPr>
        <w:t xml:space="preserve"> za izvajanje </w:t>
      </w:r>
      <w:r w:rsidRPr="00B61307">
        <w:rPr>
          <w:lang w:val="sl-SI"/>
        </w:rPr>
        <w:t xml:space="preserve">Uredbe 2024/1689/EU (tj. priglasitveni organi in organi za nadzor trga) </w:t>
      </w:r>
      <w:r w:rsidRPr="00B61307">
        <w:rPr>
          <w:iCs/>
          <w:szCs w:val="20"/>
          <w:lang w:val="sl-SI"/>
        </w:rPr>
        <w:t xml:space="preserve">ter prekrški in globe v zvezi z izvajanjem Uredbe </w:t>
      </w:r>
      <w:r w:rsidRPr="00B61307">
        <w:rPr>
          <w:lang w:val="sl-SI"/>
        </w:rPr>
        <w:t>2024/1689/EU</w:t>
      </w:r>
      <w:r w:rsidRPr="00B61307">
        <w:rPr>
          <w:iCs/>
          <w:szCs w:val="20"/>
          <w:lang w:val="sl-SI"/>
        </w:rPr>
        <w:t xml:space="preserve">. </w:t>
      </w:r>
    </w:p>
    <w:p w14:paraId="4A5719EF" w14:textId="77777777" w:rsidR="00AF5D29" w:rsidRPr="00B61307" w:rsidRDefault="00AF5D29" w:rsidP="0096451F">
      <w:pPr>
        <w:spacing w:line="276" w:lineRule="auto"/>
        <w:jc w:val="both"/>
        <w:rPr>
          <w:szCs w:val="20"/>
          <w:lang w:val="sl-SI"/>
        </w:rPr>
      </w:pPr>
    </w:p>
    <w:p w14:paraId="433B971F" w14:textId="77777777" w:rsidR="003B3D08" w:rsidRPr="00B61307" w:rsidRDefault="003B3D08" w:rsidP="0096451F">
      <w:pPr>
        <w:spacing w:line="276" w:lineRule="auto"/>
        <w:jc w:val="both"/>
        <w:rPr>
          <w:b/>
          <w:szCs w:val="20"/>
          <w:lang w:val="sl-SI"/>
        </w:rPr>
      </w:pPr>
    </w:p>
    <w:p w14:paraId="0A8AC237" w14:textId="1CCEC3D6" w:rsidR="00AF5D29" w:rsidRPr="00B61307" w:rsidRDefault="00AF5D29" w:rsidP="0096451F">
      <w:pPr>
        <w:spacing w:line="276" w:lineRule="auto"/>
        <w:jc w:val="both"/>
        <w:rPr>
          <w:b/>
          <w:szCs w:val="20"/>
          <w:lang w:val="sl-SI"/>
        </w:rPr>
      </w:pPr>
      <w:r w:rsidRPr="00B61307">
        <w:rPr>
          <w:b/>
          <w:szCs w:val="20"/>
          <w:lang w:val="sl-SI"/>
        </w:rPr>
        <w:t>2. CILJI, NAČELA IN POGLAVITNE REŠITVE PREDLOGA ZAKONA</w:t>
      </w:r>
    </w:p>
    <w:p w14:paraId="08496A09" w14:textId="77777777" w:rsidR="00AF5D29" w:rsidRPr="00B61307" w:rsidRDefault="00AF5D29" w:rsidP="0096451F">
      <w:pPr>
        <w:spacing w:line="276" w:lineRule="auto"/>
        <w:jc w:val="both"/>
        <w:rPr>
          <w:szCs w:val="20"/>
          <w:lang w:val="sl-SI"/>
        </w:rPr>
      </w:pPr>
    </w:p>
    <w:p w14:paraId="03759BA3" w14:textId="77777777" w:rsidR="00AF5D29" w:rsidRPr="00B61307" w:rsidRDefault="00AF5D29" w:rsidP="0096451F">
      <w:pPr>
        <w:spacing w:line="276" w:lineRule="auto"/>
        <w:jc w:val="both"/>
        <w:rPr>
          <w:b/>
          <w:szCs w:val="20"/>
          <w:lang w:val="sl-SI"/>
        </w:rPr>
      </w:pPr>
      <w:r w:rsidRPr="00B61307">
        <w:rPr>
          <w:b/>
          <w:szCs w:val="20"/>
          <w:lang w:val="sl-SI"/>
        </w:rPr>
        <w:t>2.1 Cilji</w:t>
      </w:r>
    </w:p>
    <w:p w14:paraId="51E070D0" w14:textId="20489BFE" w:rsidR="00AF5D29" w:rsidRPr="00B61307" w:rsidRDefault="00AF5D29" w:rsidP="0096451F">
      <w:pPr>
        <w:spacing w:line="276" w:lineRule="auto"/>
        <w:jc w:val="both"/>
        <w:rPr>
          <w:b/>
          <w:szCs w:val="20"/>
          <w:lang w:val="sl-SI"/>
        </w:rPr>
      </w:pPr>
    </w:p>
    <w:p w14:paraId="2A54C909" w14:textId="72A2EE5C" w:rsidR="00AF5D29" w:rsidRPr="00B61307" w:rsidRDefault="00AF5D29" w:rsidP="0096451F">
      <w:pPr>
        <w:spacing w:line="276" w:lineRule="auto"/>
        <w:jc w:val="both"/>
        <w:rPr>
          <w:szCs w:val="20"/>
          <w:lang w:val="sl-SI"/>
        </w:rPr>
      </w:pPr>
      <w:bookmarkStart w:id="2" w:name="_Hlk142574330"/>
      <w:r w:rsidRPr="00B61307">
        <w:rPr>
          <w:szCs w:val="20"/>
          <w:lang w:val="sl-SI"/>
        </w:rPr>
        <w:t xml:space="preserve">Cilj predloga zakona je prilagoditev </w:t>
      </w:r>
      <w:r w:rsidR="00D63B32" w:rsidRPr="00B61307">
        <w:rPr>
          <w:szCs w:val="20"/>
          <w:lang w:val="sl-SI"/>
        </w:rPr>
        <w:t xml:space="preserve">nacionalne </w:t>
      </w:r>
      <w:r w:rsidRPr="00B61307">
        <w:rPr>
          <w:szCs w:val="20"/>
          <w:lang w:val="sl-SI"/>
        </w:rPr>
        <w:t xml:space="preserve">zakonodaje </w:t>
      </w:r>
      <w:r w:rsidR="00121333" w:rsidRPr="00B61307">
        <w:rPr>
          <w:szCs w:val="20"/>
          <w:lang w:val="sl-SI"/>
        </w:rPr>
        <w:t>določbam</w:t>
      </w:r>
      <w:r w:rsidRPr="00B61307">
        <w:rPr>
          <w:szCs w:val="20"/>
          <w:lang w:val="sl-SI"/>
        </w:rPr>
        <w:t xml:space="preserve"> </w:t>
      </w:r>
      <w:r w:rsidR="00975A48" w:rsidRPr="00B61307">
        <w:rPr>
          <w:lang w:val="sl-SI"/>
        </w:rPr>
        <w:t>Uredbe 2024/1689/EU</w:t>
      </w:r>
      <w:r w:rsidR="00D63B32" w:rsidRPr="00B61307">
        <w:rPr>
          <w:lang w:val="sl-SI"/>
        </w:rPr>
        <w:t xml:space="preserve">, </w:t>
      </w:r>
      <w:r w:rsidR="00FE2631" w:rsidRPr="00B61307">
        <w:rPr>
          <w:lang w:val="sl-SI"/>
        </w:rPr>
        <w:t xml:space="preserve">tj. določitev pristojnih organov za izvajanje in nadzor nad izvajanjem Uredbe 2024/1689/EU ter </w:t>
      </w:r>
      <w:r w:rsidR="00620CA5" w:rsidRPr="00B61307">
        <w:rPr>
          <w:lang w:val="sl-SI"/>
        </w:rPr>
        <w:t xml:space="preserve">določitev </w:t>
      </w:r>
      <w:r w:rsidR="00FE2631" w:rsidRPr="00B61307">
        <w:rPr>
          <w:lang w:val="sl-SI"/>
        </w:rPr>
        <w:t xml:space="preserve">prekrškov in glob v zvezi z izvajanjem Uredbe 2024/1689/EU </w:t>
      </w:r>
      <w:r w:rsidR="00B15F32" w:rsidRPr="00B61307">
        <w:rPr>
          <w:szCs w:val="20"/>
          <w:lang w:val="sl-SI"/>
        </w:rPr>
        <w:t xml:space="preserve">za </w:t>
      </w:r>
      <w:r w:rsidR="007E525F">
        <w:rPr>
          <w:szCs w:val="20"/>
          <w:lang w:val="sl-SI"/>
        </w:rPr>
        <w:t>uresničevanje</w:t>
      </w:r>
      <w:r w:rsidR="007E525F" w:rsidRPr="00B61307">
        <w:rPr>
          <w:szCs w:val="20"/>
          <w:lang w:val="sl-SI"/>
        </w:rPr>
        <w:t xml:space="preserve"> </w:t>
      </w:r>
      <w:r w:rsidR="005B4CA9" w:rsidRPr="00B61307">
        <w:rPr>
          <w:szCs w:val="20"/>
          <w:lang w:val="sl-SI"/>
        </w:rPr>
        <w:t xml:space="preserve">poglavitnega </w:t>
      </w:r>
      <w:r w:rsidR="00B15F32" w:rsidRPr="00B61307">
        <w:rPr>
          <w:szCs w:val="20"/>
          <w:lang w:val="sl-SI"/>
        </w:rPr>
        <w:t>cilj</w:t>
      </w:r>
      <w:r w:rsidR="00D63B32" w:rsidRPr="00B61307">
        <w:rPr>
          <w:szCs w:val="20"/>
          <w:lang w:val="sl-SI"/>
        </w:rPr>
        <w:t>a uredbe</w:t>
      </w:r>
      <w:r w:rsidR="00B15F32" w:rsidRPr="00B61307">
        <w:rPr>
          <w:szCs w:val="20"/>
          <w:lang w:val="sl-SI"/>
        </w:rPr>
        <w:t xml:space="preserve">, </w:t>
      </w:r>
      <w:r w:rsidR="005B4CA9" w:rsidRPr="00B61307">
        <w:rPr>
          <w:szCs w:val="20"/>
          <w:lang w:val="sl-SI"/>
        </w:rPr>
        <w:t>tj.</w:t>
      </w:r>
      <w:r w:rsidR="00121333" w:rsidRPr="00B61307">
        <w:rPr>
          <w:szCs w:val="20"/>
          <w:lang w:val="sl-SI"/>
        </w:rPr>
        <w:t xml:space="preserve"> </w:t>
      </w:r>
      <w:r w:rsidR="00620CA5" w:rsidRPr="00B61307">
        <w:rPr>
          <w:szCs w:val="20"/>
          <w:lang w:val="sl-SI"/>
        </w:rPr>
        <w:t>izboljšanj</w:t>
      </w:r>
      <w:r w:rsidR="005B4CA9" w:rsidRPr="00B61307">
        <w:rPr>
          <w:szCs w:val="20"/>
          <w:lang w:val="sl-SI"/>
        </w:rPr>
        <w:t>e</w:t>
      </w:r>
      <w:r w:rsidR="00620CA5" w:rsidRPr="00B61307">
        <w:rPr>
          <w:szCs w:val="20"/>
          <w:lang w:val="sl-SI"/>
        </w:rPr>
        <w:t xml:space="preserve"> delovanja notranjega trga z določitvijo enotnega pravnega okvira, predvsem za razvoj, dajanje na trg, dajanje v uporabo ter za uporabo sistemov UI v E</w:t>
      </w:r>
      <w:r w:rsidR="005B4CA9" w:rsidRPr="00B61307">
        <w:rPr>
          <w:szCs w:val="20"/>
          <w:lang w:val="sl-SI"/>
        </w:rPr>
        <w:t xml:space="preserve">vropski uniji; vse navedeno </w:t>
      </w:r>
      <w:r w:rsidR="00620CA5" w:rsidRPr="00B61307">
        <w:rPr>
          <w:szCs w:val="20"/>
          <w:lang w:val="sl-SI"/>
        </w:rPr>
        <w:t>v skladu z vrednotami Unije, da bi spodbujali uvajanje na človeka osredotočene in zaupanja vredne umetne inteligence in hkrati zagotovili visoko raven varovanja zdravja, varnosti in temeljnih pravic, k</w:t>
      </w:r>
      <w:r w:rsidR="007E525F">
        <w:rPr>
          <w:szCs w:val="20"/>
          <w:lang w:val="sl-SI"/>
        </w:rPr>
        <w:t>akor</w:t>
      </w:r>
      <w:r w:rsidR="00620CA5" w:rsidRPr="00B61307">
        <w:rPr>
          <w:szCs w:val="20"/>
          <w:lang w:val="sl-SI"/>
        </w:rPr>
        <w:t xml:space="preserve"> so določene v Listini Evropske unije o temeljnih pravicah (v nadaljnjem besedilu: </w:t>
      </w:r>
      <w:r w:rsidR="007E525F">
        <w:rPr>
          <w:szCs w:val="20"/>
          <w:lang w:val="sl-SI"/>
        </w:rPr>
        <w:t>l</w:t>
      </w:r>
      <w:r w:rsidR="00620CA5" w:rsidRPr="00B61307">
        <w:rPr>
          <w:szCs w:val="20"/>
          <w:lang w:val="sl-SI"/>
        </w:rPr>
        <w:t>istina), vključno z demokracijo, pravno državo in varstvom okolja, za zaščito pred škodljivimi učinki sistemov UI v Uniji</w:t>
      </w:r>
      <w:r w:rsidR="00FA6718" w:rsidRPr="00B61307">
        <w:rPr>
          <w:szCs w:val="20"/>
          <w:lang w:val="sl-SI"/>
        </w:rPr>
        <w:t xml:space="preserve"> </w:t>
      </w:r>
      <w:r w:rsidR="00620CA5" w:rsidRPr="00B61307">
        <w:rPr>
          <w:szCs w:val="20"/>
          <w:lang w:val="sl-SI"/>
        </w:rPr>
        <w:t>ter da bi podpirali inovacije.</w:t>
      </w:r>
    </w:p>
    <w:bookmarkEnd w:id="2"/>
    <w:p w14:paraId="11B12036" w14:textId="77777777" w:rsidR="00AF5D29" w:rsidRPr="00B61307" w:rsidRDefault="00AF5D29" w:rsidP="0096451F">
      <w:pPr>
        <w:spacing w:line="276" w:lineRule="auto"/>
        <w:jc w:val="both"/>
        <w:rPr>
          <w:szCs w:val="20"/>
          <w:lang w:val="sl-SI"/>
        </w:rPr>
      </w:pPr>
    </w:p>
    <w:p w14:paraId="532D6519" w14:textId="77777777" w:rsidR="00AF5D29" w:rsidRPr="00B61307" w:rsidRDefault="00AF5D29" w:rsidP="0096451F">
      <w:pPr>
        <w:spacing w:line="276" w:lineRule="auto"/>
        <w:jc w:val="both"/>
        <w:rPr>
          <w:b/>
          <w:szCs w:val="20"/>
          <w:lang w:val="sl-SI"/>
        </w:rPr>
      </w:pPr>
      <w:r w:rsidRPr="00B61307">
        <w:rPr>
          <w:b/>
          <w:szCs w:val="20"/>
          <w:lang w:val="sl-SI"/>
        </w:rPr>
        <w:t>2.2 Načela</w:t>
      </w:r>
    </w:p>
    <w:p w14:paraId="0F8C53BD" w14:textId="22A897EB" w:rsidR="00AF5D29" w:rsidRPr="00B61307" w:rsidRDefault="00AF5D29" w:rsidP="0096451F">
      <w:pPr>
        <w:spacing w:line="276" w:lineRule="auto"/>
        <w:jc w:val="both"/>
        <w:rPr>
          <w:szCs w:val="20"/>
          <w:lang w:val="sl-SI"/>
        </w:rPr>
      </w:pPr>
    </w:p>
    <w:p w14:paraId="38D8CF37" w14:textId="5D704550" w:rsidR="004C172C" w:rsidRPr="00B61307" w:rsidRDefault="004C172C" w:rsidP="0096451F">
      <w:pPr>
        <w:spacing w:line="276" w:lineRule="auto"/>
        <w:jc w:val="both"/>
        <w:rPr>
          <w:szCs w:val="20"/>
          <w:lang w:val="sl-SI"/>
        </w:rPr>
      </w:pPr>
      <w:r w:rsidRPr="00B61307">
        <w:rPr>
          <w:szCs w:val="20"/>
          <w:lang w:val="sl-SI"/>
        </w:rPr>
        <w:t>Zakonski predlog vsebinsko uresničuje načela, ki izhajajo že iz</w:t>
      </w:r>
      <w:r w:rsidR="00975A48" w:rsidRPr="00B61307">
        <w:rPr>
          <w:lang w:val="sl-SI"/>
        </w:rPr>
        <w:t xml:space="preserve"> Uredbe 2024/1689/EU</w:t>
      </w:r>
      <w:r w:rsidRPr="00B61307">
        <w:rPr>
          <w:szCs w:val="20"/>
          <w:lang w:val="sl-SI"/>
        </w:rPr>
        <w:t xml:space="preserve">, in sicer </w:t>
      </w:r>
      <w:r w:rsidR="00F138BA" w:rsidRPr="00B61307">
        <w:rPr>
          <w:szCs w:val="20"/>
          <w:lang w:val="sl-SI"/>
        </w:rPr>
        <w:t xml:space="preserve">etična </w:t>
      </w:r>
      <w:r w:rsidRPr="00B61307">
        <w:rPr>
          <w:szCs w:val="20"/>
          <w:lang w:val="sl-SI"/>
        </w:rPr>
        <w:t xml:space="preserve">načela, </w:t>
      </w:r>
      <w:r w:rsidR="00F138BA" w:rsidRPr="00B61307">
        <w:rPr>
          <w:szCs w:val="20"/>
          <w:lang w:val="sl-SI"/>
        </w:rPr>
        <w:t>k</w:t>
      </w:r>
      <w:r w:rsidR="00E71772">
        <w:rPr>
          <w:szCs w:val="20"/>
          <w:lang w:val="sl-SI"/>
        </w:rPr>
        <w:t>akor</w:t>
      </w:r>
      <w:r w:rsidR="00F138BA" w:rsidRPr="00B61307">
        <w:rPr>
          <w:szCs w:val="20"/>
          <w:lang w:val="sl-SI"/>
        </w:rPr>
        <w:t xml:space="preserve"> so opredeljena v</w:t>
      </w:r>
      <w:r w:rsidRPr="00B61307">
        <w:rPr>
          <w:szCs w:val="20"/>
          <w:lang w:val="sl-SI"/>
        </w:rPr>
        <w:t xml:space="preserve"> </w:t>
      </w:r>
      <w:r w:rsidR="00F138BA" w:rsidRPr="00B61307">
        <w:rPr>
          <w:szCs w:val="20"/>
          <w:lang w:val="sl-SI"/>
        </w:rPr>
        <w:t>Etičnih smernicah za zaupanja vredno umetno inteligenco iz leta 2019, ki jih je razvila neodvisna strokovna skupina na visoki ravni za umetno inteligenco (AI HLEG)</w:t>
      </w:r>
      <w:r w:rsidR="00E22A2B">
        <w:rPr>
          <w:szCs w:val="20"/>
          <w:lang w:val="sl-SI"/>
        </w:rPr>
        <w:t>.</w:t>
      </w:r>
      <w:r w:rsidR="00F138BA" w:rsidRPr="00B61307">
        <w:rPr>
          <w:szCs w:val="20"/>
          <w:lang w:val="sl-SI"/>
        </w:rPr>
        <w:t xml:space="preserve"> </w:t>
      </w:r>
      <w:r w:rsidR="00E22A2B">
        <w:rPr>
          <w:szCs w:val="20"/>
          <w:lang w:val="sl-SI"/>
        </w:rPr>
        <w:t xml:space="preserve">Strokovno skupino je imenovala </w:t>
      </w:r>
      <w:r w:rsidR="005B4CA9" w:rsidRPr="00B61307">
        <w:rPr>
          <w:szCs w:val="20"/>
          <w:lang w:val="sl-SI"/>
        </w:rPr>
        <w:t>Evropsk</w:t>
      </w:r>
      <w:r w:rsidR="00E22A2B">
        <w:rPr>
          <w:szCs w:val="20"/>
          <w:lang w:val="sl-SI"/>
        </w:rPr>
        <w:t>a</w:t>
      </w:r>
      <w:r w:rsidR="005B4CA9" w:rsidRPr="00B61307">
        <w:rPr>
          <w:szCs w:val="20"/>
          <w:lang w:val="sl-SI"/>
        </w:rPr>
        <w:t xml:space="preserve"> komisij</w:t>
      </w:r>
      <w:r w:rsidR="00E22A2B">
        <w:rPr>
          <w:szCs w:val="20"/>
          <w:lang w:val="sl-SI"/>
        </w:rPr>
        <w:t>a</w:t>
      </w:r>
      <w:r w:rsidR="00F138BA" w:rsidRPr="00B61307">
        <w:rPr>
          <w:szCs w:val="20"/>
          <w:lang w:val="sl-SI"/>
        </w:rPr>
        <w:t xml:space="preserve">. Navedena etična načela vključujejo človeško delovanje in nadzor, tehnično robustnost in varnost, zasebnost in upravljanje podatkov, preglednost, raznolikost, nediskriminacijo in pravičnost ter družbeno in </w:t>
      </w:r>
      <w:proofErr w:type="spellStart"/>
      <w:r w:rsidR="00F138BA" w:rsidRPr="00B61307">
        <w:rPr>
          <w:szCs w:val="20"/>
          <w:lang w:val="sl-SI"/>
        </w:rPr>
        <w:t>okoljsko</w:t>
      </w:r>
      <w:proofErr w:type="spellEnd"/>
      <w:r w:rsidR="00F138BA" w:rsidRPr="00B61307">
        <w:rPr>
          <w:szCs w:val="20"/>
          <w:lang w:val="sl-SI"/>
        </w:rPr>
        <w:t xml:space="preserve"> blaginjo in odgovornost. Brez poseganja v pravno zavezujoče zahteve </w:t>
      </w:r>
      <w:r w:rsidR="00E34F1D" w:rsidRPr="00B61307">
        <w:rPr>
          <w:szCs w:val="20"/>
          <w:lang w:val="sl-SI"/>
        </w:rPr>
        <w:t>U</w:t>
      </w:r>
      <w:r w:rsidR="00F138BA" w:rsidRPr="00B61307">
        <w:rPr>
          <w:szCs w:val="20"/>
          <w:lang w:val="sl-SI"/>
        </w:rPr>
        <w:t xml:space="preserve">redbe 2024/1689/EU in katerega koli drugega veljavnega prava Unije te smernice prispevajo k oblikovanju skladne, zaupanja vredne in na človeka osredotočene UI v skladu z </w:t>
      </w:r>
      <w:r w:rsidR="00E22A2B">
        <w:rPr>
          <w:szCs w:val="20"/>
          <w:lang w:val="sl-SI"/>
        </w:rPr>
        <w:t>l</w:t>
      </w:r>
      <w:r w:rsidR="00F138BA" w:rsidRPr="00B61307">
        <w:rPr>
          <w:szCs w:val="20"/>
          <w:lang w:val="sl-SI"/>
        </w:rPr>
        <w:t xml:space="preserve">istino in vrednotami, na katerih temelji Unija. </w:t>
      </w:r>
      <w:r w:rsidRPr="00B61307">
        <w:rPr>
          <w:szCs w:val="20"/>
          <w:lang w:val="sl-SI"/>
        </w:rPr>
        <w:t xml:space="preserve">Predlog hkrati </w:t>
      </w:r>
      <w:r w:rsidR="00E22A2B">
        <w:rPr>
          <w:szCs w:val="20"/>
          <w:lang w:val="sl-SI"/>
        </w:rPr>
        <w:t xml:space="preserve">upošteva </w:t>
      </w:r>
      <w:r w:rsidRPr="00B61307">
        <w:rPr>
          <w:szCs w:val="20"/>
          <w:lang w:val="sl-SI"/>
        </w:rPr>
        <w:t>načel</w:t>
      </w:r>
      <w:r w:rsidR="00E22A2B">
        <w:rPr>
          <w:szCs w:val="20"/>
          <w:lang w:val="sl-SI"/>
        </w:rPr>
        <w:t>a</w:t>
      </w:r>
      <w:r w:rsidRPr="00B61307">
        <w:rPr>
          <w:szCs w:val="20"/>
          <w:lang w:val="sl-SI"/>
        </w:rPr>
        <w:t xml:space="preserve"> objektivnosti, nediskriminacije, preglednosti in sorazmernosti ter prispeva h kar na</w:t>
      </w:r>
      <w:r w:rsidR="009940C7">
        <w:rPr>
          <w:szCs w:val="20"/>
          <w:lang w:val="sl-SI"/>
        </w:rPr>
        <w:t>j</w:t>
      </w:r>
      <w:r w:rsidR="00E22A2B">
        <w:rPr>
          <w:szCs w:val="20"/>
          <w:lang w:val="sl-SI"/>
        </w:rPr>
        <w:t>učinkovitejš</w:t>
      </w:r>
      <w:r w:rsidRPr="00B61307">
        <w:rPr>
          <w:szCs w:val="20"/>
          <w:lang w:val="sl-SI"/>
        </w:rPr>
        <w:t xml:space="preserve">emu zmanjševanju </w:t>
      </w:r>
      <w:r w:rsidR="00E22A2B">
        <w:rPr>
          <w:szCs w:val="20"/>
          <w:lang w:val="sl-SI"/>
        </w:rPr>
        <w:t xml:space="preserve">upravnih </w:t>
      </w:r>
      <w:r w:rsidRPr="00B61307">
        <w:rPr>
          <w:szCs w:val="20"/>
          <w:lang w:val="sl-SI"/>
        </w:rPr>
        <w:t xml:space="preserve">ovir. Predlog zakona </w:t>
      </w:r>
      <w:r w:rsidR="00E22A2B">
        <w:rPr>
          <w:szCs w:val="20"/>
          <w:lang w:val="sl-SI"/>
        </w:rPr>
        <w:t>upošteva</w:t>
      </w:r>
      <w:r w:rsidR="00E22A2B" w:rsidRPr="00B61307">
        <w:rPr>
          <w:szCs w:val="20"/>
          <w:lang w:val="sl-SI"/>
        </w:rPr>
        <w:t xml:space="preserve"> </w:t>
      </w:r>
      <w:r w:rsidRPr="00B61307">
        <w:rPr>
          <w:szCs w:val="20"/>
          <w:lang w:val="sl-SI"/>
        </w:rPr>
        <w:t>tudi načel</w:t>
      </w:r>
      <w:r w:rsidR="00E22A2B">
        <w:rPr>
          <w:szCs w:val="20"/>
          <w:lang w:val="sl-SI"/>
        </w:rPr>
        <w:t>a</w:t>
      </w:r>
      <w:r w:rsidRPr="00B61307">
        <w:rPr>
          <w:szCs w:val="20"/>
          <w:lang w:val="sl-SI"/>
        </w:rPr>
        <w:t xml:space="preserve"> pravne varnosti z zagotavljanjem jasnosti in predvidljivosti ureditve ob zagotovitvi spoštovanja človekovih pravic.</w:t>
      </w:r>
    </w:p>
    <w:p w14:paraId="2B8C68B9" w14:textId="77777777" w:rsidR="00AF5D29" w:rsidRPr="00B61307" w:rsidRDefault="00AF5D29" w:rsidP="0096451F">
      <w:pPr>
        <w:spacing w:line="276" w:lineRule="auto"/>
        <w:jc w:val="center"/>
        <w:rPr>
          <w:szCs w:val="20"/>
          <w:lang w:val="sl-SI"/>
        </w:rPr>
      </w:pPr>
    </w:p>
    <w:p w14:paraId="449A49E3" w14:textId="77777777" w:rsidR="00AF5D29" w:rsidRPr="00B61307" w:rsidRDefault="00AF5D29" w:rsidP="0096451F">
      <w:pPr>
        <w:spacing w:line="276" w:lineRule="auto"/>
        <w:jc w:val="both"/>
        <w:rPr>
          <w:b/>
          <w:szCs w:val="20"/>
          <w:lang w:val="sl-SI"/>
        </w:rPr>
      </w:pPr>
      <w:r w:rsidRPr="00B61307">
        <w:rPr>
          <w:b/>
          <w:szCs w:val="20"/>
          <w:lang w:val="sl-SI"/>
        </w:rPr>
        <w:t>2.3 Poglavitne rešitve</w:t>
      </w:r>
    </w:p>
    <w:p w14:paraId="6E116AA5" w14:textId="77777777" w:rsidR="00AF5D29" w:rsidRPr="00B61307" w:rsidRDefault="00AF5D29" w:rsidP="0096451F">
      <w:pPr>
        <w:spacing w:line="276" w:lineRule="auto"/>
        <w:jc w:val="both"/>
        <w:rPr>
          <w:b/>
          <w:szCs w:val="20"/>
          <w:lang w:val="sl-SI"/>
        </w:rPr>
      </w:pPr>
    </w:p>
    <w:p w14:paraId="4B010B3E" w14:textId="152222BF" w:rsidR="00AF5D29" w:rsidRPr="00B61307" w:rsidRDefault="00D41CB9" w:rsidP="0096451F">
      <w:pPr>
        <w:spacing w:line="276" w:lineRule="auto"/>
        <w:jc w:val="both"/>
        <w:rPr>
          <w:szCs w:val="20"/>
          <w:lang w:val="sl-SI"/>
        </w:rPr>
      </w:pPr>
      <w:r w:rsidRPr="00B61307">
        <w:rPr>
          <w:szCs w:val="20"/>
          <w:lang w:val="sl-SI"/>
        </w:rPr>
        <w:t xml:space="preserve">Poglavitne rešitve predloga zakona so predlagane z namenom prilagoditve nacionalne zakonodaje </w:t>
      </w:r>
      <w:r w:rsidR="005F66F0" w:rsidRPr="00B61307">
        <w:rPr>
          <w:lang w:val="sl-SI"/>
        </w:rPr>
        <w:t>Uredb</w:t>
      </w:r>
      <w:r w:rsidR="00362523" w:rsidRPr="00B61307">
        <w:rPr>
          <w:lang w:val="sl-SI"/>
        </w:rPr>
        <w:t>i</w:t>
      </w:r>
      <w:r w:rsidR="005F66F0" w:rsidRPr="00B61307">
        <w:rPr>
          <w:lang w:val="sl-SI"/>
        </w:rPr>
        <w:t xml:space="preserve"> 2024/1689/EU</w:t>
      </w:r>
      <w:r w:rsidR="0076025D" w:rsidRPr="00B61307">
        <w:rPr>
          <w:szCs w:val="20"/>
          <w:lang w:val="sl-SI"/>
        </w:rPr>
        <w:t>, in sicer</w:t>
      </w:r>
      <w:r w:rsidR="009B0DC9" w:rsidRPr="00B61307">
        <w:rPr>
          <w:szCs w:val="20"/>
          <w:lang w:val="sl-SI"/>
        </w:rPr>
        <w:t>:</w:t>
      </w:r>
    </w:p>
    <w:p w14:paraId="0B3C078C" w14:textId="2F01C45B" w:rsidR="009B0DC9" w:rsidRPr="00B61307" w:rsidRDefault="0076025D" w:rsidP="00072930">
      <w:pPr>
        <w:pStyle w:val="Odstavekseznama"/>
        <w:numPr>
          <w:ilvl w:val="0"/>
          <w:numId w:val="16"/>
        </w:numPr>
        <w:spacing w:line="276" w:lineRule="auto"/>
        <w:jc w:val="both"/>
        <w:rPr>
          <w:szCs w:val="20"/>
          <w:lang w:val="sl-SI"/>
        </w:rPr>
      </w:pPr>
      <w:bookmarkStart w:id="3" w:name="_Hlk142575354"/>
      <w:bookmarkStart w:id="4" w:name="_Hlk198899144"/>
      <w:r w:rsidRPr="00B61307">
        <w:rPr>
          <w:szCs w:val="20"/>
          <w:lang w:val="sl-SI"/>
        </w:rPr>
        <w:t>imenovanje</w:t>
      </w:r>
      <w:r w:rsidR="009B0DC9" w:rsidRPr="00B61307">
        <w:rPr>
          <w:szCs w:val="20"/>
          <w:lang w:val="sl-SI"/>
        </w:rPr>
        <w:t xml:space="preserve"> </w:t>
      </w:r>
      <w:r w:rsidR="00362523" w:rsidRPr="00B61307">
        <w:rPr>
          <w:szCs w:val="20"/>
          <w:lang w:val="sl-SI"/>
        </w:rPr>
        <w:t>ministrstva, pristojnega za trg, ministrstva, pristojnega za infrastrukturo, ministrstva, pristojnega za zdravje</w:t>
      </w:r>
      <w:r w:rsidR="00CD52C1">
        <w:rPr>
          <w:szCs w:val="20"/>
          <w:lang w:val="sl-SI"/>
        </w:rPr>
        <w:t>, Javne agencije Republike Slovenije za zdravila in medicinske pripomočke</w:t>
      </w:r>
      <w:r w:rsidR="00362523" w:rsidRPr="00B61307">
        <w:rPr>
          <w:szCs w:val="20"/>
          <w:lang w:val="sl-SI"/>
        </w:rPr>
        <w:t xml:space="preserve"> in ministrstva, pristojnega za digitalno preobrazbo, za priglasitvene organe</w:t>
      </w:r>
      <w:r w:rsidR="00706F4F" w:rsidRPr="00B61307">
        <w:rPr>
          <w:szCs w:val="20"/>
          <w:lang w:val="sl-SI"/>
        </w:rPr>
        <w:t xml:space="preserve"> </w:t>
      </w:r>
      <w:r w:rsidR="00362523" w:rsidRPr="00B61307">
        <w:rPr>
          <w:szCs w:val="20"/>
          <w:lang w:val="sl-SI"/>
        </w:rPr>
        <w:t xml:space="preserve">po Uredbi 2024/1689/EU </w:t>
      </w:r>
      <w:r w:rsidR="00706F4F" w:rsidRPr="00B61307">
        <w:rPr>
          <w:szCs w:val="20"/>
          <w:lang w:val="sl-SI"/>
        </w:rPr>
        <w:t>(3.</w:t>
      </w:r>
      <w:r w:rsidR="00362523" w:rsidRPr="00B61307">
        <w:rPr>
          <w:szCs w:val="20"/>
          <w:lang w:val="sl-SI"/>
        </w:rPr>
        <w:t xml:space="preserve"> in 4. </w:t>
      </w:r>
      <w:r w:rsidR="00706F4F" w:rsidRPr="00B61307">
        <w:rPr>
          <w:szCs w:val="20"/>
          <w:lang w:val="sl-SI"/>
        </w:rPr>
        <w:t>člen</w:t>
      </w:r>
      <w:r w:rsidR="0065332F" w:rsidRPr="00B61307">
        <w:rPr>
          <w:szCs w:val="20"/>
          <w:lang w:val="sl-SI"/>
        </w:rPr>
        <w:t xml:space="preserve"> predloga zakona</w:t>
      </w:r>
      <w:r w:rsidR="00706F4F" w:rsidRPr="00B61307">
        <w:rPr>
          <w:szCs w:val="20"/>
          <w:lang w:val="sl-SI"/>
        </w:rPr>
        <w:t>)</w:t>
      </w:r>
      <w:r w:rsidRPr="00B61307">
        <w:rPr>
          <w:szCs w:val="20"/>
          <w:lang w:val="sl-SI"/>
        </w:rPr>
        <w:t>,</w:t>
      </w:r>
    </w:p>
    <w:p w14:paraId="00EFDA73" w14:textId="76AA1EB2" w:rsidR="00362523" w:rsidRPr="00B61307" w:rsidRDefault="00362523" w:rsidP="00072930">
      <w:pPr>
        <w:pStyle w:val="Odstavekseznama"/>
        <w:numPr>
          <w:ilvl w:val="0"/>
          <w:numId w:val="16"/>
        </w:numPr>
        <w:spacing w:line="276" w:lineRule="auto"/>
        <w:jc w:val="both"/>
        <w:rPr>
          <w:szCs w:val="20"/>
          <w:lang w:val="sl-SI"/>
        </w:rPr>
      </w:pPr>
      <w:r w:rsidRPr="00B61307">
        <w:rPr>
          <w:szCs w:val="20"/>
          <w:lang w:val="sl-SI"/>
        </w:rPr>
        <w:t>do</w:t>
      </w:r>
      <w:r w:rsidR="00C1181E" w:rsidRPr="00B61307">
        <w:rPr>
          <w:szCs w:val="20"/>
          <w:lang w:val="sl-SI"/>
        </w:rPr>
        <w:t>delitev novih nalog</w:t>
      </w:r>
      <w:r w:rsidRPr="00B61307">
        <w:rPr>
          <w:szCs w:val="20"/>
          <w:lang w:val="sl-SI"/>
        </w:rPr>
        <w:t xml:space="preserve"> organ</w:t>
      </w:r>
      <w:r w:rsidR="00C1181E" w:rsidRPr="00B61307">
        <w:rPr>
          <w:szCs w:val="20"/>
          <w:lang w:val="sl-SI"/>
        </w:rPr>
        <w:t>u</w:t>
      </w:r>
      <w:r w:rsidRPr="00B61307">
        <w:rPr>
          <w:szCs w:val="20"/>
          <w:lang w:val="sl-SI"/>
        </w:rPr>
        <w:t>, ki opravlja naloge nacionalne akreditacijske službe za ocenjevanje organov za ugotavljanje skladnosti in njihovo spremljanje (5. člen</w:t>
      </w:r>
      <w:r w:rsidR="0065332F" w:rsidRPr="00B61307">
        <w:rPr>
          <w:szCs w:val="20"/>
          <w:lang w:val="sl-SI"/>
        </w:rPr>
        <w:t xml:space="preserve"> predloga zakona</w:t>
      </w:r>
      <w:r w:rsidRPr="00B61307">
        <w:rPr>
          <w:szCs w:val="20"/>
          <w:lang w:val="sl-SI"/>
        </w:rPr>
        <w:t>),</w:t>
      </w:r>
    </w:p>
    <w:p w14:paraId="1F171453" w14:textId="5CE3173C" w:rsidR="00362523" w:rsidRPr="00B61307" w:rsidRDefault="00E34F1D" w:rsidP="00072930">
      <w:pPr>
        <w:pStyle w:val="Odstavekseznama"/>
        <w:numPr>
          <w:ilvl w:val="0"/>
          <w:numId w:val="16"/>
        </w:numPr>
        <w:spacing w:line="276" w:lineRule="auto"/>
        <w:jc w:val="both"/>
        <w:rPr>
          <w:szCs w:val="20"/>
          <w:lang w:val="sl-SI"/>
        </w:rPr>
      </w:pPr>
      <w:r w:rsidRPr="00B61307">
        <w:rPr>
          <w:szCs w:val="20"/>
          <w:lang w:val="sl-SI"/>
        </w:rPr>
        <w:t>imenovanje Agencije za komunikacijska omrežja in storitve Republike Slovenije</w:t>
      </w:r>
      <w:r w:rsidR="0065332F" w:rsidRPr="00B61307">
        <w:rPr>
          <w:szCs w:val="20"/>
          <w:lang w:val="sl-SI"/>
        </w:rPr>
        <w:t xml:space="preserve"> (v nadaljnjem </w:t>
      </w:r>
      <w:r w:rsidR="00D64DBC" w:rsidRPr="00B61307">
        <w:rPr>
          <w:szCs w:val="20"/>
          <w:lang w:val="sl-SI"/>
        </w:rPr>
        <w:t>besedilu</w:t>
      </w:r>
      <w:r w:rsidR="0065332F" w:rsidRPr="00B61307">
        <w:rPr>
          <w:szCs w:val="20"/>
          <w:lang w:val="sl-SI"/>
        </w:rPr>
        <w:t xml:space="preserve">: </w:t>
      </w:r>
      <w:r w:rsidR="006D664E">
        <w:rPr>
          <w:szCs w:val="20"/>
          <w:lang w:val="sl-SI"/>
        </w:rPr>
        <w:t>a</w:t>
      </w:r>
      <w:r w:rsidR="0065332F" w:rsidRPr="00B61307">
        <w:rPr>
          <w:szCs w:val="20"/>
          <w:lang w:val="sl-SI"/>
        </w:rPr>
        <w:t>gencija)</w:t>
      </w:r>
      <w:r w:rsidRPr="00B61307">
        <w:rPr>
          <w:szCs w:val="20"/>
          <w:lang w:val="sl-SI"/>
        </w:rPr>
        <w:t xml:space="preserve">, Informacijskega pooblaščenca, Banke Slovenije, Agencije za zavarovalni nadzor in Tržnega inšpektorata Republike Slovenije za organe </w:t>
      </w:r>
      <w:r w:rsidRPr="00B61307">
        <w:rPr>
          <w:szCs w:val="20"/>
          <w:lang w:val="sl-SI"/>
        </w:rPr>
        <w:lastRenderedPageBreak/>
        <w:t>za nadzor trga po Uredbi 2024/1689/EU</w:t>
      </w:r>
      <w:r w:rsidR="0065332F" w:rsidRPr="00B61307">
        <w:rPr>
          <w:szCs w:val="20"/>
          <w:lang w:val="sl-SI"/>
        </w:rPr>
        <w:t xml:space="preserve">, </w:t>
      </w:r>
      <w:r w:rsidRPr="00B61307">
        <w:rPr>
          <w:szCs w:val="20"/>
          <w:lang w:val="sl-SI"/>
        </w:rPr>
        <w:t>določitev njihovih pristojnosti</w:t>
      </w:r>
      <w:r w:rsidR="0065332F" w:rsidRPr="00B61307">
        <w:rPr>
          <w:szCs w:val="20"/>
          <w:lang w:val="sl-SI"/>
        </w:rPr>
        <w:t>, ureditev postopka nadzora</w:t>
      </w:r>
      <w:r w:rsidRPr="00B61307">
        <w:rPr>
          <w:szCs w:val="20"/>
          <w:lang w:val="sl-SI"/>
        </w:rPr>
        <w:t xml:space="preserve"> (6.</w:t>
      </w:r>
      <w:r w:rsidR="0065332F" w:rsidRPr="00B61307">
        <w:rPr>
          <w:szCs w:val="20"/>
          <w:lang w:val="sl-SI"/>
        </w:rPr>
        <w:t>, 10.</w:t>
      </w:r>
      <w:r w:rsidR="00C92BB2" w:rsidRPr="00B61307">
        <w:rPr>
          <w:szCs w:val="20"/>
          <w:lang w:val="sl-SI"/>
        </w:rPr>
        <w:t>,</w:t>
      </w:r>
      <w:r w:rsidR="0065332F" w:rsidRPr="00B61307">
        <w:rPr>
          <w:szCs w:val="20"/>
          <w:lang w:val="sl-SI"/>
        </w:rPr>
        <w:t>12.</w:t>
      </w:r>
      <w:r w:rsidR="00C92BB2" w:rsidRPr="00B61307">
        <w:rPr>
          <w:szCs w:val="20"/>
          <w:lang w:val="sl-SI"/>
        </w:rPr>
        <w:t xml:space="preserve"> in 13.</w:t>
      </w:r>
      <w:r w:rsidR="0065332F" w:rsidRPr="00B61307">
        <w:rPr>
          <w:szCs w:val="20"/>
          <w:lang w:val="sl-SI"/>
        </w:rPr>
        <w:t xml:space="preserve"> </w:t>
      </w:r>
      <w:r w:rsidRPr="00B61307">
        <w:rPr>
          <w:szCs w:val="20"/>
          <w:lang w:val="sl-SI"/>
        </w:rPr>
        <w:t>člen</w:t>
      </w:r>
      <w:r w:rsidR="0065332F" w:rsidRPr="00B61307">
        <w:rPr>
          <w:szCs w:val="20"/>
          <w:lang w:val="sl-SI"/>
        </w:rPr>
        <w:t xml:space="preserve"> predloga zakona</w:t>
      </w:r>
      <w:r w:rsidRPr="00B61307">
        <w:rPr>
          <w:szCs w:val="20"/>
          <w:lang w:val="sl-SI"/>
        </w:rPr>
        <w:t>),</w:t>
      </w:r>
    </w:p>
    <w:p w14:paraId="6BAE012E" w14:textId="436715EA" w:rsidR="0065332F" w:rsidRPr="00B61307" w:rsidRDefault="0065332F" w:rsidP="00072930">
      <w:pPr>
        <w:pStyle w:val="Odstavekseznama"/>
        <w:numPr>
          <w:ilvl w:val="0"/>
          <w:numId w:val="16"/>
        </w:numPr>
        <w:spacing w:line="276" w:lineRule="auto"/>
        <w:jc w:val="both"/>
        <w:rPr>
          <w:szCs w:val="20"/>
          <w:lang w:val="sl-SI"/>
        </w:rPr>
      </w:pPr>
      <w:r w:rsidRPr="00B61307">
        <w:rPr>
          <w:szCs w:val="20"/>
          <w:lang w:val="sl-SI"/>
        </w:rPr>
        <w:t>imenovanje inšpekcije za informacijsko družbo kot pristojnega organa</w:t>
      </w:r>
      <w:r w:rsidR="00F6108B">
        <w:rPr>
          <w:szCs w:val="20"/>
          <w:lang w:val="sl-SI"/>
        </w:rPr>
        <w:t xml:space="preserve"> </w:t>
      </w:r>
      <w:r w:rsidRPr="00B61307">
        <w:rPr>
          <w:szCs w:val="20"/>
          <w:lang w:val="sl-SI"/>
        </w:rPr>
        <w:t>za izvajanje nadzora nad zahtevami in obveznostmi priglašenih organov (11. člen predloga zakona),</w:t>
      </w:r>
    </w:p>
    <w:p w14:paraId="14AD9EEE" w14:textId="3AC78858" w:rsidR="00C92BB2" w:rsidRPr="00B61307" w:rsidRDefault="00C92BB2" w:rsidP="00072930">
      <w:pPr>
        <w:pStyle w:val="Odstavekseznama"/>
        <w:numPr>
          <w:ilvl w:val="0"/>
          <w:numId w:val="16"/>
        </w:numPr>
        <w:spacing w:line="276" w:lineRule="auto"/>
        <w:jc w:val="both"/>
        <w:rPr>
          <w:szCs w:val="20"/>
          <w:lang w:val="sl-SI"/>
        </w:rPr>
      </w:pPr>
      <w:r w:rsidRPr="00B61307">
        <w:rPr>
          <w:szCs w:val="20"/>
          <w:lang w:val="sl-SI"/>
        </w:rPr>
        <w:t xml:space="preserve">ureditev pravne podlage za koordinacijski sosvet organov za nadzor trga (15. člen predloga zakona), </w:t>
      </w:r>
    </w:p>
    <w:p w14:paraId="051962CB" w14:textId="084EE1F8" w:rsidR="00C92BB2" w:rsidRPr="00B61307" w:rsidRDefault="00C92BB2" w:rsidP="00072930">
      <w:pPr>
        <w:pStyle w:val="Odstavekseznama"/>
        <w:numPr>
          <w:ilvl w:val="0"/>
          <w:numId w:val="16"/>
        </w:numPr>
        <w:tabs>
          <w:tab w:val="left" w:pos="4536"/>
        </w:tabs>
        <w:spacing w:line="276" w:lineRule="auto"/>
        <w:jc w:val="both"/>
        <w:rPr>
          <w:szCs w:val="20"/>
          <w:lang w:val="sl-SI"/>
        </w:rPr>
      </w:pPr>
      <w:r w:rsidRPr="00B61307">
        <w:rPr>
          <w:szCs w:val="20"/>
          <w:lang w:val="sl-SI"/>
        </w:rPr>
        <w:t xml:space="preserve">določitev </w:t>
      </w:r>
      <w:r w:rsidR="006D664E">
        <w:rPr>
          <w:szCs w:val="20"/>
          <w:lang w:val="sl-SI"/>
        </w:rPr>
        <w:t>a</w:t>
      </w:r>
      <w:r w:rsidRPr="00B61307">
        <w:rPr>
          <w:szCs w:val="20"/>
          <w:lang w:val="sl-SI"/>
        </w:rPr>
        <w:t>gencije kot pristojnega organa za vzpostavitev regulativnih peskovnikov za UI in določitev njenih nalog</w:t>
      </w:r>
      <w:r w:rsidR="006D664E">
        <w:rPr>
          <w:szCs w:val="20"/>
          <w:lang w:val="sl-SI"/>
        </w:rPr>
        <w:t>, povezanih</w:t>
      </w:r>
      <w:r w:rsidRPr="00B61307">
        <w:rPr>
          <w:szCs w:val="20"/>
          <w:lang w:val="sl-SI"/>
        </w:rPr>
        <w:t xml:space="preserve"> s tem (1</w:t>
      </w:r>
      <w:r w:rsidR="00CD52C1">
        <w:rPr>
          <w:szCs w:val="20"/>
          <w:lang w:val="sl-SI"/>
        </w:rPr>
        <w:t>7</w:t>
      </w:r>
      <w:r w:rsidRPr="00B61307">
        <w:rPr>
          <w:szCs w:val="20"/>
          <w:lang w:val="sl-SI"/>
        </w:rPr>
        <w:t>. člen predloga zakona),</w:t>
      </w:r>
    </w:p>
    <w:p w14:paraId="544EF695" w14:textId="553F9E3D" w:rsidR="003C7482" w:rsidRPr="00B61307" w:rsidRDefault="00270BCE" w:rsidP="00072930">
      <w:pPr>
        <w:pStyle w:val="Odstavekseznama"/>
        <w:numPr>
          <w:ilvl w:val="0"/>
          <w:numId w:val="16"/>
        </w:numPr>
        <w:tabs>
          <w:tab w:val="left" w:pos="4536"/>
        </w:tabs>
        <w:spacing w:line="276" w:lineRule="auto"/>
        <w:jc w:val="both"/>
        <w:rPr>
          <w:szCs w:val="20"/>
          <w:lang w:val="sl-SI"/>
        </w:rPr>
      </w:pPr>
      <w:r w:rsidRPr="00B61307">
        <w:rPr>
          <w:szCs w:val="20"/>
          <w:lang w:val="sl-SI"/>
        </w:rPr>
        <w:t>določitev</w:t>
      </w:r>
      <w:r w:rsidR="00A01190" w:rsidRPr="00B61307">
        <w:rPr>
          <w:szCs w:val="20"/>
          <w:lang w:val="sl-SI"/>
        </w:rPr>
        <w:t xml:space="preserve"> </w:t>
      </w:r>
      <w:r w:rsidR="006D664E">
        <w:rPr>
          <w:szCs w:val="20"/>
          <w:lang w:val="sl-SI"/>
        </w:rPr>
        <w:t>a</w:t>
      </w:r>
      <w:r w:rsidR="00A01190" w:rsidRPr="00B61307">
        <w:rPr>
          <w:szCs w:val="20"/>
          <w:lang w:val="sl-SI"/>
        </w:rPr>
        <w:t xml:space="preserve">gencije </w:t>
      </w:r>
      <w:r w:rsidRPr="00B61307">
        <w:rPr>
          <w:szCs w:val="20"/>
          <w:lang w:val="sl-SI"/>
        </w:rPr>
        <w:t xml:space="preserve">kot pristojnega organa </w:t>
      </w:r>
      <w:r w:rsidR="00A01190" w:rsidRPr="00B61307">
        <w:rPr>
          <w:szCs w:val="20"/>
          <w:lang w:val="sl-SI"/>
        </w:rPr>
        <w:t xml:space="preserve">za vodenje evidence </w:t>
      </w:r>
      <w:proofErr w:type="spellStart"/>
      <w:r w:rsidR="00A01190" w:rsidRPr="00B61307">
        <w:rPr>
          <w:szCs w:val="20"/>
          <w:lang w:val="sl-SI"/>
        </w:rPr>
        <w:t>visokotveganih</w:t>
      </w:r>
      <w:proofErr w:type="spellEnd"/>
      <w:r w:rsidR="00A01190" w:rsidRPr="00B61307">
        <w:rPr>
          <w:szCs w:val="20"/>
          <w:lang w:val="sl-SI"/>
        </w:rPr>
        <w:t xml:space="preserve"> sistemov UI na področju kritične infrastrukture</w:t>
      </w:r>
      <w:r w:rsidR="007C32F4" w:rsidRPr="00B61307">
        <w:rPr>
          <w:szCs w:val="20"/>
          <w:lang w:val="sl-SI"/>
        </w:rPr>
        <w:t xml:space="preserve"> (</w:t>
      </w:r>
      <w:r w:rsidRPr="00B61307">
        <w:rPr>
          <w:szCs w:val="20"/>
          <w:lang w:val="sl-SI"/>
        </w:rPr>
        <w:t>1</w:t>
      </w:r>
      <w:r w:rsidR="00CD52C1">
        <w:rPr>
          <w:szCs w:val="20"/>
          <w:lang w:val="sl-SI"/>
        </w:rPr>
        <w:t>8</w:t>
      </w:r>
      <w:r w:rsidR="007C32F4" w:rsidRPr="00B61307">
        <w:rPr>
          <w:szCs w:val="20"/>
          <w:lang w:val="sl-SI"/>
        </w:rPr>
        <w:t>. člen</w:t>
      </w:r>
      <w:r w:rsidR="00D64DBC" w:rsidRPr="00B61307">
        <w:rPr>
          <w:szCs w:val="20"/>
          <w:lang w:val="sl-SI"/>
        </w:rPr>
        <w:t xml:space="preserve"> predloga zakona</w:t>
      </w:r>
      <w:r w:rsidR="007C32F4" w:rsidRPr="00B61307">
        <w:rPr>
          <w:szCs w:val="20"/>
          <w:lang w:val="sl-SI"/>
        </w:rPr>
        <w:t>)</w:t>
      </w:r>
      <w:r w:rsidR="006561D4" w:rsidRPr="00B61307">
        <w:rPr>
          <w:szCs w:val="20"/>
          <w:lang w:val="sl-SI"/>
        </w:rPr>
        <w:t>,</w:t>
      </w:r>
    </w:p>
    <w:p w14:paraId="5D74CC13" w14:textId="01FFD8CE" w:rsidR="00C92BB2" w:rsidRPr="00B61307" w:rsidRDefault="00C92BB2" w:rsidP="00072930">
      <w:pPr>
        <w:pStyle w:val="Odstavekseznama"/>
        <w:numPr>
          <w:ilvl w:val="0"/>
          <w:numId w:val="16"/>
        </w:numPr>
        <w:tabs>
          <w:tab w:val="left" w:pos="4536"/>
        </w:tabs>
        <w:spacing w:line="276" w:lineRule="auto"/>
        <w:jc w:val="both"/>
        <w:rPr>
          <w:szCs w:val="20"/>
          <w:lang w:val="sl-SI"/>
        </w:rPr>
      </w:pPr>
      <w:r w:rsidRPr="00B61307">
        <w:rPr>
          <w:szCs w:val="20"/>
          <w:lang w:val="sl-SI"/>
        </w:rPr>
        <w:t>ureditev pravne podlage za vzpostavitev vstopne točke za zagotavljanje podpore (1</w:t>
      </w:r>
      <w:r w:rsidR="00CD52C1">
        <w:rPr>
          <w:szCs w:val="20"/>
          <w:lang w:val="sl-SI"/>
        </w:rPr>
        <w:t>9</w:t>
      </w:r>
      <w:r w:rsidRPr="00B61307">
        <w:rPr>
          <w:szCs w:val="20"/>
          <w:lang w:val="sl-SI"/>
        </w:rPr>
        <w:t xml:space="preserve">. člen predloga zakona), </w:t>
      </w:r>
    </w:p>
    <w:p w14:paraId="0184A082" w14:textId="4F2D0C1C" w:rsidR="00C92BB2" w:rsidRPr="00B61307" w:rsidRDefault="00C92BB2" w:rsidP="00072930">
      <w:pPr>
        <w:pStyle w:val="Odstavekseznama"/>
        <w:numPr>
          <w:ilvl w:val="0"/>
          <w:numId w:val="16"/>
        </w:numPr>
        <w:spacing w:line="276" w:lineRule="auto"/>
        <w:jc w:val="both"/>
        <w:rPr>
          <w:szCs w:val="20"/>
          <w:lang w:val="sl-SI"/>
        </w:rPr>
      </w:pPr>
      <w:r w:rsidRPr="00B61307">
        <w:rPr>
          <w:szCs w:val="20"/>
          <w:lang w:val="sl-SI"/>
        </w:rPr>
        <w:t>določitev ukrepov ministrstva v zvezi z izvedbo promocijskih kampanj o uporabi Uredbe 2024/1689/EU (2</w:t>
      </w:r>
      <w:r w:rsidR="00CD52C1">
        <w:rPr>
          <w:szCs w:val="20"/>
          <w:lang w:val="sl-SI"/>
        </w:rPr>
        <w:t>1</w:t>
      </w:r>
      <w:r w:rsidRPr="00B61307">
        <w:rPr>
          <w:szCs w:val="20"/>
          <w:lang w:val="sl-SI"/>
        </w:rPr>
        <w:t>. člen predloga zakona),</w:t>
      </w:r>
    </w:p>
    <w:p w14:paraId="6FD22CE0" w14:textId="0E366DA3" w:rsidR="00C92BB2" w:rsidRPr="00B61307" w:rsidRDefault="00C92BB2" w:rsidP="00072930">
      <w:pPr>
        <w:pStyle w:val="Odstavekseznama"/>
        <w:numPr>
          <w:ilvl w:val="0"/>
          <w:numId w:val="16"/>
        </w:numPr>
        <w:tabs>
          <w:tab w:val="left" w:pos="4536"/>
        </w:tabs>
        <w:spacing w:line="276" w:lineRule="auto"/>
        <w:jc w:val="both"/>
        <w:rPr>
          <w:szCs w:val="20"/>
          <w:lang w:val="sl-SI"/>
        </w:rPr>
      </w:pPr>
      <w:r w:rsidRPr="00B61307">
        <w:rPr>
          <w:szCs w:val="20"/>
          <w:lang w:val="sl-SI"/>
        </w:rPr>
        <w:t>določitev pravne podlage za imenovanje komisarja za etiko umetne inteligence (2</w:t>
      </w:r>
      <w:r w:rsidR="00CD52C1">
        <w:rPr>
          <w:szCs w:val="20"/>
          <w:lang w:val="sl-SI"/>
        </w:rPr>
        <w:t>2</w:t>
      </w:r>
      <w:r w:rsidRPr="00B61307">
        <w:rPr>
          <w:szCs w:val="20"/>
          <w:lang w:val="sl-SI"/>
        </w:rPr>
        <w:t>. člen predloga zakona)</w:t>
      </w:r>
    </w:p>
    <w:p w14:paraId="10595A4F" w14:textId="32C5174D" w:rsidR="001C7BC2" w:rsidRPr="00B61307" w:rsidRDefault="008C6EC3" w:rsidP="00072930">
      <w:pPr>
        <w:pStyle w:val="Odstavekseznama"/>
        <w:numPr>
          <w:ilvl w:val="0"/>
          <w:numId w:val="16"/>
        </w:numPr>
        <w:spacing w:line="276" w:lineRule="auto"/>
        <w:jc w:val="both"/>
        <w:rPr>
          <w:lang w:val="sl-SI"/>
        </w:rPr>
      </w:pPr>
      <w:r w:rsidRPr="00B61307">
        <w:rPr>
          <w:szCs w:val="20"/>
          <w:lang w:val="sl-SI"/>
        </w:rPr>
        <w:t>določ</w:t>
      </w:r>
      <w:r w:rsidR="0076025D" w:rsidRPr="00B61307">
        <w:rPr>
          <w:szCs w:val="20"/>
          <w:lang w:val="sl-SI"/>
        </w:rPr>
        <w:t>anje</w:t>
      </w:r>
      <w:r w:rsidRPr="00B61307">
        <w:rPr>
          <w:szCs w:val="20"/>
          <w:lang w:val="sl-SI"/>
        </w:rPr>
        <w:t xml:space="preserve"> </w:t>
      </w:r>
      <w:r w:rsidRPr="00B61307">
        <w:rPr>
          <w:lang w:val="sl-SI"/>
        </w:rPr>
        <w:t>prekršk</w:t>
      </w:r>
      <w:r w:rsidR="0076025D" w:rsidRPr="00B61307">
        <w:rPr>
          <w:lang w:val="sl-SI"/>
        </w:rPr>
        <w:t>ov</w:t>
      </w:r>
      <w:r w:rsidRPr="00B61307">
        <w:rPr>
          <w:lang w:val="sl-SI"/>
        </w:rPr>
        <w:t xml:space="preserve"> in sankcij za izvajanje </w:t>
      </w:r>
      <w:r w:rsidR="005F66F0" w:rsidRPr="00B61307">
        <w:rPr>
          <w:lang w:val="sl-SI"/>
        </w:rPr>
        <w:t>Uredbe 2024/1689/EU</w:t>
      </w:r>
      <w:bookmarkEnd w:id="3"/>
      <w:r w:rsidR="00C1181E" w:rsidRPr="00B61307">
        <w:rPr>
          <w:lang w:val="sl-SI"/>
        </w:rPr>
        <w:t xml:space="preserve"> (</w:t>
      </w:r>
      <w:r w:rsidR="004D337A" w:rsidRPr="00B61307">
        <w:rPr>
          <w:szCs w:val="20"/>
          <w:lang w:val="sl-SI"/>
        </w:rPr>
        <w:t>2</w:t>
      </w:r>
      <w:r w:rsidR="00CD52C1">
        <w:rPr>
          <w:szCs w:val="20"/>
          <w:lang w:val="sl-SI"/>
        </w:rPr>
        <w:t>4</w:t>
      </w:r>
      <w:r w:rsidR="00C1181E" w:rsidRPr="00B61307">
        <w:rPr>
          <w:szCs w:val="20"/>
          <w:lang w:val="sl-SI"/>
        </w:rPr>
        <w:t xml:space="preserve"> do </w:t>
      </w:r>
      <w:r w:rsidR="004D337A" w:rsidRPr="00B61307">
        <w:rPr>
          <w:szCs w:val="20"/>
          <w:lang w:val="sl-SI"/>
        </w:rPr>
        <w:t>3</w:t>
      </w:r>
      <w:r w:rsidR="00CD52C1">
        <w:rPr>
          <w:szCs w:val="20"/>
          <w:lang w:val="sl-SI"/>
        </w:rPr>
        <w:t>3</w:t>
      </w:r>
      <w:r w:rsidR="00C1181E" w:rsidRPr="00B61307">
        <w:rPr>
          <w:szCs w:val="20"/>
          <w:lang w:val="sl-SI"/>
        </w:rPr>
        <w:t>. člen predloga zakona)</w:t>
      </w:r>
      <w:r w:rsidR="00D64DBC" w:rsidRPr="00B61307">
        <w:rPr>
          <w:lang w:val="sl-SI"/>
        </w:rPr>
        <w:t>.</w:t>
      </w:r>
    </w:p>
    <w:bookmarkEnd w:id="4"/>
    <w:p w14:paraId="156CEBB3" w14:textId="77777777" w:rsidR="005B4CA9" w:rsidRPr="00B61307" w:rsidRDefault="005B4CA9" w:rsidP="0096451F">
      <w:pPr>
        <w:pStyle w:val="Odstavekseznama"/>
        <w:spacing w:line="276" w:lineRule="auto"/>
        <w:ind w:left="720"/>
        <w:jc w:val="both"/>
        <w:rPr>
          <w:lang w:val="sl-SI"/>
        </w:rPr>
      </w:pPr>
    </w:p>
    <w:p w14:paraId="44F4BCFC" w14:textId="2183313F" w:rsidR="0076025D" w:rsidRPr="00B61307" w:rsidRDefault="0076025D" w:rsidP="0096451F">
      <w:pPr>
        <w:spacing w:line="276" w:lineRule="auto"/>
        <w:jc w:val="both"/>
        <w:rPr>
          <w:lang w:val="sl-SI"/>
        </w:rPr>
      </w:pPr>
      <w:r w:rsidRPr="00B61307">
        <w:rPr>
          <w:lang w:val="sl-SI"/>
        </w:rPr>
        <w:t xml:space="preserve">Predlog zakona je usklajen z veljavnim pravnim redom, splošno veljavnimi načeli mednarodnega prava in mednarodnimi pogodbami, ki zavezujejo Republiko Slovenijo. </w:t>
      </w:r>
    </w:p>
    <w:p w14:paraId="49D7DC3E" w14:textId="119AED12" w:rsidR="0076025D" w:rsidRPr="00B61307" w:rsidRDefault="0076025D" w:rsidP="0096451F">
      <w:pPr>
        <w:spacing w:line="276" w:lineRule="auto"/>
        <w:jc w:val="both"/>
        <w:rPr>
          <w:lang w:val="sl-SI"/>
        </w:rPr>
      </w:pPr>
    </w:p>
    <w:p w14:paraId="7F8576B2" w14:textId="4F64B9FF" w:rsidR="0076025D" w:rsidRPr="00B61307" w:rsidRDefault="001C7BC2" w:rsidP="0096451F">
      <w:pPr>
        <w:spacing w:line="276" w:lineRule="auto"/>
        <w:jc w:val="both"/>
        <w:rPr>
          <w:lang w:val="sl-SI"/>
        </w:rPr>
      </w:pPr>
      <w:r w:rsidRPr="00B61307">
        <w:rPr>
          <w:lang w:val="sl-SI"/>
        </w:rPr>
        <w:t>Predlog zakona ne posega na področje samoupravnih lokalnih skupnosti, zato z njimi ni bil usklaj</w:t>
      </w:r>
      <w:r w:rsidR="00535208" w:rsidRPr="00B61307">
        <w:rPr>
          <w:lang w:val="sl-SI"/>
        </w:rPr>
        <w:t>evan</w:t>
      </w:r>
      <w:r w:rsidRPr="00B61307">
        <w:rPr>
          <w:lang w:val="sl-SI"/>
        </w:rPr>
        <w:t xml:space="preserve">. Prav tako predlog zakona ni bil usklajevan s civilno družbo, saj ne ureja vprašanj, povezanih s civilno družbo. </w:t>
      </w:r>
    </w:p>
    <w:p w14:paraId="6A202C81" w14:textId="69E14D22" w:rsidR="001C7BC2" w:rsidRPr="00B61307" w:rsidRDefault="001C7BC2" w:rsidP="0096451F">
      <w:pPr>
        <w:spacing w:line="276" w:lineRule="auto"/>
        <w:jc w:val="both"/>
        <w:rPr>
          <w:lang w:val="sl-SI"/>
        </w:rPr>
      </w:pPr>
    </w:p>
    <w:p w14:paraId="6BE48C8F" w14:textId="21026436" w:rsidR="001C7BC2" w:rsidRPr="00B61307" w:rsidRDefault="001C7BC2" w:rsidP="0096451F">
      <w:pPr>
        <w:spacing w:line="276" w:lineRule="auto"/>
        <w:jc w:val="both"/>
        <w:rPr>
          <w:lang w:val="sl-SI"/>
        </w:rPr>
      </w:pPr>
      <w:r w:rsidRPr="00B61307">
        <w:rPr>
          <w:lang w:val="sl-SI"/>
        </w:rPr>
        <w:t xml:space="preserve">Pri pripravi predloga zakona </w:t>
      </w:r>
      <w:r w:rsidR="0067731B" w:rsidRPr="00B61307">
        <w:rPr>
          <w:lang w:val="sl-SI"/>
        </w:rPr>
        <w:t xml:space="preserve">so </w:t>
      </w:r>
      <w:r w:rsidR="00476020" w:rsidRPr="00B61307">
        <w:rPr>
          <w:lang w:val="sl-SI"/>
        </w:rPr>
        <w:t>poleg fizičn</w:t>
      </w:r>
      <w:r w:rsidR="00C1181E" w:rsidRPr="00B61307">
        <w:rPr>
          <w:lang w:val="sl-SI"/>
        </w:rPr>
        <w:t>e</w:t>
      </w:r>
      <w:r w:rsidR="00476020" w:rsidRPr="00B61307">
        <w:rPr>
          <w:lang w:val="sl-SI"/>
        </w:rPr>
        <w:t xml:space="preserve"> oseb</w:t>
      </w:r>
      <w:r w:rsidR="00C1181E" w:rsidRPr="00B61307">
        <w:rPr>
          <w:lang w:val="sl-SI"/>
        </w:rPr>
        <w:t>e</w:t>
      </w:r>
      <w:r w:rsidR="00476020" w:rsidRPr="00B61307">
        <w:rPr>
          <w:lang w:val="sl-SI"/>
        </w:rPr>
        <w:t xml:space="preserve"> </w:t>
      </w:r>
      <w:r w:rsidR="0067731B" w:rsidRPr="00B61307">
        <w:rPr>
          <w:lang w:val="sl-SI"/>
        </w:rPr>
        <w:t>sodelovali oziroma so dali mnenje:</w:t>
      </w:r>
    </w:p>
    <w:p w14:paraId="6522AD48" w14:textId="77777777" w:rsidR="00975A48" w:rsidRPr="00B61307" w:rsidRDefault="00975A48" w:rsidP="00072930">
      <w:pPr>
        <w:pStyle w:val="Odstavekseznama"/>
        <w:numPr>
          <w:ilvl w:val="1"/>
          <w:numId w:val="14"/>
        </w:numPr>
        <w:spacing w:line="276" w:lineRule="auto"/>
        <w:contextualSpacing/>
        <w:jc w:val="both"/>
        <w:rPr>
          <w:lang w:val="sl-SI"/>
        </w:rPr>
      </w:pPr>
      <w:r w:rsidRPr="00B61307">
        <w:rPr>
          <w:lang w:val="sl-SI"/>
        </w:rPr>
        <w:t xml:space="preserve">Agencija za komunikacijska omrežja in storitve Republike Slovenije, </w:t>
      </w:r>
    </w:p>
    <w:p w14:paraId="7E5EA2D5" w14:textId="77777777" w:rsidR="00975A48" w:rsidRPr="00B61307" w:rsidRDefault="00975A48" w:rsidP="00072930">
      <w:pPr>
        <w:pStyle w:val="Odstavekseznama"/>
        <w:numPr>
          <w:ilvl w:val="1"/>
          <w:numId w:val="14"/>
        </w:numPr>
        <w:spacing w:line="276" w:lineRule="auto"/>
        <w:contextualSpacing/>
        <w:jc w:val="both"/>
        <w:rPr>
          <w:lang w:val="sl-SI"/>
        </w:rPr>
      </w:pPr>
      <w:r w:rsidRPr="00B61307">
        <w:rPr>
          <w:lang w:val="sl-SI"/>
        </w:rPr>
        <w:t>Informacijski pooblaščenec,</w:t>
      </w:r>
    </w:p>
    <w:p w14:paraId="42074F71" w14:textId="77777777" w:rsidR="00C1181E" w:rsidRPr="00B61307" w:rsidRDefault="00975A48" w:rsidP="00072930">
      <w:pPr>
        <w:pStyle w:val="Odstavekseznama"/>
        <w:numPr>
          <w:ilvl w:val="1"/>
          <w:numId w:val="14"/>
        </w:numPr>
        <w:spacing w:line="276" w:lineRule="auto"/>
        <w:contextualSpacing/>
        <w:jc w:val="both"/>
        <w:rPr>
          <w:lang w:val="sl-SI"/>
        </w:rPr>
      </w:pPr>
      <w:r w:rsidRPr="00B61307">
        <w:rPr>
          <w:lang w:val="sl-SI"/>
        </w:rPr>
        <w:t>Gospodarska zbornica Slovenije, Združenje za informatiko in telekomunikacije,</w:t>
      </w:r>
    </w:p>
    <w:p w14:paraId="0F99B301" w14:textId="024AF827" w:rsidR="00975A48" w:rsidRPr="00B61307" w:rsidRDefault="00C1181E" w:rsidP="00072930">
      <w:pPr>
        <w:pStyle w:val="Odstavekseznama"/>
        <w:numPr>
          <w:ilvl w:val="1"/>
          <w:numId w:val="14"/>
        </w:numPr>
        <w:spacing w:line="276" w:lineRule="auto"/>
        <w:contextualSpacing/>
        <w:jc w:val="both"/>
        <w:rPr>
          <w:lang w:val="sl-SI"/>
        </w:rPr>
      </w:pPr>
      <w:r w:rsidRPr="00B61307">
        <w:rPr>
          <w:lang w:val="sl-SI"/>
        </w:rPr>
        <w:t>Odvetniška pisarn</w:t>
      </w:r>
      <w:r w:rsidR="006D664E">
        <w:rPr>
          <w:lang w:val="sl-SI"/>
        </w:rPr>
        <w:t>a</w:t>
      </w:r>
      <w:r w:rsidRPr="00B61307">
        <w:rPr>
          <w:lang w:val="sl-SI"/>
        </w:rPr>
        <w:t xml:space="preserve"> </w:t>
      </w:r>
      <w:proofErr w:type="spellStart"/>
      <w:r w:rsidRPr="00B61307">
        <w:rPr>
          <w:lang w:val="sl-SI"/>
        </w:rPr>
        <w:t>Deloitte</w:t>
      </w:r>
      <w:proofErr w:type="spellEnd"/>
      <w:r w:rsidRPr="00B61307">
        <w:rPr>
          <w:lang w:val="sl-SI"/>
        </w:rPr>
        <w:t xml:space="preserve"> Legal </w:t>
      </w:r>
      <w:proofErr w:type="spellStart"/>
      <w:r w:rsidRPr="00B61307">
        <w:rPr>
          <w:lang w:val="sl-SI"/>
        </w:rPr>
        <w:t>Reff</w:t>
      </w:r>
      <w:proofErr w:type="spellEnd"/>
      <w:r w:rsidRPr="00B61307">
        <w:rPr>
          <w:lang w:val="sl-SI"/>
        </w:rPr>
        <w:t xml:space="preserve"> – </w:t>
      </w:r>
      <w:r w:rsidR="006D664E">
        <w:rPr>
          <w:lang w:val="sl-SI"/>
        </w:rPr>
        <w:t>p</w:t>
      </w:r>
      <w:r w:rsidRPr="00B61307">
        <w:rPr>
          <w:lang w:val="sl-SI"/>
        </w:rPr>
        <w:t>odružnica v Sloveniji,</w:t>
      </w:r>
      <w:r w:rsidR="00975A48" w:rsidRPr="00B61307">
        <w:rPr>
          <w:lang w:val="sl-SI"/>
        </w:rPr>
        <w:t xml:space="preserve"> </w:t>
      </w:r>
    </w:p>
    <w:p w14:paraId="1674D6F4" w14:textId="77777777" w:rsidR="00975A48" w:rsidRPr="00B61307" w:rsidRDefault="00975A48" w:rsidP="00072930">
      <w:pPr>
        <w:pStyle w:val="Odstavekseznama"/>
        <w:numPr>
          <w:ilvl w:val="1"/>
          <w:numId w:val="14"/>
        </w:numPr>
        <w:spacing w:line="276" w:lineRule="auto"/>
        <w:contextualSpacing/>
        <w:jc w:val="both"/>
        <w:rPr>
          <w:lang w:val="sl-SI"/>
        </w:rPr>
      </w:pPr>
      <w:r w:rsidRPr="00B61307">
        <w:rPr>
          <w:lang w:val="sl-SI"/>
        </w:rPr>
        <w:t>Banka Slovenije,</w:t>
      </w:r>
    </w:p>
    <w:p w14:paraId="1B66FADA" w14:textId="77777777" w:rsidR="00975A48" w:rsidRPr="00B61307" w:rsidRDefault="00975A48" w:rsidP="00072930">
      <w:pPr>
        <w:pStyle w:val="Odstavekseznama"/>
        <w:numPr>
          <w:ilvl w:val="1"/>
          <w:numId w:val="14"/>
        </w:numPr>
        <w:spacing w:line="276" w:lineRule="auto"/>
        <w:contextualSpacing/>
        <w:jc w:val="both"/>
        <w:rPr>
          <w:lang w:val="sl-SI"/>
        </w:rPr>
      </w:pPr>
      <w:r w:rsidRPr="00B61307">
        <w:rPr>
          <w:lang w:val="sl-SI"/>
        </w:rPr>
        <w:t>Agencija za zavarovalni nadzor in</w:t>
      </w:r>
    </w:p>
    <w:p w14:paraId="58B2371D" w14:textId="111EAA64" w:rsidR="00975A48" w:rsidRPr="00B61307" w:rsidRDefault="00975A48" w:rsidP="00072930">
      <w:pPr>
        <w:pStyle w:val="Odstavekseznama"/>
        <w:numPr>
          <w:ilvl w:val="1"/>
          <w:numId w:val="14"/>
        </w:numPr>
        <w:spacing w:line="276" w:lineRule="auto"/>
        <w:contextualSpacing/>
        <w:jc w:val="both"/>
        <w:rPr>
          <w:lang w:val="sl-SI"/>
        </w:rPr>
      </w:pPr>
      <w:r w:rsidRPr="00B61307">
        <w:rPr>
          <w:lang w:val="sl-SI"/>
        </w:rPr>
        <w:t xml:space="preserve">Danes je nov dan – </w:t>
      </w:r>
      <w:r w:rsidR="006D664E">
        <w:rPr>
          <w:lang w:val="sl-SI"/>
        </w:rPr>
        <w:t>p</w:t>
      </w:r>
      <w:r w:rsidRPr="00B61307">
        <w:rPr>
          <w:lang w:val="sl-SI"/>
        </w:rPr>
        <w:t>ravna mreža za varstvo demokracije.</w:t>
      </w:r>
    </w:p>
    <w:p w14:paraId="3791F940" w14:textId="77777777" w:rsidR="00D41CB9" w:rsidRPr="00B61307" w:rsidRDefault="00D41CB9" w:rsidP="0096451F">
      <w:pPr>
        <w:spacing w:line="276" w:lineRule="auto"/>
        <w:jc w:val="both"/>
        <w:rPr>
          <w:b/>
          <w:bCs/>
          <w:szCs w:val="20"/>
          <w:lang w:val="sl-SI"/>
        </w:rPr>
      </w:pPr>
    </w:p>
    <w:p w14:paraId="0E697325" w14:textId="77777777" w:rsidR="00D41CB9" w:rsidRPr="00B61307" w:rsidRDefault="00D41CB9" w:rsidP="0096451F">
      <w:pPr>
        <w:spacing w:line="276" w:lineRule="auto"/>
        <w:jc w:val="both"/>
        <w:rPr>
          <w:b/>
          <w:bCs/>
          <w:szCs w:val="20"/>
          <w:lang w:val="sl-SI"/>
        </w:rPr>
      </w:pPr>
    </w:p>
    <w:p w14:paraId="1B76C10D" w14:textId="77857EA6" w:rsidR="00AF5D29" w:rsidRPr="00B61307" w:rsidRDefault="00AF5D29" w:rsidP="0096451F">
      <w:pPr>
        <w:spacing w:line="276" w:lineRule="auto"/>
        <w:jc w:val="both"/>
        <w:rPr>
          <w:b/>
          <w:szCs w:val="20"/>
          <w:lang w:val="sl-SI"/>
        </w:rPr>
      </w:pPr>
      <w:bookmarkStart w:id="5" w:name="_Hlk150924999"/>
      <w:bookmarkStart w:id="6" w:name="_Hlk151625343"/>
      <w:r w:rsidRPr="00B61307">
        <w:rPr>
          <w:b/>
          <w:szCs w:val="20"/>
          <w:lang w:val="sl-SI"/>
        </w:rPr>
        <w:t>3. OCENA FINANČNIH POSLEDIC PREDLOGA ZAKONA ZA DRŽAVNI PRORAČUN IN DRUGA JAVNA FINANČNA SREDSTVA (FINANČNA SLUŽBA)</w:t>
      </w:r>
    </w:p>
    <w:p w14:paraId="19741C41" w14:textId="51666158" w:rsidR="00C67FB3" w:rsidRDefault="00C67FB3" w:rsidP="00E97B97">
      <w:pPr>
        <w:pStyle w:val="Oddelek"/>
        <w:numPr>
          <w:ilvl w:val="0"/>
          <w:numId w:val="0"/>
        </w:numPr>
        <w:spacing w:before="0" w:after="0" w:line="276" w:lineRule="auto"/>
        <w:ind w:right="-7"/>
        <w:jc w:val="both"/>
        <w:rPr>
          <w:rFonts w:cs="Arial"/>
          <w:b w:val="0"/>
          <w:bCs/>
          <w:sz w:val="20"/>
          <w:szCs w:val="20"/>
          <w:lang w:val="sl-SI"/>
        </w:rPr>
      </w:pPr>
    </w:p>
    <w:p w14:paraId="0BFA709E" w14:textId="3E873475" w:rsidR="00E97B97" w:rsidRPr="004F03C0" w:rsidRDefault="00E97B97" w:rsidP="00E97B97">
      <w:pPr>
        <w:pStyle w:val="Oddelek"/>
        <w:numPr>
          <w:ilvl w:val="0"/>
          <w:numId w:val="0"/>
        </w:numPr>
        <w:spacing w:before="0" w:after="0" w:line="276" w:lineRule="auto"/>
        <w:ind w:right="-7"/>
        <w:jc w:val="both"/>
        <w:rPr>
          <w:rFonts w:cs="Arial"/>
          <w:b w:val="0"/>
          <w:bCs/>
          <w:sz w:val="20"/>
          <w:szCs w:val="20"/>
        </w:rPr>
      </w:pPr>
      <w:r>
        <w:rPr>
          <w:rFonts w:cs="Arial"/>
          <w:b w:val="0"/>
          <w:bCs/>
          <w:sz w:val="20"/>
          <w:szCs w:val="20"/>
          <w:lang w:val="sl-SI"/>
        </w:rPr>
        <w:t xml:space="preserve">Uredba 2024/1689/EU državam članicam nalaga, da zagotovijo, da imajo pristojni organi na voljo ustrezne tehnične, finančne in človeške vire ter infrastrukturo za izvajanje dodeljenih nalog. Glede na navedeno je vzporedno s sprejemanjem zakona za </w:t>
      </w:r>
      <w:r w:rsidR="006D664E">
        <w:rPr>
          <w:rFonts w:cs="Arial"/>
          <w:b w:val="0"/>
          <w:bCs/>
          <w:sz w:val="20"/>
          <w:szCs w:val="20"/>
          <w:lang w:val="sl-SI"/>
        </w:rPr>
        <w:t xml:space="preserve">prenos </w:t>
      </w:r>
      <w:r>
        <w:rPr>
          <w:rFonts w:cs="Arial"/>
          <w:b w:val="0"/>
          <w:bCs/>
          <w:sz w:val="20"/>
          <w:szCs w:val="20"/>
          <w:lang w:val="sl-SI"/>
        </w:rPr>
        <w:t xml:space="preserve">uredbe nujno </w:t>
      </w:r>
      <w:r w:rsidR="007D1AEC" w:rsidRPr="00C34937">
        <w:rPr>
          <w:rFonts w:cs="Arial"/>
          <w:b w:val="0"/>
          <w:lang w:val="sl-SI"/>
        </w:rPr>
        <w:t>treba</w:t>
      </w:r>
      <w:r w:rsidR="007D1AEC" w:rsidRPr="00F26EEA">
        <w:rPr>
          <w:rFonts w:cs="Arial"/>
          <w:lang w:val="sl-SI"/>
        </w:rPr>
        <w:t xml:space="preserve"> </w:t>
      </w:r>
      <w:r>
        <w:rPr>
          <w:rFonts w:cs="Arial"/>
          <w:b w:val="0"/>
          <w:bCs/>
          <w:sz w:val="20"/>
          <w:szCs w:val="20"/>
          <w:lang w:val="sl-SI"/>
        </w:rPr>
        <w:t xml:space="preserve">zagotoviti tudi zadostna finančna sredstva za učinkovito izvajanje nalog in doseganje ciljev Uredbe 2024/1689/EU. Le tako bo mogoče </w:t>
      </w:r>
      <w:r w:rsidR="006D664E">
        <w:rPr>
          <w:rFonts w:cs="Arial"/>
          <w:b w:val="0"/>
          <w:bCs/>
          <w:sz w:val="20"/>
          <w:szCs w:val="20"/>
          <w:lang w:val="sl-SI"/>
        </w:rPr>
        <w:t xml:space="preserve">vzpostaviti </w:t>
      </w:r>
      <w:r>
        <w:rPr>
          <w:rFonts w:cs="Arial"/>
          <w:b w:val="0"/>
          <w:bCs/>
          <w:sz w:val="20"/>
          <w:szCs w:val="20"/>
          <w:lang w:val="sl-SI"/>
        </w:rPr>
        <w:t xml:space="preserve">ustrezen nadzor nad </w:t>
      </w:r>
      <w:proofErr w:type="spellStart"/>
      <w:r>
        <w:rPr>
          <w:rFonts w:cs="Arial"/>
          <w:b w:val="0"/>
          <w:bCs/>
          <w:sz w:val="20"/>
          <w:szCs w:val="20"/>
          <w:lang w:val="sl-SI"/>
        </w:rPr>
        <w:t>visokotveganimi</w:t>
      </w:r>
      <w:proofErr w:type="spellEnd"/>
      <w:r>
        <w:rPr>
          <w:rFonts w:cs="Arial"/>
          <w:b w:val="0"/>
          <w:bCs/>
          <w:sz w:val="20"/>
          <w:szCs w:val="20"/>
          <w:lang w:val="sl-SI"/>
        </w:rPr>
        <w:t xml:space="preserve"> sistemi, kar je ključn</w:t>
      </w:r>
      <w:r w:rsidR="006D664E">
        <w:rPr>
          <w:rFonts w:cs="Arial"/>
          <w:b w:val="0"/>
          <w:bCs/>
          <w:sz w:val="20"/>
          <w:szCs w:val="20"/>
          <w:lang w:val="sl-SI"/>
        </w:rPr>
        <w:t>i</w:t>
      </w:r>
      <w:r>
        <w:rPr>
          <w:rFonts w:cs="Arial"/>
          <w:b w:val="0"/>
          <w:bCs/>
          <w:sz w:val="20"/>
          <w:szCs w:val="20"/>
          <w:lang w:val="sl-SI"/>
        </w:rPr>
        <w:t xml:space="preserve"> pogoj za zagotavljanje varnosti v Republiki Sloveniji. </w:t>
      </w:r>
    </w:p>
    <w:p w14:paraId="21BF10BA" w14:textId="77777777" w:rsidR="00E97B97" w:rsidRDefault="00E97B97" w:rsidP="00E97B97">
      <w:pPr>
        <w:pStyle w:val="Oddelek"/>
        <w:numPr>
          <w:ilvl w:val="0"/>
          <w:numId w:val="0"/>
        </w:numPr>
        <w:spacing w:before="0" w:after="0" w:line="276" w:lineRule="auto"/>
        <w:ind w:right="-7"/>
        <w:jc w:val="both"/>
        <w:rPr>
          <w:rFonts w:cs="Arial"/>
          <w:b w:val="0"/>
          <w:bCs/>
          <w:sz w:val="20"/>
          <w:szCs w:val="20"/>
          <w:lang w:val="sl-SI"/>
        </w:rPr>
      </w:pPr>
    </w:p>
    <w:p w14:paraId="39F1734E" w14:textId="3AFF42A2" w:rsidR="00E97B97" w:rsidRPr="00F26EEA" w:rsidRDefault="00E97B97" w:rsidP="00E97B97">
      <w:pPr>
        <w:pStyle w:val="Oddelek"/>
        <w:numPr>
          <w:ilvl w:val="0"/>
          <w:numId w:val="0"/>
        </w:numPr>
        <w:spacing w:before="0" w:after="0" w:line="276" w:lineRule="auto"/>
        <w:ind w:right="-7"/>
        <w:jc w:val="both"/>
        <w:rPr>
          <w:rFonts w:cs="Arial"/>
          <w:b w:val="0"/>
          <w:bCs/>
          <w:sz w:val="20"/>
          <w:szCs w:val="20"/>
          <w:lang w:val="sl-SI"/>
        </w:rPr>
      </w:pPr>
      <w:r w:rsidRPr="00F26EEA">
        <w:rPr>
          <w:rFonts w:cs="Arial"/>
          <w:b w:val="0"/>
          <w:bCs/>
          <w:sz w:val="20"/>
          <w:szCs w:val="20"/>
          <w:lang w:val="sl-SI"/>
        </w:rPr>
        <w:t>Finančne posledice predloga zakona bodo nastale v zvezi</w:t>
      </w:r>
      <w:r w:rsidR="008E3B29">
        <w:rPr>
          <w:rFonts w:cs="Arial"/>
          <w:b w:val="0"/>
          <w:bCs/>
          <w:sz w:val="20"/>
          <w:szCs w:val="20"/>
          <w:lang w:val="sl-SI"/>
        </w:rPr>
        <w:t xml:space="preserve"> z</w:t>
      </w:r>
      <w:r w:rsidRPr="00F26EEA">
        <w:rPr>
          <w:rFonts w:cs="Arial"/>
          <w:b w:val="0"/>
          <w:bCs/>
          <w:sz w:val="20"/>
          <w:szCs w:val="20"/>
          <w:lang w:val="sl-SI"/>
        </w:rPr>
        <w:t>:</w:t>
      </w:r>
    </w:p>
    <w:p w14:paraId="7EE158F7" w14:textId="2369BA22"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 xml:space="preserve">vzpostavitvijo in delovanjem priglasitvenih organov za </w:t>
      </w:r>
      <w:proofErr w:type="spellStart"/>
      <w:r w:rsidRPr="00F26EEA">
        <w:rPr>
          <w:rFonts w:cs="Arial"/>
          <w:b w:val="0"/>
          <w:color w:val="000000" w:themeColor="text1"/>
          <w:sz w:val="20"/>
          <w:szCs w:val="20"/>
          <w:lang w:val="sl-SI"/>
        </w:rPr>
        <w:t>visokotvegane</w:t>
      </w:r>
      <w:proofErr w:type="spellEnd"/>
      <w:r w:rsidRPr="00F26EEA">
        <w:rPr>
          <w:rFonts w:cs="Arial"/>
          <w:b w:val="0"/>
          <w:color w:val="000000" w:themeColor="text1"/>
          <w:sz w:val="20"/>
          <w:szCs w:val="20"/>
          <w:lang w:val="sl-SI"/>
        </w:rPr>
        <w:t xml:space="preserve"> sisteme UI v proizvodih, ki jih ureja zakonodaja Unije iz </w:t>
      </w:r>
      <w:r w:rsidR="008E3B29">
        <w:rPr>
          <w:rFonts w:cs="Arial"/>
          <w:b w:val="0"/>
          <w:color w:val="000000" w:themeColor="text1"/>
          <w:sz w:val="20"/>
          <w:szCs w:val="20"/>
          <w:lang w:val="sl-SI"/>
        </w:rPr>
        <w:t>o</w:t>
      </w:r>
      <w:r w:rsidRPr="00F26EEA">
        <w:rPr>
          <w:rFonts w:cs="Arial"/>
          <w:b w:val="0"/>
          <w:color w:val="000000" w:themeColor="text1"/>
          <w:sz w:val="20"/>
          <w:szCs w:val="20"/>
          <w:lang w:val="sl-SI"/>
        </w:rPr>
        <w:t xml:space="preserve">ddelka A </w:t>
      </w:r>
      <w:r w:rsidR="008E3B29">
        <w:rPr>
          <w:rFonts w:cs="Arial"/>
          <w:b w:val="0"/>
          <w:color w:val="000000" w:themeColor="text1"/>
          <w:sz w:val="20"/>
          <w:szCs w:val="20"/>
          <w:lang w:val="sl-SI"/>
        </w:rPr>
        <w:t>p</w:t>
      </w:r>
      <w:r w:rsidRPr="00F26EEA">
        <w:rPr>
          <w:rFonts w:cs="Arial"/>
          <w:b w:val="0"/>
          <w:color w:val="000000" w:themeColor="text1"/>
          <w:sz w:val="20"/>
          <w:szCs w:val="20"/>
          <w:lang w:val="sl-SI"/>
        </w:rPr>
        <w:t xml:space="preserve">riloge I in za </w:t>
      </w:r>
      <w:proofErr w:type="spellStart"/>
      <w:r w:rsidRPr="00F26EEA">
        <w:rPr>
          <w:rFonts w:cs="Arial"/>
          <w:b w:val="0"/>
          <w:color w:val="000000" w:themeColor="text1"/>
          <w:sz w:val="20"/>
          <w:szCs w:val="20"/>
          <w:lang w:val="sl-SI"/>
        </w:rPr>
        <w:t>visokotvegane</w:t>
      </w:r>
      <w:proofErr w:type="spellEnd"/>
      <w:r w:rsidRPr="00F26EEA">
        <w:rPr>
          <w:rFonts w:cs="Arial"/>
          <w:b w:val="0"/>
          <w:color w:val="000000" w:themeColor="text1"/>
          <w:sz w:val="20"/>
          <w:szCs w:val="20"/>
          <w:lang w:val="sl-SI"/>
        </w:rPr>
        <w:t xml:space="preserve"> sisteme UI</w:t>
      </w:r>
      <w:r w:rsidR="00F6108B">
        <w:rPr>
          <w:rFonts w:cs="Arial"/>
          <w:b w:val="0"/>
          <w:color w:val="000000" w:themeColor="text1"/>
          <w:sz w:val="20"/>
          <w:szCs w:val="20"/>
          <w:lang w:val="sl-SI"/>
        </w:rPr>
        <w:t xml:space="preserve"> </w:t>
      </w:r>
      <w:r w:rsidRPr="00F26EEA">
        <w:rPr>
          <w:rFonts w:cs="Arial"/>
          <w:b w:val="0"/>
          <w:color w:val="000000" w:themeColor="text1"/>
          <w:sz w:val="20"/>
          <w:szCs w:val="20"/>
          <w:lang w:val="sl-SI"/>
        </w:rPr>
        <w:t xml:space="preserve">iz </w:t>
      </w:r>
      <w:r w:rsidR="008E3B29">
        <w:rPr>
          <w:rFonts w:cs="Arial"/>
          <w:b w:val="0"/>
          <w:color w:val="000000" w:themeColor="text1"/>
          <w:sz w:val="20"/>
          <w:szCs w:val="20"/>
          <w:lang w:val="sl-SI"/>
        </w:rPr>
        <w:t>p</w:t>
      </w:r>
      <w:r w:rsidRPr="00F26EEA">
        <w:rPr>
          <w:rFonts w:cs="Arial"/>
          <w:b w:val="0"/>
          <w:color w:val="000000" w:themeColor="text1"/>
          <w:sz w:val="20"/>
          <w:szCs w:val="20"/>
          <w:lang w:val="sl-SI"/>
        </w:rPr>
        <w:t xml:space="preserve">riloge III Uredbe 2024/1689/EU, </w:t>
      </w:r>
    </w:p>
    <w:p w14:paraId="261EEF92" w14:textId="2A166BFE"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vzpostavitv</w:t>
      </w:r>
      <w:r w:rsidR="008E3B29">
        <w:rPr>
          <w:rFonts w:cs="Arial"/>
          <w:b w:val="0"/>
          <w:color w:val="000000" w:themeColor="text1"/>
          <w:sz w:val="20"/>
          <w:szCs w:val="20"/>
          <w:lang w:val="sl-SI"/>
        </w:rPr>
        <w:t>ijo</w:t>
      </w:r>
      <w:r w:rsidRPr="00F26EEA">
        <w:rPr>
          <w:rFonts w:cs="Arial"/>
          <w:b w:val="0"/>
          <w:color w:val="000000" w:themeColor="text1"/>
          <w:sz w:val="20"/>
          <w:szCs w:val="20"/>
          <w:lang w:val="sl-SI"/>
        </w:rPr>
        <w:t xml:space="preserve"> in delovanje</w:t>
      </w:r>
      <w:r w:rsidR="008E3B29">
        <w:rPr>
          <w:rFonts w:cs="Arial"/>
          <w:b w:val="0"/>
          <w:color w:val="000000" w:themeColor="text1"/>
          <w:sz w:val="20"/>
          <w:szCs w:val="20"/>
          <w:lang w:val="sl-SI"/>
        </w:rPr>
        <w:t>m</w:t>
      </w:r>
      <w:r w:rsidRPr="00F26EEA">
        <w:rPr>
          <w:rFonts w:cs="Arial"/>
          <w:b w:val="0"/>
          <w:color w:val="000000" w:themeColor="text1"/>
          <w:sz w:val="20"/>
          <w:szCs w:val="20"/>
          <w:lang w:val="sl-SI"/>
        </w:rPr>
        <w:t xml:space="preserve"> akreditacijskega organa v Sloveniji, ki bo zadolžen za ocenjevanje organov za ugotavljanje skladnosti ter za njihovo spremljanje,</w:t>
      </w:r>
    </w:p>
    <w:p w14:paraId="0BD986FD" w14:textId="3939A73F"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lastRenderedPageBreak/>
        <w:t xml:space="preserve">vzpostavitvijo in delovanjem organov za nadzor trga, </w:t>
      </w:r>
    </w:p>
    <w:p w14:paraId="331C4E4F" w14:textId="73D1E9A9"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 xml:space="preserve">vzpostavitvijo in delovanjem vstopne točke za zagotavljanje podpore, </w:t>
      </w:r>
    </w:p>
    <w:p w14:paraId="5FF50197" w14:textId="56FDE710"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vzpostavitvijo in izvajanjem inšpekcije za informacijsko družbo kot pristojnega organa za izvajanje nadzora nad zahtevami in obveznostmi priglašenih organov</w:t>
      </w:r>
      <w:r w:rsidRPr="00F26EEA" w:rsidDel="007F77EE">
        <w:rPr>
          <w:rFonts w:cs="Arial"/>
          <w:b w:val="0"/>
          <w:color w:val="000000" w:themeColor="text1"/>
          <w:sz w:val="20"/>
          <w:szCs w:val="20"/>
          <w:lang w:val="sl-SI"/>
        </w:rPr>
        <w:t xml:space="preserve"> </w:t>
      </w:r>
    </w:p>
    <w:p w14:paraId="554AF657" w14:textId="4E92C775"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 xml:space="preserve">vzpostavitvijo in vodenjem evidence </w:t>
      </w:r>
      <w:proofErr w:type="spellStart"/>
      <w:r w:rsidRPr="00F26EEA">
        <w:rPr>
          <w:rFonts w:cs="Arial"/>
          <w:b w:val="0"/>
          <w:color w:val="000000" w:themeColor="text1"/>
          <w:sz w:val="20"/>
          <w:szCs w:val="20"/>
          <w:lang w:val="sl-SI"/>
        </w:rPr>
        <w:t>visokotveganih</w:t>
      </w:r>
      <w:proofErr w:type="spellEnd"/>
      <w:r w:rsidRPr="00F26EEA">
        <w:rPr>
          <w:rFonts w:cs="Arial"/>
          <w:b w:val="0"/>
          <w:color w:val="000000" w:themeColor="text1"/>
          <w:sz w:val="20"/>
          <w:szCs w:val="20"/>
          <w:lang w:val="sl-SI"/>
        </w:rPr>
        <w:t xml:space="preserve"> sistemov UI na področju kritične infrastrukture ter</w:t>
      </w:r>
    </w:p>
    <w:p w14:paraId="37D94471" w14:textId="6FFAB907" w:rsidR="00E97B97" w:rsidRPr="00F26EEA" w:rsidRDefault="00E97B97" w:rsidP="00867FFE">
      <w:pPr>
        <w:pStyle w:val="Oddelek"/>
        <w:numPr>
          <w:ilvl w:val="0"/>
          <w:numId w:val="51"/>
        </w:numPr>
        <w:spacing w:before="0"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vzpostavitvijo in delovanjem pristojnega organa za vzpostavitev regulativnih peskovnikov za umetno inteligenco v skladu s 57. členom Uredbe 2024/1689/EU.</w:t>
      </w:r>
    </w:p>
    <w:p w14:paraId="25237EEA" w14:textId="77777777" w:rsidR="00E97B97" w:rsidRPr="00F26EEA" w:rsidRDefault="00E97B97" w:rsidP="00E97B97">
      <w:pPr>
        <w:pStyle w:val="Alineazaodstavkom"/>
        <w:numPr>
          <w:ilvl w:val="0"/>
          <w:numId w:val="0"/>
        </w:numPr>
        <w:spacing w:line="276" w:lineRule="auto"/>
        <w:rPr>
          <w:color w:val="0070C0"/>
          <w:sz w:val="20"/>
          <w:szCs w:val="20"/>
        </w:rPr>
      </w:pPr>
    </w:p>
    <w:p w14:paraId="5DC8A502" w14:textId="77777777" w:rsidR="00E97B97" w:rsidRPr="00F26EEA" w:rsidRDefault="00E97B97" w:rsidP="00E97B97">
      <w:pPr>
        <w:spacing w:line="276" w:lineRule="auto"/>
        <w:jc w:val="both"/>
        <w:rPr>
          <w:rFonts w:cs="Arial"/>
          <w:b/>
          <w:bCs/>
          <w:color w:val="000000" w:themeColor="text1"/>
          <w:szCs w:val="20"/>
          <w:lang w:val="sl-SI" w:eastAsia="sl-SI"/>
        </w:rPr>
      </w:pPr>
      <w:r w:rsidRPr="00F26EEA">
        <w:rPr>
          <w:rFonts w:cs="Arial"/>
          <w:b/>
          <w:bCs/>
          <w:color w:val="000000" w:themeColor="text1"/>
          <w:szCs w:val="20"/>
          <w:lang w:val="sl-SI" w:eastAsia="sl-SI"/>
        </w:rPr>
        <w:t>Pojasnila k predvidenim finančnim posledicam v točki 1 in 2:</w:t>
      </w:r>
    </w:p>
    <w:p w14:paraId="756F1AEF" w14:textId="77777777" w:rsidR="00E97B97" w:rsidRPr="00F26EEA" w:rsidRDefault="00E97B97" w:rsidP="00E97B97">
      <w:pPr>
        <w:spacing w:line="276" w:lineRule="auto"/>
        <w:jc w:val="both"/>
        <w:rPr>
          <w:rFonts w:cs="Arial"/>
          <w:color w:val="000000" w:themeColor="text1"/>
          <w:szCs w:val="20"/>
          <w:lang w:val="sl-SI" w:eastAsia="sl-SI"/>
        </w:rPr>
      </w:pPr>
    </w:p>
    <w:p w14:paraId="42694187" w14:textId="4D1862A0" w:rsidR="00E97B97" w:rsidRPr="00F26EEA" w:rsidRDefault="00E97B97" w:rsidP="00E97B97">
      <w:pPr>
        <w:spacing w:line="276" w:lineRule="auto"/>
        <w:jc w:val="both"/>
        <w:rPr>
          <w:rFonts w:cs="Arial"/>
          <w:color w:val="000000" w:themeColor="text1"/>
          <w:szCs w:val="20"/>
          <w:lang w:val="sl-SI"/>
        </w:rPr>
      </w:pPr>
      <w:r w:rsidRPr="00F26EEA">
        <w:rPr>
          <w:rFonts w:cs="Arial"/>
          <w:color w:val="000000" w:themeColor="text1"/>
          <w:szCs w:val="20"/>
          <w:lang w:val="sl-SI" w:eastAsia="sl-SI"/>
        </w:rPr>
        <w:t xml:space="preserve">Ministrstvo za gospodarstvo, turizem in šport </w:t>
      </w:r>
      <w:r w:rsidR="008E3B29">
        <w:rPr>
          <w:rFonts w:cs="Arial"/>
          <w:color w:val="000000" w:themeColor="text1"/>
          <w:szCs w:val="20"/>
          <w:lang w:val="sl-SI" w:eastAsia="sl-SI"/>
        </w:rPr>
        <w:t xml:space="preserve">Republike Slovenije </w:t>
      </w:r>
      <w:r w:rsidRPr="00F26EEA">
        <w:rPr>
          <w:rFonts w:cs="Arial"/>
          <w:color w:val="000000" w:themeColor="text1"/>
          <w:szCs w:val="20"/>
          <w:lang w:val="sl-SI" w:eastAsia="sl-SI"/>
        </w:rPr>
        <w:t xml:space="preserve">(MGTŠ), Ministrstvo za infrastrukturo </w:t>
      </w:r>
      <w:r w:rsidR="008E3B29">
        <w:rPr>
          <w:rFonts w:cs="Arial"/>
          <w:color w:val="000000" w:themeColor="text1"/>
          <w:szCs w:val="20"/>
          <w:lang w:val="sl-SI" w:eastAsia="sl-SI"/>
        </w:rPr>
        <w:t xml:space="preserve">Republike Slovenije </w:t>
      </w:r>
      <w:r w:rsidRPr="00F26EEA">
        <w:rPr>
          <w:rFonts w:cs="Arial"/>
          <w:color w:val="000000" w:themeColor="text1"/>
          <w:szCs w:val="20"/>
          <w:lang w:val="sl-SI" w:eastAsia="sl-SI"/>
        </w:rPr>
        <w:t>(MZI)</w:t>
      </w:r>
      <w:r w:rsidR="00CD52C1">
        <w:rPr>
          <w:rFonts w:cs="Arial"/>
          <w:color w:val="000000" w:themeColor="text1"/>
          <w:szCs w:val="20"/>
          <w:lang w:val="sl-SI" w:eastAsia="sl-SI"/>
        </w:rPr>
        <w:t>, Javna agencija Republike Slovenije za zdravila in medicinske pripomočke</w:t>
      </w:r>
      <w:r w:rsidRPr="00F26EEA">
        <w:rPr>
          <w:rFonts w:cs="Arial"/>
          <w:color w:val="000000" w:themeColor="text1"/>
          <w:szCs w:val="20"/>
          <w:lang w:val="sl-SI" w:eastAsia="sl-SI"/>
        </w:rPr>
        <w:t xml:space="preserve"> in Ministrstvo za zdravje </w:t>
      </w:r>
      <w:r w:rsidR="008E3B29">
        <w:rPr>
          <w:rFonts w:cs="Arial"/>
          <w:color w:val="000000" w:themeColor="text1"/>
          <w:szCs w:val="20"/>
          <w:lang w:val="sl-SI" w:eastAsia="sl-SI"/>
        </w:rPr>
        <w:t xml:space="preserve">Republike Slovenije </w:t>
      </w:r>
      <w:r w:rsidRPr="00F26EEA">
        <w:rPr>
          <w:rFonts w:cs="Arial"/>
          <w:color w:val="000000" w:themeColor="text1"/>
          <w:szCs w:val="20"/>
          <w:lang w:val="sl-SI" w:eastAsia="sl-SI"/>
        </w:rPr>
        <w:t>(MZ) bodo opravljal</w:t>
      </w:r>
      <w:r w:rsidR="008E3B29">
        <w:rPr>
          <w:rFonts w:cs="Arial"/>
          <w:color w:val="000000" w:themeColor="text1"/>
          <w:szCs w:val="20"/>
          <w:lang w:val="sl-SI" w:eastAsia="sl-SI"/>
        </w:rPr>
        <w:t>i</w:t>
      </w:r>
      <w:r w:rsidRPr="00F26EEA">
        <w:rPr>
          <w:rFonts w:cs="Arial"/>
          <w:color w:val="000000" w:themeColor="text1"/>
          <w:szCs w:val="20"/>
          <w:lang w:val="sl-SI" w:eastAsia="sl-SI"/>
        </w:rPr>
        <w:t xml:space="preserve"> naloge priglasitvenih organov za </w:t>
      </w:r>
      <w:proofErr w:type="spellStart"/>
      <w:r w:rsidRPr="00F26EEA">
        <w:rPr>
          <w:rFonts w:cs="Arial"/>
          <w:color w:val="000000" w:themeColor="text1"/>
          <w:szCs w:val="20"/>
          <w:lang w:val="sl-SI" w:eastAsia="sl-SI"/>
        </w:rPr>
        <w:t>visokotvegane</w:t>
      </w:r>
      <w:proofErr w:type="spellEnd"/>
      <w:r w:rsidRPr="00F26EEA">
        <w:rPr>
          <w:rFonts w:cs="Arial"/>
          <w:color w:val="000000" w:themeColor="text1"/>
          <w:szCs w:val="20"/>
          <w:lang w:val="sl-SI" w:eastAsia="sl-SI"/>
        </w:rPr>
        <w:t xml:space="preserve"> sisteme umetne inteligence, ki jih ureja </w:t>
      </w:r>
      <w:r w:rsidR="00B45B75">
        <w:rPr>
          <w:rFonts w:cs="Arial"/>
          <w:color w:val="000000" w:themeColor="text1"/>
          <w:szCs w:val="20"/>
          <w:lang w:val="sl-SI" w:eastAsia="sl-SI"/>
        </w:rPr>
        <w:t>o</w:t>
      </w:r>
      <w:r w:rsidRPr="00F26EEA">
        <w:rPr>
          <w:rFonts w:cs="Arial"/>
          <w:color w:val="000000" w:themeColor="text1"/>
          <w:szCs w:val="20"/>
          <w:lang w:val="sl-SI" w:eastAsia="sl-SI"/>
        </w:rPr>
        <w:t xml:space="preserve">ddelek A </w:t>
      </w:r>
      <w:r w:rsidR="00B45B75">
        <w:rPr>
          <w:rFonts w:cs="Arial"/>
          <w:color w:val="000000" w:themeColor="text1"/>
          <w:szCs w:val="20"/>
          <w:lang w:val="sl-SI" w:eastAsia="sl-SI"/>
        </w:rPr>
        <w:t>p</w:t>
      </w:r>
      <w:r w:rsidRPr="00F26EEA">
        <w:rPr>
          <w:rFonts w:cs="Arial"/>
          <w:color w:val="000000" w:themeColor="text1"/>
          <w:szCs w:val="20"/>
          <w:lang w:val="sl-SI" w:eastAsia="sl-SI"/>
        </w:rPr>
        <w:t xml:space="preserve">riloge </w:t>
      </w:r>
      <w:r w:rsidRPr="00F26EEA">
        <w:rPr>
          <w:rFonts w:cs="Arial"/>
          <w:color w:val="000000" w:themeColor="text1"/>
          <w:szCs w:val="20"/>
          <w:lang w:val="sl-SI"/>
        </w:rPr>
        <w:t xml:space="preserve">I Uredbe 2024/1689/EU. MZI je za namen izvajanja zakona </w:t>
      </w:r>
      <w:r w:rsidR="00B45B75">
        <w:rPr>
          <w:rFonts w:cs="Arial"/>
          <w:color w:val="000000" w:themeColor="text1"/>
          <w:szCs w:val="20"/>
          <w:lang w:val="sl-SI"/>
        </w:rPr>
        <w:t xml:space="preserve">za </w:t>
      </w:r>
      <w:r w:rsidRPr="00F26EEA">
        <w:rPr>
          <w:rFonts w:cs="Arial"/>
          <w:color w:val="000000" w:themeColor="text1"/>
          <w:szCs w:val="20"/>
          <w:lang w:val="sl-SI"/>
        </w:rPr>
        <w:t>te obveznosti ob pripravi proračuna za naslednje proračunsko obdobje predvidelo finančna sredstva v višini 5.000,00 EUR; MGTŠ in MZ dodatnih stroškov nista predvidel</w:t>
      </w:r>
      <w:r w:rsidR="008E3B29">
        <w:rPr>
          <w:rFonts w:cs="Arial"/>
          <w:color w:val="000000" w:themeColor="text1"/>
          <w:szCs w:val="20"/>
          <w:lang w:val="sl-SI"/>
        </w:rPr>
        <w:t>i</w:t>
      </w:r>
      <w:r w:rsidRPr="00F26EEA">
        <w:rPr>
          <w:rFonts w:cs="Arial"/>
          <w:color w:val="000000" w:themeColor="text1"/>
          <w:szCs w:val="20"/>
          <w:lang w:val="sl-SI"/>
        </w:rPr>
        <w:t>.</w:t>
      </w:r>
      <w:r w:rsidR="008E3B29">
        <w:rPr>
          <w:rFonts w:cs="Arial"/>
          <w:color w:val="000000" w:themeColor="text1"/>
          <w:szCs w:val="20"/>
          <w:lang w:val="sl-SI"/>
        </w:rPr>
        <w:t xml:space="preserve"> </w:t>
      </w:r>
    </w:p>
    <w:p w14:paraId="5B03B7E0" w14:textId="77777777" w:rsidR="00E97B97" w:rsidRPr="00F26EEA" w:rsidRDefault="00E97B97" w:rsidP="00E97B97">
      <w:pPr>
        <w:spacing w:line="276" w:lineRule="auto"/>
        <w:jc w:val="both"/>
        <w:rPr>
          <w:rFonts w:cs="Arial"/>
          <w:color w:val="000000" w:themeColor="text1"/>
          <w:szCs w:val="20"/>
          <w:lang w:val="sl-SI"/>
        </w:rPr>
      </w:pPr>
    </w:p>
    <w:p w14:paraId="38B1F26E" w14:textId="6A1D207B" w:rsidR="00E97B97" w:rsidRPr="00F26EEA" w:rsidRDefault="00E97B97" w:rsidP="00E97B97">
      <w:pPr>
        <w:spacing w:line="276" w:lineRule="auto"/>
        <w:jc w:val="both"/>
        <w:rPr>
          <w:rFonts w:cs="Arial"/>
          <w:color w:val="000000" w:themeColor="text1"/>
          <w:szCs w:val="20"/>
          <w:lang w:val="sl-SI" w:eastAsia="sl-SI"/>
        </w:rPr>
      </w:pPr>
      <w:r w:rsidRPr="00F26EEA">
        <w:rPr>
          <w:rFonts w:cs="Arial"/>
          <w:color w:val="000000" w:themeColor="text1"/>
          <w:szCs w:val="20"/>
          <w:lang w:val="sl-SI"/>
        </w:rPr>
        <w:t xml:space="preserve">Ministrstvo za digitalno preobrazbo </w:t>
      </w:r>
      <w:r w:rsidR="008E3B29">
        <w:rPr>
          <w:rFonts w:cs="Arial"/>
          <w:color w:val="000000" w:themeColor="text1"/>
          <w:szCs w:val="20"/>
          <w:lang w:val="sl-SI" w:eastAsia="sl-SI"/>
        </w:rPr>
        <w:t xml:space="preserve">Republike Slovenije </w:t>
      </w:r>
      <w:r w:rsidRPr="00F26EEA">
        <w:rPr>
          <w:rFonts w:cs="Arial"/>
          <w:color w:val="000000" w:themeColor="text1"/>
          <w:szCs w:val="20"/>
          <w:lang w:val="sl-SI"/>
        </w:rPr>
        <w:t xml:space="preserve">(v nadaljnjem besedilu: ministrstvo) bo opravljalo naloge pristojnega organa za </w:t>
      </w:r>
      <w:proofErr w:type="spellStart"/>
      <w:r w:rsidRPr="00F26EEA">
        <w:rPr>
          <w:rFonts w:cs="Arial"/>
          <w:color w:val="000000" w:themeColor="text1"/>
          <w:szCs w:val="20"/>
          <w:lang w:val="sl-SI"/>
        </w:rPr>
        <w:t>visokotvegane</w:t>
      </w:r>
      <w:proofErr w:type="spellEnd"/>
      <w:r w:rsidRPr="00F26EEA">
        <w:rPr>
          <w:rFonts w:cs="Arial"/>
          <w:color w:val="000000" w:themeColor="text1"/>
          <w:szCs w:val="20"/>
          <w:lang w:val="sl-SI"/>
        </w:rPr>
        <w:t xml:space="preserve"> sisteme umetne inteligence iz </w:t>
      </w:r>
      <w:r w:rsidR="00B45B75">
        <w:rPr>
          <w:rFonts w:cs="Arial"/>
          <w:color w:val="000000" w:themeColor="text1"/>
          <w:szCs w:val="20"/>
          <w:lang w:val="sl-SI"/>
        </w:rPr>
        <w:t>p</w:t>
      </w:r>
      <w:r w:rsidRPr="00F26EEA">
        <w:rPr>
          <w:rFonts w:cs="Arial"/>
          <w:color w:val="000000" w:themeColor="text1"/>
          <w:szCs w:val="20"/>
          <w:lang w:val="sl-SI"/>
        </w:rPr>
        <w:t xml:space="preserve">riloge III Uredbe 2024/1689/EU. </w:t>
      </w:r>
      <w:r w:rsidRPr="00F26EEA">
        <w:rPr>
          <w:rFonts w:cs="Arial"/>
          <w:color w:val="000000" w:themeColor="text1"/>
          <w:szCs w:val="20"/>
          <w:lang w:val="sl-SI" w:eastAsia="sl-SI"/>
        </w:rPr>
        <w:t>Za izvajanje zakonskih nalog bo treb</w:t>
      </w:r>
      <w:r w:rsidR="00B45B75">
        <w:rPr>
          <w:rFonts w:cs="Arial"/>
          <w:color w:val="000000" w:themeColor="text1"/>
          <w:szCs w:val="20"/>
          <w:lang w:val="sl-SI" w:eastAsia="sl-SI"/>
        </w:rPr>
        <w:t>a</w:t>
      </w:r>
      <w:r w:rsidRPr="00F26EEA">
        <w:rPr>
          <w:rFonts w:cs="Arial"/>
          <w:color w:val="000000" w:themeColor="text1"/>
          <w:szCs w:val="20"/>
          <w:lang w:val="sl-SI" w:eastAsia="sl-SI"/>
        </w:rPr>
        <w:t xml:space="preserve"> zagotoviti dodatne zaposlitve, saj gre za popolnoma novo vrsto nalog, ki vsebinsko ne spadajo v </w:t>
      </w:r>
      <w:r w:rsidR="008E3B29">
        <w:rPr>
          <w:rFonts w:cs="Arial"/>
          <w:color w:val="000000" w:themeColor="text1"/>
          <w:szCs w:val="20"/>
          <w:lang w:val="sl-SI" w:eastAsia="sl-SI"/>
        </w:rPr>
        <w:t>že poznana</w:t>
      </w:r>
      <w:r w:rsidR="008E3B29" w:rsidRPr="00F26EEA">
        <w:rPr>
          <w:rFonts w:cs="Arial"/>
          <w:color w:val="000000" w:themeColor="text1"/>
          <w:szCs w:val="20"/>
          <w:lang w:val="sl-SI" w:eastAsia="sl-SI"/>
        </w:rPr>
        <w:t xml:space="preserve"> </w:t>
      </w:r>
      <w:r w:rsidRPr="00F26EEA">
        <w:rPr>
          <w:rFonts w:cs="Arial"/>
          <w:color w:val="000000" w:themeColor="text1"/>
          <w:szCs w:val="20"/>
          <w:lang w:val="sl-SI" w:eastAsia="sl-SI"/>
        </w:rPr>
        <w:t>delovna področja ministrstva, obenem pa bo treb</w:t>
      </w:r>
      <w:r w:rsidR="00372FB2">
        <w:rPr>
          <w:rFonts w:cs="Arial"/>
          <w:color w:val="000000" w:themeColor="text1"/>
          <w:szCs w:val="20"/>
          <w:lang w:val="sl-SI" w:eastAsia="sl-SI"/>
        </w:rPr>
        <w:t>a</w:t>
      </w:r>
      <w:r w:rsidRPr="00F26EEA">
        <w:rPr>
          <w:rFonts w:cs="Arial"/>
          <w:color w:val="000000" w:themeColor="text1"/>
          <w:szCs w:val="20"/>
          <w:lang w:val="sl-SI" w:eastAsia="sl-SI"/>
        </w:rPr>
        <w:t xml:space="preserve"> pokriti tudi področje standardizacije na področju UI, kar bo ključnega pomena za operativno usklajevanje z evropskimi in mednarodnimi telesi. Ker področje standardizacije </w:t>
      </w:r>
      <w:r w:rsidR="008E3B29">
        <w:rPr>
          <w:rFonts w:cs="Arial"/>
          <w:color w:val="000000" w:themeColor="text1"/>
          <w:szCs w:val="20"/>
          <w:lang w:val="sl-SI" w:eastAsia="sl-SI"/>
        </w:rPr>
        <w:t>zahteva</w:t>
      </w:r>
      <w:r w:rsidR="008E3B29" w:rsidRPr="00F26EEA">
        <w:rPr>
          <w:rFonts w:cs="Arial"/>
          <w:color w:val="000000" w:themeColor="text1"/>
          <w:szCs w:val="20"/>
          <w:lang w:val="sl-SI" w:eastAsia="sl-SI"/>
        </w:rPr>
        <w:t xml:space="preserve"> </w:t>
      </w:r>
      <w:r w:rsidRPr="00F26EEA">
        <w:rPr>
          <w:rFonts w:cs="Arial"/>
          <w:color w:val="000000" w:themeColor="text1"/>
          <w:szCs w:val="20"/>
          <w:lang w:val="sl-SI" w:eastAsia="sl-SI"/>
        </w:rPr>
        <w:t xml:space="preserve">tako tehnično kot pravno razumevanje </w:t>
      </w:r>
      <w:r w:rsidR="00053008">
        <w:rPr>
          <w:rFonts w:cs="Arial"/>
          <w:color w:val="000000" w:themeColor="text1"/>
          <w:szCs w:val="20"/>
          <w:lang w:val="sl-SI" w:eastAsia="sl-SI"/>
        </w:rPr>
        <w:t>pred</w:t>
      </w:r>
      <w:r w:rsidR="008E3B29">
        <w:rPr>
          <w:rFonts w:cs="Arial"/>
          <w:color w:val="000000" w:themeColor="text1"/>
          <w:szCs w:val="20"/>
          <w:lang w:val="sl-SI" w:eastAsia="sl-SI"/>
        </w:rPr>
        <w:t>pisov</w:t>
      </w:r>
      <w:r w:rsidRPr="00F26EEA">
        <w:rPr>
          <w:rFonts w:cs="Arial"/>
          <w:color w:val="000000" w:themeColor="text1"/>
          <w:szCs w:val="20"/>
          <w:lang w:val="sl-SI" w:eastAsia="sl-SI"/>
        </w:rPr>
        <w:t xml:space="preserve">, se za izvajanje zakonskih nalog načrtuje zaposlitev </w:t>
      </w:r>
      <w:r w:rsidR="00372FB2">
        <w:rPr>
          <w:rFonts w:cs="Arial"/>
          <w:color w:val="000000" w:themeColor="text1"/>
          <w:szCs w:val="20"/>
          <w:lang w:val="sl-SI" w:eastAsia="sl-SI"/>
        </w:rPr>
        <w:t>dveh</w:t>
      </w:r>
      <w:r w:rsidRPr="00F26EEA">
        <w:rPr>
          <w:rFonts w:cs="Arial"/>
          <w:color w:val="000000" w:themeColor="text1"/>
          <w:szCs w:val="20"/>
          <w:lang w:val="sl-SI" w:eastAsia="sl-SI"/>
        </w:rPr>
        <w:t xml:space="preserve"> dodatnih javnih uslužbencev na ministrstvu, </w:t>
      </w:r>
      <w:r w:rsidRPr="00F26EEA">
        <w:rPr>
          <w:rFonts w:cs="Arial"/>
          <w:bCs/>
          <w:color w:val="000000" w:themeColor="text1"/>
          <w:szCs w:val="20"/>
          <w:lang w:val="sl-SI"/>
        </w:rPr>
        <w:t>kar pomeni povečanje dovoljenega števila zaposlitev na ministrstvu za dve kvoti,</w:t>
      </w:r>
      <w:r w:rsidRPr="00F26EEA">
        <w:rPr>
          <w:rFonts w:cs="Arial"/>
          <w:color w:val="000000" w:themeColor="text1"/>
          <w:szCs w:val="20"/>
          <w:lang w:val="sl-SI" w:eastAsia="sl-SI"/>
        </w:rPr>
        <w:t xml:space="preserve"> in sicer </w:t>
      </w:r>
      <w:r w:rsidR="00372FB2">
        <w:rPr>
          <w:rFonts w:cs="Arial"/>
          <w:color w:val="000000" w:themeColor="text1"/>
          <w:szCs w:val="20"/>
          <w:lang w:val="sl-SI" w:eastAsia="sl-SI"/>
        </w:rPr>
        <w:t>eno</w:t>
      </w:r>
      <w:r w:rsidRPr="00F26EEA">
        <w:rPr>
          <w:rFonts w:cs="Arial"/>
          <w:color w:val="000000" w:themeColor="text1"/>
          <w:szCs w:val="20"/>
          <w:lang w:val="sl-SI" w:eastAsia="sl-SI"/>
        </w:rPr>
        <w:t xml:space="preserve"> delovno mesto sekretar</w:t>
      </w:r>
      <w:r w:rsidR="00372FB2">
        <w:rPr>
          <w:rFonts w:cs="Arial"/>
          <w:color w:val="000000" w:themeColor="text1"/>
          <w:szCs w:val="20"/>
          <w:lang w:val="sl-SI" w:eastAsia="sl-SI"/>
        </w:rPr>
        <w:t>ja</w:t>
      </w:r>
      <w:r w:rsidRPr="00F26EEA">
        <w:rPr>
          <w:rFonts w:cs="Arial"/>
          <w:color w:val="000000" w:themeColor="text1"/>
          <w:szCs w:val="20"/>
          <w:lang w:val="sl-SI" w:eastAsia="sl-SI"/>
        </w:rPr>
        <w:t xml:space="preserve"> in </w:t>
      </w:r>
      <w:r w:rsidR="00372FB2">
        <w:rPr>
          <w:rFonts w:cs="Arial"/>
          <w:color w:val="000000" w:themeColor="text1"/>
          <w:szCs w:val="20"/>
          <w:lang w:val="sl-SI" w:eastAsia="sl-SI"/>
        </w:rPr>
        <w:t>eno</w:t>
      </w:r>
      <w:r w:rsidRPr="00F26EEA">
        <w:rPr>
          <w:rFonts w:cs="Arial"/>
          <w:color w:val="000000" w:themeColor="text1"/>
          <w:szCs w:val="20"/>
          <w:lang w:val="sl-SI" w:eastAsia="sl-SI"/>
        </w:rPr>
        <w:t xml:space="preserve"> delovno mesto podsekretar</w:t>
      </w:r>
      <w:r w:rsidR="00372FB2">
        <w:rPr>
          <w:rFonts w:cs="Arial"/>
          <w:color w:val="000000" w:themeColor="text1"/>
          <w:szCs w:val="20"/>
          <w:lang w:val="sl-SI" w:eastAsia="sl-SI"/>
        </w:rPr>
        <w:t>ja</w:t>
      </w:r>
      <w:r w:rsidRPr="00F26EEA">
        <w:rPr>
          <w:rFonts w:cs="Arial"/>
          <w:color w:val="000000" w:themeColor="text1"/>
          <w:szCs w:val="20"/>
          <w:lang w:val="sl-SI" w:eastAsia="sl-SI"/>
        </w:rPr>
        <w:t>. Predviden</w:t>
      </w:r>
      <w:r w:rsidR="008E3B29">
        <w:rPr>
          <w:rFonts w:cs="Arial"/>
          <w:color w:val="000000" w:themeColor="text1"/>
          <w:szCs w:val="20"/>
          <w:lang w:val="sl-SI" w:eastAsia="sl-SI"/>
        </w:rPr>
        <w:t>i</w:t>
      </w:r>
      <w:r w:rsidRPr="00F26EEA">
        <w:rPr>
          <w:rFonts w:cs="Arial"/>
          <w:color w:val="000000" w:themeColor="text1"/>
          <w:szCs w:val="20"/>
          <w:lang w:val="sl-SI" w:eastAsia="sl-SI"/>
        </w:rPr>
        <w:t xml:space="preserve"> obseg finančnih sredstev za dodatni zaposlitvi se zaradi določb </w:t>
      </w:r>
      <w:r w:rsidRPr="00F26EEA">
        <w:rPr>
          <w:rFonts w:cs="Arial"/>
          <w:color w:val="000000" w:themeColor="text1"/>
          <w:szCs w:val="20"/>
          <w:lang w:val="sl-SI"/>
        </w:rPr>
        <w:t>Uredbe 2024/1689/EU</w:t>
      </w:r>
      <w:r w:rsidRPr="00F26EEA">
        <w:rPr>
          <w:rFonts w:cs="Arial"/>
          <w:color w:val="000000" w:themeColor="text1"/>
          <w:szCs w:val="20"/>
          <w:lang w:val="sl-SI" w:eastAsia="sl-SI"/>
        </w:rPr>
        <w:t xml:space="preserve"> po 24-mesečnem prehodnem obdobju v letu 2026 nanaša na </w:t>
      </w:r>
      <w:r w:rsidR="008E3B29">
        <w:rPr>
          <w:rFonts w:cs="Arial"/>
          <w:color w:val="000000" w:themeColor="text1"/>
          <w:szCs w:val="20"/>
          <w:lang w:val="sl-SI" w:eastAsia="sl-SI"/>
        </w:rPr>
        <w:t>pet</w:t>
      </w:r>
      <w:r w:rsidRPr="00F26EEA">
        <w:rPr>
          <w:rFonts w:cs="Arial"/>
          <w:color w:val="000000" w:themeColor="text1"/>
          <w:szCs w:val="20"/>
          <w:lang w:val="sl-SI" w:eastAsia="sl-SI"/>
        </w:rPr>
        <w:t xml:space="preserve"> mesecev in </w:t>
      </w:r>
      <w:r w:rsidR="008E3B29">
        <w:rPr>
          <w:rFonts w:cs="Arial"/>
          <w:color w:val="000000" w:themeColor="text1"/>
          <w:szCs w:val="20"/>
          <w:lang w:val="sl-SI" w:eastAsia="sl-SI"/>
        </w:rPr>
        <w:t xml:space="preserve">dosega </w:t>
      </w:r>
      <w:r w:rsidRPr="00F26EEA">
        <w:rPr>
          <w:rFonts w:cs="Arial"/>
          <w:color w:val="000000" w:themeColor="text1"/>
          <w:szCs w:val="20"/>
          <w:lang w:val="sl-SI" w:eastAsia="sl-SI"/>
        </w:rPr>
        <w:t>46.114,43 EUR. Navedeni znesek vključuje strošk</w:t>
      </w:r>
      <w:r w:rsidR="008B26AF">
        <w:rPr>
          <w:rFonts w:cs="Arial"/>
          <w:color w:val="000000" w:themeColor="text1"/>
          <w:szCs w:val="20"/>
          <w:lang w:val="sl-SI" w:eastAsia="sl-SI"/>
        </w:rPr>
        <w:t>e</w:t>
      </w:r>
      <w:r w:rsidRPr="00F26EEA">
        <w:rPr>
          <w:rFonts w:cs="Arial"/>
          <w:color w:val="000000" w:themeColor="text1"/>
          <w:szCs w:val="20"/>
          <w:lang w:val="sl-SI" w:eastAsia="sl-SI"/>
        </w:rPr>
        <w:t xml:space="preserve"> bruto </w:t>
      </w:r>
      <w:proofErr w:type="spellStart"/>
      <w:r w:rsidRPr="00F26EEA">
        <w:rPr>
          <w:rFonts w:cs="Arial"/>
          <w:color w:val="000000" w:themeColor="text1"/>
          <w:szCs w:val="20"/>
          <w:lang w:val="sl-SI" w:eastAsia="sl-SI"/>
        </w:rPr>
        <w:t>bruto</w:t>
      </w:r>
      <w:proofErr w:type="spellEnd"/>
      <w:r w:rsidRPr="00F26EEA">
        <w:rPr>
          <w:rFonts w:cs="Arial"/>
          <w:color w:val="000000" w:themeColor="text1"/>
          <w:szCs w:val="20"/>
          <w:lang w:val="sl-SI" w:eastAsia="sl-SI"/>
        </w:rPr>
        <w:t xml:space="preserve"> plač (vključno s povprečno oceno povračila potnih stroškov in prehrane, redne delovne uspešnosti in regresa za letni dopust), izobraževanja in usposabljanja (službene poti v tujini in Sloveniji). </w:t>
      </w:r>
    </w:p>
    <w:p w14:paraId="1DAE2893" w14:textId="1F05B029" w:rsidR="00E97B97" w:rsidRPr="00F26EEA" w:rsidRDefault="00E97B97" w:rsidP="00E97B97">
      <w:pPr>
        <w:pStyle w:val="Oddelek"/>
        <w:numPr>
          <w:ilvl w:val="0"/>
          <w:numId w:val="0"/>
        </w:numPr>
        <w:spacing w:after="0" w:line="276" w:lineRule="auto"/>
        <w:ind w:right="-7"/>
        <w:jc w:val="both"/>
        <w:rPr>
          <w:rFonts w:cs="Arial"/>
          <w:b w:val="0"/>
          <w:color w:val="000000" w:themeColor="text1"/>
          <w:sz w:val="20"/>
          <w:szCs w:val="20"/>
          <w:lang w:val="sl-SI"/>
        </w:rPr>
      </w:pPr>
      <w:r w:rsidRPr="00F26EEA">
        <w:rPr>
          <w:rFonts w:cs="Arial"/>
          <w:b w:val="0"/>
          <w:color w:val="000000" w:themeColor="text1"/>
          <w:sz w:val="20"/>
          <w:szCs w:val="20"/>
          <w:lang w:val="sl-SI"/>
        </w:rPr>
        <w:t xml:space="preserve">Skupni predvideni stroški za izvajanje nalog iz </w:t>
      </w:r>
      <w:r w:rsidR="00372FB2">
        <w:rPr>
          <w:rFonts w:cs="Arial"/>
          <w:b w:val="0"/>
          <w:color w:val="000000" w:themeColor="text1"/>
          <w:sz w:val="20"/>
          <w:szCs w:val="20"/>
          <w:lang w:val="sl-SI"/>
        </w:rPr>
        <w:t>p</w:t>
      </w:r>
      <w:r w:rsidRPr="00F26EEA">
        <w:rPr>
          <w:rFonts w:cs="Arial"/>
          <w:b w:val="0"/>
          <w:color w:val="000000" w:themeColor="text1"/>
          <w:sz w:val="20"/>
          <w:szCs w:val="20"/>
          <w:lang w:val="sl-SI"/>
        </w:rPr>
        <w:t xml:space="preserve">riloge III Uredbe 2024/1689/EU </w:t>
      </w:r>
      <w:r w:rsidR="007D1AEC">
        <w:rPr>
          <w:rFonts w:cs="Arial"/>
          <w:b w:val="0"/>
          <w:color w:val="000000" w:themeColor="text1"/>
          <w:sz w:val="20"/>
          <w:szCs w:val="20"/>
          <w:lang w:val="sl-SI"/>
        </w:rPr>
        <w:t xml:space="preserve">so </w:t>
      </w:r>
      <w:r w:rsidRPr="00F26EEA">
        <w:rPr>
          <w:rFonts w:cs="Arial"/>
          <w:b w:val="0"/>
          <w:color w:val="000000" w:themeColor="text1"/>
          <w:sz w:val="20"/>
          <w:szCs w:val="20"/>
          <w:lang w:val="sl-SI"/>
        </w:rPr>
        <w:t xml:space="preserve">tako za ministrstvo </w:t>
      </w:r>
      <w:r w:rsidR="007D1AEC">
        <w:rPr>
          <w:rFonts w:cs="Arial"/>
          <w:b w:val="0"/>
          <w:color w:val="000000" w:themeColor="text1"/>
          <w:sz w:val="20"/>
          <w:szCs w:val="20"/>
          <w:lang w:val="sl-SI"/>
        </w:rPr>
        <w:t>za leto</w:t>
      </w:r>
      <w:r w:rsidRPr="00F26EEA">
        <w:rPr>
          <w:rFonts w:cs="Arial"/>
          <w:b w:val="0"/>
          <w:color w:val="000000" w:themeColor="text1"/>
          <w:sz w:val="20"/>
          <w:szCs w:val="20"/>
          <w:lang w:val="sl-SI"/>
        </w:rPr>
        <w:t>:</w:t>
      </w:r>
    </w:p>
    <w:p w14:paraId="3D57553C" w14:textId="3C54BAA5" w:rsidR="00E97B97" w:rsidRPr="00F26EEA" w:rsidRDefault="00E97B97" w:rsidP="00AE01B7">
      <w:pPr>
        <w:pStyle w:val="Oddelek"/>
        <w:numPr>
          <w:ilvl w:val="0"/>
          <w:numId w:val="38"/>
        </w:numPr>
        <w:spacing w:before="120" w:after="0" w:line="276" w:lineRule="auto"/>
        <w:ind w:right="-6"/>
        <w:jc w:val="both"/>
        <w:rPr>
          <w:rFonts w:cs="Arial"/>
          <w:b w:val="0"/>
          <w:color w:val="000000" w:themeColor="text1"/>
          <w:sz w:val="20"/>
          <w:szCs w:val="20"/>
          <w:lang w:val="sl-SI"/>
        </w:rPr>
      </w:pPr>
      <w:r w:rsidRPr="00F26EEA">
        <w:rPr>
          <w:rFonts w:cs="Arial"/>
          <w:b w:val="0"/>
          <w:color w:val="000000" w:themeColor="text1"/>
          <w:sz w:val="20"/>
          <w:szCs w:val="20"/>
          <w:lang w:val="sl-SI"/>
        </w:rPr>
        <w:t>2026: 46.114,43 EUR</w:t>
      </w:r>
      <w:r w:rsidR="007D1AEC">
        <w:rPr>
          <w:rFonts w:cs="Arial"/>
          <w:b w:val="0"/>
          <w:color w:val="000000" w:themeColor="text1"/>
          <w:sz w:val="20"/>
          <w:szCs w:val="20"/>
          <w:lang w:val="sl-SI"/>
        </w:rPr>
        <w:t>,</w:t>
      </w:r>
    </w:p>
    <w:p w14:paraId="5A6DC3B9" w14:textId="1989147A" w:rsidR="00E97B97" w:rsidRPr="00F26EEA" w:rsidRDefault="00E97B97" w:rsidP="00AE01B7">
      <w:pPr>
        <w:pStyle w:val="Oddelek"/>
        <w:numPr>
          <w:ilvl w:val="0"/>
          <w:numId w:val="38"/>
        </w:numPr>
        <w:spacing w:before="120" w:after="0" w:line="276" w:lineRule="auto"/>
        <w:ind w:right="-6"/>
        <w:jc w:val="both"/>
        <w:rPr>
          <w:rFonts w:cs="Arial"/>
          <w:b w:val="0"/>
          <w:color w:val="000000" w:themeColor="text1"/>
          <w:sz w:val="20"/>
          <w:szCs w:val="20"/>
          <w:lang w:val="sl-SI"/>
        </w:rPr>
      </w:pPr>
      <w:r w:rsidRPr="00F26EEA">
        <w:rPr>
          <w:rFonts w:cs="Arial"/>
          <w:b w:val="0"/>
          <w:color w:val="000000" w:themeColor="text1"/>
          <w:sz w:val="20"/>
          <w:szCs w:val="20"/>
          <w:lang w:val="sl-SI"/>
        </w:rPr>
        <w:t>2027: 110.709,45 EUR</w:t>
      </w:r>
      <w:r w:rsidR="007D1AEC">
        <w:rPr>
          <w:rFonts w:cs="Arial"/>
          <w:b w:val="0"/>
          <w:color w:val="000000" w:themeColor="text1"/>
          <w:sz w:val="20"/>
          <w:szCs w:val="20"/>
          <w:lang w:val="sl-SI"/>
        </w:rPr>
        <w:t>.</w:t>
      </w:r>
    </w:p>
    <w:p w14:paraId="3FFA83BF" w14:textId="77777777" w:rsidR="00E97B97" w:rsidRPr="00F26EEA" w:rsidRDefault="00E97B97" w:rsidP="00E97B97">
      <w:pPr>
        <w:spacing w:line="276" w:lineRule="auto"/>
        <w:jc w:val="both"/>
        <w:rPr>
          <w:rFonts w:cs="Arial"/>
          <w:color w:val="000000" w:themeColor="text1"/>
          <w:szCs w:val="20"/>
          <w:lang w:val="sl-SI" w:eastAsia="sl-SI"/>
        </w:rPr>
      </w:pPr>
    </w:p>
    <w:p w14:paraId="089D13AD" w14:textId="0E697E2E" w:rsidR="00E97B97" w:rsidRPr="00F26EEA" w:rsidRDefault="00E97B97" w:rsidP="00E97B97">
      <w:pPr>
        <w:spacing w:line="276" w:lineRule="auto"/>
        <w:jc w:val="both"/>
        <w:rPr>
          <w:rFonts w:cs="Arial"/>
          <w:color w:val="000000" w:themeColor="text1"/>
          <w:szCs w:val="20"/>
          <w:lang w:val="sl-SI" w:eastAsia="sl-SI"/>
        </w:rPr>
      </w:pPr>
      <w:r w:rsidRPr="00F26EEA">
        <w:rPr>
          <w:rFonts w:cs="Arial"/>
          <w:color w:val="000000" w:themeColor="text1"/>
          <w:szCs w:val="20"/>
          <w:lang w:val="sl-SI" w:eastAsia="sl-SI"/>
        </w:rPr>
        <w:t xml:space="preserve">Od tega je delovno mesto sekretarja že zagotovljeno, delovno mesto podsekretarja pa je še </w:t>
      </w:r>
      <w:r w:rsidR="007D1AEC">
        <w:rPr>
          <w:rFonts w:cs="Arial"/>
          <w:lang w:val="sl-SI"/>
        </w:rPr>
        <w:t>treba</w:t>
      </w:r>
      <w:r w:rsidR="007D1AEC" w:rsidRPr="00F26EEA">
        <w:rPr>
          <w:rFonts w:cs="Arial"/>
          <w:lang w:val="sl-SI"/>
        </w:rPr>
        <w:t xml:space="preserve"> </w:t>
      </w:r>
      <w:r w:rsidRPr="00F26EEA">
        <w:rPr>
          <w:rFonts w:cs="Arial"/>
          <w:color w:val="000000" w:themeColor="text1"/>
          <w:szCs w:val="20"/>
          <w:lang w:val="sl-SI" w:eastAsia="sl-SI"/>
        </w:rPr>
        <w:t xml:space="preserve">umestiti v kadrovski načrt – finančne posledice so zato prikazane ločeno: stroški plač sekretarja v </w:t>
      </w:r>
      <w:r w:rsidR="000001DD">
        <w:rPr>
          <w:rFonts w:cs="Arial"/>
          <w:color w:val="000000" w:themeColor="text1"/>
          <w:szCs w:val="20"/>
          <w:lang w:val="sl-SI" w:eastAsia="sl-SI"/>
        </w:rPr>
        <w:t>preglednic</w:t>
      </w:r>
      <w:r w:rsidRPr="00F26EEA">
        <w:rPr>
          <w:rFonts w:cs="Arial"/>
          <w:color w:val="000000" w:themeColor="text1"/>
          <w:szCs w:val="20"/>
          <w:lang w:val="sl-SI" w:eastAsia="sl-SI"/>
        </w:rPr>
        <w:t xml:space="preserve">i z zagotovljenimi finančnimi sredstvi in stroški plač podsekretarja (skupaj s stroški plač Inšpektorata za informacijsko družbo) v </w:t>
      </w:r>
      <w:r w:rsidR="000001DD">
        <w:rPr>
          <w:rFonts w:cs="Arial"/>
          <w:color w:val="000000" w:themeColor="text1"/>
          <w:szCs w:val="20"/>
          <w:lang w:val="sl-SI" w:eastAsia="sl-SI"/>
        </w:rPr>
        <w:t>preglednic</w:t>
      </w:r>
      <w:r w:rsidRPr="00F26EEA">
        <w:rPr>
          <w:rFonts w:cs="Arial"/>
          <w:color w:val="000000" w:themeColor="text1"/>
          <w:szCs w:val="20"/>
          <w:lang w:val="sl-SI" w:eastAsia="sl-SI"/>
        </w:rPr>
        <w:t xml:space="preserve">i, ki prikazuje sredstva, zagotovljena s prerazporeditvijo. </w:t>
      </w:r>
    </w:p>
    <w:p w14:paraId="0D088CCC" w14:textId="77777777" w:rsidR="00E97B97" w:rsidRPr="00F26EEA" w:rsidRDefault="00E97B97" w:rsidP="00E97B97">
      <w:pPr>
        <w:spacing w:line="276" w:lineRule="auto"/>
        <w:jc w:val="both"/>
        <w:rPr>
          <w:rFonts w:cs="Arial"/>
          <w:color w:val="000000" w:themeColor="text1"/>
          <w:szCs w:val="20"/>
          <w:lang w:val="sl-SI" w:eastAsia="sl-SI"/>
        </w:rPr>
      </w:pPr>
    </w:p>
    <w:p w14:paraId="1C0E2363" w14:textId="61A6FBFA" w:rsidR="00E97B97" w:rsidRPr="00F26EEA" w:rsidRDefault="00383A80" w:rsidP="00E97B97">
      <w:pPr>
        <w:spacing w:line="276" w:lineRule="auto"/>
        <w:jc w:val="both"/>
        <w:rPr>
          <w:rFonts w:cs="Arial"/>
          <w:color w:val="000000" w:themeColor="text1"/>
          <w:szCs w:val="20"/>
          <w:lang w:val="sl-SI" w:eastAsia="sl-SI"/>
        </w:rPr>
      </w:pPr>
      <w:r>
        <w:rPr>
          <w:rFonts w:cs="Arial"/>
          <w:lang w:val="sl-SI"/>
        </w:rPr>
        <w:t>Za dejavnost</w:t>
      </w:r>
      <w:r w:rsidR="00E97B97" w:rsidRPr="00F26EEA">
        <w:rPr>
          <w:rFonts w:cs="Arial"/>
          <w:color w:val="000000" w:themeColor="text1"/>
          <w:szCs w:val="20"/>
          <w:lang w:val="sl-SI" w:eastAsia="sl-SI"/>
        </w:rPr>
        <w:t xml:space="preserve"> ocenjevanja organov za ugotavljanje skladnosti in njihovo spremljanje po 5. členu predloga zakona je Slovenska akreditacija za vzpostavitev postopkov akreditiranja predvidela strošek v višini</w:t>
      </w:r>
      <w:r w:rsidR="00E97B97" w:rsidRPr="00F26EEA">
        <w:rPr>
          <w:rFonts w:cs="Arial"/>
          <w:lang w:val="sl-SI"/>
        </w:rPr>
        <w:t xml:space="preserve"> 60.000,00 EUR ter zaposlitev ene osebe (110.000</w:t>
      </w:r>
      <w:r w:rsidR="006072EA">
        <w:rPr>
          <w:rFonts w:cs="Arial"/>
          <w:lang w:val="sl-SI"/>
        </w:rPr>
        <w:t>,00 EUR</w:t>
      </w:r>
      <w:r w:rsidR="00E97B97" w:rsidRPr="00F26EEA">
        <w:rPr>
          <w:rFonts w:cs="Arial"/>
          <w:lang w:val="sl-SI"/>
        </w:rPr>
        <w:t xml:space="preserve"> v </w:t>
      </w:r>
      <w:r w:rsidR="008B26AF">
        <w:rPr>
          <w:rFonts w:cs="Arial"/>
          <w:lang w:val="sl-SI"/>
        </w:rPr>
        <w:t xml:space="preserve">letu </w:t>
      </w:r>
      <w:r w:rsidR="00E97B97" w:rsidRPr="00F26EEA">
        <w:rPr>
          <w:rFonts w:cs="Arial"/>
          <w:lang w:val="sl-SI"/>
        </w:rPr>
        <w:t>2026 in 50.000</w:t>
      </w:r>
      <w:r w:rsidR="006072EA">
        <w:rPr>
          <w:rFonts w:cs="Arial"/>
          <w:lang w:val="sl-SI"/>
        </w:rPr>
        <w:t>,00 EUR</w:t>
      </w:r>
      <w:r w:rsidR="00E97B97" w:rsidRPr="00F26EEA">
        <w:rPr>
          <w:rFonts w:cs="Arial"/>
          <w:lang w:val="sl-SI"/>
        </w:rPr>
        <w:t xml:space="preserve"> v 2027).</w:t>
      </w:r>
    </w:p>
    <w:p w14:paraId="6570460F" w14:textId="77777777" w:rsidR="00E97B97" w:rsidRPr="00F26EEA" w:rsidRDefault="00E97B97" w:rsidP="00E97B97">
      <w:pPr>
        <w:spacing w:line="276" w:lineRule="auto"/>
        <w:jc w:val="both"/>
        <w:rPr>
          <w:rFonts w:cs="Arial"/>
          <w:color w:val="000000" w:themeColor="text1"/>
          <w:szCs w:val="20"/>
          <w:lang w:val="sl-SI" w:eastAsia="sl-SI"/>
        </w:rPr>
      </w:pPr>
    </w:p>
    <w:p w14:paraId="1F3C9707" w14:textId="77777777" w:rsidR="00E97B97" w:rsidRPr="00F26EEA" w:rsidRDefault="00E97B97" w:rsidP="00E97B97">
      <w:pPr>
        <w:spacing w:line="276" w:lineRule="auto"/>
        <w:jc w:val="both"/>
        <w:rPr>
          <w:rFonts w:cs="Arial"/>
          <w:b/>
          <w:bCs/>
          <w:szCs w:val="20"/>
          <w:u w:val="single"/>
          <w:lang w:val="sl-SI" w:eastAsia="sl-SI"/>
        </w:rPr>
      </w:pPr>
      <w:r w:rsidRPr="00F26EEA">
        <w:rPr>
          <w:rFonts w:cs="Arial"/>
          <w:b/>
          <w:bCs/>
          <w:szCs w:val="20"/>
          <w:u w:val="single"/>
          <w:lang w:val="sl-SI" w:eastAsia="sl-SI"/>
        </w:rPr>
        <w:t>Pojasnila k predvidenim finančnim posledicam v točkah 3, 4, 6 in 7:</w:t>
      </w:r>
    </w:p>
    <w:p w14:paraId="727A9865" w14:textId="77777777" w:rsidR="00E97B97" w:rsidRPr="00F26EEA" w:rsidRDefault="00E97B97" w:rsidP="00E97B97">
      <w:pPr>
        <w:spacing w:line="276" w:lineRule="auto"/>
        <w:jc w:val="both"/>
        <w:rPr>
          <w:rFonts w:cs="Arial"/>
          <w:color w:val="000000" w:themeColor="text1"/>
          <w:szCs w:val="20"/>
          <w:lang w:val="sl-SI" w:eastAsia="sl-SI"/>
        </w:rPr>
      </w:pPr>
    </w:p>
    <w:p w14:paraId="64354503" w14:textId="278EA5BF" w:rsidR="00E97B97" w:rsidRPr="00F26EEA" w:rsidRDefault="00E97B97" w:rsidP="00E97B97">
      <w:pPr>
        <w:spacing w:line="276" w:lineRule="auto"/>
        <w:jc w:val="both"/>
        <w:rPr>
          <w:rFonts w:cs="Arial"/>
          <w:bCs/>
          <w:color w:val="000000" w:themeColor="text1"/>
          <w:szCs w:val="20"/>
          <w:lang w:val="sl-SI"/>
        </w:rPr>
      </w:pPr>
      <w:r w:rsidRPr="00F26EEA">
        <w:rPr>
          <w:rFonts w:cs="Arial"/>
          <w:color w:val="000000" w:themeColor="text1"/>
          <w:szCs w:val="20"/>
          <w:lang w:val="sl-SI" w:eastAsia="sl-SI"/>
        </w:rPr>
        <w:t>Naloge organov za nadzor trga po Uredbi 2024/1689/EU bodo izvajali Agencija za komunikacijska omrežja in storitve Republike Slovenije (AKOS), Informacijski pooblaščenec (IP), Banka Slovenije,</w:t>
      </w:r>
      <w:r w:rsidR="00F6108B">
        <w:rPr>
          <w:rFonts w:cs="Arial"/>
          <w:color w:val="000000" w:themeColor="text1"/>
          <w:szCs w:val="20"/>
          <w:lang w:val="sl-SI" w:eastAsia="sl-SI"/>
        </w:rPr>
        <w:t xml:space="preserve"> </w:t>
      </w:r>
      <w:r w:rsidRPr="00F26EEA">
        <w:rPr>
          <w:rFonts w:cs="Arial"/>
          <w:color w:val="000000" w:themeColor="text1"/>
          <w:szCs w:val="20"/>
          <w:lang w:val="sl-SI" w:eastAsia="sl-SI"/>
        </w:rPr>
        <w:t>Agencija za zavarovalni nadzor (AZN) in Tržni inšpektorat Republike Slovenije (TIRS). Naloge</w:t>
      </w:r>
      <w:r w:rsidR="00F6108B">
        <w:rPr>
          <w:rFonts w:cs="Arial"/>
          <w:color w:val="000000" w:themeColor="text1"/>
          <w:szCs w:val="20"/>
          <w:lang w:val="sl-SI" w:eastAsia="sl-SI"/>
        </w:rPr>
        <w:t xml:space="preserve"> </w:t>
      </w:r>
      <w:r w:rsidRPr="00F26EEA">
        <w:rPr>
          <w:rFonts w:cs="Arial"/>
          <w:bCs/>
          <w:color w:val="000000" w:themeColor="text1"/>
          <w:szCs w:val="20"/>
          <w:lang w:val="sl-SI"/>
        </w:rPr>
        <w:t xml:space="preserve">nadzora nad izvajanjem Uredbe 2024/1689/EU bodo, glede na področja pristojnosti, izvajali IP, Banka Slovenije, AZN in AKOS. </w:t>
      </w:r>
    </w:p>
    <w:p w14:paraId="6AA57AB3" w14:textId="77777777" w:rsidR="00E97B97" w:rsidRPr="00F26EEA" w:rsidRDefault="00E97B97" w:rsidP="00E97B97">
      <w:pPr>
        <w:spacing w:line="276" w:lineRule="auto"/>
        <w:jc w:val="both"/>
        <w:rPr>
          <w:rFonts w:cs="Arial"/>
          <w:bCs/>
          <w:color w:val="000000" w:themeColor="text1"/>
          <w:szCs w:val="20"/>
          <w:lang w:val="sl-SI"/>
        </w:rPr>
      </w:pPr>
    </w:p>
    <w:p w14:paraId="69611378" w14:textId="5184E7AB" w:rsidR="00E97B97" w:rsidRPr="00F26EEA" w:rsidRDefault="00E97B97" w:rsidP="00E97B97">
      <w:pPr>
        <w:spacing w:line="276" w:lineRule="auto"/>
        <w:jc w:val="both"/>
        <w:rPr>
          <w:rFonts w:cs="Arial"/>
          <w:bCs/>
          <w:szCs w:val="20"/>
          <w:lang w:val="sl-SI" w:eastAsia="sl-SI"/>
        </w:rPr>
      </w:pPr>
      <w:r w:rsidRPr="00F26EEA">
        <w:rPr>
          <w:rFonts w:cs="Arial"/>
          <w:szCs w:val="20"/>
          <w:lang w:val="sl-SI"/>
        </w:rPr>
        <w:t xml:space="preserve">Ker gre za popolnoma novo vsebinsko področje, </w:t>
      </w:r>
      <w:r w:rsidRPr="00F26EEA">
        <w:rPr>
          <w:rFonts w:cs="Arial"/>
          <w:b/>
          <w:bCs/>
          <w:szCs w:val="20"/>
          <w:lang w:val="sl-SI"/>
        </w:rPr>
        <w:t>AKOS</w:t>
      </w:r>
      <w:r w:rsidRPr="00F26EEA">
        <w:rPr>
          <w:rFonts w:cs="Arial"/>
          <w:szCs w:val="20"/>
          <w:lang w:val="sl-SI"/>
        </w:rPr>
        <w:t xml:space="preserve"> v letu 202</w:t>
      </w:r>
      <w:r w:rsidR="00B84581">
        <w:rPr>
          <w:rFonts w:cs="Arial"/>
          <w:szCs w:val="20"/>
          <w:lang w:val="sl-SI"/>
        </w:rPr>
        <w:t>6</w:t>
      </w:r>
      <w:r w:rsidRPr="00F26EEA">
        <w:rPr>
          <w:rFonts w:cs="Arial"/>
          <w:szCs w:val="20"/>
          <w:lang w:val="sl-SI"/>
        </w:rPr>
        <w:t xml:space="preserve"> </w:t>
      </w:r>
      <w:r w:rsidRPr="00F26EEA">
        <w:rPr>
          <w:rFonts w:cs="Arial"/>
          <w:bCs/>
          <w:szCs w:val="20"/>
          <w:lang w:val="sl-SI" w:eastAsia="sl-SI"/>
        </w:rPr>
        <w:t xml:space="preserve">predvideva zaposlitev </w:t>
      </w:r>
      <w:r w:rsidR="00B84581">
        <w:rPr>
          <w:rFonts w:cs="Arial"/>
          <w:bCs/>
          <w:szCs w:val="20"/>
          <w:lang w:val="sl-SI" w:eastAsia="sl-SI"/>
        </w:rPr>
        <w:t>devetih</w:t>
      </w:r>
      <w:r w:rsidR="00B84581" w:rsidRPr="00F26EEA">
        <w:rPr>
          <w:rFonts w:cs="Arial"/>
          <w:bCs/>
          <w:szCs w:val="20"/>
          <w:lang w:val="sl-SI" w:eastAsia="sl-SI"/>
        </w:rPr>
        <w:t xml:space="preserve"> </w:t>
      </w:r>
      <w:r w:rsidRPr="00F26EEA">
        <w:rPr>
          <w:rFonts w:cs="Arial"/>
          <w:bCs/>
          <w:szCs w:val="20"/>
          <w:lang w:val="sl-SI" w:eastAsia="sl-SI"/>
        </w:rPr>
        <w:t xml:space="preserve">dodatnih strokovnjakov, ki bodo pokrivali naloge upravnih in inšpekcijskih postopkov, vključno z vodenjem regulativnih peskovnikov. Ob nalogah organov za nadzor bo AKOS prevzel tudi pristojnost za nadzor nad skladnostjo </w:t>
      </w:r>
      <w:proofErr w:type="spellStart"/>
      <w:r w:rsidRPr="00F26EEA">
        <w:rPr>
          <w:rFonts w:cs="Arial"/>
          <w:szCs w:val="20"/>
          <w:lang w:val="sl-SI"/>
        </w:rPr>
        <w:t>visokotveganih</w:t>
      </w:r>
      <w:proofErr w:type="spellEnd"/>
      <w:r w:rsidRPr="00F26EEA">
        <w:rPr>
          <w:rFonts w:cs="Arial"/>
          <w:szCs w:val="20"/>
          <w:lang w:val="sl-SI"/>
        </w:rPr>
        <w:t xml:space="preserve"> sistemov UI, urejenih z zakonodajo EU iz oddelka A,</w:t>
      </w:r>
      <w:r w:rsidR="00F6108B">
        <w:rPr>
          <w:rFonts w:cs="Arial"/>
          <w:szCs w:val="20"/>
          <w:lang w:val="sl-SI"/>
        </w:rPr>
        <w:t xml:space="preserve"> </w:t>
      </w:r>
      <w:r w:rsidR="00730946">
        <w:rPr>
          <w:rFonts w:cs="Arial"/>
          <w:szCs w:val="20"/>
          <w:lang w:val="sl-SI"/>
        </w:rPr>
        <w:t>p</w:t>
      </w:r>
      <w:r w:rsidRPr="00F26EEA">
        <w:rPr>
          <w:rFonts w:cs="Arial"/>
          <w:szCs w:val="20"/>
          <w:lang w:val="sl-SI"/>
        </w:rPr>
        <w:t xml:space="preserve">riloge I Uredbe 2024/1689/EU z zahtevami Uredbe 2024/1689/EU, nad skladnostjo </w:t>
      </w:r>
      <w:proofErr w:type="spellStart"/>
      <w:r w:rsidRPr="00F26EEA">
        <w:rPr>
          <w:rFonts w:cs="Arial"/>
          <w:szCs w:val="20"/>
          <w:lang w:val="sl-SI"/>
        </w:rPr>
        <w:t>visokotveganih</w:t>
      </w:r>
      <w:proofErr w:type="spellEnd"/>
      <w:r w:rsidRPr="00F26EEA">
        <w:rPr>
          <w:rFonts w:cs="Arial"/>
          <w:szCs w:val="20"/>
          <w:lang w:val="sl-SI"/>
        </w:rPr>
        <w:t xml:space="preserve"> sistemov UI iz točk 2, 4, 5(a) in 5(d) Uredbe 2024/1689/EU z zahtevami Uredbe 2024/1689/EU in nad 50. členom Uredbe 2024/1689/EU; upoštevajoč prehodno obdobje veljavnosti</w:t>
      </w:r>
      <w:r w:rsidRPr="00F26EEA">
        <w:rPr>
          <w:rFonts w:cs="Arial"/>
          <w:bCs/>
          <w:szCs w:val="20"/>
          <w:lang w:val="sl-SI" w:eastAsia="sl-SI"/>
        </w:rPr>
        <w:t xml:space="preserve"> </w:t>
      </w:r>
      <w:r w:rsidRPr="00F26EEA">
        <w:rPr>
          <w:rFonts w:cs="Arial"/>
          <w:szCs w:val="20"/>
          <w:lang w:val="sl-SI"/>
        </w:rPr>
        <w:t xml:space="preserve">Uredbe 2024/1689/EU </w:t>
      </w:r>
      <w:r w:rsidRPr="00F26EEA">
        <w:rPr>
          <w:rFonts w:cs="Arial"/>
          <w:bCs/>
          <w:szCs w:val="20"/>
          <w:lang w:val="sl-SI" w:eastAsia="sl-SI"/>
        </w:rPr>
        <w:t xml:space="preserve">bo pristojen tudi za vzpostavitev regulatornih peskovnikov, ki jih je </w:t>
      </w:r>
      <w:r w:rsidR="007D1AEC">
        <w:rPr>
          <w:rFonts w:cs="Arial"/>
          <w:lang w:val="sl-SI"/>
        </w:rPr>
        <w:t>treba</w:t>
      </w:r>
      <w:r w:rsidR="007D1AEC" w:rsidRPr="00F26EEA">
        <w:rPr>
          <w:rFonts w:cs="Arial"/>
          <w:lang w:val="sl-SI"/>
        </w:rPr>
        <w:t xml:space="preserve"> </w:t>
      </w:r>
      <w:r w:rsidRPr="00F26EEA">
        <w:rPr>
          <w:rFonts w:cs="Arial"/>
          <w:bCs/>
          <w:szCs w:val="20"/>
          <w:lang w:val="sl-SI" w:eastAsia="sl-SI"/>
        </w:rPr>
        <w:t>vzpostaviti naj</w:t>
      </w:r>
      <w:r w:rsidR="001933B5">
        <w:rPr>
          <w:rFonts w:cs="Arial"/>
          <w:bCs/>
          <w:szCs w:val="20"/>
          <w:lang w:val="sl-SI" w:eastAsia="sl-SI"/>
        </w:rPr>
        <w:t>poz</w:t>
      </w:r>
      <w:r w:rsidRPr="00F26EEA">
        <w:rPr>
          <w:rFonts w:cs="Arial"/>
          <w:bCs/>
          <w:szCs w:val="20"/>
          <w:lang w:val="sl-SI" w:eastAsia="sl-SI"/>
        </w:rPr>
        <w:t>neje do 2. avgusta 2026. Za opravljanje teh nalog je</w:t>
      </w:r>
      <w:r w:rsidR="00B84581">
        <w:rPr>
          <w:rFonts w:cs="Arial"/>
          <w:bCs/>
          <w:szCs w:val="20"/>
          <w:lang w:val="sl-SI" w:eastAsia="sl-SI"/>
        </w:rPr>
        <w:t xml:space="preserve"> tako</w:t>
      </w:r>
      <w:r w:rsidRPr="00F26EEA">
        <w:rPr>
          <w:rFonts w:cs="Arial"/>
          <w:bCs/>
          <w:szCs w:val="20"/>
          <w:lang w:val="sl-SI" w:eastAsia="sl-SI"/>
        </w:rPr>
        <w:t xml:space="preserve"> v letu 2026 AKOS predvidel </w:t>
      </w:r>
      <w:r w:rsidR="00730946">
        <w:rPr>
          <w:rFonts w:cs="Arial"/>
          <w:bCs/>
          <w:szCs w:val="20"/>
          <w:lang w:val="sl-SI" w:eastAsia="sl-SI"/>
        </w:rPr>
        <w:t>devet</w:t>
      </w:r>
      <w:r w:rsidRPr="00F26EEA">
        <w:rPr>
          <w:rFonts w:cs="Arial"/>
          <w:bCs/>
          <w:szCs w:val="20"/>
          <w:lang w:val="sl-SI" w:eastAsia="sl-SI"/>
        </w:rPr>
        <w:t xml:space="preserve"> zaposlitev s </w:t>
      </w:r>
      <w:r w:rsidR="00730946">
        <w:rPr>
          <w:rFonts w:cs="Arial"/>
          <w:szCs w:val="20"/>
          <w:lang w:val="sl-SI" w:eastAsia="sl-SI"/>
        </w:rPr>
        <w:t xml:space="preserve">pričakovanim </w:t>
      </w:r>
      <w:r w:rsidRPr="00F26EEA">
        <w:rPr>
          <w:rFonts w:cs="Arial"/>
          <w:szCs w:val="20"/>
          <w:lang w:val="sl-SI" w:eastAsia="sl-SI"/>
        </w:rPr>
        <w:t>okvirnim stroškom dela v višini</w:t>
      </w:r>
      <w:r w:rsidRPr="00F26EEA">
        <w:rPr>
          <w:rFonts w:cs="Arial"/>
          <w:bCs/>
          <w:szCs w:val="20"/>
          <w:lang w:val="sl-SI" w:eastAsia="sl-SI"/>
        </w:rPr>
        <w:t xml:space="preserve"> 491.400,00 EUR in </w:t>
      </w:r>
      <w:r w:rsidR="00730946">
        <w:rPr>
          <w:rFonts w:cs="Arial"/>
          <w:bCs/>
          <w:szCs w:val="20"/>
          <w:lang w:val="sl-SI" w:eastAsia="sl-SI"/>
        </w:rPr>
        <w:t>štirinajst</w:t>
      </w:r>
      <w:r w:rsidR="00730946" w:rsidRPr="00F26EEA">
        <w:rPr>
          <w:rFonts w:cs="Arial"/>
          <w:bCs/>
          <w:szCs w:val="20"/>
          <w:lang w:val="sl-SI" w:eastAsia="sl-SI"/>
        </w:rPr>
        <w:t xml:space="preserve"> </w:t>
      </w:r>
      <w:r w:rsidRPr="00F26EEA">
        <w:rPr>
          <w:rFonts w:cs="Arial"/>
          <w:bCs/>
          <w:szCs w:val="20"/>
          <w:lang w:val="sl-SI" w:eastAsia="sl-SI"/>
        </w:rPr>
        <w:t xml:space="preserve">zaposlitev v letu 2027 s </w:t>
      </w:r>
      <w:r w:rsidR="00730946">
        <w:rPr>
          <w:rFonts w:cs="Arial"/>
          <w:szCs w:val="20"/>
          <w:lang w:val="sl-SI" w:eastAsia="sl-SI"/>
        </w:rPr>
        <w:t>pričakovanim</w:t>
      </w:r>
      <w:r w:rsidRPr="00F26EEA">
        <w:rPr>
          <w:rFonts w:cs="Arial"/>
          <w:szCs w:val="20"/>
          <w:lang w:val="sl-SI" w:eastAsia="sl-SI"/>
        </w:rPr>
        <w:t xml:space="preserve"> okvirnim stroškom dela v višini </w:t>
      </w:r>
      <w:r>
        <w:rPr>
          <w:rFonts w:cs="Arial"/>
          <w:szCs w:val="20"/>
          <w:lang w:val="sl-SI" w:eastAsia="sl-SI"/>
        </w:rPr>
        <w:t>764.4</w:t>
      </w:r>
      <w:r w:rsidRPr="00F26EEA">
        <w:rPr>
          <w:rFonts w:cs="Arial"/>
          <w:szCs w:val="20"/>
          <w:lang w:val="sl-SI" w:eastAsia="sl-SI"/>
        </w:rPr>
        <w:t>00,00 EUR.</w:t>
      </w:r>
      <w:r w:rsidRPr="00F26EEA">
        <w:rPr>
          <w:rFonts w:cs="Arial"/>
          <w:bCs/>
          <w:szCs w:val="20"/>
          <w:lang w:val="sl-SI" w:eastAsia="sl-SI"/>
        </w:rPr>
        <w:t xml:space="preserve"> Za službene poti je AKOS predvidel v letu 2026 9.000,00 EUR in v letu 2027 37.500,00 EUR stroškov. Za izobraževanja je v letu 2026 </w:t>
      </w:r>
      <w:r w:rsidR="008D1226" w:rsidRPr="00F26EEA">
        <w:rPr>
          <w:rFonts w:cs="Arial"/>
          <w:bCs/>
          <w:szCs w:val="20"/>
          <w:lang w:val="sl-SI" w:eastAsia="sl-SI"/>
        </w:rPr>
        <w:t xml:space="preserve">predvidenih </w:t>
      </w:r>
      <w:r w:rsidRPr="00F26EEA">
        <w:rPr>
          <w:rFonts w:cs="Arial"/>
          <w:bCs/>
          <w:szCs w:val="20"/>
          <w:lang w:val="sl-SI" w:eastAsia="sl-SI"/>
        </w:rPr>
        <w:t>22.500,00 EUR in v letu 2027 75.000,00 EUR stroškov.</w:t>
      </w:r>
    </w:p>
    <w:p w14:paraId="4C34D8C1" w14:textId="77777777" w:rsidR="00E97B97" w:rsidRPr="00F26EEA" w:rsidRDefault="00E97B97" w:rsidP="00E97B97">
      <w:pPr>
        <w:spacing w:line="276" w:lineRule="auto"/>
        <w:jc w:val="both"/>
        <w:rPr>
          <w:rFonts w:cs="Arial"/>
          <w:bCs/>
          <w:szCs w:val="20"/>
          <w:lang w:val="sl-SI" w:eastAsia="sl-SI"/>
        </w:rPr>
      </w:pPr>
    </w:p>
    <w:p w14:paraId="5689446E" w14:textId="12FCF27D" w:rsidR="00053008" w:rsidRPr="00F26EEA" w:rsidRDefault="00E97B97" w:rsidP="00E97B97">
      <w:pPr>
        <w:spacing w:line="276" w:lineRule="auto"/>
        <w:jc w:val="both"/>
        <w:rPr>
          <w:rFonts w:cs="Arial"/>
          <w:szCs w:val="20"/>
          <w:lang w:val="sl-SI"/>
        </w:rPr>
      </w:pPr>
      <w:r w:rsidRPr="00F26EEA">
        <w:rPr>
          <w:rFonts w:cs="Arial"/>
          <w:bCs/>
          <w:szCs w:val="20"/>
          <w:lang w:val="sl-SI" w:eastAsia="sl-SI"/>
        </w:rPr>
        <w:t xml:space="preserve">Za vzpostavitev, delovanje in koordinacijo regulativnih peskovnikov v skladu s 57. členom </w:t>
      </w:r>
      <w:r w:rsidRPr="00F26EEA">
        <w:rPr>
          <w:rFonts w:cs="Arial"/>
          <w:szCs w:val="20"/>
          <w:lang w:val="sl-SI"/>
        </w:rPr>
        <w:t>Uredbe 2024/1689/EU AKOS na nacionalni ravni predvideva za storitve zunanjih svetovalcev pri vzpostavljanju in delovanju peskovnika, tj. tehničnih svetovalcev, pravnih svetovalcev, strokovnjakov za kibernetsko varnost</w:t>
      </w:r>
      <w:r w:rsidR="00730946">
        <w:rPr>
          <w:rFonts w:cs="Arial"/>
          <w:szCs w:val="20"/>
          <w:lang w:val="sl-SI"/>
        </w:rPr>
        <w:t>,</w:t>
      </w:r>
      <w:r w:rsidRPr="00F26EEA">
        <w:rPr>
          <w:rFonts w:cs="Arial"/>
          <w:szCs w:val="20"/>
          <w:lang w:val="sl-SI"/>
        </w:rPr>
        <w:t xml:space="preserve"> ter za gradnjo partnerstev in sodelovanje z akademskimi ustanovami v letu 2026 </w:t>
      </w:r>
      <w:r w:rsidR="008D1226">
        <w:rPr>
          <w:rFonts w:cs="Arial"/>
          <w:szCs w:val="20"/>
          <w:lang w:val="sl-SI"/>
        </w:rPr>
        <w:t xml:space="preserve">stroške v višini </w:t>
      </w:r>
      <w:r w:rsidRPr="00F26EEA">
        <w:rPr>
          <w:rFonts w:cs="Arial"/>
          <w:szCs w:val="20"/>
          <w:lang w:val="sl-SI"/>
        </w:rPr>
        <w:t>485.600,00 EUR in v letu 2027 710.000,00 EUR. Za vzpostavitev peskovnika z drugimi članicami EU, vključno s stroški sodelovanja z deležniki ter službenimi potmi</w:t>
      </w:r>
      <w:r w:rsidR="00730946">
        <w:rPr>
          <w:rFonts w:cs="Arial"/>
          <w:szCs w:val="20"/>
          <w:lang w:val="sl-SI"/>
        </w:rPr>
        <w:t>,</w:t>
      </w:r>
      <w:r w:rsidRPr="00F26EEA">
        <w:rPr>
          <w:rFonts w:cs="Arial"/>
          <w:szCs w:val="20"/>
          <w:lang w:val="sl-SI"/>
        </w:rPr>
        <w:t xml:space="preserve"> </w:t>
      </w:r>
      <w:r w:rsidR="00C0566B">
        <w:rPr>
          <w:rFonts w:cs="Arial"/>
          <w:szCs w:val="20"/>
          <w:lang w:val="sl-SI"/>
        </w:rPr>
        <w:t xml:space="preserve">se za </w:t>
      </w:r>
      <w:r w:rsidRPr="00F26EEA">
        <w:rPr>
          <w:rFonts w:cs="Arial"/>
          <w:szCs w:val="20"/>
          <w:lang w:val="sl-SI"/>
        </w:rPr>
        <w:t>let</w:t>
      </w:r>
      <w:r w:rsidR="00C0566B">
        <w:rPr>
          <w:rFonts w:cs="Arial"/>
          <w:szCs w:val="20"/>
          <w:lang w:val="sl-SI"/>
        </w:rPr>
        <w:t>o</w:t>
      </w:r>
      <w:r w:rsidRPr="00F26EEA">
        <w:rPr>
          <w:rFonts w:cs="Arial"/>
          <w:szCs w:val="20"/>
          <w:lang w:val="sl-SI"/>
        </w:rPr>
        <w:t xml:space="preserve"> 2026 </w:t>
      </w:r>
      <w:r w:rsidR="00C0566B">
        <w:rPr>
          <w:rFonts w:cs="Arial"/>
          <w:szCs w:val="20"/>
          <w:lang w:val="sl-SI"/>
        </w:rPr>
        <w:t xml:space="preserve">ocenjujejo stroški </w:t>
      </w:r>
      <w:r w:rsidRPr="00F26EEA">
        <w:rPr>
          <w:rFonts w:cs="Arial"/>
          <w:szCs w:val="20"/>
          <w:lang w:val="sl-SI"/>
        </w:rPr>
        <w:t xml:space="preserve">v višini 204.000,00 EUR in </w:t>
      </w:r>
      <w:r w:rsidR="00C0566B">
        <w:rPr>
          <w:rFonts w:cs="Arial"/>
          <w:szCs w:val="20"/>
          <w:lang w:val="sl-SI"/>
        </w:rPr>
        <w:t>za</w:t>
      </w:r>
      <w:r w:rsidRPr="00F26EEA">
        <w:rPr>
          <w:rFonts w:cs="Arial"/>
          <w:szCs w:val="20"/>
          <w:lang w:val="sl-SI"/>
        </w:rPr>
        <w:t xml:space="preserve"> let</w:t>
      </w:r>
      <w:r w:rsidR="00C0566B">
        <w:rPr>
          <w:rFonts w:cs="Arial"/>
          <w:szCs w:val="20"/>
          <w:lang w:val="sl-SI"/>
        </w:rPr>
        <w:t>o</w:t>
      </w:r>
      <w:r w:rsidRPr="00F26EEA">
        <w:rPr>
          <w:rFonts w:cs="Arial"/>
          <w:szCs w:val="20"/>
          <w:lang w:val="sl-SI"/>
        </w:rPr>
        <w:t xml:space="preserve"> 2027 v višini 216.000,00 EUR.</w:t>
      </w:r>
    </w:p>
    <w:p w14:paraId="3023CDB3" w14:textId="77777777" w:rsidR="00E97B97" w:rsidRPr="00F26EEA" w:rsidRDefault="00E97B97" w:rsidP="00E97B97">
      <w:pPr>
        <w:spacing w:line="276" w:lineRule="auto"/>
        <w:jc w:val="both"/>
        <w:rPr>
          <w:rFonts w:cs="Arial"/>
          <w:szCs w:val="20"/>
          <w:lang w:val="sl-SI"/>
        </w:rPr>
      </w:pPr>
    </w:p>
    <w:p w14:paraId="68970E69" w14:textId="0CEF6EB2" w:rsidR="00E97B97" w:rsidRPr="00F26EEA" w:rsidRDefault="00E97B97" w:rsidP="00E97B97">
      <w:pPr>
        <w:spacing w:line="276" w:lineRule="auto"/>
        <w:jc w:val="both"/>
        <w:rPr>
          <w:rFonts w:cs="Arial"/>
          <w:color w:val="000000" w:themeColor="text1"/>
          <w:szCs w:val="20"/>
          <w:lang w:val="sl-SI"/>
        </w:rPr>
      </w:pPr>
      <w:r w:rsidRPr="00F26EEA">
        <w:rPr>
          <w:rFonts w:cs="Arial"/>
          <w:szCs w:val="20"/>
          <w:lang w:val="sl-SI"/>
        </w:rPr>
        <w:t xml:space="preserve">Za </w:t>
      </w:r>
      <w:r w:rsidRPr="00F26EEA">
        <w:rPr>
          <w:rFonts w:cs="Arial"/>
          <w:color w:val="000000" w:themeColor="text1"/>
          <w:szCs w:val="20"/>
          <w:lang w:val="sl-SI"/>
        </w:rPr>
        <w:t xml:space="preserve">vzpostavitev in delovanje </w:t>
      </w:r>
      <w:r w:rsidRPr="00F26EEA">
        <w:rPr>
          <w:rFonts w:cs="Arial"/>
          <w:bCs/>
          <w:color w:val="000000" w:themeColor="text1"/>
          <w:szCs w:val="20"/>
          <w:lang w:val="sl-SI"/>
        </w:rPr>
        <w:t>enotne vstopne točke za zagotavljanje podpore</w:t>
      </w:r>
      <w:r w:rsidRPr="00F26EEA">
        <w:rPr>
          <w:rFonts w:cs="Arial"/>
          <w:color w:val="000000" w:themeColor="text1"/>
          <w:szCs w:val="20"/>
          <w:lang w:val="sl-SI"/>
        </w:rPr>
        <w:t>, ki vključuje pripravo in vzdrževanje spletne strani ter pripravo izobraževaln</w:t>
      </w:r>
      <w:r w:rsidR="00C0566B">
        <w:rPr>
          <w:rFonts w:cs="Arial"/>
          <w:color w:val="000000" w:themeColor="text1"/>
          <w:szCs w:val="20"/>
          <w:lang w:val="sl-SI"/>
        </w:rPr>
        <w:t>ega</w:t>
      </w:r>
      <w:r w:rsidRPr="00F26EEA">
        <w:rPr>
          <w:rFonts w:cs="Arial"/>
          <w:color w:val="000000" w:themeColor="text1"/>
          <w:szCs w:val="20"/>
          <w:lang w:val="sl-SI"/>
        </w:rPr>
        <w:t xml:space="preserve"> </w:t>
      </w:r>
      <w:r w:rsidR="00C0566B">
        <w:rPr>
          <w:rFonts w:cs="Arial"/>
          <w:color w:val="000000" w:themeColor="text1"/>
          <w:szCs w:val="20"/>
          <w:lang w:val="sl-SI"/>
        </w:rPr>
        <w:t xml:space="preserve">gradiva </w:t>
      </w:r>
      <w:r w:rsidRPr="00F26EEA">
        <w:rPr>
          <w:rFonts w:cs="Arial"/>
          <w:color w:val="000000" w:themeColor="text1"/>
          <w:szCs w:val="20"/>
          <w:lang w:val="sl-SI"/>
        </w:rPr>
        <w:t>in študij za širšo javnost, AKOS predvideva v letu 2026 22.300,00 EUR in v letu 2027 51.200,00 EUR stroškov.</w:t>
      </w:r>
    </w:p>
    <w:p w14:paraId="0610CFCE" w14:textId="77777777" w:rsidR="00E97B97" w:rsidRPr="00F26EEA" w:rsidRDefault="00E97B97" w:rsidP="00E97B97">
      <w:pPr>
        <w:spacing w:line="276" w:lineRule="auto"/>
        <w:jc w:val="both"/>
        <w:rPr>
          <w:rFonts w:cs="Arial"/>
          <w:color w:val="000000" w:themeColor="text1"/>
          <w:szCs w:val="20"/>
          <w:lang w:val="sl-SI"/>
        </w:rPr>
      </w:pPr>
    </w:p>
    <w:p w14:paraId="4E00B667" w14:textId="3D488AD8" w:rsidR="00E97B97" w:rsidRPr="00F26EEA" w:rsidRDefault="00E97B97" w:rsidP="00E97B97">
      <w:pPr>
        <w:spacing w:line="276" w:lineRule="auto"/>
        <w:jc w:val="both"/>
        <w:rPr>
          <w:rFonts w:cs="Arial"/>
          <w:color w:val="000000" w:themeColor="text1"/>
          <w:szCs w:val="20"/>
          <w:lang w:val="sl-SI"/>
        </w:rPr>
      </w:pPr>
      <w:r w:rsidRPr="00F26EEA">
        <w:rPr>
          <w:rFonts w:cs="Arial"/>
          <w:bCs/>
          <w:color w:val="000000" w:themeColor="text1"/>
          <w:szCs w:val="20"/>
          <w:lang w:val="sl-SI"/>
        </w:rPr>
        <w:t xml:space="preserve">Za vzpostavitev in vodenje evidence </w:t>
      </w:r>
      <w:proofErr w:type="spellStart"/>
      <w:r w:rsidRPr="00F26EEA">
        <w:rPr>
          <w:rFonts w:cs="Arial"/>
          <w:bCs/>
          <w:color w:val="000000" w:themeColor="text1"/>
          <w:szCs w:val="20"/>
          <w:lang w:val="sl-SI"/>
        </w:rPr>
        <w:t>visokotveganih</w:t>
      </w:r>
      <w:proofErr w:type="spellEnd"/>
      <w:r w:rsidRPr="00F26EEA">
        <w:rPr>
          <w:rFonts w:cs="Arial"/>
          <w:bCs/>
          <w:color w:val="000000" w:themeColor="text1"/>
          <w:szCs w:val="20"/>
          <w:lang w:val="sl-SI"/>
        </w:rPr>
        <w:t xml:space="preserve"> sistemov UI na področju kritične infrastrukture</w:t>
      </w:r>
      <w:r w:rsidRPr="00F26EEA">
        <w:rPr>
          <w:rFonts w:cs="Arial"/>
          <w:color w:val="000000" w:themeColor="text1"/>
          <w:szCs w:val="20"/>
          <w:lang w:val="sl-SI"/>
        </w:rPr>
        <w:t xml:space="preserve">, ki vključuje strošek vzpostavitve platforme za vodenje evidence in trajno hranjenje podatkov, AKOS </w:t>
      </w:r>
      <w:r w:rsidR="00C0566B">
        <w:rPr>
          <w:rFonts w:cs="Arial"/>
          <w:color w:val="000000" w:themeColor="text1"/>
          <w:szCs w:val="20"/>
          <w:lang w:val="sl-SI"/>
        </w:rPr>
        <w:t>za</w:t>
      </w:r>
      <w:r w:rsidRPr="00F26EEA">
        <w:rPr>
          <w:rFonts w:cs="Arial"/>
          <w:color w:val="000000" w:themeColor="text1"/>
          <w:szCs w:val="20"/>
          <w:lang w:val="sl-SI"/>
        </w:rPr>
        <w:t xml:space="preserve"> let</w:t>
      </w:r>
      <w:r w:rsidR="00C0566B">
        <w:rPr>
          <w:rFonts w:cs="Arial"/>
          <w:color w:val="000000" w:themeColor="text1"/>
          <w:szCs w:val="20"/>
          <w:lang w:val="sl-SI"/>
        </w:rPr>
        <w:t>o</w:t>
      </w:r>
      <w:r w:rsidRPr="00F26EEA">
        <w:rPr>
          <w:rFonts w:cs="Arial"/>
          <w:color w:val="000000" w:themeColor="text1"/>
          <w:szCs w:val="20"/>
          <w:lang w:val="sl-SI"/>
        </w:rPr>
        <w:t xml:space="preserve"> 2026 načrtuje 20.000,00 EUR stroškov.</w:t>
      </w:r>
    </w:p>
    <w:p w14:paraId="0C625979" w14:textId="77777777" w:rsidR="00E97B97" w:rsidRPr="00F26EEA" w:rsidRDefault="00E97B97" w:rsidP="00E97B97">
      <w:pPr>
        <w:spacing w:line="276" w:lineRule="auto"/>
        <w:jc w:val="both"/>
        <w:rPr>
          <w:rFonts w:cs="Arial"/>
          <w:color w:val="000000" w:themeColor="text1"/>
          <w:szCs w:val="20"/>
          <w:lang w:val="sl-SI"/>
        </w:rPr>
      </w:pPr>
    </w:p>
    <w:p w14:paraId="340F3872" w14:textId="23035571" w:rsidR="00E97B97" w:rsidRPr="00F26EEA" w:rsidRDefault="00E97B97" w:rsidP="00E97B97">
      <w:pPr>
        <w:spacing w:line="276" w:lineRule="auto"/>
        <w:jc w:val="both"/>
        <w:rPr>
          <w:rFonts w:cs="Arial"/>
          <w:szCs w:val="20"/>
          <w:lang w:val="sl-SI"/>
        </w:rPr>
      </w:pPr>
      <w:r w:rsidRPr="00F26EEA">
        <w:rPr>
          <w:rFonts w:cs="Arial"/>
          <w:szCs w:val="20"/>
          <w:lang w:val="sl-SI"/>
        </w:rPr>
        <w:t xml:space="preserve">Skupni stroški za izpolnjevanje zakonskih nalog AKOS vključujejo tudi stroške najema prostorov, vključno z obratovalnimi stroški, in stroške izvajanja nalog, povezanih z varstvom temeljnih pravic, predvsem v povezavi s sodelovanjem z drugimi organi in svetovalci, </w:t>
      </w:r>
      <w:r w:rsidR="00C0566B">
        <w:rPr>
          <w:rFonts w:cs="Arial"/>
          <w:szCs w:val="20"/>
          <w:lang w:val="sl-SI"/>
        </w:rPr>
        <w:t>ter</w:t>
      </w:r>
      <w:r w:rsidR="00C0566B" w:rsidRPr="00F26EEA">
        <w:rPr>
          <w:rFonts w:cs="Arial"/>
          <w:szCs w:val="20"/>
          <w:lang w:val="sl-SI"/>
        </w:rPr>
        <w:t xml:space="preserve"> </w:t>
      </w:r>
      <w:r w:rsidRPr="00F26EEA">
        <w:rPr>
          <w:rFonts w:cs="Arial"/>
          <w:szCs w:val="20"/>
          <w:lang w:val="sl-SI"/>
        </w:rPr>
        <w:t>so predvideni v skupni višini</w:t>
      </w:r>
      <w:r w:rsidR="00C0566B">
        <w:rPr>
          <w:rFonts w:cs="Arial"/>
          <w:szCs w:val="20"/>
          <w:lang w:val="sl-SI"/>
        </w:rPr>
        <w:t xml:space="preserve"> za leto</w:t>
      </w:r>
      <w:r w:rsidRPr="00F26EEA">
        <w:rPr>
          <w:rFonts w:cs="Arial"/>
          <w:szCs w:val="20"/>
          <w:lang w:val="sl-SI"/>
        </w:rPr>
        <w:t>:</w:t>
      </w:r>
    </w:p>
    <w:p w14:paraId="49512A94" w14:textId="52261593" w:rsidR="00E97B97" w:rsidRPr="00F26EEA" w:rsidRDefault="00E97B97" w:rsidP="00AE01B7">
      <w:pPr>
        <w:pStyle w:val="Oddelek"/>
        <w:numPr>
          <w:ilvl w:val="0"/>
          <w:numId w:val="39"/>
        </w:numPr>
        <w:spacing w:before="120" w:after="0" w:line="276" w:lineRule="auto"/>
        <w:ind w:right="-6"/>
        <w:jc w:val="both"/>
        <w:rPr>
          <w:rFonts w:cs="Arial"/>
          <w:b w:val="0"/>
          <w:sz w:val="20"/>
          <w:szCs w:val="20"/>
          <w:lang w:val="sl-SI"/>
        </w:rPr>
      </w:pPr>
      <w:r w:rsidRPr="00F26EEA">
        <w:rPr>
          <w:rFonts w:cs="Arial"/>
          <w:b w:val="0"/>
          <w:sz w:val="20"/>
          <w:szCs w:val="20"/>
          <w:lang w:val="sl-SI"/>
        </w:rPr>
        <w:t>2026: 1.607.600,00 EUR</w:t>
      </w:r>
      <w:r w:rsidR="00C0566B">
        <w:rPr>
          <w:rFonts w:cs="Arial"/>
          <w:b w:val="0"/>
          <w:sz w:val="20"/>
          <w:szCs w:val="20"/>
          <w:lang w:val="sl-SI"/>
        </w:rPr>
        <w:t>,</w:t>
      </w:r>
    </w:p>
    <w:p w14:paraId="49DB5DAF" w14:textId="1A167C40" w:rsidR="00E97B97" w:rsidRPr="00F26EEA" w:rsidRDefault="00E97B97" w:rsidP="00AE01B7">
      <w:pPr>
        <w:pStyle w:val="Oddelek"/>
        <w:numPr>
          <w:ilvl w:val="0"/>
          <w:numId w:val="39"/>
        </w:numPr>
        <w:spacing w:before="120" w:after="0" w:line="276" w:lineRule="auto"/>
        <w:ind w:right="-6"/>
        <w:jc w:val="both"/>
        <w:rPr>
          <w:rFonts w:cs="Arial"/>
          <w:b w:val="0"/>
          <w:sz w:val="20"/>
          <w:szCs w:val="20"/>
          <w:lang w:val="sl-SI"/>
        </w:rPr>
      </w:pPr>
      <w:r w:rsidRPr="00F26EEA">
        <w:rPr>
          <w:rFonts w:cs="Arial"/>
          <w:b w:val="0"/>
          <w:sz w:val="20"/>
          <w:szCs w:val="20"/>
          <w:lang w:val="sl-SI"/>
        </w:rPr>
        <w:t>2027: 2.5</w:t>
      </w:r>
      <w:r>
        <w:rPr>
          <w:rFonts w:cs="Arial"/>
          <w:b w:val="0"/>
          <w:sz w:val="20"/>
          <w:szCs w:val="20"/>
          <w:lang w:val="sl-SI"/>
        </w:rPr>
        <w:t>34</w:t>
      </w:r>
      <w:r w:rsidRPr="00F26EEA">
        <w:rPr>
          <w:rFonts w:cs="Arial"/>
          <w:b w:val="0"/>
          <w:sz w:val="20"/>
          <w:szCs w:val="20"/>
          <w:lang w:val="sl-SI"/>
        </w:rPr>
        <w:t>.</w:t>
      </w:r>
      <w:r>
        <w:rPr>
          <w:rFonts w:cs="Arial"/>
          <w:b w:val="0"/>
          <w:sz w:val="20"/>
          <w:szCs w:val="20"/>
          <w:lang w:val="sl-SI"/>
        </w:rPr>
        <w:t>1</w:t>
      </w:r>
      <w:r w:rsidRPr="00F26EEA">
        <w:rPr>
          <w:rFonts w:cs="Arial"/>
          <w:b w:val="0"/>
          <w:sz w:val="20"/>
          <w:szCs w:val="20"/>
          <w:lang w:val="sl-SI"/>
        </w:rPr>
        <w:t>00,00 EUR</w:t>
      </w:r>
      <w:r w:rsidR="00C0566B">
        <w:rPr>
          <w:rFonts w:cs="Arial"/>
          <w:b w:val="0"/>
          <w:sz w:val="20"/>
          <w:szCs w:val="20"/>
          <w:lang w:val="sl-SI"/>
        </w:rPr>
        <w:t>.</w:t>
      </w:r>
    </w:p>
    <w:p w14:paraId="7FA5EE51" w14:textId="77777777" w:rsidR="00E97B97" w:rsidRPr="00F26EEA" w:rsidRDefault="00E97B97" w:rsidP="00E97B97">
      <w:pPr>
        <w:spacing w:line="276" w:lineRule="auto"/>
        <w:jc w:val="both"/>
        <w:rPr>
          <w:rFonts w:cs="Arial"/>
          <w:szCs w:val="20"/>
          <w:lang w:val="sl-SI"/>
        </w:rPr>
      </w:pPr>
    </w:p>
    <w:p w14:paraId="1BB4A146" w14:textId="7651EBEC" w:rsidR="00E97B97" w:rsidRPr="009B0FE5" w:rsidRDefault="00E97B97" w:rsidP="00E97B97">
      <w:pPr>
        <w:spacing w:line="276" w:lineRule="auto"/>
        <w:jc w:val="both"/>
        <w:rPr>
          <w:rFonts w:cs="Arial"/>
          <w:lang w:val="sl-SI"/>
        </w:rPr>
      </w:pPr>
      <w:r w:rsidRPr="00F26EEA">
        <w:rPr>
          <w:rFonts w:cs="Arial"/>
          <w:b/>
          <w:bCs/>
          <w:lang w:val="sl-SI"/>
        </w:rPr>
        <w:t>IP</w:t>
      </w:r>
      <w:r w:rsidRPr="00F26EEA">
        <w:rPr>
          <w:rFonts w:cs="Arial"/>
          <w:lang w:val="sl-SI"/>
        </w:rPr>
        <w:t xml:space="preserve"> ocenjuje, da bo za izvajanje pristojnosti na področju nadzora nad določbami Uredbe 2024/1689/EU ter vseh podpornih aktivnosti za spodbujanje inovacij potreboval dodatna sredstva za kadrovsko okrepitev, v letu 2026 </w:t>
      </w:r>
      <w:r w:rsidR="00C0566B">
        <w:rPr>
          <w:rFonts w:cs="Arial"/>
          <w:lang w:val="sl-SI"/>
        </w:rPr>
        <w:t>dvanajst</w:t>
      </w:r>
      <w:r w:rsidR="00F6108B">
        <w:rPr>
          <w:rFonts w:cs="Arial"/>
          <w:lang w:val="sl-SI"/>
        </w:rPr>
        <w:t xml:space="preserve"> </w:t>
      </w:r>
      <w:r w:rsidRPr="00F26EEA">
        <w:rPr>
          <w:rFonts w:cs="Arial"/>
          <w:lang w:val="sl-SI"/>
        </w:rPr>
        <w:t xml:space="preserve">zaposlitev. </w:t>
      </w:r>
      <w:r w:rsidRPr="00F26EEA">
        <w:rPr>
          <w:rFonts w:cs="Arial"/>
          <w:szCs w:val="20"/>
          <w:lang w:val="sl-SI" w:eastAsia="sl-SI"/>
        </w:rPr>
        <w:t>V letu 202</w:t>
      </w:r>
      <w:r w:rsidR="008D1226">
        <w:rPr>
          <w:rFonts w:cs="Arial"/>
          <w:szCs w:val="20"/>
          <w:lang w:val="sl-SI" w:eastAsia="sl-SI"/>
        </w:rPr>
        <w:t>6</w:t>
      </w:r>
      <w:r w:rsidRPr="00F26EEA">
        <w:rPr>
          <w:rFonts w:cs="Arial"/>
          <w:szCs w:val="20"/>
          <w:lang w:val="sl-SI" w:eastAsia="sl-SI"/>
        </w:rPr>
        <w:t xml:space="preserve"> se predvideva okvirni strošek dela 5</w:t>
      </w:r>
      <w:r>
        <w:rPr>
          <w:rFonts w:cs="Arial"/>
          <w:szCs w:val="20"/>
          <w:lang w:val="sl-SI" w:eastAsia="sl-SI"/>
        </w:rPr>
        <w:t>41</w:t>
      </w:r>
      <w:r w:rsidRPr="00F26EEA">
        <w:rPr>
          <w:rFonts w:cs="Arial"/>
          <w:szCs w:val="20"/>
          <w:lang w:val="sl-SI" w:eastAsia="sl-SI"/>
        </w:rPr>
        <w:t>.0</w:t>
      </w:r>
      <w:r>
        <w:rPr>
          <w:rFonts w:cs="Arial"/>
          <w:szCs w:val="20"/>
          <w:lang w:val="sl-SI" w:eastAsia="sl-SI"/>
        </w:rPr>
        <w:t>35</w:t>
      </w:r>
      <w:r w:rsidRPr="00F26EEA">
        <w:rPr>
          <w:rFonts w:cs="Arial"/>
          <w:szCs w:val="20"/>
          <w:lang w:val="sl-SI" w:eastAsia="sl-SI"/>
        </w:rPr>
        <w:t xml:space="preserve">,00 EUR in enako za 2027. Za izobraževanja novega </w:t>
      </w:r>
      <w:r w:rsidR="00C0566B">
        <w:rPr>
          <w:rFonts w:cs="Arial"/>
          <w:szCs w:val="20"/>
          <w:lang w:val="sl-SI" w:eastAsia="sl-SI"/>
        </w:rPr>
        <w:t>delovnega osebja</w:t>
      </w:r>
      <w:r w:rsidRPr="00F26EEA">
        <w:rPr>
          <w:rFonts w:cs="Arial"/>
          <w:szCs w:val="20"/>
          <w:lang w:val="sl-SI" w:eastAsia="sl-SI"/>
        </w:rPr>
        <w:t>, upoštevajoč nove pristojnosti</w:t>
      </w:r>
      <w:r w:rsidR="00D36059">
        <w:rPr>
          <w:rFonts w:cs="Arial"/>
          <w:szCs w:val="20"/>
          <w:lang w:val="sl-SI" w:eastAsia="sl-SI"/>
        </w:rPr>
        <w:t>,</w:t>
      </w:r>
      <w:r w:rsidRPr="00F26EEA">
        <w:rPr>
          <w:rFonts w:cs="Arial"/>
          <w:szCs w:val="20"/>
          <w:lang w:val="sl-SI" w:eastAsia="sl-SI"/>
        </w:rPr>
        <w:t xml:space="preserve"> pa tudi obstoječega, IP načrtuje za leto 2026 25.000,00 EUR stroškov. Za službene poti IP </w:t>
      </w:r>
      <w:r w:rsidR="008D1226">
        <w:rPr>
          <w:rFonts w:cs="Arial"/>
          <w:szCs w:val="20"/>
          <w:lang w:val="sl-SI" w:eastAsia="sl-SI"/>
        </w:rPr>
        <w:t xml:space="preserve">v letu </w:t>
      </w:r>
      <w:r w:rsidR="00B448B3">
        <w:rPr>
          <w:rFonts w:cs="Arial"/>
          <w:szCs w:val="20"/>
          <w:lang w:val="sl-SI" w:eastAsia="sl-SI"/>
        </w:rPr>
        <w:t xml:space="preserve">2026 </w:t>
      </w:r>
      <w:r w:rsidRPr="00F26EEA">
        <w:rPr>
          <w:rFonts w:cs="Arial"/>
          <w:szCs w:val="20"/>
          <w:lang w:val="sl-SI" w:eastAsia="sl-SI"/>
        </w:rPr>
        <w:t xml:space="preserve">načrtuje 18.000,00 EUR in enako tudi v 2027. </w:t>
      </w:r>
      <w:r w:rsidRPr="00F26EEA">
        <w:rPr>
          <w:rFonts w:cs="Arial"/>
          <w:lang w:val="sl-SI"/>
        </w:rPr>
        <w:t xml:space="preserve">Za nemoteno delovanje </w:t>
      </w:r>
      <w:r w:rsidRPr="00F26EEA">
        <w:rPr>
          <w:rFonts w:cs="Arial"/>
          <w:lang w:val="sl-SI"/>
        </w:rPr>
        <w:lastRenderedPageBreak/>
        <w:t>organa za nadzor trga IP potrebuje sredstva za kritje materialnih in režijskih stroškov, povezani</w:t>
      </w:r>
      <w:r w:rsidR="00D36059">
        <w:rPr>
          <w:rFonts w:cs="Arial"/>
          <w:lang w:val="sl-SI"/>
        </w:rPr>
        <w:t>h</w:t>
      </w:r>
      <w:r w:rsidRPr="00F26EEA">
        <w:rPr>
          <w:rFonts w:cs="Arial"/>
          <w:lang w:val="sl-SI"/>
        </w:rPr>
        <w:t xml:space="preserve"> z delovanjem novega oddelka organa. Stroški na teh postavkah so v letu 2026 </w:t>
      </w:r>
      <w:r w:rsidR="00B448B3">
        <w:rPr>
          <w:rFonts w:cs="Arial"/>
          <w:lang w:val="sl-SI"/>
        </w:rPr>
        <w:t xml:space="preserve">ocenjeni </w:t>
      </w:r>
      <w:r w:rsidRPr="00F26EEA">
        <w:rPr>
          <w:rFonts w:cs="Arial"/>
          <w:lang w:val="sl-SI"/>
        </w:rPr>
        <w:t xml:space="preserve">na 12.000,00 EUR in enako v letu 2027. Ker nove naloge prinašajo z več zaposlitvami tudi večje organizacijske spremembe, predvsem zagotovitev dodatnih prostorov, IP načrtuje tudi dodatna sredstva za najemnine, in sicer 57.600,00 EUR </w:t>
      </w:r>
      <w:r w:rsidR="0077070F">
        <w:rPr>
          <w:rFonts w:cs="Arial"/>
          <w:lang w:val="sl-SI"/>
        </w:rPr>
        <w:t xml:space="preserve">na </w:t>
      </w:r>
      <w:r w:rsidRPr="00F26EEA">
        <w:rPr>
          <w:rFonts w:cs="Arial"/>
          <w:lang w:val="sl-SI"/>
        </w:rPr>
        <w:t xml:space="preserve">leto od vključno 2026. </w:t>
      </w:r>
      <w:r w:rsidRPr="00F26EEA">
        <w:rPr>
          <w:rFonts w:cs="Arial"/>
          <w:szCs w:val="20"/>
          <w:lang w:val="sl-SI"/>
        </w:rPr>
        <w:t>Predvideni skupni stroški IP so:</w:t>
      </w:r>
    </w:p>
    <w:p w14:paraId="203D1A01" w14:textId="77777777" w:rsidR="00E97B97" w:rsidRPr="00F26EEA" w:rsidRDefault="00E97B97" w:rsidP="00AE01B7">
      <w:pPr>
        <w:pStyle w:val="Oddelek"/>
        <w:numPr>
          <w:ilvl w:val="0"/>
          <w:numId w:val="40"/>
        </w:numPr>
        <w:spacing w:before="120" w:after="0" w:line="276" w:lineRule="auto"/>
        <w:ind w:right="-6"/>
        <w:jc w:val="both"/>
        <w:rPr>
          <w:rFonts w:cs="Arial"/>
          <w:b w:val="0"/>
          <w:sz w:val="20"/>
          <w:szCs w:val="20"/>
          <w:lang w:val="sl-SI"/>
        </w:rPr>
      </w:pPr>
      <w:r w:rsidRPr="00F26EEA">
        <w:rPr>
          <w:rFonts w:cs="Arial"/>
          <w:b w:val="0"/>
          <w:sz w:val="20"/>
          <w:szCs w:val="20"/>
          <w:lang w:val="sl-SI"/>
        </w:rPr>
        <w:t xml:space="preserve">2026: </w:t>
      </w:r>
      <w:r w:rsidRPr="00214A80">
        <w:rPr>
          <w:rFonts w:cs="Arial"/>
          <w:b w:val="0"/>
          <w:sz w:val="20"/>
          <w:szCs w:val="20"/>
          <w:lang w:val="sl-SI"/>
        </w:rPr>
        <w:t>646.451,6</w:t>
      </w:r>
      <w:r w:rsidRPr="00F26EEA">
        <w:rPr>
          <w:rFonts w:cs="Arial"/>
          <w:b w:val="0"/>
          <w:sz w:val="20"/>
          <w:szCs w:val="20"/>
          <w:lang w:val="sl-SI"/>
        </w:rPr>
        <w:t>0 EUR</w:t>
      </w:r>
    </w:p>
    <w:p w14:paraId="631B6251" w14:textId="77777777" w:rsidR="00E97B97" w:rsidRPr="00F26EEA" w:rsidRDefault="00E97B97" w:rsidP="00AE01B7">
      <w:pPr>
        <w:pStyle w:val="Oddelek"/>
        <w:numPr>
          <w:ilvl w:val="0"/>
          <w:numId w:val="40"/>
        </w:numPr>
        <w:spacing w:before="120" w:after="0" w:line="276" w:lineRule="auto"/>
        <w:ind w:right="-6"/>
        <w:jc w:val="both"/>
        <w:rPr>
          <w:rFonts w:cs="Arial"/>
          <w:b w:val="0"/>
          <w:sz w:val="20"/>
          <w:szCs w:val="20"/>
          <w:lang w:val="sl-SI"/>
        </w:rPr>
      </w:pPr>
      <w:r w:rsidRPr="00F26EEA">
        <w:rPr>
          <w:rFonts w:cs="Arial"/>
          <w:b w:val="0"/>
          <w:sz w:val="20"/>
          <w:szCs w:val="20"/>
          <w:lang w:val="sl-SI"/>
        </w:rPr>
        <w:t xml:space="preserve">2027: </w:t>
      </w:r>
      <w:r w:rsidRPr="00214A80">
        <w:rPr>
          <w:rFonts w:cs="Arial"/>
          <w:b w:val="0"/>
          <w:sz w:val="20"/>
          <w:szCs w:val="20"/>
          <w:lang w:val="sl-SI"/>
        </w:rPr>
        <w:t>646.451,6</w:t>
      </w:r>
      <w:r w:rsidRPr="00F26EEA">
        <w:rPr>
          <w:rFonts w:cs="Arial"/>
          <w:b w:val="0"/>
          <w:sz w:val="20"/>
          <w:szCs w:val="20"/>
          <w:lang w:val="sl-SI"/>
        </w:rPr>
        <w:t>0 EUR</w:t>
      </w:r>
    </w:p>
    <w:p w14:paraId="2C97A1FB" w14:textId="77777777" w:rsidR="00E97B97" w:rsidRPr="00F26EEA" w:rsidRDefault="00E97B97" w:rsidP="00E97B97">
      <w:pPr>
        <w:spacing w:line="276" w:lineRule="auto"/>
        <w:jc w:val="both"/>
        <w:rPr>
          <w:rFonts w:cs="Arial"/>
          <w:szCs w:val="20"/>
          <w:lang w:val="sl-SI"/>
        </w:rPr>
      </w:pPr>
    </w:p>
    <w:p w14:paraId="502DEAE1" w14:textId="4156D96C" w:rsidR="00E97B97" w:rsidRPr="00F26EEA" w:rsidRDefault="00E97B97" w:rsidP="00E97B97">
      <w:pPr>
        <w:spacing w:line="276" w:lineRule="auto"/>
        <w:jc w:val="both"/>
        <w:rPr>
          <w:rFonts w:cs="Arial"/>
          <w:szCs w:val="20"/>
          <w:lang w:val="sl-SI"/>
        </w:rPr>
      </w:pPr>
      <w:r w:rsidRPr="00F26EEA">
        <w:rPr>
          <w:rFonts w:cs="Arial"/>
          <w:b/>
          <w:bCs/>
          <w:szCs w:val="20"/>
          <w:lang w:val="sl-SI"/>
        </w:rPr>
        <w:t>Banka Slovenij</w:t>
      </w:r>
      <w:r w:rsidR="0077070F">
        <w:rPr>
          <w:rFonts w:cs="Arial"/>
          <w:b/>
          <w:bCs/>
          <w:szCs w:val="20"/>
          <w:lang w:val="sl-SI"/>
        </w:rPr>
        <w:t>e</w:t>
      </w:r>
      <w:r w:rsidRPr="00F26EEA">
        <w:rPr>
          <w:rFonts w:cs="Arial"/>
          <w:szCs w:val="20"/>
          <w:lang w:val="sl-SI"/>
        </w:rPr>
        <w:t xml:space="preserve"> je za izvajanje novih nalog nadzora trga po Uredbi 2024/1689/EU predvidela 2 dodatni zaposlitvi v predvidenem skupnem strošku 200.000,00 EUR </w:t>
      </w:r>
      <w:r w:rsidR="0077070F">
        <w:rPr>
          <w:rFonts w:cs="Arial"/>
          <w:szCs w:val="20"/>
          <w:lang w:val="sl-SI"/>
        </w:rPr>
        <w:t xml:space="preserve">na </w:t>
      </w:r>
      <w:r w:rsidRPr="00F26EEA">
        <w:rPr>
          <w:rFonts w:cs="Arial"/>
          <w:szCs w:val="20"/>
          <w:lang w:val="sl-SI"/>
        </w:rPr>
        <w:t xml:space="preserve">leto. </w:t>
      </w:r>
    </w:p>
    <w:p w14:paraId="0C98ABA2" w14:textId="77777777" w:rsidR="00E97B97" w:rsidRPr="00F26EEA" w:rsidRDefault="00E97B97" w:rsidP="00E97B97">
      <w:pPr>
        <w:spacing w:line="276" w:lineRule="auto"/>
        <w:jc w:val="both"/>
        <w:rPr>
          <w:rFonts w:cs="Arial"/>
          <w:szCs w:val="20"/>
          <w:lang w:val="sl-SI"/>
        </w:rPr>
      </w:pPr>
    </w:p>
    <w:p w14:paraId="57FD1CEC" w14:textId="28A8ED48" w:rsidR="00E97B97" w:rsidRPr="00F26EEA" w:rsidRDefault="00E97B97" w:rsidP="00E97B97">
      <w:pPr>
        <w:spacing w:line="276" w:lineRule="auto"/>
        <w:jc w:val="both"/>
        <w:rPr>
          <w:rFonts w:cs="Arial"/>
          <w:szCs w:val="20"/>
          <w:lang w:val="sl-SI"/>
        </w:rPr>
      </w:pPr>
      <w:r w:rsidRPr="00F26EEA">
        <w:rPr>
          <w:rFonts w:cs="Arial"/>
          <w:b/>
          <w:bCs/>
          <w:szCs w:val="20"/>
          <w:lang w:val="sl-SI"/>
        </w:rPr>
        <w:t>AZN</w:t>
      </w:r>
      <w:r w:rsidRPr="00F26EEA">
        <w:rPr>
          <w:rFonts w:cs="Arial"/>
          <w:szCs w:val="20"/>
          <w:lang w:val="sl-SI"/>
        </w:rPr>
        <w:t xml:space="preserve"> je ocenila potrebna finančna sredstva v višini 70.000,00 EUR </w:t>
      </w:r>
      <w:r w:rsidR="0077070F">
        <w:rPr>
          <w:rFonts w:cs="Arial"/>
          <w:szCs w:val="20"/>
          <w:lang w:val="sl-SI"/>
        </w:rPr>
        <w:t xml:space="preserve">na </w:t>
      </w:r>
      <w:r w:rsidRPr="00F26EEA">
        <w:rPr>
          <w:rFonts w:cs="Arial"/>
          <w:szCs w:val="20"/>
          <w:lang w:val="sl-SI"/>
        </w:rPr>
        <w:t xml:space="preserve">leto za zagotovitev zadostnih delovnih ur za izvajanje nadzora, 2.500,00 EUR za izobraževanja in usposabljanja </w:t>
      </w:r>
      <w:r w:rsidR="00637082">
        <w:rPr>
          <w:rFonts w:cs="Arial"/>
          <w:szCs w:val="20"/>
          <w:lang w:val="sl-SI"/>
        </w:rPr>
        <w:t>ter</w:t>
      </w:r>
      <w:r w:rsidR="00637082" w:rsidRPr="00F26EEA">
        <w:rPr>
          <w:rFonts w:cs="Arial"/>
          <w:szCs w:val="20"/>
          <w:lang w:val="sl-SI"/>
        </w:rPr>
        <w:t xml:space="preserve"> </w:t>
      </w:r>
      <w:r w:rsidRPr="00F26EEA">
        <w:rPr>
          <w:rFonts w:cs="Arial"/>
          <w:szCs w:val="20"/>
          <w:lang w:val="sl-SI"/>
        </w:rPr>
        <w:t>2.500,00 za vlaganja v programsko opremo in orodja za izvajanje nadzora nad sistem</w:t>
      </w:r>
      <w:r w:rsidR="00637082">
        <w:rPr>
          <w:rFonts w:cs="Arial"/>
          <w:szCs w:val="20"/>
          <w:lang w:val="sl-SI"/>
        </w:rPr>
        <w:t>i</w:t>
      </w:r>
      <w:r w:rsidRPr="00F26EEA">
        <w:rPr>
          <w:rFonts w:cs="Arial"/>
          <w:szCs w:val="20"/>
          <w:lang w:val="sl-SI"/>
        </w:rPr>
        <w:t xml:space="preserve"> UI.</w:t>
      </w:r>
    </w:p>
    <w:p w14:paraId="244B76FB" w14:textId="30311E4C" w:rsidR="00E97B97" w:rsidRPr="00F26EEA" w:rsidRDefault="00E97B97" w:rsidP="00E97B97">
      <w:pPr>
        <w:spacing w:line="276" w:lineRule="auto"/>
        <w:jc w:val="both"/>
        <w:rPr>
          <w:rFonts w:cs="Arial"/>
          <w:szCs w:val="20"/>
          <w:lang w:val="sl-SI"/>
        </w:rPr>
      </w:pPr>
    </w:p>
    <w:p w14:paraId="7E204E93" w14:textId="41113548" w:rsidR="00E97B97" w:rsidRPr="00F26EEA" w:rsidRDefault="00E97B97" w:rsidP="00E97B97">
      <w:pPr>
        <w:spacing w:line="276" w:lineRule="auto"/>
        <w:jc w:val="both"/>
        <w:rPr>
          <w:rFonts w:cs="Arial"/>
          <w:lang w:val="sl-SI"/>
        </w:rPr>
      </w:pPr>
      <w:r w:rsidRPr="00F26EEA">
        <w:rPr>
          <w:rFonts w:cs="Arial"/>
          <w:b/>
          <w:bCs/>
          <w:lang w:val="sl-SI"/>
        </w:rPr>
        <w:t>TIRS</w:t>
      </w:r>
      <w:r w:rsidRPr="00F26EEA">
        <w:rPr>
          <w:rFonts w:cs="Arial"/>
          <w:lang w:val="sl-SI"/>
        </w:rPr>
        <w:t xml:space="preserve"> je </w:t>
      </w:r>
      <w:r w:rsidRPr="00F26EEA">
        <w:rPr>
          <w:rFonts w:cs="Arial"/>
          <w:szCs w:val="20"/>
          <w:lang w:val="sl-SI"/>
        </w:rPr>
        <w:t xml:space="preserve">za izvajanje novih nalog nadzora trga </w:t>
      </w:r>
      <w:r w:rsidRPr="00F26EEA">
        <w:rPr>
          <w:rFonts w:cs="Arial"/>
          <w:lang w:val="sl-SI"/>
        </w:rPr>
        <w:t xml:space="preserve">ocenil finančne posledice v višini 100.000,00 EUR </w:t>
      </w:r>
      <w:r w:rsidR="0077070F">
        <w:rPr>
          <w:rFonts w:cs="Arial"/>
          <w:lang w:val="sl-SI"/>
        </w:rPr>
        <w:t xml:space="preserve">na </w:t>
      </w:r>
      <w:r w:rsidRPr="00F26EEA">
        <w:rPr>
          <w:rFonts w:cs="Arial"/>
          <w:lang w:val="sl-SI"/>
        </w:rPr>
        <w:t xml:space="preserve">leto; znesek </w:t>
      </w:r>
      <w:r w:rsidR="00637082">
        <w:rPr>
          <w:rFonts w:cs="Arial"/>
          <w:lang w:val="sl-SI"/>
        </w:rPr>
        <w:t>pomeni</w:t>
      </w:r>
      <w:r w:rsidR="00637082" w:rsidRPr="00F26EEA">
        <w:rPr>
          <w:rFonts w:cs="Arial"/>
          <w:lang w:val="sl-SI"/>
        </w:rPr>
        <w:t xml:space="preserve"> </w:t>
      </w:r>
      <w:r w:rsidRPr="00F26EEA">
        <w:rPr>
          <w:rFonts w:cs="Arial"/>
          <w:lang w:val="sl-SI"/>
        </w:rPr>
        <w:t>strošek dveh zaposlitev na delovnem mestu inšpektor</w:t>
      </w:r>
      <w:r w:rsidR="00637082">
        <w:rPr>
          <w:rFonts w:cs="Arial"/>
          <w:lang w:val="sl-SI"/>
        </w:rPr>
        <w:t>ja</w:t>
      </w:r>
      <w:r w:rsidRPr="00F26EEA">
        <w:rPr>
          <w:rFonts w:cs="Arial"/>
          <w:lang w:val="sl-SI"/>
        </w:rPr>
        <w:t xml:space="preserve"> svetnik</w:t>
      </w:r>
      <w:r w:rsidR="00637082">
        <w:rPr>
          <w:rFonts w:cs="Arial"/>
          <w:lang w:val="sl-SI"/>
        </w:rPr>
        <w:t>a</w:t>
      </w:r>
      <w:r w:rsidRPr="00F26EEA">
        <w:rPr>
          <w:rFonts w:cs="Arial"/>
          <w:lang w:val="sl-SI"/>
        </w:rPr>
        <w:t>.</w:t>
      </w:r>
      <w:r w:rsidR="00637082">
        <w:rPr>
          <w:rFonts w:cs="Arial"/>
          <w:lang w:val="sl-SI"/>
        </w:rPr>
        <w:t xml:space="preserve"> </w:t>
      </w:r>
      <w:r w:rsidRPr="00F26EEA">
        <w:rPr>
          <w:rFonts w:cs="Arial"/>
          <w:lang w:val="sl-SI"/>
        </w:rPr>
        <w:t>Za izvajanje nadzora bo namreč treb</w:t>
      </w:r>
      <w:r w:rsidR="0077070F">
        <w:rPr>
          <w:rFonts w:cs="Arial"/>
          <w:lang w:val="sl-SI"/>
        </w:rPr>
        <w:t>a</w:t>
      </w:r>
      <w:r w:rsidRPr="00F26EEA">
        <w:rPr>
          <w:rFonts w:cs="Arial"/>
          <w:lang w:val="sl-SI"/>
        </w:rPr>
        <w:t xml:space="preserve"> zagotoviti strokovno usposobljene inšpektorje z izkušnjami in ustreznim znanjem na področju umetne inteligence in digitalnih tehnologij.</w:t>
      </w:r>
    </w:p>
    <w:p w14:paraId="387363F9" w14:textId="77777777" w:rsidR="00E97B97" w:rsidRPr="00F26EEA" w:rsidRDefault="00E97B97" w:rsidP="00E97B97">
      <w:pPr>
        <w:spacing w:line="276" w:lineRule="auto"/>
        <w:rPr>
          <w:rFonts w:cs="Arial"/>
          <w:lang w:val="sl-SI"/>
        </w:rPr>
      </w:pPr>
    </w:p>
    <w:p w14:paraId="3DCF29FD" w14:textId="4C35DA0E" w:rsidR="00E97B97" w:rsidRPr="00F26EEA" w:rsidRDefault="00E97B97" w:rsidP="00E97B97">
      <w:pPr>
        <w:spacing w:line="276" w:lineRule="auto"/>
        <w:jc w:val="both"/>
        <w:rPr>
          <w:rFonts w:cs="Arial"/>
          <w:szCs w:val="20"/>
          <w:lang w:val="sl-SI"/>
        </w:rPr>
      </w:pPr>
      <w:r w:rsidRPr="00F26EEA">
        <w:rPr>
          <w:rFonts w:cs="Arial"/>
          <w:szCs w:val="20"/>
          <w:lang w:val="sl-SI"/>
        </w:rPr>
        <w:t>Predvideni skupni stroški za izpolnjevanje zakonskih nalog nadzora trga za Banko Slovenije, AZN in TIRS so</w:t>
      </w:r>
      <w:r w:rsidR="007D1AEC">
        <w:rPr>
          <w:rFonts w:cs="Arial"/>
          <w:szCs w:val="20"/>
          <w:lang w:val="sl-SI"/>
        </w:rPr>
        <w:t xml:space="preserve"> za leto</w:t>
      </w:r>
      <w:r w:rsidRPr="00F26EEA">
        <w:rPr>
          <w:rFonts w:cs="Arial"/>
          <w:szCs w:val="20"/>
          <w:lang w:val="sl-SI"/>
        </w:rPr>
        <w:t>:</w:t>
      </w:r>
    </w:p>
    <w:p w14:paraId="4F8AA347" w14:textId="1C069660" w:rsidR="00E97B97" w:rsidRPr="00F26EEA" w:rsidRDefault="00E97B97" w:rsidP="00AE01B7">
      <w:pPr>
        <w:pStyle w:val="Oddelek"/>
        <w:numPr>
          <w:ilvl w:val="0"/>
          <w:numId w:val="41"/>
        </w:numPr>
        <w:spacing w:before="120" w:after="0" w:line="276" w:lineRule="auto"/>
        <w:ind w:right="-6"/>
        <w:jc w:val="both"/>
        <w:rPr>
          <w:rFonts w:cs="Arial"/>
          <w:b w:val="0"/>
          <w:sz w:val="20"/>
          <w:szCs w:val="20"/>
          <w:lang w:val="sl-SI"/>
        </w:rPr>
      </w:pPr>
      <w:r w:rsidRPr="00F26EEA">
        <w:rPr>
          <w:rFonts w:cs="Arial"/>
          <w:b w:val="0"/>
          <w:sz w:val="20"/>
          <w:szCs w:val="20"/>
          <w:lang w:val="sl-SI"/>
        </w:rPr>
        <w:t>2026: 375.000,00 EUR</w:t>
      </w:r>
      <w:r w:rsidR="0092686E">
        <w:rPr>
          <w:rFonts w:cs="Arial"/>
          <w:b w:val="0"/>
          <w:sz w:val="20"/>
          <w:szCs w:val="20"/>
          <w:lang w:val="sl-SI"/>
        </w:rPr>
        <w:t>,</w:t>
      </w:r>
    </w:p>
    <w:p w14:paraId="14A6C8DE" w14:textId="43C3A73C" w:rsidR="00E97B97" w:rsidRPr="00F26EEA" w:rsidRDefault="00E97B97" w:rsidP="00AE01B7">
      <w:pPr>
        <w:pStyle w:val="Oddelek"/>
        <w:numPr>
          <w:ilvl w:val="0"/>
          <w:numId w:val="41"/>
        </w:numPr>
        <w:spacing w:before="120" w:after="0" w:line="276" w:lineRule="auto"/>
        <w:ind w:right="-6"/>
        <w:jc w:val="both"/>
        <w:rPr>
          <w:rFonts w:cs="Arial"/>
          <w:b w:val="0"/>
          <w:sz w:val="20"/>
          <w:szCs w:val="20"/>
          <w:lang w:val="sl-SI"/>
        </w:rPr>
      </w:pPr>
      <w:r w:rsidRPr="00F26EEA">
        <w:rPr>
          <w:rFonts w:cs="Arial"/>
          <w:b w:val="0"/>
          <w:sz w:val="20"/>
          <w:szCs w:val="20"/>
          <w:lang w:val="sl-SI"/>
        </w:rPr>
        <w:t>2027: 375.000,00 EUR</w:t>
      </w:r>
      <w:r w:rsidR="0092686E">
        <w:rPr>
          <w:rFonts w:cs="Arial"/>
          <w:b w:val="0"/>
          <w:sz w:val="20"/>
          <w:szCs w:val="20"/>
          <w:lang w:val="sl-SI"/>
        </w:rPr>
        <w:t>.</w:t>
      </w:r>
    </w:p>
    <w:p w14:paraId="5D74999B" w14:textId="77777777" w:rsidR="00E97B97" w:rsidRPr="00F26EEA" w:rsidRDefault="00E97B97" w:rsidP="00E97B97">
      <w:pPr>
        <w:spacing w:line="276" w:lineRule="auto"/>
        <w:rPr>
          <w:rFonts w:cs="Arial"/>
          <w:lang w:val="sl-SI"/>
        </w:rPr>
      </w:pPr>
    </w:p>
    <w:p w14:paraId="5D35A88C" w14:textId="471C0802" w:rsidR="00E97B97" w:rsidRDefault="00E97B97" w:rsidP="00E97B97">
      <w:pPr>
        <w:spacing w:line="276" w:lineRule="auto"/>
        <w:jc w:val="both"/>
        <w:rPr>
          <w:rFonts w:cs="Arial"/>
          <w:lang w:val="sl-SI"/>
        </w:rPr>
      </w:pPr>
      <w:r>
        <w:rPr>
          <w:rFonts w:cs="Arial"/>
          <w:lang w:val="sl-SI"/>
        </w:rPr>
        <w:t>Za izvajanje nalog odločanja v upravnih sporih se ocenjuje</w:t>
      </w:r>
      <w:r w:rsidR="0092686E">
        <w:rPr>
          <w:rFonts w:cs="Arial"/>
          <w:lang w:val="sl-SI"/>
        </w:rPr>
        <w:t>jo</w:t>
      </w:r>
      <w:r>
        <w:rPr>
          <w:rFonts w:cs="Arial"/>
          <w:lang w:val="sl-SI"/>
        </w:rPr>
        <w:t xml:space="preserve"> finančne posledice za </w:t>
      </w:r>
      <w:r w:rsidRPr="001E5FCD">
        <w:rPr>
          <w:rFonts w:cs="Arial"/>
          <w:b/>
          <w:bCs/>
          <w:lang w:val="sl-SI"/>
        </w:rPr>
        <w:t>Upravno sodišče R</w:t>
      </w:r>
      <w:r w:rsidR="0092686E">
        <w:rPr>
          <w:rFonts w:cs="Arial"/>
          <w:b/>
          <w:bCs/>
          <w:lang w:val="sl-SI"/>
        </w:rPr>
        <w:t xml:space="preserve">epublike </w:t>
      </w:r>
      <w:r w:rsidRPr="001E5FCD">
        <w:rPr>
          <w:rFonts w:cs="Arial"/>
          <w:b/>
          <w:bCs/>
          <w:lang w:val="sl-SI"/>
        </w:rPr>
        <w:t>S</w:t>
      </w:r>
      <w:r w:rsidR="0092686E">
        <w:rPr>
          <w:rFonts w:cs="Arial"/>
          <w:b/>
          <w:bCs/>
          <w:lang w:val="sl-SI"/>
        </w:rPr>
        <w:t>lovenije</w:t>
      </w:r>
      <w:r>
        <w:rPr>
          <w:rFonts w:cs="Arial"/>
          <w:lang w:val="sl-SI"/>
        </w:rPr>
        <w:t xml:space="preserve"> v višini 156.902,10 EUR </w:t>
      </w:r>
      <w:r w:rsidR="0077070F">
        <w:rPr>
          <w:rFonts w:cs="Arial"/>
          <w:lang w:val="sl-SI"/>
        </w:rPr>
        <w:t xml:space="preserve">na </w:t>
      </w:r>
      <w:r>
        <w:rPr>
          <w:rFonts w:cs="Arial"/>
          <w:lang w:val="sl-SI"/>
        </w:rPr>
        <w:t xml:space="preserve">leto; znesek </w:t>
      </w:r>
      <w:r w:rsidR="0092686E">
        <w:rPr>
          <w:rFonts w:cs="Arial"/>
          <w:lang w:val="sl-SI"/>
        </w:rPr>
        <w:t xml:space="preserve">pomeni </w:t>
      </w:r>
      <w:r>
        <w:rPr>
          <w:rFonts w:cs="Arial"/>
          <w:lang w:val="sl-SI"/>
        </w:rPr>
        <w:t xml:space="preserve">strošek dveh zaposlenih na delovnem mestu višji sodnik in pravosodni svetnik </w:t>
      </w:r>
      <w:r w:rsidR="0092686E">
        <w:rPr>
          <w:rFonts w:cs="Arial"/>
          <w:lang w:val="sl-SI"/>
        </w:rPr>
        <w:t>ter</w:t>
      </w:r>
      <w:r>
        <w:rPr>
          <w:rFonts w:cs="Arial"/>
          <w:lang w:val="sl-SI"/>
        </w:rPr>
        <w:t xml:space="preserve"> stroške najema prostorov </w:t>
      </w:r>
      <w:r w:rsidR="0092686E">
        <w:rPr>
          <w:rFonts w:cs="Arial"/>
          <w:lang w:val="sl-SI"/>
        </w:rPr>
        <w:t>in</w:t>
      </w:r>
      <w:r>
        <w:rPr>
          <w:rFonts w:cs="Arial"/>
          <w:lang w:val="sl-SI"/>
        </w:rPr>
        <w:t xml:space="preserve"> opreme za njuno delo. </w:t>
      </w:r>
    </w:p>
    <w:p w14:paraId="6E8FE982" w14:textId="016DDCAB" w:rsidR="00E97B97" w:rsidRDefault="00E97B97" w:rsidP="00E97B97">
      <w:pPr>
        <w:spacing w:line="276" w:lineRule="auto"/>
        <w:jc w:val="both"/>
        <w:rPr>
          <w:rFonts w:cs="Arial"/>
          <w:lang w:val="sl-SI"/>
        </w:rPr>
      </w:pPr>
    </w:p>
    <w:p w14:paraId="21FE1A96" w14:textId="6DD2E24F" w:rsidR="00E97B97" w:rsidRPr="00214A80" w:rsidRDefault="00E97B97" w:rsidP="00E97B97">
      <w:pPr>
        <w:spacing w:line="276" w:lineRule="auto"/>
        <w:jc w:val="both"/>
        <w:rPr>
          <w:rFonts w:cs="Arial"/>
          <w:lang w:val="sl-SI"/>
        </w:rPr>
      </w:pPr>
      <w:r>
        <w:rPr>
          <w:rFonts w:cs="Arial"/>
          <w:b/>
          <w:bCs/>
          <w:lang w:val="sl-SI"/>
        </w:rPr>
        <w:t xml:space="preserve">Upravna akademija Ministrstva za javno upravo </w:t>
      </w:r>
      <w:r w:rsidR="002801BC" w:rsidRPr="001E5FCD">
        <w:rPr>
          <w:rFonts w:cs="Arial"/>
          <w:b/>
          <w:bCs/>
          <w:lang w:val="sl-SI"/>
        </w:rPr>
        <w:t>R</w:t>
      </w:r>
      <w:r w:rsidR="002801BC">
        <w:rPr>
          <w:rFonts w:cs="Arial"/>
          <w:b/>
          <w:bCs/>
          <w:lang w:val="sl-SI"/>
        </w:rPr>
        <w:t xml:space="preserve">epublike </w:t>
      </w:r>
      <w:r w:rsidR="002801BC" w:rsidRPr="001E5FCD">
        <w:rPr>
          <w:rFonts w:cs="Arial"/>
          <w:b/>
          <w:bCs/>
          <w:lang w:val="sl-SI"/>
        </w:rPr>
        <w:t>S</w:t>
      </w:r>
      <w:r w:rsidR="002801BC">
        <w:rPr>
          <w:rFonts w:cs="Arial"/>
          <w:b/>
          <w:bCs/>
          <w:lang w:val="sl-SI"/>
        </w:rPr>
        <w:t>lovenije</w:t>
      </w:r>
      <w:r w:rsidR="002801BC">
        <w:rPr>
          <w:rFonts w:cs="Arial"/>
          <w:lang w:val="sl-SI"/>
        </w:rPr>
        <w:t xml:space="preserve"> </w:t>
      </w:r>
      <w:r>
        <w:rPr>
          <w:rFonts w:cs="Arial"/>
          <w:lang w:val="sl-SI"/>
        </w:rPr>
        <w:t>bo za izvajanje nalog usposabljanja javnih uslužbencev potrebovala sredstva v višini 40.000,00 EUR</w:t>
      </w:r>
      <w:r w:rsidR="00F6108B">
        <w:rPr>
          <w:rFonts w:cs="Arial"/>
          <w:lang w:val="sl-SI"/>
        </w:rPr>
        <w:t xml:space="preserve"> </w:t>
      </w:r>
      <w:r w:rsidR="0024213C">
        <w:rPr>
          <w:rFonts w:cs="Arial"/>
          <w:lang w:val="sl-SI"/>
        </w:rPr>
        <w:t>za</w:t>
      </w:r>
      <w:r>
        <w:rPr>
          <w:rFonts w:cs="Arial"/>
          <w:lang w:val="sl-SI"/>
        </w:rPr>
        <w:t xml:space="preserve"> zaposlit</w:t>
      </w:r>
      <w:r w:rsidR="0024213C">
        <w:rPr>
          <w:rFonts w:cs="Arial"/>
          <w:lang w:val="sl-SI"/>
        </w:rPr>
        <w:t>e</w:t>
      </w:r>
      <w:r>
        <w:rPr>
          <w:rFonts w:cs="Arial"/>
          <w:lang w:val="sl-SI"/>
        </w:rPr>
        <w:t>v višjega svetovalca za koordinacijo usposabljanj ter sredstva v višini 16.300</w:t>
      </w:r>
      <w:r w:rsidR="00340404">
        <w:rPr>
          <w:rFonts w:cs="Arial"/>
          <w:lang w:val="sl-SI"/>
        </w:rPr>
        <w:t>,00</w:t>
      </w:r>
      <w:r>
        <w:rPr>
          <w:rFonts w:cs="Arial"/>
          <w:lang w:val="sl-SI"/>
        </w:rPr>
        <w:t xml:space="preserve"> </w:t>
      </w:r>
      <w:r w:rsidR="00340404">
        <w:rPr>
          <w:rFonts w:cs="Arial"/>
          <w:lang w:val="sl-SI"/>
        </w:rPr>
        <w:t xml:space="preserve">EUR </w:t>
      </w:r>
      <w:r>
        <w:rPr>
          <w:rFonts w:cs="Arial"/>
          <w:lang w:val="sl-SI"/>
        </w:rPr>
        <w:t xml:space="preserve">(za izvedbo </w:t>
      </w:r>
      <w:r w:rsidR="007D1AEC">
        <w:rPr>
          <w:rFonts w:cs="Arial"/>
          <w:lang w:val="sl-SI"/>
        </w:rPr>
        <w:t xml:space="preserve">desetih </w:t>
      </w:r>
      <w:r>
        <w:rPr>
          <w:rFonts w:cs="Arial"/>
          <w:lang w:val="sl-SI"/>
        </w:rPr>
        <w:t>enot usposabljanj) za leto 2026 za kritje stroškov avtorskih honorarjev predavateljev in 24.450</w:t>
      </w:r>
      <w:r w:rsidR="00340404">
        <w:rPr>
          <w:rFonts w:cs="Arial"/>
          <w:lang w:val="sl-SI"/>
        </w:rPr>
        <w:t>,00</w:t>
      </w:r>
      <w:r>
        <w:rPr>
          <w:rFonts w:cs="Arial"/>
          <w:lang w:val="sl-SI"/>
        </w:rPr>
        <w:t xml:space="preserve"> </w:t>
      </w:r>
      <w:r w:rsidR="00340404">
        <w:rPr>
          <w:rFonts w:cs="Arial"/>
          <w:lang w:val="sl-SI"/>
        </w:rPr>
        <w:t xml:space="preserve">EUR </w:t>
      </w:r>
      <w:r>
        <w:rPr>
          <w:rFonts w:cs="Arial"/>
          <w:lang w:val="sl-SI"/>
        </w:rPr>
        <w:t xml:space="preserve">(za izvedbo </w:t>
      </w:r>
      <w:r w:rsidR="00D42BFE">
        <w:rPr>
          <w:rFonts w:cs="Arial"/>
          <w:lang w:val="sl-SI"/>
        </w:rPr>
        <w:t>petnajstih</w:t>
      </w:r>
      <w:r>
        <w:rPr>
          <w:rFonts w:cs="Arial"/>
          <w:lang w:val="sl-SI"/>
        </w:rPr>
        <w:t xml:space="preserve"> enot usposabljanj) za leto 2027 in naprej. </w:t>
      </w:r>
    </w:p>
    <w:p w14:paraId="2C4EB7CC" w14:textId="77777777" w:rsidR="00E97B97" w:rsidRDefault="00E97B97" w:rsidP="00E97B97">
      <w:pPr>
        <w:pStyle w:val="Alineazaodstavkom"/>
        <w:numPr>
          <w:ilvl w:val="0"/>
          <w:numId w:val="0"/>
        </w:numPr>
        <w:spacing w:line="276" w:lineRule="auto"/>
        <w:ind w:right="-7"/>
        <w:rPr>
          <w:b/>
          <w:bCs/>
          <w:sz w:val="20"/>
          <w:szCs w:val="20"/>
          <w:u w:val="single"/>
        </w:rPr>
      </w:pPr>
    </w:p>
    <w:p w14:paraId="62EDD5A3" w14:textId="77777777" w:rsidR="00E97B97" w:rsidRPr="00F26EEA" w:rsidRDefault="00E97B97" w:rsidP="00E97B97">
      <w:pPr>
        <w:pStyle w:val="Alineazaodstavkom"/>
        <w:numPr>
          <w:ilvl w:val="0"/>
          <w:numId w:val="0"/>
        </w:numPr>
        <w:spacing w:line="276" w:lineRule="auto"/>
        <w:ind w:right="-7"/>
        <w:rPr>
          <w:b/>
          <w:bCs/>
          <w:sz w:val="20"/>
          <w:szCs w:val="20"/>
          <w:u w:val="single"/>
        </w:rPr>
      </w:pPr>
      <w:r w:rsidRPr="00F26EEA">
        <w:rPr>
          <w:b/>
          <w:bCs/>
          <w:sz w:val="20"/>
          <w:szCs w:val="20"/>
          <w:u w:val="single"/>
        </w:rPr>
        <w:t>Pojasnila k predvidenim finančnim posledicam v točki 5:</w:t>
      </w:r>
    </w:p>
    <w:p w14:paraId="5929C7D2" w14:textId="77777777" w:rsidR="00E97B97" w:rsidRPr="00F26EEA" w:rsidRDefault="00E97B97" w:rsidP="00E97B97">
      <w:pPr>
        <w:spacing w:line="276" w:lineRule="auto"/>
        <w:rPr>
          <w:rFonts w:cs="Arial"/>
          <w:lang w:val="sl-SI"/>
        </w:rPr>
      </w:pPr>
    </w:p>
    <w:p w14:paraId="32E3BBED" w14:textId="2C3B8188" w:rsidR="00E97B97" w:rsidRPr="00F26EEA" w:rsidRDefault="00E97B97" w:rsidP="00E97B97">
      <w:pPr>
        <w:pStyle w:val="Oddelek"/>
        <w:numPr>
          <w:ilvl w:val="0"/>
          <w:numId w:val="0"/>
        </w:numPr>
        <w:spacing w:before="0" w:after="0" w:line="276" w:lineRule="auto"/>
        <w:jc w:val="both"/>
        <w:outlineLvl w:val="9"/>
        <w:rPr>
          <w:rFonts w:cs="Arial"/>
          <w:b w:val="0"/>
          <w:bCs/>
          <w:color w:val="000000" w:themeColor="text1"/>
          <w:sz w:val="20"/>
          <w:szCs w:val="20"/>
          <w:lang w:val="sl-SI"/>
        </w:rPr>
      </w:pPr>
      <w:r w:rsidRPr="00F26EEA">
        <w:rPr>
          <w:rFonts w:cs="Arial"/>
          <w:b w:val="0"/>
          <w:bCs/>
          <w:color w:val="000000" w:themeColor="text1"/>
          <w:sz w:val="20"/>
          <w:szCs w:val="20"/>
          <w:lang w:val="sl-SI"/>
        </w:rPr>
        <w:t>Za izvajanje inšpekcijskega nadzora nad priglašenimi organi iz 31. člena, prvega, tretjega in četrtega odstavka 33. člena in 34. č</w:t>
      </w:r>
      <w:r w:rsidRPr="00F26EEA">
        <w:rPr>
          <w:rFonts w:cs="Arial"/>
          <w:b w:val="0"/>
          <w:bCs/>
          <w:sz w:val="20"/>
          <w:szCs w:val="20"/>
          <w:lang w:val="sl-SI"/>
        </w:rPr>
        <w:t>lena Uredbe 2024/1689/EU</w:t>
      </w:r>
      <w:r w:rsidRPr="00F26EEA">
        <w:rPr>
          <w:rFonts w:cs="Arial"/>
          <w:b w:val="0"/>
          <w:bCs/>
          <w:lang w:val="sl-SI"/>
        </w:rPr>
        <w:t xml:space="preserve"> </w:t>
      </w:r>
      <w:r w:rsidRPr="00F26EEA">
        <w:rPr>
          <w:rFonts w:cs="Arial"/>
          <w:b w:val="0"/>
          <w:bCs/>
          <w:sz w:val="20"/>
          <w:szCs w:val="20"/>
          <w:lang w:val="sl-SI"/>
        </w:rPr>
        <w:t>bo treb</w:t>
      </w:r>
      <w:r w:rsidR="007D1AEC">
        <w:rPr>
          <w:rFonts w:cs="Arial"/>
          <w:b w:val="0"/>
          <w:bCs/>
          <w:sz w:val="20"/>
          <w:szCs w:val="20"/>
          <w:lang w:val="sl-SI"/>
        </w:rPr>
        <w:t>a</w:t>
      </w:r>
      <w:r w:rsidRPr="00F26EEA">
        <w:rPr>
          <w:rFonts w:cs="Arial"/>
          <w:b w:val="0"/>
          <w:bCs/>
          <w:sz w:val="20"/>
          <w:szCs w:val="20"/>
          <w:lang w:val="sl-SI"/>
        </w:rPr>
        <w:t xml:space="preserve"> Inšpektoratu Republike Slovenije za informacijsko družbo zagotoviti </w:t>
      </w:r>
      <w:r w:rsidRPr="00F26EEA">
        <w:rPr>
          <w:rFonts w:cs="Arial"/>
          <w:b w:val="0"/>
          <w:bCs/>
          <w:color w:val="000000" w:themeColor="text1"/>
          <w:sz w:val="20"/>
          <w:szCs w:val="20"/>
          <w:lang w:val="sl-SI"/>
        </w:rPr>
        <w:t>eno dodatno zaposlitev, kar pomeni povečanje dovoljenega števila zaposlitev v inšpektoratu za eno kvoto, in sicer, upoštevajoč zahtevnost novih nalog, za delovno mesto inšpektor svetnik. Predviden</w:t>
      </w:r>
      <w:r w:rsidR="002801BC">
        <w:rPr>
          <w:rFonts w:cs="Arial"/>
          <w:b w:val="0"/>
          <w:bCs/>
          <w:color w:val="000000" w:themeColor="text1"/>
          <w:sz w:val="20"/>
          <w:szCs w:val="20"/>
          <w:lang w:val="sl-SI"/>
        </w:rPr>
        <w:t>i</w:t>
      </w:r>
      <w:r w:rsidRPr="00F26EEA">
        <w:rPr>
          <w:rFonts w:cs="Arial"/>
          <w:b w:val="0"/>
          <w:bCs/>
          <w:color w:val="000000" w:themeColor="text1"/>
          <w:sz w:val="20"/>
          <w:szCs w:val="20"/>
          <w:lang w:val="sl-SI"/>
        </w:rPr>
        <w:t xml:space="preserve"> skupni strošek dela</w:t>
      </w:r>
      <w:r w:rsidR="007D1AEC">
        <w:rPr>
          <w:rFonts w:cs="Arial"/>
          <w:b w:val="0"/>
          <w:bCs/>
          <w:color w:val="000000" w:themeColor="text1"/>
          <w:sz w:val="20"/>
          <w:szCs w:val="20"/>
          <w:lang w:val="sl-SI"/>
        </w:rPr>
        <w:t xml:space="preserve"> za leto</w:t>
      </w:r>
      <w:r w:rsidRPr="00F26EEA">
        <w:rPr>
          <w:rFonts w:cs="Arial"/>
          <w:b w:val="0"/>
          <w:bCs/>
          <w:color w:val="000000" w:themeColor="text1"/>
          <w:sz w:val="20"/>
          <w:szCs w:val="20"/>
          <w:lang w:val="sl-SI"/>
        </w:rPr>
        <w:t>:</w:t>
      </w:r>
    </w:p>
    <w:p w14:paraId="65AD3781" w14:textId="78AC1DA6" w:rsidR="00E97B97" w:rsidRPr="00F26EEA" w:rsidRDefault="00E97B97" w:rsidP="00AE01B7">
      <w:pPr>
        <w:pStyle w:val="Oddelek"/>
        <w:numPr>
          <w:ilvl w:val="0"/>
          <w:numId w:val="42"/>
        </w:numPr>
        <w:spacing w:before="120" w:after="0" w:line="276" w:lineRule="auto"/>
        <w:ind w:right="-6"/>
        <w:jc w:val="both"/>
        <w:rPr>
          <w:rFonts w:cs="Arial"/>
          <w:b w:val="0"/>
          <w:sz w:val="20"/>
          <w:szCs w:val="20"/>
          <w:lang w:val="sl-SI"/>
        </w:rPr>
      </w:pPr>
      <w:r w:rsidRPr="00F26EEA">
        <w:rPr>
          <w:rFonts w:cs="Arial"/>
          <w:b w:val="0"/>
          <w:sz w:val="20"/>
          <w:szCs w:val="20"/>
          <w:lang w:val="sl-SI"/>
        </w:rPr>
        <w:t xml:space="preserve">2026: </w:t>
      </w:r>
      <w:r w:rsidRPr="00F26EEA">
        <w:rPr>
          <w:rFonts w:cs="Arial"/>
          <w:b w:val="0"/>
          <w:bCs/>
          <w:color w:val="000000" w:themeColor="text1"/>
          <w:sz w:val="20"/>
          <w:szCs w:val="20"/>
          <w:lang w:val="sl-SI"/>
        </w:rPr>
        <w:t xml:space="preserve">22.121,61 </w:t>
      </w:r>
      <w:r w:rsidRPr="00F26EEA">
        <w:rPr>
          <w:rFonts w:cs="Arial"/>
          <w:b w:val="0"/>
          <w:sz w:val="20"/>
          <w:szCs w:val="20"/>
          <w:lang w:val="sl-SI"/>
        </w:rPr>
        <w:t>EUR</w:t>
      </w:r>
      <w:r w:rsidR="002801BC">
        <w:rPr>
          <w:rFonts w:cs="Arial"/>
          <w:b w:val="0"/>
          <w:sz w:val="20"/>
          <w:szCs w:val="20"/>
          <w:lang w:val="sl-SI"/>
        </w:rPr>
        <w:t>,</w:t>
      </w:r>
    </w:p>
    <w:p w14:paraId="413749D9" w14:textId="77777777" w:rsidR="00E97B97" w:rsidRPr="00F26EEA" w:rsidRDefault="00E97B97" w:rsidP="00AE01B7">
      <w:pPr>
        <w:pStyle w:val="Oddelek"/>
        <w:numPr>
          <w:ilvl w:val="0"/>
          <w:numId w:val="42"/>
        </w:numPr>
        <w:spacing w:before="120" w:after="0" w:line="276" w:lineRule="auto"/>
        <w:ind w:right="-6"/>
        <w:jc w:val="both"/>
        <w:rPr>
          <w:rFonts w:cs="Arial"/>
          <w:b w:val="0"/>
          <w:sz w:val="20"/>
          <w:szCs w:val="20"/>
          <w:lang w:val="sl-SI"/>
        </w:rPr>
      </w:pPr>
      <w:r w:rsidRPr="00F26EEA">
        <w:rPr>
          <w:rFonts w:cs="Arial"/>
          <w:b w:val="0"/>
          <w:sz w:val="20"/>
          <w:szCs w:val="20"/>
          <w:lang w:val="sl-SI"/>
        </w:rPr>
        <w:t xml:space="preserve">2027: </w:t>
      </w:r>
      <w:r w:rsidRPr="00F26EEA">
        <w:rPr>
          <w:rFonts w:cs="Arial"/>
          <w:b w:val="0"/>
          <w:bCs/>
          <w:color w:val="000000" w:themeColor="text1"/>
          <w:sz w:val="20"/>
          <w:szCs w:val="20"/>
          <w:lang w:val="sl-SI"/>
        </w:rPr>
        <w:t xml:space="preserve">54.030,91 </w:t>
      </w:r>
      <w:r w:rsidRPr="00F26EEA">
        <w:rPr>
          <w:rFonts w:cs="Arial"/>
          <w:b w:val="0"/>
          <w:sz w:val="20"/>
          <w:szCs w:val="20"/>
          <w:lang w:val="sl-SI"/>
        </w:rPr>
        <w:t>EUR</w:t>
      </w:r>
      <w:r>
        <w:rPr>
          <w:rFonts w:cs="Arial"/>
          <w:b w:val="0"/>
          <w:sz w:val="20"/>
          <w:szCs w:val="20"/>
          <w:lang w:val="sl-SI"/>
        </w:rPr>
        <w:t>.</w:t>
      </w:r>
    </w:p>
    <w:p w14:paraId="0118D896" w14:textId="052573BE" w:rsidR="00E97B97" w:rsidRPr="00F26EEA" w:rsidRDefault="00E97B97" w:rsidP="00E97B97">
      <w:pPr>
        <w:pStyle w:val="Oddelek"/>
        <w:numPr>
          <w:ilvl w:val="0"/>
          <w:numId w:val="0"/>
        </w:numPr>
        <w:spacing w:before="0" w:after="0" w:line="276" w:lineRule="auto"/>
        <w:jc w:val="both"/>
        <w:outlineLvl w:val="9"/>
        <w:rPr>
          <w:rFonts w:cs="Arial"/>
          <w:b w:val="0"/>
          <w:bCs/>
          <w:sz w:val="20"/>
          <w:szCs w:val="20"/>
          <w:lang w:val="sl-SI"/>
        </w:rPr>
      </w:pPr>
    </w:p>
    <w:p w14:paraId="3139A24C" w14:textId="1D2474F0" w:rsidR="00E97B97" w:rsidRPr="00F26EEA" w:rsidRDefault="00E97B97" w:rsidP="00E97B97">
      <w:pPr>
        <w:pStyle w:val="Alineazaodstavkom"/>
        <w:numPr>
          <w:ilvl w:val="0"/>
          <w:numId w:val="0"/>
        </w:numPr>
        <w:spacing w:line="276" w:lineRule="auto"/>
        <w:ind w:left="32" w:right="-7"/>
        <w:rPr>
          <w:sz w:val="20"/>
          <w:szCs w:val="20"/>
        </w:rPr>
      </w:pPr>
      <w:r w:rsidRPr="00F26EEA">
        <w:rPr>
          <w:sz w:val="20"/>
          <w:szCs w:val="20"/>
        </w:rPr>
        <w:t>Predviden</w:t>
      </w:r>
      <w:r w:rsidR="002801BC">
        <w:rPr>
          <w:sz w:val="20"/>
          <w:szCs w:val="20"/>
        </w:rPr>
        <w:t>i</w:t>
      </w:r>
      <w:r w:rsidRPr="00F26EEA">
        <w:rPr>
          <w:sz w:val="20"/>
          <w:szCs w:val="20"/>
        </w:rPr>
        <w:t xml:space="preserve"> obseg finančnih sredstev za izvajanje omenjenih nalog je za leto 2026 preračunan za obdobje </w:t>
      </w:r>
      <w:r w:rsidR="007D1AEC">
        <w:rPr>
          <w:sz w:val="20"/>
          <w:szCs w:val="20"/>
        </w:rPr>
        <w:t>petih</w:t>
      </w:r>
      <w:r w:rsidRPr="00F26EEA">
        <w:rPr>
          <w:sz w:val="20"/>
          <w:szCs w:val="20"/>
        </w:rPr>
        <w:t xml:space="preserve"> mesecev (avgust–december) in vključuje strošk</w:t>
      </w:r>
      <w:r w:rsidR="002801BC">
        <w:rPr>
          <w:sz w:val="20"/>
          <w:szCs w:val="20"/>
        </w:rPr>
        <w:t>e</w:t>
      </w:r>
      <w:r w:rsidRPr="00F26EEA">
        <w:rPr>
          <w:sz w:val="20"/>
          <w:szCs w:val="20"/>
        </w:rPr>
        <w:t xml:space="preserve"> bruto </w:t>
      </w:r>
      <w:proofErr w:type="spellStart"/>
      <w:r w:rsidRPr="00F26EEA">
        <w:rPr>
          <w:sz w:val="20"/>
          <w:szCs w:val="20"/>
        </w:rPr>
        <w:t>bruto</w:t>
      </w:r>
      <w:proofErr w:type="spellEnd"/>
      <w:r w:rsidRPr="00F26EEA">
        <w:rPr>
          <w:sz w:val="20"/>
          <w:szCs w:val="20"/>
        </w:rPr>
        <w:t xml:space="preserve"> plač (vključno s </w:t>
      </w:r>
      <w:r w:rsidRPr="00F26EEA">
        <w:rPr>
          <w:sz w:val="20"/>
          <w:szCs w:val="20"/>
        </w:rPr>
        <w:lastRenderedPageBreak/>
        <w:t xml:space="preserve">povprečno oceno povračila potnih stroškov in prehrane, redne delovne uspešnosti in regresa za letni dopust), izobraževanja in usposabljanja (službene poti v tujini in Sloveniji). </w:t>
      </w:r>
    </w:p>
    <w:p w14:paraId="0B14131B" w14:textId="77777777" w:rsidR="00E97B97" w:rsidRPr="00F26EEA" w:rsidRDefault="00E97B97" w:rsidP="00E97B97">
      <w:pPr>
        <w:pStyle w:val="Oddelek"/>
        <w:numPr>
          <w:ilvl w:val="0"/>
          <w:numId w:val="0"/>
        </w:numPr>
        <w:spacing w:before="0" w:after="0" w:line="276" w:lineRule="auto"/>
        <w:jc w:val="both"/>
        <w:outlineLvl w:val="9"/>
        <w:rPr>
          <w:rFonts w:cs="Arial"/>
          <w:b w:val="0"/>
          <w:bCs/>
          <w:color w:val="000000" w:themeColor="text1"/>
          <w:sz w:val="20"/>
          <w:szCs w:val="20"/>
          <w:lang w:val="sl-SI"/>
        </w:rPr>
      </w:pPr>
    </w:p>
    <w:p w14:paraId="1C2DBB74" w14:textId="1AA6D3B0" w:rsidR="00E97B97" w:rsidRDefault="00E97B97" w:rsidP="00E97B97">
      <w:pPr>
        <w:pStyle w:val="Alineazaodstavkom"/>
        <w:numPr>
          <w:ilvl w:val="0"/>
          <w:numId w:val="0"/>
        </w:numPr>
        <w:spacing w:line="276" w:lineRule="auto"/>
        <w:ind w:left="32" w:right="-7"/>
        <w:rPr>
          <w:sz w:val="20"/>
          <w:szCs w:val="20"/>
        </w:rPr>
      </w:pPr>
      <w:r w:rsidRPr="00F26EEA">
        <w:rPr>
          <w:sz w:val="20"/>
          <w:szCs w:val="20"/>
        </w:rPr>
        <w:t xml:space="preserve">Vsa navedena financiranja bodo potekala tudi v nadaljnjih letih po letu 2027. Sredstva za izvajanje vseh nalog in ukrepov se zagotovijo iz državnega proračuna v okviru </w:t>
      </w:r>
      <w:r w:rsidR="002801BC">
        <w:rPr>
          <w:sz w:val="20"/>
          <w:szCs w:val="20"/>
        </w:rPr>
        <w:t>načrtovanj</w:t>
      </w:r>
      <w:r w:rsidR="002801BC" w:rsidRPr="00F26EEA">
        <w:rPr>
          <w:sz w:val="20"/>
          <w:szCs w:val="20"/>
        </w:rPr>
        <w:t xml:space="preserve"> </w:t>
      </w:r>
      <w:r w:rsidRPr="00F26EEA">
        <w:rPr>
          <w:sz w:val="20"/>
          <w:szCs w:val="20"/>
        </w:rPr>
        <w:t xml:space="preserve">poračunov naslednjih proračunskih let. </w:t>
      </w:r>
    </w:p>
    <w:p w14:paraId="6C46EDF0" w14:textId="77777777" w:rsidR="001950F1" w:rsidRDefault="001950F1" w:rsidP="00E97B97">
      <w:pPr>
        <w:pStyle w:val="Alineazaodstavkom"/>
        <w:numPr>
          <w:ilvl w:val="0"/>
          <w:numId w:val="0"/>
        </w:numPr>
        <w:spacing w:line="276" w:lineRule="auto"/>
        <w:ind w:left="32" w:right="-7"/>
        <w:rPr>
          <w:sz w:val="20"/>
          <w:szCs w:val="20"/>
        </w:rPr>
      </w:pPr>
    </w:p>
    <w:p w14:paraId="42D4DBFA" w14:textId="77777777" w:rsidR="001950F1" w:rsidRPr="00293092" w:rsidRDefault="001950F1" w:rsidP="001950F1">
      <w:pPr>
        <w:pStyle w:val="Alineazaodstavkom"/>
        <w:numPr>
          <w:ilvl w:val="0"/>
          <w:numId w:val="0"/>
        </w:numPr>
        <w:spacing w:line="240" w:lineRule="atLeast"/>
        <w:rPr>
          <w:sz w:val="20"/>
          <w:szCs w:val="20"/>
        </w:rPr>
      </w:pPr>
      <w:r w:rsidRPr="0039576E">
        <w:rPr>
          <w:sz w:val="20"/>
          <w:szCs w:val="20"/>
        </w:rPr>
        <w:t xml:space="preserve">Predlog zakona nima finančnih posledic za druga javna finančna sredstva. </w:t>
      </w:r>
    </w:p>
    <w:p w14:paraId="217D1BA9" w14:textId="77777777" w:rsidR="00E97B97" w:rsidRDefault="00E97B97" w:rsidP="00E97B97">
      <w:pPr>
        <w:pStyle w:val="Alineazaodstavkom"/>
        <w:numPr>
          <w:ilvl w:val="0"/>
          <w:numId w:val="0"/>
        </w:numPr>
        <w:spacing w:line="276" w:lineRule="auto"/>
        <w:ind w:left="32" w:right="-7"/>
        <w:rPr>
          <w:sz w:val="20"/>
          <w:szCs w:val="20"/>
        </w:rPr>
      </w:pPr>
    </w:p>
    <w:p w14:paraId="35D8D81B" w14:textId="1553ABB5" w:rsidR="00AF5D29" w:rsidRDefault="00E97B97" w:rsidP="00AD6C8E">
      <w:pPr>
        <w:pStyle w:val="Alineazaodstavkom"/>
        <w:numPr>
          <w:ilvl w:val="0"/>
          <w:numId w:val="0"/>
        </w:numPr>
        <w:spacing w:line="276" w:lineRule="auto"/>
        <w:ind w:left="32" w:right="-7"/>
        <w:rPr>
          <w:sz w:val="20"/>
          <w:szCs w:val="20"/>
        </w:rPr>
      </w:pPr>
      <w:r>
        <w:rPr>
          <w:sz w:val="20"/>
          <w:szCs w:val="20"/>
        </w:rPr>
        <w:t>Sredstva za izvajanje nalog bodo zagotovljena znotraj razreza pri posameznem proračunskem uporabniku</w:t>
      </w:r>
      <w:r w:rsidR="00AD6C8E">
        <w:rPr>
          <w:sz w:val="20"/>
          <w:szCs w:val="20"/>
        </w:rPr>
        <w:t>.</w:t>
      </w:r>
      <w:r>
        <w:rPr>
          <w:sz w:val="20"/>
          <w:szCs w:val="20"/>
        </w:rPr>
        <w:t xml:space="preserve"> </w:t>
      </w:r>
    </w:p>
    <w:p w14:paraId="6348149A" w14:textId="77777777" w:rsidR="00384DC3" w:rsidRDefault="00384DC3" w:rsidP="00AD6C8E">
      <w:pPr>
        <w:pStyle w:val="Alineazaodstavkom"/>
        <w:numPr>
          <w:ilvl w:val="0"/>
          <w:numId w:val="0"/>
        </w:numPr>
        <w:spacing w:line="276" w:lineRule="auto"/>
        <w:ind w:left="32" w:right="-7"/>
        <w:rPr>
          <w:sz w:val="20"/>
          <w:szCs w:val="20"/>
        </w:rPr>
      </w:pPr>
    </w:p>
    <w:p w14:paraId="33F38689" w14:textId="5D530C86" w:rsidR="00B76D5D" w:rsidRPr="00AF6B37" w:rsidRDefault="00B76D5D" w:rsidP="00AD6C8E">
      <w:pPr>
        <w:pStyle w:val="Alineazaodstavkom"/>
        <w:numPr>
          <w:ilvl w:val="0"/>
          <w:numId w:val="0"/>
        </w:numPr>
        <w:spacing w:line="276" w:lineRule="auto"/>
        <w:ind w:left="32" w:right="-7"/>
        <w:rPr>
          <w:sz w:val="20"/>
          <w:szCs w:val="20"/>
        </w:rPr>
      </w:pPr>
      <w:r w:rsidRPr="00AF6B37">
        <w:rPr>
          <w:sz w:val="20"/>
          <w:szCs w:val="20"/>
        </w:rPr>
        <w:t xml:space="preserve">Predvideva se, da predlog zakon ne bo imel finančnih posledic za državni proračun za leto 2025, saj njegove uveljavitve ni mogoče pričakovati pred koncem decembra 2025. </w:t>
      </w:r>
    </w:p>
    <w:p w14:paraId="08A338BD" w14:textId="77777777" w:rsidR="001B49A1" w:rsidRPr="00AF6B37" w:rsidRDefault="001B49A1" w:rsidP="0096451F">
      <w:pPr>
        <w:spacing w:line="276" w:lineRule="auto"/>
        <w:jc w:val="both"/>
        <w:rPr>
          <w:rFonts w:cs="Arial"/>
          <w:szCs w:val="20"/>
          <w:lang w:val="sl-SI" w:eastAsia="sl-SI"/>
        </w:rPr>
      </w:pPr>
    </w:p>
    <w:p w14:paraId="4A2C622B" w14:textId="77777777" w:rsidR="00AF5D29" w:rsidRPr="00B61307" w:rsidRDefault="00AF5D29" w:rsidP="0096451F">
      <w:pPr>
        <w:spacing w:line="276" w:lineRule="auto"/>
        <w:jc w:val="both"/>
        <w:rPr>
          <w:b/>
          <w:szCs w:val="20"/>
          <w:lang w:val="sl-SI"/>
        </w:rPr>
      </w:pPr>
      <w:r w:rsidRPr="00B61307">
        <w:rPr>
          <w:b/>
          <w:szCs w:val="20"/>
          <w:lang w:val="sl-SI"/>
        </w:rPr>
        <w:t>4. NAVEDBA, DA SO SREDSTVA ZA IZVAJANJE ZAKONA V DRŽAVNEM PRORAČUNU ZAGOTOVLJENA, ČE PREDLOG ZAKONA PREDVIDEVA PORABO PRORAČUNSKIH SREDSTEV V OBDOBJU, ZA KATERO JE BIL DRŽAVNI PRORAČUN ŽE SPREJET</w:t>
      </w:r>
    </w:p>
    <w:p w14:paraId="23BEF87E" w14:textId="6D5DED4B" w:rsidR="00AF5D29" w:rsidRPr="00B61307" w:rsidRDefault="00AF5D29" w:rsidP="0096451F">
      <w:pPr>
        <w:spacing w:line="276" w:lineRule="auto"/>
        <w:jc w:val="both"/>
        <w:rPr>
          <w:b/>
          <w:szCs w:val="20"/>
          <w:lang w:val="sl-SI"/>
        </w:rPr>
      </w:pPr>
    </w:p>
    <w:bookmarkEnd w:id="5"/>
    <w:p w14:paraId="3660807E" w14:textId="3DCCDE2B" w:rsidR="00384DC3" w:rsidRPr="00AD6C8E" w:rsidRDefault="00384DC3" w:rsidP="0096451F">
      <w:pPr>
        <w:spacing w:line="276" w:lineRule="auto"/>
        <w:jc w:val="both"/>
        <w:rPr>
          <w:rFonts w:cs="Arial"/>
          <w:szCs w:val="20"/>
          <w:lang w:val="sl-SI"/>
        </w:rPr>
      </w:pPr>
      <w:r>
        <w:rPr>
          <w:rFonts w:cs="Arial"/>
          <w:szCs w:val="20"/>
          <w:lang w:val="pl-PL"/>
        </w:rPr>
        <w:t>S</w:t>
      </w:r>
      <w:r w:rsidRPr="00AF6B37">
        <w:rPr>
          <w:rFonts w:cs="Arial"/>
          <w:szCs w:val="20"/>
          <w:lang w:val="pl-PL"/>
        </w:rPr>
        <w:t>redstva za izvajanje tega zakona</w:t>
      </w:r>
      <w:r w:rsidR="00502ED8">
        <w:rPr>
          <w:rFonts w:cs="Arial"/>
          <w:szCs w:val="20"/>
          <w:lang w:val="pl-PL"/>
        </w:rPr>
        <w:t xml:space="preserve"> bodo</w:t>
      </w:r>
      <w:r w:rsidRPr="00AF6B37">
        <w:rPr>
          <w:rFonts w:cs="Arial"/>
          <w:szCs w:val="20"/>
          <w:lang w:val="pl-PL"/>
        </w:rPr>
        <w:t xml:space="preserve"> zagotovljena s spremembo proračuna za leto 2026.</w:t>
      </w:r>
    </w:p>
    <w:p w14:paraId="5FE28E0F" w14:textId="77777777" w:rsidR="001B49A1" w:rsidRPr="00B61307" w:rsidRDefault="001B49A1" w:rsidP="0096451F">
      <w:pPr>
        <w:spacing w:line="276" w:lineRule="auto"/>
        <w:jc w:val="both"/>
        <w:rPr>
          <w:bCs/>
          <w:szCs w:val="20"/>
          <w:lang w:val="sl-SI"/>
        </w:rPr>
      </w:pPr>
    </w:p>
    <w:p w14:paraId="480A5309" w14:textId="77777777" w:rsidR="00AF5D29" w:rsidRPr="00B61307" w:rsidRDefault="00AF5D29" w:rsidP="0096451F">
      <w:pPr>
        <w:spacing w:line="276" w:lineRule="auto"/>
        <w:jc w:val="both"/>
        <w:rPr>
          <w:b/>
          <w:szCs w:val="20"/>
          <w:lang w:val="sl-SI"/>
        </w:rPr>
      </w:pPr>
      <w:bookmarkStart w:id="7" w:name="_Hlk197602766"/>
      <w:bookmarkEnd w:id="6"/>
      <w:r w:rsidRPr="00B61307">
        <w:rPr>
          <w:b/>
          <w:szCs w:val="20"/>
          <w:lang w:val="sl-SI"/>
        </w:rPr>
        <w:t xml:space="preserve">5. </w:t>
      </w:r>
      <w:bookmarkStart w:id="8" w:name="_Hlk149138407"/>
      <w:r w:rsidRPr="00B61307">
        <w:rPr>
          <w:b/>
          <w:szCs w:val="20"/>
          <w:lang w:val="sl-SI"/>
        </w:rPr>
        <w:t>PRIKAZ UREDITVE V DRUGIH PRAVNIH SISTEMIH IN PRILAGOJENOSTI PREDLAGANE UREDITVE PRAVU EVROPSKE UNIJE</w:t>
      </w:r>
    </w:p>
    <w:bookmarkEnd w:id="8"/>
    <w:p w14:paraId="4F206C8A" w14:textId="35C725D7" w:rsidR="00AF5D29" w:rsidRPr="00B61307" w:rsidRDefault="00AF5D29" w:rsidP="0096451F">
      <w:pPr>
        <w:spacing w:line="276" w:lineRule="auto"/>
        <w:jc w:val="both"/>
        <w:rPr>
          <w:szCs w:val="20"/>
          <w:lang w:val="sl-SI"/>
        </w:rPr>
      </w:pPr>
    </w:p>
    <w:bookmarkEnd w:id="7"/>
    <w:p w14:paraId="5AB7CC99" w14:textId="31D6B69A" w:rsidR="00AE01B7" w:rsidRDefault="00AE01B7" w:rsidP="00AE01B7">
      <w:pPr>
        <w:spacing w:line="276" w:lineRule="auto"/>
        <w:jc w:val="both"/>
        <w:rPr>
          <w:rFonts w:cs="Arial"/>
          <w:szCs w:val="20"/>
          <w:lang w:val="sl-SI"/>
        </w:rPr>
      </w:pPr>
      <w:r w:rsidRPr="004116C4">
        <w:rPr>
          <w:rFonts w:cs="Arial"/>
          <w:szCs w:val="20"/>
          <w:lang w:val="sl-SI"/>
        </w:rPr>
        <w:t>Uredba 2024/1689/EU se neposredno uporablja v vseh državah članicah</w:t>
      </w:r>
      <w:r>
        <w:rPr>
          <w:rFonts w:cs="Arial"/>
          <w:szCs w:val="20"/>
          <w:lang w:val="sl-SI"/>
        </w:rPr>
        <w:t xml:space="preserve"> in </w:t>
      </w:r>
      <w:r w:rsidR="002801BC">
        <w:rPr>
          <w:rFonts w:cs="Arial"/>
          <w:szCs w:val="20"/>
          <w:lang w:val="sl-SI"/>
        </w:rPr>
        <w:t>jim</w:t>
      </w:r>
      <w:r w:rsidRPr="004116C4">
        <w:rPr>
          <w:rFonts w:cs="Arial"/>
          <w:szCs w:val="20"/>
          <w:lang w:val="sl-SI"/>
        </w:rPr>
        <w:t xml:space="preserve"> nalaga, da določijo pristojne organe (priglasitvene organe in organe za nadzor trga) </w:t>
      </w:r>
      <w:r w:rsidRPr="004116C4">
        <w:rPr>
          <w:rFonts w:cs="Arial"/>
          <w:iCs/>
          <w:szCs w:val="20"/>
          <w:lang w:val="sl-SI"/>
        </w:rPr>
        <w:t>ter prekrške in sankcije v zvezi z njenim izvajanjem</w:t>
      </w:r>
      <w:r w:rsidRPr="004116C4">
        <w:rPr>
          <w:rFonts w:cs="Arial"/>
          <w:szCs w:val="20"/>
          <w:lang w:val="sl-SI"/>
        </w:rPr>
        <w:t xml:space="preserve">. </w:t>
      </w:r>
      <w:r w:rsidRPr="00F43B73">
        <w:rPr>
          <w:rFonts w:cs="Arial"/>
          <w:szCs w:val="20"/>
          <w:lang w:val="sl-SI"/>
        </w:rPr>
        <w:t xml:space="preserve">Prikaz ureditve v drugih pravnih sistemih se osredotoča na institucionalne rešitve v izbranih državah članicah in na njihovo izbiro med centraliziranim ali decentraliziranim </w:t>
      </w:r>
      <w:r w:rsidR="002801BC">
        <w:rPr>
          <w:rFonts w:cs="Arial"/>
          <w:szCs w:val="20"/>
          <w:lang w:val="sl-SI"/>
        </w:rPr>
        <w:t>načinom ureditve</w:t>
      </w:r>
      <w:r w:rsidRPr="00F43B73">
        <w:rPr>
          <w:rFonts w:cs="Arial"/>
          <w:szCs w:val="20"/>
          <w:lang w:val="sl-SI"/>
        </w:rPr>
        <w:t>.</w:t>
      </w:r>
      <w:r w:rsidRPr="004116C4">
        <w:rPr>
          <w:rFonts w:cs="Arial"/>
          <w:szCs w:val="20"/>
          <w:lang w:val="sl-SI"/>
        </w:rPr>
        <w:t xml:space="preserve"> </w:t>
      </w:r>
      <w:r w:rsidRPr="00F43B73">
        <w:rPr>
          <w:rFonts w:cs="Arial"/>
          <w:szCs w:val="20"/>
          <w:lang w:val="sl-SI"/>
        </w:rPr>
        <w:t xml:space="preserve">Ker rok za </w:t>
      </w:r>
      <w:r w:rsidR="002801BC">
        <w:rPr>
          <w:rFonts w:cs="Arial"/>
          <w:szCs w:val="20"/>
          <w:lang w:val="sl-SI"/>
        </w:rPr>
        <w:t xml:space="preserve">prenos </w:t>
      </w:r>
      <w:r w:rsidRPr="00F43B73">
        <w:rPr>
          <w:rFonts w:cs="Arial"/>
          <w:szCs w:val="20"/>
          <w:lang w:val="sl-SI"/>
        </w:rPr>
        <w:t xml:space="preserve">Uredbe </w:t>
      </w:r>
      <w:r w:rsidRPr="004116C4">
        <w:rPr>
          <w:rFonts w:cs="Arial"/>
          <w:szCs w:val="20"/>
          <w:lang w:val="sl-SI"/>
        </w:rPr>
        <w:t>2024/1689/EU</w:t>
      </w:r>
      <w:r w:rsidRPr="00F43B73">
        <w:rPr>
          <w:rFonts w:cs="Arial"/>
          <w:szCs w:val="20"/>
          <w:lang w:val="sl-SI"/>
        </w:rPr>
        <w:t xml:space="preserve"> poteče 2. avgusta 2025, analiza temelji na </w:t>
      </w:r>
      <w:r w:rsidR="002801BC">
        <w:rPr>
          <w:rFonts w:cs="Arial"/>
          <w:szCs w:val="20"/>
          <w:lang w:val="sl-SI"/>
        </w:rPr>
        <w:t>zdaj</w:t>
      </w:r>
      <w:r w:rsidR="002801BC" w:rsidRPr="00F43B73">
        <w:rPr>
          <w:rFonts w:cs="Arial"/>
          <w:szCs w:val="20"/>
          <w:lang w:val="sl-SI"/>
        </w:rPr>
        <w:t xml:space="preserve"> </w:t>
      </w:r>
      <w:r w:rsidRPr="00F43B73">
        <w:rPr>
          <w:rFonts w:cs="Arial"/>
          <w:szCs w:val="20"/>
          <w:lang w:val="sl-SI"/>
        </w:rPr>
        <w:t>dostopnih osnutkih nacionalnih zakonov</w:t>
      </w:r>
      <w:r w:rsidRPr="004116C4">
        <w:rPr>
          <w:rFonts w:cs="Arial"/>
          <w:szCs w:val="20"/>
          <w:lang w:val="sl-SI"/>
        </w:rPr>
        <w:t>.</w:t>
      </w:r>
    </w:p>
    <w:p w14:paraId="5830DD0D" w14:textId="77777777" w:rsidR="00AE01B7" w:rsidRDefault="00AE01B7" w:rsidP="00AE01B7">
      <w:pPr>
        <w:spacing w:line="276" w:lineRule="auto"/>
        <w:jc w:val="both"/>
        <w:rPr>
          <w:rFonts w:cs="Arial"/>
          <w:szCs w:val="20"/>
          <w:lang w:val="sl-SI"/>
        </w:rPr>
      </w:pPr>
    </w:p>
    <w:p w14:paraId="659D22E6" w14:textId="77777777" w:rsidR="00AE01B7" w:rsidRPr="004116C4" w:rsidRDefault="00AE01B7" w:rsidP="00AE01B7">
      <w:pPr>
        <w:spacing w:line="276" w:lineRule="auto"/>
        <w:jc w:val="both"/>
        <w:rPr>
          <w:rFonts w:cs="Arial"/>
          <w:szCs w:val="20"/>
          <w:lang w:val="sl-SI"/>
        </w:rPr>
      </w:pPr>
      <w:r w:rsidRPr="004116C4">
        <w:rPr>
          <w:rFonts w:cs="Arial"/>
          <w:szCs w:val="20"/>
          <w:lang w:val="sl-SI"/>
        </w:rPr>
        <w:t>Predlog zakona je prilagojen pravnemu redu Evropske unije.</w:t>
      </w:r>
    </w:p>
    <w:p w14:paraId="5850AFF7" w14:textId="77777777" w:rsidR="00AE01B7" w:rsidRPr="004116C4" w:rsidRDefault="00AE01B7" w:rsidP="00AE01B7">
      <w:pPr>
        <w:spacing w:line="276" w:lineRule="auto"/>
        <w:jc w:val="both"/>
        <w:rPr>
          <w:rFonts w:cs="Arial"/>
          <w:szCs w:val="20"/>
          <w:lang w:val="sl-SI"/>
        </w:rPr>
      </w:pPr>
    </w:p>
    <w:p w14:paraId="5BD6EB81" w14:textId="152812AE" w:rsidR="00AE01B7" w:rsidRPr="00AE01B7" w:rsidRDefault="00AE01B7" w:rsidP="00AE01B7">
      <w:pPr>
        <w:spacing w:line="276" w:lineRule="auto"/>
        <w:jc w:val="both"/>
        <w:rPr>
          <w:rFonts w:cs="Arial"/>
          <w:szCs w:val="20"/>
          <w:lang w:val="sl-SI"/>
        </w:rPr>
      </w:pPr>
      <w:r w:rsidRPr="004116C4">
        <w:rPr>
          <w:rFonts w:cs="Arial"/>
          <w:szCs w:val="20"/>
          <w:lang w:val="sl-SI"/>
        </w:rPr>
        <w:t xml:space="preserve">V nadaljevanju </w:t>
      </w:r>
      <w:r w:rsidR="002801BC">
        <w:rPr>
          <w:rFonts w:cs="Arial"/>
          <w:szCs w:val="20"/>
          <w:lang w:val="sl-SI"/>
        </w:rPr>
        <w:t xml:space="preserve">je </w:t>
      </w:r>
      <w:r w:rsidRPr="004116C4">
        <w:rPr>
          <w:rFonts w:cs="Arial"/>
          <w:szCs w:val="20"/>
          <w:lang w:val="sl-SI"/>
        </w:rPr>
        <w:t>podrobnejši prikaz ureditve v Luksemburgu, Španiji in Italiji.</w:t>
      </w:r>
    </w:p>
    <w:p w14:paraId="5F1598F1" w14:textId="77777777" w:rsidR="00AE01B7" w:rsidRPr="00B45CBD" w:rsidRDefault="00AE01B7" w:rsidP="00AE01B7">
      <w:pPr>
        <w:spacing w:line="276" w:lineRule="auto"/>
        <w:jc w:val="both"/>
        <w:rPr>
          <w:rFonts w:cs="Arial"/>
          <w:strike/>
          <w:szCs w:val="20"/>
          <w:lang w:val="sl-SI"/>
        </w:rPr>
      </w:pPr>
    </w:p>
    <w:p w14:paraId="5A9930AA" w14:textId="77777777" w:rsidR="00AE01B7" w:rsidRPr="00F43B73" w:rsidRDefault="00AE01B7" w:rsidP="00AE01B7">
      <w:pPr>
        <w:spacing w:line="276" w:lineRule="auto"/>
        <w:jc w:val="both"/>
        <w:rPr>
          <w:rFonts w:cs="Arial"/>
          <w:strike/>
          <w:szCs w:val="20"/>
          <w:lang w:val="sl-SI"/>
        </w:rPr>
      </w:pPr>
      <w:r w:rsidRPr="004116C4">
        <w:rPr>
          <w:rFonts w:cs="Arial"/>
          <w:b/>
          <w:bCs/>
          <w:szCs w:val="20"/>
          <w:lang w:val="sl-SI"/>
        </w:rPr>
        <w:t>5.1 Veliko vojvodstvo Luksemburg</w:t>
      </w:r>
    </w:p>
    <w:p w14:paraId="41ECBECD" w14:textId="196E15B6" w:rsidR="00AE01B7" w:rsidRPr="004116C4" w:rsidRDefault="00AE01B7" w:rsidP="00AE01B7">
      <w:pPr>
        <w:spacing w:line="276" w:lineRule="auto"/>
        <w:jc w:val="both"/>
        <w:rPr>
          <w:rFonts w:cs="Arial"/>
          <w:szCs w:val="20"/>
          <w:lang w:val="sl-SI"/>
        </w:rPr>
      </w:pPr>
    </w:p>
    <w:p w14:paraId="32609E88" w14:textId="5B42512E" w:rsidR="00AE01B7" w:rsidRPr="004116C4" w:rsidRDefault="00AE01B7" w:rsidP="00AE01B7">
      <w:pPr>
        <w:spacing w:line="276" w:lineRule="auto"/>
        <w:jc w:val="both"/>
        <w:rPr>
          <w:rFonts w:cs="Arial"/>
          <w:szCs w:val="20"/>
          <w:lang w:val="sl-SI"/>
        </w:rPr>
      </w:pPr>
      <w:r w:rsidRPr="004116C4">
        <w:rPr>
          <w:rFonts w:cs="Arial"/>
          <w:szCs w:val="20"/>
          <w:lang w:val="sl-SI"/>
        </w:rPr>
        <w:t>Luksemburška ureditev temelji na osnutku zakona št. 8476 (v nadalj</w:t>
      </w:r>
      <w:r w:rsidR="002801BC">
        <w:rPr>
          <w:rFonts w:cs="Arial"/>
          <w:szCs w:val="20"/>
          <w:lang w:val="sl-SI"/>
        </w:rPr>
        <w:t>njem besedil</w:t>
      </w:r>
      <w:r w:rsidRPr="004116C4">
        <w:rPr>
          <w:rFonts w:cs="Arial"/>
          <w:szCs w:val="20"/>
          <w:lang w:val="sl-SI"/>
        </w:rPr>
        <w:t>u: osnutek zakona), ki ga je vlada v parlamentarno proceduro vložila 23. decembra 2024. Organizacijska struktura, pooblastila in postopki, opredeljeni v osnutku zakona</w:t>
      </w:r>
      <w:r w:rsidR="002801BC">
        <w:rPr>
          <w:rFonts w:cs="Arial"/>
          <w:szCs w:val="20"/>
          <w:lang w:val="sl-SI"/>
        </w:rPr>
        <w:t>,</w:t>
      </w:r>
      <w:r w:rsidRPr="004116C4">
        <w:rPr>
          <w:rFonts w:cs="Arial"/>
          <w:szCs w:val="20"/>
          <w:lang w:val="sl-SI"/>
        </w:rPr>
        <w:t xml:space="preserve"> </w:t>
      </w:r>
      <w:r w:rsidR="009966D6">
        <w:rPr>
          <w:rFonts w:cs="Arial"/>
          <w:szCs w:val="20"/>
          <w:lang w:val="sl-SI"/>
        </w:rPr>
        <w:t>pretežno upoštevajo</w:t>
      </w:r>
      <w:r w:rsidRPr="004116C4">
        <w:rPr>
          <w:rFonts w:cs="Arial"/>
          <w:szCs w:val="20"/>
          <w:lang w:val="sl-SI"/>
        </w:rPr>
        <w:t xml:space="preserve"> uredit</w:t>
      </w:r>
      <w:r w:rsidR="009966D6">
        <w:rPr>
          <w:rFonts w:cs="Arial"/>
          <w:szCs w:val="20"/>
          <w:lang w:val="sl-SI"/>
        </w:rPr>
        <w:t>e</w:t>
      </w:r>
      <w:r w:rsidRPr="004116C4">
        <w:rPr>
          <w:rFonts w:cs="Arial"/>
          <w:szCs w:val="20"/>
          <w:lang w:val="sl-SI"/>
        </w:rPr>
        <w:t>v v Uredbi 2019/1020/EU o nadzoru trga in skladnosti proizvodov. Po zadnjih dostopnih informacijah je predlog zakona v obravnavi pristojnega parlamentarnega odbora</w:t>
      </w:r>
      <w:r>
        <w:rPr>
          <w:rFonts w:cs="Arial"/>
          <w:szCs w:val="20"/>
          <w:lang w:val="sl-SI"/>
        </w:rPr>
        <w:t>.</w:t>
      </w:r>
      <w:r w:rsidRPr="004116C4">
        <w:rPr>
          <w:rStyle w:val="Sprotnaopomba-sklic"/>
          <w:rFonts w:cs="Arial"/>
          <w:szCs w:val="20"/>
          <w:lang w:val="sl-SI"/>
        </w:rPr>
        <w:footnoteReference w:id="3"/>
      </w:r>
    </w:p>
    <w:p w14:paraId="3FAE9C00" w14:textId="77777777" w:rsidR="00AE01B7" w:rsidRPr="004116C4" w:rsidRDefault="00AE01B7" w:rsidP="00AE01B7">
      <w:pPr>
        <w:spacing w:line="276" w:lineRule="auto"/>
        <w:jc w:val="both"/>
        <w:rPr>
          <w:rFonts w:cs="Arial"/>
          <w:szCs w:val="20"/>
          <w:lang w:val="sl-SI"/>
        </w:rPr>
      </w:pPr>
    </w:p>
    <w:p w14:paraId="28A3889D" w14:textId="5F98E1B5" w:rsidR="00AE01B7" w:rsidRPr="004116C4" w:rsidRDefault="00AE01B7" w:rsidP="00AE01B7">
      <w:pPr>
        <w:spacing w:line="276" w:lineRule="auto"/>
        <w:jc w:val="both"/>
        <w:rPr>
          <w:rFonts w:cs="Arial"/>
          <w:szCs w:val="20"/>
          <w:lang w:val="sl-SI"/>
        </w:rPr>
      </w:pPr>
      <w:r w:rsidRPr="004116C4">
        <w:rPr>
          <w:rFonts w:cs="Arial"/>
          <w:szCs w:val="20"/>
          <w:lang w:val="sl-SI"/>
        </w:rPr>
        <w:t xml:space="preserve">Luksemburg je izbral </w:t>
      </w:r>
      <w:r w:rsidRPr="00F9206E">
        <w:rPr>
          <w:rFonts w:cs="Arial"/>
          <w:szCs w:val="20"/>
          <w:lang w:val="sl-SI"/>
        </w:rPr>
        <w:t>decentraliziran</w:t>
      </w:r>
      <w:r w:rsidR="002801BC" w:rsidRPr="00F9206E">
        <w:rPr>
          <w:rFonts w:cs="Arial"/>
          <w:szCs w:val="20"/>
          <w:lang w:val="sl-SI"/>
        </w:rPr>
        <w:t>i</w:t>
      </w:r>
      <w:r w:rsidRPr="00F9206E">
        <w:rPr>
          <w:rFonts w:cs="Arial"/>
          <w:szCs w:val="20"/>
          <w:lang w:val="sl-SI"/>
        </w:rPr>
        <w:t xml:space="preserve"> </w:t>
      </w:r>
      <w:r w:rsidR="002801BC" w:rsidRPr="00F9206E">
        <w:rPr>
          <w:rFonts w:cs="Arial"/>
          <w:szCs w:val="20"/>
          <w:lang w:val="sl-SI"/>
        </w:rPr>
        <w:t>način</w:t>
      </w:r>
      <w:r w:rsidR="00C04B2F" w:rsidRPr="00F9206E">
        <w:rPr>
          <w:rFonts w:cs="Arial"/>
          <w:szCs w:val="20"/>
          <w:lang w:val="sl-SI"/>
        </w:rPr>
        <w:t xml:space="preserve"> ureditve</w:t>
      </w:r>
      <w:r w:rsidRPr="00F9206E">
        <w:rPr>
          <w:rFonts w:cs="Arial"/>
          <w:szCs w:val="20"/>
          <w:lang w:val="sl-SI"/>
        </w:rPr>
        <w:t xml:space="preserve">, </w:t>
      </w:r>
      <w:r w:rsidRPr="004116C4">
        <w:rPr>
          <w:rFonts w:cs="Arial"/>
          <w:szCs w:val="20"/>
          <w:lang w:val="sl-SI"/>
        </w:rPr>
        <w:t xml:space="preserve">ki </w:t>
      </w:r>
      <w:r>
        <w:rPr>
          <w:rFonts w:cs="Arial"/>
          <w:szCs w:val="20"/>
          <w:lang w:val="sl-SI"/>
        </w:rPr>
        <w:t xml:space="preserve">je nadzorne </w:t>
      </w:r>
      <w:r w:rsidRPr="004116C4">
        <w:rPr>
          <w:rFonts w:cs="Arial"/>
          <w:szCs w:val="20"/>
          <w:lang w:val="sl-SI"/>
        </w:rPr>
        <w:t xml:space="preserve">naloge </w:t>
      </w:r>
      <w:r>
        <w:rPr>
          <w:rFonts w:cs="Arial"/>
          <w:szCs w:val="20"/>
          <w:lang w:val="sl-SI"/>
        </w:rPr>
        <w:t xml:space="preserve">razdelil </w:t>
      </w:r>
      <w:r w:rsidRPr="004116C4">
        <w:rPr>
          <w:rFonts w:cs="Arial"/>
          <w:szCs w:val="20"/>
          <w:lang w:val="sl-SI"/>
        </w:rPr>
        <w:t xml:space="preserve">med več regulatornih organov z ustreznim sektorskim znanjem. Kljub tej decentralizaciji ima Nacionalna komisija za varstvo podatkov (CNPD) posebno, dvojno vlogo: določena je kot splošni </w:t>
      </w:r>
      <w:r w:rsidRPr="004116C4">
        <w:rPr>
          <w:rFonts w:cs="Arial"/>
          <w:szCs w:val="20"/>
          <w:lang w:val="sl-SI"/>
        </w:rPr>
        <w:lastRenderedPageBreak/>
        <w:t>(horizontalni) organ za nadzor trga in hkrati deluje kot enotna kontaktna točka za usklajevanje in komuni</w:t>
      </w:r>
      <w:r w:rsidR="002801BC">
        <w:rPr>
          <w:rFonts w:cs="Arial"/>
          <w:szCs w:val="20"/>
          <w:lang w:val="sl-SI"/>
        </w:rPr>
        <w:t>ciranje</w:t>
      </w:r>
      <w:r w:rsidRPr="004116C4">
        <w:rPr>
          <w:rFonts w:cs="Arial"/>
          <w:szCs w:val="20"/>
          <w:lang w:val="sl-SI"/>
        </w:rPr>
        <w:t xml:space="preserve"> z Evropsko komisijo.</w:t>
      </w:r>
      <w:r w:rsidRPr="004116C4">
        <w:rPr>
          <w:rStyle w:val="Sprotnaopomba-sklic"/>
          <w:rFonts w:cs="Arial"/>
          <w:szCs w:val="20"/>
          <w:lang w:val="sl-SI"/>
        </w:rPr>
        <w:footnoteReference w:id="4"/>
      </w:r>
    </w:p>
    <w:p w14:paraId="24BCB5FF" w14:textId="77777777" w:rsidR="00AE01B7" w:rsidRPr="004116C4" w:rsidRDefault="00AE01B7" w:rsidP="00AE01B7">
      <w:pPr>
        <w:spacing w:line="276" w:lineRule="auto"/>
        <w:jc w:val="both"/>
        <w:rPr>
          <w:rFonts w:cs="Arial"/>
          <w:szCs w:val="20"/>
          <w:lang w:val="sl-SI"/>
        </w:rPr>
      </w:pPr>
    </w:p>
    <w:p w14:paraId="769EABA2" w14:textId="77777777" w:rsidR="00AE01B7" w:rsidRPr="004116C4" w:rsidRDefault="00AE01B7" w:rsidP="00AE01B7">
      <w:pPr>
        <w:spacing w:line="276" w:lineRule="auto"/>
        <w:jc w:val="both"/>
        <w:rPr>
          <w:rFonts w:cs="Arial"/>
          <w:szCs w:val="20"/>
          <w:lang w:val="sl-SI"/>
        </w:rPr>
      </w:pPr>
      <w:r w:rsidRPr="00F43B73">
        <w:rPr>
          <w:rFonts w:cs="Arial"/>
          <w:b/>
          <w:bCs/>
          <w:szCs w:val="20"/>
          <w:lang w:val="sl-SI"/>
        </w:rPr>
        <w:t>5.</w:t>
      </w:r>
      <w:r w:rsidRPr="004116C4">
        <w:rPr>
          <w:rFonts w:cs="Arial"/>
          <w:b/>
          <w:bCs/>
          <w:szCs w:val="20"/>
          <w:lang w:val="sl-SI"/>
        </w:rPr>
        <w:t>1.1</w:t>
      </w:r>
      <w:r w:rsidRPr="00F43B73">
        <w:rPr>
          <w:rFonts w:cs="Arial"/>
          <w:b/>
          <w:bCs/>
          <w:szCs w:val="20"/>
          <w:lang w:val="sl-SI"/>
        </w:rPr>
        <w:t xml:space="preserve"> Opredelitev pristojnih organov</w:t>
      </w:r>
    </w:p>
    <w:p w14:paraId="402B684D" w14:textId="77777777" w:rsidR="00AE01B7" w:rsidRPr="004116C4" w:rsidRDefault="00AE01B7" w:rsidP="00AE01B7">
      <w:pPr>
        <w:spacing w:line="276" w:lineRule="auto"/>
        <w:jc w:val="both"/>
        <w:rPr>
          <w:rFonts w:cs="Arial"/>
          <w:szCs w:val="20"/>
          <w:lang w:val="sl-SI"/>
        </w:rPr>
      </w:pPr>
    </w:p>
    <w:p w14:paraId="5C4D34F4" w14:textId="0137B2B5" w:rsidR="00AE01B7" w:rsidRPr="004116C4" w:rsidRDefault="00AE01B7" w:rsidP="00AE01B7">
      <w:pPr>
        <w:spacing w:line="276" w:lineRule="auto"/>
        <w:jc w:val="both"/>
        <w:rPr>
          <w:rFonts w:cs="Arial"/>
          <w:szCs w:val="20"/>
          <w:lang w:val="sl-SI"/>
        </w:rPr>
      </w:pPr>
      <w:r w:rsidRPr="00F43B73">
        <w:rPr>
          <w:rFonts w:cs="Arial"/>
          <w:szCs w:val="20"/>
          <w:lang w:val="sl-SI"/>
        </w:rPr>
        <w:t>Institucionalni okvir je razdeljen na priglasitvene organe in organe za nadzor trga.</w:t>
      </w:r>
      <w:r w:rsidRPr="004116C4">
        <w:rPr>
          <w:rFonts w:cs="Arial"/>
          <w:szCs w:val="20"/>
          <w:lang w:val="sl-SI"/>
        </w:rPr>
        <w:t xml:space="preserve"> </w:t>
      </w:r>
      <w:r w:rsidRPr="00F43B73">
        <w:rPr>
          <w:rFonts w:cs="Arial"/>
          <w:szCs w:val="20"/>
          <w:lang w:val="sl-SI"/>
        </w:rPr>
        <w:t>Priglasitveni organi so državni organi</w:t>
      </w:r>
      <w:r w:rsidR="002801BC">
        <w:rPr>
          <w:rFonts w:cs="Arial"/>
          <w:szCs w:val="20"/>
          <w:lang w:val="sl-SI"/>
        </w:rPr>
        <w:t>,</w:t>
      </w:r>
      <w:r w:rsidRPr="004116C4">
        <w:rPr>
          <w:rFonts w:cs="Arial"/>
          <w:szCs w:val="20"/>
          <w:lang w:val="sl-SI"/>
        </w:rPr>
        <w:t xml:space="preserve"> </w:t>
      </w:r>
      <w:r w:rsidRPr="00F43B73">
        <w:rPr>
          <w:rFonts w:cs="Arial"/>
          <w:szCs w:val="20"/>
          <w:lang w:val="sl-SI"/>
        </w:rPr>
        <w:t>odgovorni za imenovanje, akreditacijo in nadzor neodvisnih organov za ugotavljanje skladnosti</w:t>
      </w:r>
      <w:r w:rsidRPr="004116C4">
        <w:rPr>
          <w:rFonts w:cs="Arial"/>
          <w:szCs w:val="20"/>
          <w:lang w:val="sl-SI"/>
        </w:rPr>
        <w:t xml:space="preserve"> (t</w:t>
      </w:r>
      <w:r w:rsidR="002801BC">
        <w:rPr>
          <w:rFonts w:cs="Arial"/>
          <w:szCs w:val="20"/>
          <w:lang w:val="sl-SI"/>
        </w:rPr>
        <w:t>ako</w:t>
      </w:r>
      <w:r>
        <w:rPr>
          <w:rFonts w:cs="Arial"/>
          <w:szCs w:val="20"/>
          <w:lang w:val="sl-SI"/>
        </w:rPr>
        <w:t xml:space="preserve"> </w:t>
      </w:r>
      <w:r w:rsidRPr="004116C4">
        <w:rPr>
          <w:rFonts w:cs="Arial"/>
          <w:szCs w:val="20"/>
          <w:lang w:val="sl-SI"/>
        </w:rPr>
        <w:t>i</w:t>
      </w:r>
      <w:r w:rsidR="002801BC">
        <w:rPr>
          <w:rFonts w:cs="Arial"/>
          <w:szCs w:val="20"/>
          <w:lang w:val="sl-SI"/>
        </w:rPr>
        <w:t>menovanih</w:t>
      </w:r>
      <w:r w:rsidRPr="004116C4">
        <w:rPr>
          <w:rFonts w:cs="Arial"/>
          <w:szCs w:val="20"/>
          <w:lang w:val="sl-SI"/>
        </w:rPr>
        <w:t xml:space="preserve"> priglašen</w:t>
      </w:r>
      <w:r w:rsidR="002801BC">
        <w:rPr>
          <w:rFonts w:cs="Arial"/>
          <w:szCs w:val="20"/>
          <w:lang w:val="sl-SI"/>
        </w:rPr>
        <w:t>ih</w:t>
      </w:r>
      <w:r w:rsidRPr="004116C4">
        <w:rPr>
          <w:rFonts w:cs="Arial"/>
          <w:szCs w:val="20"/>
          <w:lang w:val="sl-SI"/>
        </w:rPr>
        <w:t xml:space="preserve"> organ</w:t>
      </w:r>
      <w:r w:rsidR="002801BC">
        <w:rPr>
          <w:rFonts w:cs="Arial"/>
          <w:szCs w:val="20"/>
          <w:lang w:val="sl-SI"/>
        </w:rPr>
        <w:t>ov</w:t>
      </w:r>
      <w:r w:rsidRPr="004116C4">
        <w:rPr>
          <w:rFonts w:cs="Arial"/>
          <w:szCs w:val="20"/>
          <w:lang w:val="sl-SI"/>
        </w:rPr>
        <w:t xml:space="preserve">), ki nato izvajajo tehnično presojo </w:t>
      </w:r>
      <w:proofErr w:type="spellStart"/>
      <w:r w:rsidRPr="004116C4">
        <w:rPr>
          <w:rFonts w:cs="Arial"/>
          <w:szCs w:val="20"/>
          <w:lang w:val="sl-SI"/>
        </w:rPr>
        <w:t>visokotveganih</w:t>
      </w:r>
      <w:proofErr w:type="spellEnd"/>
      <w:r w:rsidRPr="004116C4">
        <w:rPr>
          <w:rFonts w:cs="Arial"/>
          <w:szCs w:val="20"/>
          <w:lang w:val="sl-SI"/>
        </w:rPr>
        <w:t xml:space="preserve"> sistemov UI pred vstopom na trg</w:t>
      </w:r>
      <w:r w:rsidRPr="00F43B73">
        <w:rPr>
          <w:rFonts w:cs="Arial"/>
          <w:szCs w:val="20"/>
          <w:lang w:val="sl-SI"/>
        </w:rPr>
        <w:t>.</w:t>
      </w:r>
    </w:p>
    <w:p w14:paraId="18F54C76" w14:textId="77777777" w:rsidR="00AE01B7" w:rsidRPr="004116C4" w:rsidRDefault="00AE01B7" w:rsidP="00AE01B7">
      <w:pPr>
        <w:spacing w:line="276" w:lineRule="auto"/>
        <w:jc w:val="both"/>
        <w:rPr>
          <w:rFonts w:cs="Arial"/>
          <w:szCs w:val="20"/>
          <w:lang w:val="sl-SI"/>
        </w:rPr>
      </w:pPr>
    </w:p>
    <w:p w14:paraId="1582F9DA" w14:textId="77777777" w:rsidR="00AE01B7" w:rsidRPr="004116C4" w:rsidRDefault="00AE01B7" w:rsidP="00AE01B7">
      <w:pPr>
        <w:spacing w:line="276" w:lineRule="auto"/>
        <w:jc w:val="both"/>
        <w:rPr>
          <w:rFonts w:cs="Arial"/>
          <w:szCs w:val="20"/>
          <w:lang w:val="sl-SI"/>
        </w:rPr>
      </w:pPr>
      <w:r w:rsidRPr="004116C4">
        <w:rPr>
          <w:rFonts w:cs="Arial"/>
          <w:szCs w:val="20"/>
          <w:lang w:val="sl-SI"/>
        </w:rPr>
        <w:t>Osnutek zakona</w:t>
      </w:r>
      <w:r w:rsidRPr="00F43B73">
        <w:rPr>
          <w:rFonts w:cs="Arial"/>
          <w:szCs w:val="20"/>
          <w:lang w:val="sl-SI"/>
        </w:rPr>
        <w:t xml:space="preserve"> kot priglasitven</w:t>
      </w:r>
      <w:r w:rsidRPr="004116C4">
        <w:rPr>
          <w:rFonts w:cs="Arial"/>
          <w:szCs w:val="20"/>
          <w:lang w:val="sl-SI"/>
        </w:rPr>
        <w:t xml:space="preserve">e </w:t>
      </w:r>
      <w:r w:rsidRPr="00F43B73">
        <w:rPr>
          <w:rFonts w:cs="Arial"/>
          <w:szCs w:val="20"/>
          <w:lang w:val="sl-SI"/>
        </w:rPr>
        <w:t>organ</w:t>
      </w:r>
      <w:r w:rsidRPr="004116C4">
        <w:rPr>
          <w:rFonts w:cs="Arial"/>
          <w:szCs w:val="20"/>
          <w:lang w:val="sl-SI"/>
        </w:rPr>
        <w:t xml:space="preserve">e </w:t>
      </w:r>
      <w:r w:rsidRPr="00F43B73">
        <w:rPr>
          <w:rFonts w:cs="Arial"/>
          <w:szCs w:val="20"/>
          <w:lang w:val="sl-SI"/>
        </w:rPr>
        <w:t>določ</w:t>
      </w:r>
      <w:r w:rsidRPr="004116C4">
        <w:rPr>
          <w:rFonts w:cs="Arial"/>
          <w:szCs w:val="20"/>
          <w:lang w:val="sl-SI"/>
        </w:rPr>
        <w:t>a</w:t>
      </w:r>
      <w:r w:rsidRPr="00F43B73">
        <w:rPr>
          <w:rFonts w:cs="Arial"/>
          <w:szCs w:val="20"/>
          <w:lang w:val="sl-SI"/>
        </w:rPr>
        <w:t>:</w:t>
      </w:r>
    </w:p>
    <w:p w14:paraId="5CB7CF66" w14:textId="77777777" w:rsidR="00AE01B7" w:rsidRPr="004116C4" w:rsidRDefault="00AE01B7" w:rsidP="006072EA">
      <w:pPr>
        <w:pStyle w:val="Odstavekseznama"/>
        <w:numPr>
          <w:ilvl w:val="0"/>
          <w:numId w:val="57"/>
        </w:numPr>
        <w:spacing w:line="276" w:lineRule="auto"/>
        <w:contextualSpacing/>
        <w:jc w:val="both"/>
        <w:rPr>
          <w:szCs w:val="20"/>
          <w:lang w:val="sl-SI"/>
        </w:rPr>
      </w:pPr>
      <w:r w:rsidRPr="00F43B73">
        <w:rPr>
          <w:szCs w:val="20"/>
          <w:lang w:val="sl-SI"/>
        </w:rPr>
        <w:t>Luksemburški urad za akreditacijo in nadzor (OLAS)</w:t>
      </w:r>
      <w:r>
        <w:rPr>
          <w:szCs w:val="20"/>
          <w:lang w:val="sl-SI"/>
        </w:rPr>
        <w:t>;</w:t>
      </w:r>
    </w:p>
    <w:p w14:paraId="129C6688" w14:textId="4D318D16" w:rsidR="00AE01B7" w:rsidRPr="004116C4" w:rsidRDefault="00AE01B7" w:rsidP="006072EA">
      <w:pPr>
        <w:pStyle w:val="Odstavekseznama"/>
        <w:numPr>
          <w:ilvl w:val="0"/>
          <w:numId w:val="57"/>
        </w:numPr>
        <w:spacing w:line="276" w:lineRule="auto"/>
        <w:contextualSpacing/>
        <w:jc w:val="both"/>
        <w:rPr>
          <w:szCs w:val="20"/>
          <w:lang w:val="sl-SI"/>
        </w:rPr>
      </w:pPr>
      <w:r w:rsidRPr="00F43B73">
        <w:rPr>
          <w:szCs w:val="20"/>
          <w:lang w:val="sl-SI"/>
        </w:rPr>
        <w:t>Vladni komisariat za varstvo podatkov pri državi (CGPD)</w:t>
      </w:r>
      <w:r w:rsidRPr="004116C4">
        <w:rPr>
          <w:szCs w:val="20"/>
          <w:lang w:val="sl-SI"/>
        </w:rPr>
        <w:t xml:space="preserve"> </w:t>
      </w:r>
      <w:r w:rsidRPr="00F43B73">
        <w:rPr>
          <w:szCs w:val="20"/>
          <w:lang w:val="sl-SI"/>
        </w:rPr>
        <w:t xml:space="preserve">v zvezi z </w:t>
      </w:r>
      <w:proofErr w:type="spellStart"/>
      <w:r w:rsidRPr="00F43B73">
        <w:rPr>
          <w:szCs w:val="20"/>
          <w:lang w:val="sl-SI"/>
        </w:rPr>
        <w:t>visokotveganimi</w:t>
      </w:r>
      <w:proofErr w:type="spellEnd"/>
      <w:r w:rsidRPr="00F43B73">
        <w:rPr>
          <w:szCs w:val="20"/>
          <w:lang w:val="sl-SI"/>
        </w:rPr>
        <w:t xml:space="preserve"> sistemi UI, ki lahko vplivajo na osebne podatke, potrebne v postopkih, ki jih upravljajo država, njena ministrstva in organi</w:t>
      </w:r>
      <w:r w:rsidR="002801BC">
        <w:rPr>
          <w:szCs w:val="20"/>
          <w:lang w:val="sl-SI"/>
        </w:rPr>
        <w:t>,</w:t>
      </w:r>
      <w:r w:rsidRPr="004116C4">
        <w:rPr>
          <w:szCs w:val="20"/>
          <w:lang w:val="sl-SI"/>
        </w:rPr>
        <w:t xml:space="preserve"> in</w:t>
      </w:r>
    </w:p>
    <w:p w14:paraId="15162728" w14:textId="39939F86" w:rsidR="00AE01B7" w:rsidRPr="00B34B4D" w:rsidRDefault="00AE01B7" w:rsidP="006072EA">
      <w:pPr>
        <w:pStyle w:val="Odstavekseznama"/>
        <w:numPr>
          <w:ilvl w:val="0"/>
          <w:numId w:val="57"/>
        </w:numPr>
        <w:spacing w:line="276" w:lineRule="auto"/>
        <w:contextualSpacing/>
        <w:jc w:val="both"/>
        <w:rPr>
          <w:szCs w:val="20"/>
          <w:lang w:val="sl-SI"/>
        </w:rPr>
      </w:pPr>
      <w:r w:rsidRPr="00F43B73">
        <w:rPr>
          <w:szCs w:val="20"/>
          <w:lang w:val="sl-SI"/>
        </w:rPr>
        <w:t>Luksemburška agencija za zdravila in zdravstvene izdelke (ALMPS</w:t>
      </w:r>
      <w:r w:rsidRPr="004116C4">
        <w:rPr>
          <w:szCs w:val="20"/>
          <w:lang w:val="sl-SI"/>
        </w:rPr>
        <w:t>)</w:t>
      </w:r>
      <w:r w:rsidRPr="00F43B73">
        <w:rPr>
          <w:szCs w:val="20"/>
          <w:lang w:val="sl-SI"/>
        </w:rPr>
        <w:t xml:space="preserve"> v zvezi z </w:t>
      </w:r>
      <w:proofErr w:type="spellStart"/>
      <w:r w:rsidRPr="00F43B73">
        <w:rPr>
          <w:szCs w:val="20"/>
          <w:lang w:val="sl-SI"/>
        </w:rPr>
        <w:t>visokotveganimi</w:t>
      </w:r>
      <w:proofErr w:type="spellEnd"/>
      <w:r w:rsidR="00F6108B">
        <w:rPr>
          <w:szCs w:val="20"/>
          <w:lang w:val="sl-SI"/>
        </w:rPr>
        <w:t xml:space="preserve"> </w:t>
      </w:r>
      <w:r w:rsidRPr="00F43B73">
        <w:rPr>
          <w:szCs w:val="20"/>
          <w:lang w:val="sl-SI"/>
        </w:rPr>
        <w:t>sistemi UI, ki se uporabljajo za medicinske pripomočke.</w:t>
      </w:r>
    </w:p>
    <w:p w14:paraId="0DE8E268" w14:textId="77777777" w:rsidR="00AE01B7" w:rsidRPr="004116C4" w:rsidRDefault="00AE01B7" w:rsidP="00AE01B7">
      <w:pPr>
        <w:spacing w:line="276" w:lineRule="auto"/>
        <w:jc w:val="both"/>
        <w:rPr>
          <w:rFonts w:cs="Arial"/>
          <w:szCs w:val="20"/>
          <w:lang w:val="sl-SI"/>
        </w:rPr>
      </w:pPr>
    </w:p>
    <w:p w14:paraId="3A425E16" w14:textId="00FE50E6" w:rsidR="00AE01B7" w:rsidRPr="00F43B73" w:rsidRDefault="00AE01B7" w:rsidP="00AE01B7">
      <w:pPr>
        <w:spacing w:line="276" w:lineRule="auto"/>
        <w:jc w:val="both"/>
        <w:rPr>
          <w:rFonts w:cs="Arial"/>
          <w:szCs w:val="20"/>
          <w:lang w:val="sl-SI"/>
        </w:rPr>
      </w:pPr>
      <w:r w:rsidRPr="00F43B73">
        <w:rPr>
          <w:rFonts w:cs="Arial"/>
          <w:szCs w:val="20"/>
          <w:lang w:val="sl-SI"/>
        </w:rPr>
        <w:t>Posebnost luksemburške ureditve je</w:t>
      </w:r>
      <w:r w:rsidRPr="004116C4">
        <w:rPr>
          <w:rFonts w:cs="Arial"/>
          <w:szCs w:val="20"/>
          <w:lang w:val="sl-SI"/>
        </w:rPr>
        <w:t xml:space="preserve">, da vlogo priglašenega organa za </w:t>
      </w:r>
      <w:proofErr w:type="spellStart"/>
      <w:r w:rsidRPr="004116C4">
        <w:rPr>
          <w:rFonts w:cs="Arial"/>
          <w:szCs w:val="20"/>
          <w:lang w:val="sl-SI"/>
        </w:rPr>
        <w:t>visokotvegane</w:t>
      </w:r>
      <w:proofErr w:type="spellEnd"/>
      <w:r w:rsidRPr="004116C4">
        <w:rPr>
          <w:rFonts w:cs="Arial"/>
          <w:szCs w:val="20"/>
          <w:lang w:val="sl-SI"/>
        </w:rPr>
        <w:t xml:space="preserve"> sisteme UI,</w:t>
      </w:r>
      <w:r>
        <w:rPr>
          <w:rFonts w:cs="Arial"/>
          <w:szCs w:val="20"/>
          <w:lang w:val="sl-SI"/>
        </w:rPr>
        <w:t xml:space="preserve"> </w:t>
      </w:r>
      <w:r w:rsidRPr="004116C4">
        <w:rPr>
          <w:rFonts w:cs="Arial"/>
          <w:szCs w:val="20"/>
          <w:lang w:val="sl-SI"/>
        </w:rPr>
        <w:t>namenjen</w:t>
      </w:r>
      <w:r>
        <w:rPr>
          <w:rFonts w:cs="Arial"/>
          <w:szCs w:val="20"/>
          <w:lang w:val="sl-SI"/>
        </w:rPr>
        <w:t>e</w:t>
      </w:r>
      <w:r w:rsidRPr="004116C4">
        <w:rPr>
          <w:rFonts w:cs="Arial"/>
          <w:szCs w:val="20"/>
          <w:lang w:val="sl-SI"/>
        </w:rPr>
        <w:t xml:space="preserve"> </w:t>
      </w:r>
      <w:r w:rsidRPr="00F43B73">
        <w:rPr>
          <w:rFonts w:cs="Arial"/>
          <w:szCs w:val="20"/>
          <w:lang w:val="sl-SI"/>
        </w:rPr>
        <w:t>organom pregona</w:t>
      </w:r>
      <w:r w:rsidR="002801BC">
        <w:rPr>
          <w:rFonts w:cs="Arial"/>
          <w:szCs w:val="20"/>
          <w:lang w:val="sl-SI"/>
        </w:rPr>
        <w:t xml:space="preserve"> ter</w:t>
      </w:r>
      <w:r w:rsidRPr="00F43B73">
        <w:rPr>
          <w:rFonts w:cs="Arial"/>
          <w:szCs w:val="20"/>
          <w:lang w:val="sl-SI"/>
        </w:rPr>
        <w:t xml:space="preserve"> organom za priseljevanje ali azil,</w:t>
      </w:r>
      <w:r w:rsidRPr="004116C4">
        <w:rPr>
          <w:rFonts w:cs="Arial"/>
          <w:szCs w:val="20"/>
          <w:lang w:val="sl-SI"/>
        </w:rPr>
        <w:t xml:space="preserve"> neposredno opravlja Nacionalna komisija za varstvo podatkov (CNPD).</w:t>
      </w:r>
    </w:p>
    <w:p w14:paraId="1F205593" w14:textId="77777777" w:rsidR="00AE01B7" w:rsidRPr="00F43B73" w:rsidRDefault="00AE01B7" w:rsidP="00AE01B7">
      <w:pPr>
        <w:spacing w:line="276" w:lineRule="auto"/>
        <w:jc w:val="both"/>
        <w:rPr>
          <w:rFonts w:cs="Arial"/>
          <w:szCs w:val="20"/>
          <w:lang w:val="sl-SI"/>
        </w:rPr>
      </w:pPr>
    </w:p>
    <w:p w14:paraId="367FAB3D" w14:textId="34525373" w:rsidR="00AE01B7" w:rsidRPr="00F43B73" w:rsidRDefault="00AE01B7" w:rsidP="00AE01B7">
      <w:pPr>
        <w:spacing w:line="276" w:lineRule="auto"/>
        <w:jc w:val="both"/>
        <w:rPr>
          <w:rFonts w:cs="Arial"/>
          <w:szCs w:val="20"/>
          <w:lang w:val="sl-SI"/>
        </w:rPr>
      </w:pPr>
      <w:r w:rsidRPr="00F43B73">
        <w:rPr>
          <w:rFonts w:cs="Arial"/>
          <w:szCs w:val="20"/>
          <w:lang w:val="sl-SI"/>
        </w:rPr>
        <w:t>Nadzorni organi so odgovorni za nadzor trga in preverjanje skladnosti sistemov UI</w:t>
      </w:r>
      <w:r w:rsidRPr="004116C4">
        <w:rPr>
          <w:rFonts w:cs="Arial"/>
          <w:szCs w:val="20"/>
          <w:lang w:val="sl-SI"/>
        </w:rPr>
        <w:t xml:space="preserve"> po </w:t>
      </w:r>
      <w:r>
        <w:rPr>
          <w:rFonts w:cs="Arial"/>
          <w:szCs w:val="20"/>
          <w:lang w:val="sl-SI"/>
        </w:rPr>
        <w:t xml:space="preserve">njihovem </w:t>
      </w:r>
      <w:r w:rsidRPr="004116C4">
        <w:rPr>
          <w:rFonts w:cs="Arial"/>
          <w:szCs w:val="20"/>
          <w:lang w:val="sl-SI"/>
        </w:rPr>
        <w:t>vstopu na trg</w:t>
      </w:r>
      <w:r w:rsidRPr="00F43B73">
        <w:rPr>
          <w:rFonts w:cs="Arial"/>
          <w:szCs w:val="20"/>
          <w:lang w:val="sl-SI"/>
        </w:rPr>
        <w:t xml:space="preserve">. </w:t>
      </w:r>
      <w:r w:rsidRPr="004116C4">
        <w:rPr>
          <w:rFonts w:cs="Arial"/>
          <w:szCs w:val="20"/>
          <w:lang w:val="sl-SI"/>
        </w:rPr>
        <w:t>Naloge in pooblastila nadzornih organov so določen</w:t>
      </w:r>
      <w:r w:rsidR="002801BC">
        <w:rPr>
          <w:rFonts w:cs="Arial"/>
          <w:szCs w:val="20"/>
          <w:lang w:val="sl-SI"/>
        </w:rPr>
        <w:t>i</w:t>
      </w:r>
      <w:r w:rsidRPr="004116C4">
        <w:rPr>
          <w:rFonts w:cs="Arial"/>
          <w:szCs w:val="20"/>
          <w:lang w:val="sl-SI"/>
        </w:rPr>
        <w:t xml:space="preserve"> s sklicevanjem na Uredbo 2019/1020/EU, kar vključuje pristojnosti za nadzor tržnih subjektov, sprejemanje korektivnih ukrepov ter izrekanje sankcij. </w:t>
      </w:r>
      <w:r w:rsidRPr="00F43B73">
        <w:rPr>
          <w:rFonts w:cs="Arial"/>
          <w:szCs w:val="20"/>
          <w:lang w:val="sl-SI"/>
        </w:rPr>
        <w:t xml:space="preserve">Kot splošni (horizontalni) organ za nadzor trga je določena Nacionalna komisija za varstvo podatkov (CNPD), pristojna za vse primere, ki niso izrecno dodeljeni drugim organom. </w:t>
      </w:r>
      <w:r w:rsidRPr="004116C4">
        <w:rPr>
          <w:rFonts w:cs="Arial"/>
          <w:szCs w:val="20"/>
          <w:lang w:val="sl-SI"/>
        </w:rPr>
        <w:t>Poleg nje je za posamezne sektorje določenih še sedem specializiranih nadzornih organov:</w:t>
      </w:r>
    </w:p>
    <w:p w14:paraId="5AD91DE6" w14:textId="77777777" w:rsidR="00AE01B7" w:rsidRPr="004116C4" w:rsidRDefault="00AE01B7" w:rsidP="00AE01B7">
      <w:pPr>
        <w:spacing w:line="276" w:lineRule="auto"/>
        <w:jc w:val="both"/>
        <w:rPr>
          <w:rFonts w:cs="Arial"/>
          <w:szCs w:val="20"/>
          <w:lang w:val="sl-SI"/>
        </w:rPr>
      </w:pPr>
    </w:p>
    <w:p w14:paraId="565CD91E"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 xml:space="preserve">Organ za sodni nadzor; </w:t>
      </w:r>
    </w:p>
    <w:p w14:paraId="43024890"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Komisija za nadzor finančnega sektorja (CSSF);</w:t>
      </w:r>
    </w:p>
    <w:p w14:paraId="49A68F08"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Komisariat za zavarovanja (CAA);</w:t>
      </w:r>
    </w:p>
    <w:p w14:paraId="15CA1421"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Luksemburški inštitut za standardizacijo, akreditacijo, varnost in kakovost proizvodov in storitev (ILNAS);</w:t>
      </w:r>
    </w:p>
    <w:p w14:paraId="0472F0E3"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Luksemburški regulativni inštitut (ILR);</w:t>
      </w:r>
    </w:p>
    <w:p w14:paraId="488FDF19"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 xml:space="preserve">Luksemburška agencija za zdravila in zdravstvene izdelke (ALMPS) in </w:t>
      </w:r>
    </w:p>
    <w:p w14:paraId="526EA97B" w14:textId="77777777" w:rsidR="00AE01B7" w:rsidRPr="004116C4" w:rsidRDefault="00AE01B7" w:rsidP="00AE01B7">
      <w:pPr>
        <w:pStyle w:val="Odstavekseznama"/>
        <w:numPr>
          <w:ilvl w:val="0"/>
          <w:numId w:val="47"/>
        </w:numPr>
        <w:spacing w:line="276" w:lineRule="auto"/>
        <w:contextualSpacing/>
        <w:jc w:val="both"/>
        <w:rPr>
          <w:szCs w:val="20"/>
          <w:lang w:val="sl-SI"/>
        </w:rPr>
      </w:pPr>
      <w:r w:rsidRPr="004116C4">
        <w:rPr>
          <w:szCs w:val="20"/>
          <w:lang w:val="sl-SI"/>
        </w:rPr>
        <w:t>Neodvisni luksemburški organ za avdiovizualne medije (ALIA).</w:t>
      </w:r>
      <w:r w:rsidRPr="004116C4">
        <w:rPr>
          <w:rStyle w:val="Sprotnaopomba-sklic"/>
          <w:szCs w:val="20"/>
          <w:lang w:val="sl-SI"/>
        </w:rPr>
        <w:footnoteReference w:id="5"/>
      </w:r>
    </w:p>
    <w:p w14:paraId="7A68C6FF" w14:textId="77777777" w:rsidR="00AE01B7" w:rsidRPr="004116C4" w:rsidRDefault="00AE01B7" w:rsidP="00AE01B7">
      <w:pPr>
        <w:spacing w:line="276" w:lineRule="auto"/>
        <w:jc w:val="both"/>
        <w:rPr>
          <w:rFonts w:cs="Arial"/>
          <w:szCs w:val="20"/>
          <w:lang w:val="sl-SI"/>
        </w:rPr>
      </w:pPr>
    </w:p>
    <w:p w14:paraId="20A71362" w14:textId="77777777" w:rsidR="00AE01B7" w:rsidRPr="004116C4" w:rsidRDefault="00AE01B7" w:rsidP="00AE01B7">
      <w:pPr>
        <w:spacing w:line="276" w:lineRule="auto"/>
        <w:jc w:val="both"/>
        <w:rPr>
          <w:rFonts w:cs="Arial"/>
          <w:b/>
          <w:bCs/>
          <w:szCs w:val="20"/>
          <w:lang w:val="sl-SI"/>
        </w:rPr>
      </w:pPr>
      <w:r w:rsidRPr="00F43B73">
        <w:rPr>
          <w:rFonts w:cs="Arial"/>
          <w:b/>
          <w:bCs/>
          <w:szCs w:val="20"/>
          <w:lang w:val="sl-SI"/>
        </w:rPr>
        <w:t>5.1.</w:t>
      </w:r>
      <w:r w:rsidRPr="004116C4">
        <w:rPr>
          <w:rFonts w:cs="Arial"/>
          <w:b/>
          <w:bCs/>
          <w:szCs w:val="20"/>
          <w:lang w:val="sl-SI"/>
        </w:rPr>
        <w:t>2</w:t>
      </w:r>
      <w:r w:rsidRPr="00F43B73">
        <w:rPr>
          <w:rFonts w:cs="Arial"/>
          <w:b/>
          <w:bCs/>
          <w:szCs w:val="20"/>
          <w:lang w:val="sl-SI"/>
        </w:rPr>
        <w:t xml:space="preserve"> Sankcije</w:t>
      </w:r>
    </w:p>
    <w:p w14:paraId="449F5C0F" w14:textId="77777777" w:rsidR="00AE01B7" w:rsidRPr="004116C4" w:rsidRDefault="00AE01B7" w:rsidP="00AE01B7">
      <w:pPr>
        <w:spacing w:line="276" w:lineRule="auto"/>
        <w:jc w:val="both"/>
        <w:rPr>
          <w:rFonts w:cs="Arial"/>
          <w:b/>
          <w:bCs/>
          <w:szCs w:val="20"/>
          <w:lang w:val="sl-SI"/>
        </w:rPr>
      </w:pPr>
    </w:p>
    <w:p w14:paraId="309B93E7" w14:textId="55584382" w:rsidR="00AE01B7" w:rsidRPr="00F43B73" w:rsidRDefault="00AE01B7" w:rsidP="00AE01B7">
      <w:pPr>
        <w:spacing w:line="276" w:lineRule="auto"/>
        <w:jc w:val="both"/>
        <w:rPr>
          <w:rFonts w:cs="Arial"/>
          <w:szCs w:val="20"/>
          <w:lang w:val="sl-SI"/>
        </w:rPr>
      </w:pPr>
      <w:r w:rsidRPr="00F43B73">
        <w:rPr>
          <w:rFonts w:cs="Arial"/>
          <w:szCs w:val="20"/>
          <w:lang w:val="sl-SI"/>
        </w:rPr>
        <w:t xml:space="preserve">Osnutek zakona določa tristopenjski sistem upravnih denarnih kazni, ki morajo biti učinkovite, sorazmerne in odvračilne. Najvišji znesek globe, do 35 milijonov </w:t>
      </w:r>
      <w:r w:rsidR="00340404" w:rsidRPr="00F43B73">
        <w:rPr>
          <w:rFonts w:cs="Arial"/>
          <w:szCs w:val="20"/>
          <w:lang w:val="sl-SI"/>
        </w:rPr>
        <w:t>e</w:t>
      </w:r>
      <w:r w:rsidR="00340404">
        <w:rPr>
          <w:rFonts w:cs="Arial"/>
          <w:szCs w:val="20"/>
          <w:lang w:val="sl-SI"/>
        </w:rPr>
        <w:t>u</w:t>
      </w:r>
      <w:r w:rsidR="00340404" w:rsidRPr="00F43B73">
        <w:rPr>
          <w:rFonts w:cs="Arial"/>
          <w:szCs w:val="20"/>
          <w:lang w:val="sl-SI"/>
        </w:rPr>
        <w:t xml:space="preserve">rov </w:t>
      </w:r>
      <w:r w:rsidRPr="00F43B73">
        <w:rPr>
          <w:rFonts w:cs="Arial"/>
          <w:szCs w:val="20"/>
          <w:lang w:val="sl-SI"/>
        </w:rPr>
        <w:t xml:space="preserve">oziroma do 7 % celotnega letnega svetovnega prometa v preteklem poslovnem letu, je zagrožen za kršitve prepovedi praks umetne inteligence iz 5. člena Uredbe 2024/1689/EU. Sledijo kazni za kršitve drugih ključnih </w:t>
      </w:r>
      <w:r w:rsidRPr="00F43B73">
        <w:rPr>
          <w:rFonts w:cs="Arial"/>
          <w:szCs w:val="20"/>
          <w:lang w:val="sl-SI"/>
        </w:rPr>
        <w:lastRenderedPageBreak/>
        <w:t xml:space="preserve">obveznosti, ki jih nalaga </w:t>
      </w:r>
      <w:r w:rsidRPr="004116C4">
        <w:rPr>
          <w:rFonts w:cs="Arial"/>
          <w:szCs w:val="20"/>
          <w:lang w:val="sl-SI"/>
        </w:rPr>
        <w:t>Uredba 2024/1689/EU</w:t>
      </w:r>
      <w:r w:rsidRPr="00F43B73">
        <w:rPr>
          <w:rFonts w:cs="Arial"/>
          <w:szCs w:val="20"/>
          <w:lang w:val="sl-SI"/>
        </w:rPr>
        <w:t xml:space="preserve">, v višini do 15 milijonov </w:t>
      </w:r>
      <w:r w:rsidR="00340404" w:rsidRPr="00F43B73">
        <w:rPr>
          <w:rFonts w:cs="Arial"/>
          <w:szCs w:val="20"/>
          <w:lang w:val="sl-SI"/>
        </w:rPr>
        <w:t>e</w:t>
      </w:r>
      <w:r w:rsidR="00340404">
        <w:rPr>
          <w:rFonts w:cs="Arial"/>
          <w:szCs w:val="20"/>
          <w:lang w:val="sl-SI"/>
        </w:rPr>
        <w:t>u</w:t>
      </w:r>
      <w:r w:rsidR="00340404" w:rsidRPr="00F43B73">
        <w:rPr>
          <w:rFonts w:cs="Arial"/>
          <w:szCs w:val="20"/>
          <w:lang w:val="sl-SI"/>
        </w:rPr>
        <w:t xml:space="preserve">rov </w:t>
      </w:r>
      <w:r w:rsidRPr="00F43B73">
        <w:rPr>
          <w:rFonts w:cs="Arial"/>
          <w:szCs w:val="20"/>
          <w:lang w:val="sl-SI"/>
        </w:rPr>
        <w:t xml:space="preserve">ali do 3 % letnega svetovnega prometa. Tretji razred sankcij zajema </w:t>
      </w:r>
      <w:r w:rsidR="002801BC">
        <w:rPr>
          <w:rFonts w:cs="Arial"/>
          <w:szCs w:val="20"/>
          <w:lang w:val="sl-SI"/>
        </w:rPr>
        <w:t>predložitev</w:t>
      </w:r>
      <w:r w:rsidR="002801BC" w:rsidRPr="00F43B73">
        <w:rPr>
          <w:rFonts w:cs="Arial"/>
          <w:szCs w:val="20"/>
          <w:lang w:val="sl-SI"/>
        </w:rPr>
        <w:t xml:space="preserve"> </w:t>
      </w:r>
      <w:r w:rsidRPr="00F43B73">
        <w:rPr>
          <w:rFonts w:cs="Arial"/>
          <w:szCs w:val="20"/>
          <w:lang w:val="sl-SI"/>
        </w:rPr>
        <w:t xml:space="preserve">netočnih, nepopolnih ali zavajajočih informacij pristojnim organom, za kar je predvidena kazen do 7,5 milijona </w:t>
      </w:r>
      <w:r w:rsidR="00340404" w:rsidRPr="00F43B73">
        <w:rPr>
          <w:rFonts w:cs="Arial"/>
          <w:szCs w:val="20"/>
          <w:lang w:val="sl-SI"/>
        </w:rPr>
        <w:t>e</w:t>
      </w:r>
      <w:r w:rsidR="00340404">
        <w:rPr>
          <w:rFonts w:cs="Arial"/>
          <w:szCs w:val="20"/>
          <w:lang w:val="sl-SI"/>
        </w:rPr>
        <w:t>u</w:t>
      </w:r>
      <w:r w:rsidR="00340404" w:rsidRPr="00F43B73">
        <w:rPr>
          <w:rFonts w:cs="Arial"/>
          <w:szCs w:val="20"/>
          <w:lang w:val="sl-SI"/>
        </w:rPr>
        <w:t xml:space="preserve">rov </w:t>
      </w:r>
      <w:r w:rsidRPr="00F43B73">
        <w:rPr>
          <w:rFonts w:cs="Arial"/>
          <w:szCs w:val="20"/>
          <w:lang w:val="sl-SI"/>
        </w:rPr>
        <w:t>ali do 1 % letnega svetovnega prometa. Pri vseh treh razredih se praviloma izreče višji od obeh zneskov, razen za mala in srednje velika ter zagonska podjetja, za katera se v skladu z načelom sorazmernosti upošteva nižji znesek.</w:t>
      </w:r>
    </w:p>
    <w:p w14:paraId="35307EA8" w14:textId="77777777" w:rsidR="00AE01B7" w:rsidRPr="004116C4" w:rsidRDefault="00AE01B7" w:rsidP="00AE01B7">
      <w:pPr>
        <w:spacing w:line="276" w:lineRule="auto"/>
        <w:jc w:val="both"/>
        <w:rPr>
          <w:rFonts w:cs="Arial"/>
          <w:b/>
          <w:bCs/>
          <w:szCs w:val="20"/>
          <w:lang w:val="sl-SI"/>
        </w:rPr>
      </w:pPr>
    </w:p>
    <w:p w14:paraId="2077BD96" w14:textId="77777777" w:rsidR="00AE01B7" w:rsidRPr="004116C4" w:rsidRDefault="00AE01B7" w:rsidP="00AE01B7">
      <w:pPr>
        <w:spacing w:line="276" w:lineRule="auto"/>
        <w:jc w:val="both"/>
        <w:rPr>
          <w:rFonts w:cs="Arial"/>
          <w:b/>
          <w:bCs/>
          <w:szCs w:val="20"/>
          <w:lang w:val="sl-SI"/>
        </w:rPr>
      </w:pPr>
      <w:r w:rsidRPr="004116C4">
        <w:rPr>
          <w:rFonts w:cs="Arial"/>
          <w:b/>
          <w:bCs/>
          <w:szCs w:val="20"/>
          <w:lang w:val="sl-SI"/>
        </w:rPr>
        <w:t>5.2 Kraljevina Španija</w:t>
      </w:r>
    </w:p>
    <w:p w14:paraId="2CB0F311" w14:textId="77777777" w:rsidR="00AE01B7" w:rsidRPr="004116C4" w:rsidRDefault="00AE01B7" w:rsidP="00AE01B7">
      <w:pPr>
        <w:spacing w:line="276" w:lineRule="auto"/>
        <w:jc w:val="both"/>
        <w:rPr>
          <w:rFonts w:cs="Arial"/>
          <w:szCs w:val="20"/>
          <w:lang w:val="sl-SI"/>
        </w:rPr>
      </w:pPr>
    </w:p>
    <w:p w14:paraId="1B69A945" w14:textId="02B426C0" w:rsidR="00AE01B7" w:rsidRPr="004116C4" w:rsidRDefault="00AE01B7" w:rsidP="00AE01B7">
      <w:pPr>
        <w:spacing w:line="276" w:lineRule="auto"/>
        <w:jc w:val="both"/>
        <w:rPr>
          <w:rFonts w:cs="Arial"/>
          <w:szCs w:val="20"/>
          <w:lang w:val="sl-SI"/>
        </w:rPr>
      </w:pPr>
      <w:r w:rsidRPr="004116C4">
        <w:rPr>
          <w:rFonts w:cs="Arial"/>
          <w:szCs w:val="20"/>
          <w:lang w:val="sl-SI"/>
        </w:rPr>
        <w:t xml:space="preserve">Španija se je pri </w:t>
      </w:r>
      <w:r w:rsidR="002801BC">
        <w:rPr>
          <w:rFonts w:cs="Arial"/>
          <w:szCs w:val="20"/>
          <w:lang w:val="sl-SI"/>
        </w:rPr>
        <w:t>prenosu</w:t>
      </w:r>
      <w:r w:rsidR="002801BC" w:rsidRPr="004116C4">
        <w:rPr>
          <w:rFonts w:cs="Arial"/>
          <w:szCs w:val="20"/>
          <w:lang w:val="sl-SI"/>
        </w:rPr>
        <w:t xml:space="preserve"> </w:t>
      </w:r>
      <w:r w:rsidRPr="004116C4">
        <w:rPr>
          <w:rFonts w:cs="Arial"/>
          <w:szCs w:val="20"/>
          <w:lang w:val="sl-SI"/>
        </w:rPr>
        <w:t>Uredb</w:t>
      </w:r>
      <w:r>
        <w:rPr>
          <w:rFonts w:cs="Arial"/>
          <w:szCs w:val="20"/>
          <w:lang w:val="sl-SI"/>
        </w:rPr>
        <w:t>e</w:t>
      </w:r>
      <w:r w:rsidRPr="004116C4">
        <w:rPr>
          <w:rFonts w:cs="Arial"/>
          <w:szCs w:val="20"/>
          <w:lang w:val="sl-SI"/>
        </w:rPr>
        <w:t xml:space="preserve"> 2024/1689/EU uveljavila kot ena </w:t>
      </w:r>
      <w:r w:rsidR="002801BC">
        <w:rPr>
          <w:rFonts w:cs="Arial"/>
          <w:szCs w:val="20"/>
          <w:lang w:val="sl-SI"/>
        </w:rPr>
        <w:t>o</w:t>
      </w:r>
      <w:r w:rsidRPr="004116C4">
        <w:rPr>
          <w:rFonts w:cs="Arial"/>
          <w:szCs w:val="20"/>
          <w:lang w:val="sl-SI"/>
        </w:rPr>
        <w:t xml:space="preserve">d vodilnih držav članic, saj je že predhodno sprejela ključne podzakonske akte. S Kraljevim dekretom 729/2023 je ustanovila Špansko agencijo za nadzor umetne inteligence (AESIA), prvo </w:t>
      </w:r>
      <w:r w:rsidR="002801BC">
        <w:rPr>
          <w:rFonts w:cs="Arial"/>
          <w:szCs w:val="20"/>
          <w:lang w:val="sl-SI"/>
        </w:rPr>
        <w:t>takšno</w:t>
      </w:r>
      <w:r w:rsidR="002801BC" w:rsidRPr="004116C4">
        <w:rPr>
          <w:rFonts w:cs="Arial"/>
          <w:szCs w:val="20"/>
          <w:lang w:val="sl-SI"/>
        </w:rPr>
        <w:t xml:space="preserve"> </w:t>
      </w:r>
      <w:r w:rsidRPr="004116C4">
        <w:rPr>
          <w:rFonts w:cs="Arial"/>
          <w:szCs w:val="20"/>
          <w:lang w:val="sl-SI"/>
        </w:rPr>
        <w:t>agencijo v Evropi, ki je operativna od junija 2024,</w:t>
      </w:r>
      <w:r w:rsidRPr="004116C4">
        <w:rPr>
          <w:rStyle w:val="Sprotnaopomba-sklic"/>
          <w:rFonts w:cs="Arial"/>
          <w:szCs w:val="20"/>
          <w:lang w:val="sl-SI"/>
        </w:rPr>
        <w:footnoteReference w:id="6"/>
      </w:r>
      <w:r w:rsidRPr="004116C4">
        <w:rPr>
          <w:rFonts w:cs="Arial"/>
          <w:szCs w:val="20"/>
          <w:lang w:val="sl-SI"/>
        </w:rPr>
        <w:t xml:space="preserve"> in nato s Kraljevim dekretom 817/2023 vzpostavila prvi evropski regulativni peskovnik za umetno inteligenco.</w:t>
      </w:r>
      <w:r w:rsidRPr="004116C4">
        <w:rPr>
          <w:rStyle w:val="Sprotnaopomba-sklic"/>
          <w:rFonts w:cs="Arial"/>
          <w:szCs w:val="20"/>
          <w:lang w:val="sl-SI"/>
        </w:rPr>
        <w:footnoteReference w:id="7"/>
      </w:r>
      <w:r w:rsidRPr="004116C4">
        <w:rPr>
          <w:rFonts w:cs="Arial"/>
          <w:szCs w:val="20"/>
          <w:lang w:val="sl-SI"/>
        </w:rPr>
        <w:t xml:space="preserve"> Osrednji nacionalni predpis bo Zakon o pravilni uporabi in upravljanju umetne inteligence (</w:t>
      </w:r>
      <w:proofErr w:type="spellStart"/>
      <w:r w:rsidRPr="00AE01B7">
        <w:rPr>
          <w:rFonts w:cs="Arial"/>
          <w:i/>
          <w:iCs/>
          <w:szCs w:val="20"/>
          <w:lang w:val="sl-SI"/>
        </w:rPr>
        <w:t>Anteproyecto</w:t>
      </w:r>
      <w:proofErr w:type="spellEnd"/>
      <w:r w:rsidRPr="00AE01B7">
        <w:rPr>
          <w:rFonts w:cs="Arial"/>
          <w:i/>
          <w:iCs/>
          <w:szCs w:val="20"/>
          <w:lang w:val="sl-SI"/>
        </w:rPr>
        <w:t xml:space="preserve"> de </w:t>
      </w:r>
      <w:proofErr w:type="spellStart"/>
      <w:r w:rsidRPr="00AE01B7">
        <w:rPr>
          <w:rFonts w:cs="Arial"/>
          <w:i/>
          <w:iCs/>
          <w:szCs w:val="20"/>
          <w:lang w:val="sl-SI"/>
        </w:rPr>
        <w:t>Ley</w:t>
      </w:r>
      <w:proofErr w:type="spellEnd"/>
      <w:r w:rsidRPr="00AE01B7">
        <w:rPr>
          <w:rFonts w:cs="Arial"/>
          <w:i/>
          <w:iCs/>
          <w:szCs w:val="20"/>
          <w:lang w:val="sl-SI"/>
        </w:rPr>
        <w:t xml:space="preserve"> para </w:t>
      </w:r>
      <w:proofErr w:type="spellStart"/>
      <w:r w:rsidRPr="00AE01B7">
        <w:rPr>
          <w:rFonts w:cs="Arial"/>
          <w:i/>
          <w:iCs/>
          <w:szCs w:val="20"/>
          <w:lang w:val="sl-SI"/>
        </w:rPr>
        <w:t>el</w:t>
      </w:r>
      <w:proofErr w:type="spellEnd"/>
      <w:r w:rsidRPr="00AE01B7">
        <w:rPr>
          <w:rFonts w:cs="Arial"/>
          <w:i/>
          <w:iCs/>
          <w:szCs w:val="20"/>
          <w:lang w:val="sl-SI"/>
        </w:rPr>
        <w:t xml:space="preserve"> </w:t>
      </w:r>
      <w:proofErr w:type="spellStart"/>
      <w:r w:rsidRPr="00AE01B7">
        <w:rPr>
          <w:rFonts w:cs="Arial"/>
          <w:i/>
          <w:iCs/>
          <w:szCs w:val="20"/>
          <w:lang w:val="sl-SI"/>
        </w:rPr>
        <w:t>Buen</w:t>
      </w:r>
      <w:proofErr w:type="spellEnd"/>
      <w:r w:rsidRPr="00AE01B7">
        <w:rPr>
          <w:rFonts w:cs="Arial"/>
          <w:i/>
          <w:iCs/>
          <w:szCs w:val="20"/>
          <w:lang w:val="sl-SI"/>
        </w:rPr>
        <w:t xml:space="preserve"> </w:t>
      </w:r>
      <w:proofErr w:type="spellStart"/>
      <w:r w:rsidRPr="00AE01B7">
        <w:rPr>
          <w:rFonts w:cs="Arial"/>
          <w:i/>
          <w:iCs/>
          <w:szCs w:val="20"/>
          <w:lang w:val="sl-SI"/>
        </w:rPr>
        <w:t>Uso</w:t>
      </w:r>
      <w:proofErr w:type="spellEnd"/>
      <w:r w:rsidRPr="00AE01B7">
        <w:rPr>
          <w:rFonts w:cs="Arial"/>
          <w:i/>
          <w:iCs/>
          <w:szCs w:val="20"/>
          <w:lang w:val="sl-SI"/>
        </w:rPr>
        <w:t xml:space="preserve"> y la </w:t>
      </w:r>
      <w:proofErr w:type="spellStart"/>
      <w:r w:rsidRPr="00AE01B7">
        <w:rPr>
          <w:rFonts w:cs="Arial"/>
          <w:i/>
          <w:iCs/>
          <w:szCs w:val="20"/>
          <w:lang w:val="sl-SI"/>
        </w:rPr>
        <w:t>Gobernanza</w:t>
      </w:r>
      <w:proofErr w:type="spellEnd"/>
      <w:r w:rsidRPr="00AE01B7">
        <w:rPr>
          <w:rFonts w:cs="Arial"/>
          <w:i/>
          <w:iCs/>
          <w:szCs w:val="20"/>
          <w:lang w:val="sl-SI"/>
        </w:rPr>
        <w:t xml:space="preserve"> de la IA</w:t>
      </w:r>
      <w:r w:rsidR="002801BC">
        <w:rPr>
          <w:rFonts w:cs="Arial"/>
          <w:i/>
          <w:iCs/>
          <w:szCs w:val="20"/>
          <w:lang w:val="sl-SI"/>
        </w:rPr>
        <w:t>;</w:t>
      </w:r>
      <w:r w:rsidRPr="004116C4">
        <w:rPr>
          <w:rFonts w:cs="Arial"/>
          <w:szCs w:val="20"/>
          <w:lang w:val="sl-SI"/>
        </w:rPr>
        <w:t xml:space="preserve"> v nadaljnjem besedilu: osnutek zakona), katerega osnutek je španski ministrski svet potrdil 11. marca 2025, javna obravnava pa se je zaključila 26. marca 2025.</w:t>
      </w:r>
      <w:r w:rsidRPr="004116C4">
        <w:rPr>
          <w:rStyle w:val="Sprotnaopomba-sklic"/>
          <w:rFonts w:cs="Arial"/>
          <w:szCs w:val="20"/>
          <w:lang w:val="sl-SI"/>
        </w:rPr>
        <w:footnoteReference w:id="8"/>
      </w:r>
      <w:r w:rsidRPr="004116C4">
        <w:rPr>
          <w:rFonts w:cs="Arial"/>
          <w:szCs w:val="20"/>
          <w:lang w:val="sl-SI"/>
        </w:rPr>
        <w:t xml:space="preserve"> </w:t>
      </w:r>
    </w:p>
    <w:p w14:paraId="3F8F8A97" w14:textId="77777777" w:rsidR="00AE01B7" w:rsidRPr="004116C4" w:rsidRDefault="00AE01B7" w:rsidP="00AE01B7">
      <w:pPr>
        <w:spacing w:line="276" w:lineRule="auto"/>
        <w:jc w:val="both"/>
        <w:rPr>
          <w:rFonts w:cs="Arial"/>
          <w:szCs w:val="20"/>
          <w:lang w:val="sl-SI"/>
        </w:rPr>
      </w:pPr>
    </w:p>
    <w:p w14:paraId="00C4AA7C" w14:textId="470697C7" w:rsidR="00AE01B7" w:rsidRPr="00F43B73" w:rsidRDefault="00AE01B7" w:rsidP="00AE01B7">
      <w:pPr>
        <w:spacing w:line="276" w:lineRule="auto"/>
        <w:jc w:val="both"/>
        <w:rPr>
          <w:rFonts w:cs="Arial"/>
          <w:szCs w:val="20"/>
          <w:lang w:val="sl-SI"/>
        </w:rPr>
      </w:pPr>
      <w:r w:rsidRPr="004116C4">
        <w:rPr>
          <w:rFonts w:cs="Arial"/>
          <w:szCs w:val="20"/>
          <w:lang w:val="sl-SI"/>
        </w:rPr>
        <w:t xml:space="preserve">Splošni model nadzora, ki ga uvaja Španija, je </w:t>
      </w:r>
      <w:r w:rsidR="00FC0BFE">
        <w:rPr>
          <w:rFonts w:cs="Arial"/>
          <w:szCs w:val="20"/>
          <w:lang w:val="sl-SI"/>
        </w:rPr>
        <w:t>kombiniran</w:t>
      </w:r>
      <w:r w:rsidRPr="004116C4">
        <w:rPr>
          <w:rFonts w:cs="Arial"/>
          <w:szCs w:val="20"/>
          <w:lang w:val="sl-SI"/>
        </w:rPr>
        <w:t xml:space="preserve">, saj združuje močno centralizirano usklajevanje agencije AESIA z decentraliziranim, sektorsko specifičnim nadzorom, ki ga izvajajo </w:t>
      </w:r>
      <w:r w:rsidR="002801BC">
        <w:rPr>
          <w:rFonts w:cs="Arial"/>
          <w:szCs w:val="20"/>
          <w:lang w:val="sl-SI"/>
        </w:rPr>
        <w:t>že vzpostavljeni</w:t>
      </w:r>
      <w:r w:rsidR="002801BC" w:rsidRPr="004116C4">
        <w:rPr>
          <w:rFonts w:cs="Arial"/>
          <w:szCs w:val="20"/>
          <w:lang w:val="sl-SI"/>
        </w:rPr>
        <w:t xml:space="preserve"> </w:t>
      </w:r>
      <w:r w:rsidRPr="004116C4">
        <w:rPr>
          <w:rFonts w:cs="Arial"/>
          <w:szCs w:val="20"/>
          <w:lang w:val="sl-SI"/>
        </w:rPr>
        <w:t>regulatorji.</w:t>
      </w:r>
    </w:p>
    <w:p w14:paraId="13CD128B" w14:textId="77777777" w:rsidR="00AE01B7" w:rsidRPr="004116C4" w:rsidRDefault="00AE01B7" w:rsidP="00AE01B7">
      <w:pPr>
        <w:spacing w:line="276" w:lineRule="auto"/>
        <w:jc w:val="both"/>
        <w:rPr>
          <w:rFonts w:cs="Arial"/>
          <w:strike/>
          <w:szCs w:val="20"/>
          <w:lang w:val="sl-SI"/>
        </w:rPr>
      </w:pPr>
    </w:p>
    <w:p w14:paraId="3D4D1A84" w14:textId="4566C21C" w:rsidR="00AE01B7" w:rsidRPr="004116C4" w:rsidRDefault="00AE01B7" w:rsidP="00AE01B7">
      <w:pPr>
        <w:spacing w:line="276" w:lineRule="auto"/>
        <w:jc w:val="both"/>
        <w:rPr>
          <w:rFonts w:cs="Arial"/>
          <w:szCs w:val="20"/>
          <w:lang w:val="sl-SI"/>
        </w:rPr>
      </w:pPr>
      <w:r w:rsidRPr="004116C4">
        <w:rPr>
          <w:rFonts w:cs="Arial"/>
          <w:szCs w:val="20"/>
          <w:lang w:val="sl-SI"/>
        </w:rPr>
        <w:t>Španska ureditev uvaja tudi več posebnosti, ki presegajo minimalne zahteve Uredbe 2024/1689/EU. Na področju varovanja pravic osnutek zakona zahteva predhodno sodno odobritev za uporabo sistemov biometrične identifikacije v realnem času v javnih prostorih in uvaja t</w:t>
      </w:r>
      <w:r w:rsidR="002801BC">
        <w:rPr>
          <w:rFonts w:cs="Arial"/>
          <w:szCs w:val="20"/>
          <w:lang w:val="sl-SI"/>
        </w:rPr>
        <w:t>ako</w:t>
      </w:r>
      <w:r>
        <w:rPr>
          <w:rFonts w:cs="Arial"/>
          <w:szCs w:val="20"/>
          <w:lang w:val="sl-SI"/>
        </w:rPr>
        <w:t xml:space="preserve"> </w:t>
      </w:r>
      <w:r w:rsidRPr="004116C4">
        <w:rPr>
          <w:rFonts w:cs="Arial"/>
          <w:szCs w:val="20"/>
          <w:lang w:val="sl-SI"/>
        </w:rPr>
        <w:t>i</w:t>
      </w:r>
      <w:r w:rsidR="002801BC">
        <w:rPr>
          <w:rFonts w:cs="Arial"/>
          <w:szCs w:val="20"/>
          <w:lang w:val="sl-SI"/>
        </w:rPr>
        <w:t>menovano</w:t>
      </w:r>
      <w:r w:rsidRPr="004116C4">
        <w:rPr>
          <w:rFonts w:cs="Arial"/>
          <w:szCs w:val="20"/>
          <w:lang w:val="sl-SI"/>
        </w:rPr>
        <w:t xml:space="preserve"> pravico do odklopa, ki posameznikom omogoča zavrnitev interakcije s sistemi UI. Vzpostavljen</w:t>
      </w:r>
      <w:r w:rsidR="002801BC">
        <w:rPr>
          <w:rFonts w:cs="Arial"/>
          <w:szCs w:val="20"/>
          <w:lang w:val="sl-SI"/>
        </w:rPr>
        <w:t>a</w:t>
      </w:r>
      <w:r w:rsidRPr="004116C4">
        <w:rPr>
          <w:rFonts w:cs="Arial"/>
          <w:szCs w:val="20"/>
          <w:lang w:val="sl-SI"/>
        </w:rPr>
        <w:t xml:space="preserve"> je tudi </w:t>
      </w:r>
      <w:r w:rsidR="002801BC">
        <w:rPr>
          <w:rFonts w:cs="Arial"/>
          <w:szCs w:val="20"/>
          <w:lang w:val="sl-SI"/>
        </w:rPr>
        <w:t>možnost</w:t>
      </w:r>
      <w:r w:rsidR="002801BC" w:rsidRPr="004116C4">
        <w:rPr>
          <w:rFonts w:cs="Arial"/>
          <w:szCs w:val="20"/>
          <w:lang w:val="sl-SI"/>
        </w:rPr>
        <w:t xml:space="preserve"> </w:t>
      </w:r>
      <w:r w:rsidRPr="004116C4">
        <w:rPr>
          <w:rFonts w:cs="Arial"/>
          <w:szCs w:val="20"/>
          <w:lang w:val="sl-SI"/>
        </w:rPr>
        <w:t>za anonimno prijavo kršitev.</w:t>
      </w:r>
      <w:r w:rsidRPr="004116C4">
        <w:rPr>
          <w:rStyle w:val="Sprotnaopomba-sklic"/>
          <w:rFonts w:cs="Arial"/>
          <w:szCs w:val="20"/>
          <w:lang w:val="sl-SI"/>
        </w:rPr>
        <w:footnoteReference w:id="9"/>
      </w:r>
    </w:p>
    <w:p w14:paraId="51FF0BE3" w14:textId="77777777" w:rsidR="00AE01B7" w:rsidRPr="004116C4" w:rsidRDefault="00AE01B7" w:rsidP="00AE01B7">
      <w:pPr>
        <w:spacing w:line="276" w:lineRule="auto"/>
        <w:jc w:val="both"/>
        <w:rPr>
          <w:rFonts w:cs="Arial"/>
          <w:szCs w:val="20"/>
          <w:lang w:val="sl-SI"/>
        </w:rPr>
      </w:pPr>
    </w:p>
    <w:p w14:paraId="4077E206" w14:textId="77777777" w:rsidR="00AE01B7" w:rsidRPr="004116C4" w:rsidRDefault="00AE01B7" w:rsidP="00AE01B7">
      <w:pPr>
        <w:spacing w:line="276" w:lineRule="auto"/>
        <w:jc w:val="both"/>
        <w:rPr>
          <w:rFonts w:cs="Arial"/>
          <w:b/>
          <w:bCs/>
          <w:szCs w:val="20"/>
          <w:lang w:val="sl-SI"/>
        </w:rPr>
      </w:pPr>
      <w:r w:rsidRPr="00F43B73">
        <w:rPr>
          <w:rFonts w:cs="Arial"/>
          <w:b/>
          <w:bCs/>
          <w:szCs w:val="20"/>
          <w:lang w:val="sl-SI"/>
        </w:rPr>
        <w:t>5.2.</w:t>
      </w:r>
      <w:r w:rsidRPr="004116C4">
        <w:rPr>
          <w:rFonts w:cs="Arial"/>
          <w:b/>
          <w:bCs/>
          <w:szCs w:val="20"/>
          <w:lang w:val="sl-SI"/>
        </w:rPr>
        <w:t>1</w:t>
      </w:r>
      <w:r w:rsidRPr="00F43B73">
        <w:rPr>
          <w:rFonts w:cs="Arial"/>
          <w:b/>
          <w:bCs/>
          <w:szCs w:val="20"/>
          <w:lang w:val="sl-SI"/>
        </w:rPr>
        <w:t xml:space="preserve"> Pristojni organi</w:t>
      </w:r>
    </w:p>
    <w:p w14:paraId="5226E2DC" w14:textId="77777777" w:rsidR="00AE01B7" w:rsidRPr="00F43B73" w:rsidRDefault="00AE01B7" w:rsidP="00AE01B7">
      <w:pPr>
        <w:spacing w:line="276" w:lineRule="auto"/>
        <w:jc w:val="both"/>
        <w:rPr>
          <w:rFonts w:cs="Arial"/>
          <w:szCs w:val="20"/>
          <w:lang w:val="sl-SI"/>
        </w:rPr>
      </w:pPr>
    </w:p>
    <w:p w14:paraId="38D9F43B" w14:textId="447A6AC5" w:rsidR="00AE01B7" w:rsidRPr="00F43B73" w:rsidRDefault="00AE01B7" w:rsidP="00AE01B7">
      <w:pPr>
        <w:spacing w:line="276" w:lineRule="auto"/>
        <w:jc w:val="both"/>
        <w:rPr>
          <w:rFonts w:cs="Arial"/>
          <w:szCs w:val="20"/>
          <w:lang w:val="sl-SI"/>
        </w:rPr>
      </w:pPr>
      <w:r w:rsidRPr="004116C4">
        <w:rPr>
          <w:rFonts w:cs="Arial"/>
          <w:szCs w:val="20"/>
          <w:lang w:val="sl-SI"/>
        </w:rPr>
        <w:t>Osnutek zakona kot p</w:t>
      </w:r>
      <w:r w:rsidRPr="00F43B73">
        <w:rPr>
          <w:rFonts w:cs="Arial"/>
          <w:szCs w:val="20"/>
          <w:lang w:val="sl-SI"/>
        </w:rPr>
        <w:t xml:space="preserve">riglasitveni organ </w:t>
      </w:r>
      <w:r w:rsidRPr="004116C4">
        <w:rPr>
          <w:rFonts w:cs="Arial"/>
          <w:szCs w:val="20"/>
          <w:lang w:val="sl-SI"/>
        </w:rPr>
        <w:t>določa</w:t>
      </w:r>
      <w:r w:rsidRPr="00F43B73">
        <w:rPr>
          <w:rFonts w:cs="Arial"/>
          <w:szCs w:val="20"/>
          <w:lang w:val="sl-SI"/>
        </w:rPr>
        <w:t xml:space="preserve"> Državni sekretariat za digitalizacijo in umetno inteligenco (</w:t>
      </w:r>
      <w:proofErr w:type="spellStart"/>
      <w:r w:rsidRPr="00AE01B7">
        <w:rPr>
          <w:rFonts w:cs="Arial"/>
          <w:i/>
          <w:iCs/>
          <w:szCs w:val="20"/>
          <w:lang w:val="sl-SI"/>
        </w:rPr>
        <w:t>Secretaría</w:t>
      </w:r>
      <w:proofErr w:type="spellEnd"/>
      <w:r w:rsidRPr="00AE01B7">
        <w:rPr>
          <w:rFonts w:cs="Arial"/>
          <w:i/>
          <w:iCs/>
          <w:szCs w:val="20"/>
          <w:lang w:val="sl-SI"/>
        </w:rPr>
        <w:t xml:space="preserve"> de </w:t>
      </w:r>
      <w:proofErr w:type="spellStart"/>
      <w:r w:rsidRPr="00AE01B7">
        <w:rPr>
          <w:rFonts w:cs="Arial"/>
          <w:i/>
          <w:iCs/>
          <w:szCs w:val="20"/>
          <w:lang w:val="sl-SI"/>
        </w:rPr>
        <w:t>Estado</w:t>
      </w:r>
      <w:proofErr w:type="spellEnd"/>
      <w:r w:rsidRPr="00AE01B7">
        <w:rPr>
          <w:rFonts w:cs="Arial"/>
          <w:i/>
          <w:iCs/>
          <w:szCs w:val="20"/>
          <w:lang w:val="sl-SI"/>
        </w:rPr>
        <w:t xml:space="preserve"> de </w:t>
      </w:r>
      <w:proofErr w:type="spellStart"/>
      <w:r w:rsidRPr="00AE01B7">
        <w:rPr>
          <w:rFonts w:cs="Arial"/>
          <w:i/>
          <w:iCs/>
          <w:szCs w:val="20"/>
          <w:lang w:val="sl-SI"/>
        </w:rPr>
        <w:t>Digitalización</w:t>
      </w:r>
      <w:proofErr w:type="spellEnd"/>
      <w:r w:rsidRPr="00AE01B7">
        <w:rPr>
          <w:rFonts w:cs="Arial"/>
          <w:i/>
          <w:iCs/>
          <w:szCs w:val="20"/>
          <w:lang w:val="sl-SI"/>
        </w:rPr>
        <w:t xml:space="preserve"> e </w:t>
      </w:r>
      <w:proofErr w:type="spellStart"/>
      <w:r w:rsidRPr="00AE01B7">
        <w:rPr>
          <w:rFonts w:cs="Arial"/>
          <w:i/>
          <w:iCs/>
          <w:szCs w:val="20"/>
          <w:lang w:val="sl-SI"/>
        </w:rPr>
        <w:t>Inteligencia</w:t>
      </w:r>
      <w:proofErr w:type="spellEnd"/>
      <w:r w:rsidRPr="00AE01B7">
        <w:rPr>
          <w:rFonts w:cs="Arial"/>
          <w:i/>
          <w:iCs/>
          <w:szCs w:val="20"/>
          <w:lang w:val="sl-SI"/>
        </w:rPr>
        <w:t xml:space="preserve"> </w:t>
      </w:r>
      <w:proofErr w:type="spellStart"/>
      <w:r w:rsidRPr="00AE01B7">
        <w:rPr>
          <w:rFonts w:cs="Arial"/>
          <w:i/>
          <w:iCs/>
          <w:szCs w:val="20"/>
          <w:lang w:val="sl-SI"/>
        </w:rPr>
        <w:t>Artificial</w:t>
      </w:r>
      <w:proofErr w:type="spellEnd"/>
      <w:r w:rsidRPr="00F43B73">
        <w:rPr>
          <w:rFonts w:cs="Arial"/>
          <w:szCs w:val="20"/>
          <w:lang w:val="sl-SI"/>
        </w:rPr>
        <w:t>), ki deluje po svoje</w:t>
      </w:r>
      <w:r w:rsidR="002801BC">
        <w:rPr>
          <w:rFonts w:cs="Arial"/>
          <w:szCs w:val="20"/>
          <w:lang w:val="sl-SI"/>
        </w:rPr>
        <w:t>m</w:t>
      </w:r>
      <w:r w:rsidRPr="00F43B73">
        <w:rPr>
          <w:rFonts w:cs="Arial"/>
          <w:szCs w:val="20"/>
          <w:lang w:val="sl-SI"/>
        </w:rPr>
        <w:t xml:space="preserve"> Generalne</w:t>
      </w:r>
      <w:r w:rsidR="002801BC">
        <w:rPr>
          <w:rFonts w:cs="Arial"/>
          <w:szCs w:val="20"/>
          <w:lang w:val="sl-SI"/>
        </w:rPr>
        <w:t>m</w:t>
      </w:r>
      <w:r w:rsidRPr="00F43B73">
        <w:rPr>
          <w:rFonts w:cs="Arial"/>
          <w:szCs w:val="20"/>
          <w:lang w:val="sl-SI"/>
        </w:rPr>
        <w:t xml:space="preserve"> direktorat</w:t>
      </w:r>
      <w:r w:rsidR="002801BC">
        <w:rPr>
          <w:rFonts w:cs="Arial"/>
          <w:szCs w:val="20"/>
          <w:lang w:val="sl-SI"/>
        </w:rPr>
        <w:t>u</w:t>
      </w:r>
      <w:r w:rsidRPr="00F43B73">
        <w:rPr>
          <w:rFonts w:cs="Arial"/>
          <w:szCs w:val="20"/>
          <w:lang w:val="sl-SI"/>
        </w:rPr>
        <w:t xml:space="preserve"> za umetno inteligenco.</w:t>
      </w:r>
      <w:r w:rsidRPr="004116C4">
        <w:rPr>
          <w:rFonts w:cs="Arial"/>
          <w:szCs w:val="20"/>
          <w:lang w:val="sl-SI"/>
        </w:rPr>
        <w:t xml:space="preserve"> </w:t>
      </w:r>
      <w:r w:rsidRPr="00F43B73">
        <w:rPr>
          <w:rFonts w:cs="Arial"/>
          <w:szCs w:val="20"/>
          <w:lang w:val="sl-SI"/>
        </w:rPr>
        <w:t xml:space="preserve">Medtem ko </w:t>
      </w:r>
      <w:r w:rsidR="002801BC">
        <w:rPr>
          <w:rFonts w:cs="Arial"/>
          <w:szCs w:val="20"/>
          <w:lang w:val="sl-SI"/>
        </w:rPr>
        <w:t>d</w:t>
      </w:r>
      <w:r w:rsidRPr="00F43B73">
        <w:rPr>
          <w:rFonts w:cs="Arial"/>
          <w:szCs w:val="20"/>
          <w:lang w:val="sl-SI"/>
        </w:rPr>
        <w:t xml:space="preserve">ržavni sekretariat opravlja formalno vlogo imenovanja </w:t>
      </w:r>
      <w:r>
        <w:rPr>
          <w:rFonts w:cs="Arial"/>
          <w:szCs w:val="20"/>
          <w:lang w:val="sl-SI"/>
        </w:rPr>
        <w:t>priglašenih organov</w:t>
      </w:r>
      <w:r w:rsidRPr="00F43B73">
        <w:rPr>
          <w:rFonts w:cs="Arial"/>
          <w:szCs w:val="20"/>
          <w:lang w:val="sl-SI"/>
        </w:rPr>
        <w:t xml:space="preserve">, pa </w:t>
      </w:r>
      <w:r>
        <w:rPr>
          <w:rFonts w:cs="Arial"/>
          <w:szCs w:val="20"/>
          <w:lang w:val="sl-SI"/>
        </w:rPr>
        <w:t xml:space="preserve">njihovo </w:t>
      </w:r>
      <w:r w:rsidRPr="00F43B73">
        <w:rPr>
          <w:rFonts w:cs="Arial"/>
          <w:szCs w:val="20"/>
          <w:lang w:val="sl-SI"/>
        </w:rPr>
        <w:t>tehnično ocenjevanje in nadzor izvaja nacionalni akreditacijski organ ENAC (</w:t>
      </w:r>
      <w:proofErr w:type="spellStart"/>
      <w:r w:rsidRPr="00AE01B7">
        <w:rPr>
          <w:rFonts w:cs="Arial"/>
          <w:i/>
          <w:iCs/>
          <w:szCs w:val="20"/>
          <w:lang w:val="sl-SI"/>
        </w:rPr>
        <w:t>Entidad</w:t>
      </w:r>
      <w:proofErr w:type="spellEnd"/>
      <w:r w:rsidRPr="00AE01B7">
        <w:rPr>
          <w:rFonts w:cs="Arial"/>
          <w:i/>
          <w:iCs/>
          <w:szCs w:val="20"/>
          <w:lang w:val="sl-SI"/>
        </w:rPr>
        <w:t xml:space="preserve"> </w:t>
      </w:r>
      <w:proofErr w:type="spellStart"/>
      <w:r w:rsidRPr="00AE01B7">
        <w:rPr>
          <w:rFonts w:cs="Arial"/>
          <w:i/>
          <w:iCs/>
          <w:szCs w:val="20"/>
          <w:lang w:val="sl-SI"/>
        </w:rPr>
        <w:t>Nacional</w:t>
      </w:r>
      <w:proofErr w:type="spellEnd"/>
      <w:r w:rsidRPr="00AE01B7">
        <w:rPr>
          <w:rFonts w:cs="Arial"/>
          <w:i/>
          <w:iCs/>
          <w:szCs w:val="20"/>
          <w:lang w:val="sl-SI"/>
        </w:rPr>
        <w:t xml:space="preserve"> de </w:t>
      </w:r>
      <w:proofErr w:type="spellStart"/>
      <w:r w:rsidRPr="00AE01B7">
        <w:rPr>
          <w:rFonts w:cs="Arial"/>
          <w:i/>
          <w:iCs/>
          <w:szCs w:val="20"/>
          <w:lang w:val="sl-SI"/>
        </w:rPr>
        <w:t>Acreditación</w:t>
      </w:r>
      <w:proofErr w:type="spellEnd"/>
      <w:r w:rsidRPr="00F43B73">
        <w:rPr>
          <w:rFonts w:cs="Arial"/>
          <w:szCs w:val="20"/>
          <w:lang w:val="sl-SI"/>
        </w:rPr>
        <w:t>).</w:t>
      </w:r>
    </w:p>
    <w:p w14:paraId="1C7B3AE6" w14:textId="77777777" w:rsidR="00AE01B7" w:rsidRPr="004116C4" w:rsidRDefault="00AE01B7" w:rsidP="00AE01B7">
      <w:pPr>
        <w:spacing w:line="276" w:lineRule="auto"/>
        <w:jc w:val="both"/>
        <w:rPr>
          <w:rFonts w:cs="Arial"/>
          <w:szCs w:val="20"/>
          <w:lang w:val="sl-SI"/>
        </w:rPr>
      </w:pPr>
    </w:p>
    <w:p w14:paraId="3E8F5DA0" w14:textId="275EDF29" w:rsidR="00AE01B7" w:rsidRPr="004116C4" w:rsidRDefault="00AE01B7" w:rsidP="00AE01B7">
      <w:pPr>
        <w:spacing w:line="276" w:lineRule="auto"/>
        <w:jc w:val="both"/>
        <w:rPr>
          <w:rFonts w:cs="Arial"/>
          <w:szCs w:val="20"/>
          <w:lang w:val="sl-SI"/>
        </w:rPr>
      </w:pPr>
      <w:r w:rsidRPr="004116C4">
        <w:rPr>
          <w:rFonts w:cs="Arial"/>
          <w:szCs w:val="20"/>
          <w:lang w:val="sl-SI"/>
        </w:rPr>
        <w:t>Sistem nadzornih organov je dvotiren. Osrednji (horizontalni) organ je novoustanovljena Španska agencija za nadzor umetne inteligence (AESIA), pristojna za večino ključnih področij (</w:t>
      </w:r>
      <w:r w:rsidR="00F6527B">
        <w:rPr>
          <w:rFonts w:cs="Arial"/>
          <w:szCs w:val="20"/>
          <w:lang w:val="sl-SI"/>
        </w:rPr>
        <w:t>na primer</w:t>
      </w:r>
      <w:r w:rsidRPr="004116C4">
        <w:rPr>
          <w:rFonts w:cs="Arial"/>
          <w:szCs w:val="20"/>
          <w:lang w:val="sl-SI"/>
        </w:rPr>
        <w:t xml:space="preserve"> biometrija, kritična infrastruktura, izobraževanje in zaposlovanje), hkrati pa deluje kot enotna kontaktna točka za sodelovanje na ravni EU in koordinator dela </w:t>
      </w:r>
      <w:r w:rsidR="001B44B8">
        <w:rPr>
          <w:rFonts w:cs="Arial"/>
          <w:szCs w:val="20"/>
          <w:lang w:val="sl-SI"/>
        </w:rPr>
        <w:t>pre</w:t>
      </w:r>
      <w:r w:rsidRPr="004116C4">
        <w:rPr>
          <w:rFonts w:cs="Arial"/>
          <w:szCs w:val="20"/>
          <w:lang w:val="sl-SI"/>
        </w:rPr>
        <w:t xml:space="preserve">ostalih, sektorskih regulatorjev. </w:t>
      </w:r>
      <w:r w:rsidRPr="00F43B73">
        <w:rPr>
          <w:rFonts w:cs="Arial"/>
          <w:szCs w:val="20"/>
          <w:lang w:val="sl-SI"/>
        </w:rPr>
        <w:t>Poleg nje so za posamezne sektorje določeni še drugi specializirani nadzorni organi:</w:t>
      </w:r>
    </w:p>
    <w:p w14:paraId="1D079553" w14:textId="77777777" w:rsidR="00AE01B7" w:rsidRPr="004116C4" w:rsidRDefault="00AE01B7" w:rsidP="00AE01B7">
      <w:pPr>
        <w:spacing w:line="276" w:lineRule="auto"/>
        <w:jc w:val="both"/>
        <w:rPr>
          <w:rFonts w:cs="Arial"/>
          <w:szCs w:val="20"/>
          <w:lang w:val="sl-SI"/>
        </w:rPr>
      </w:pPr>
    </w:p>
    <w:p w14:paraId="46F84E98" w14:textId="7DA3E854" w:rsidR="00AE01B7" w:rsidRPr="004116C4" w:rsidRDefault="00AE01B7" w:rsidP="00AE01B7">
      <w:pPr>
        <w:pStyle w:val="Odstavekseznama"/>
        <w:numPr>
          <w:ilvl w:val="0"/>
          <w:numId w:val="48"/>
        </w:numPr>
        <w:spacing w:line="276" w:lineRule="auto"/>
        <w:contextualSpacing/>
        <w:jc w:val="both"/>
        <w:rPr>
          <w:szCs w:val="20"/>
          <w:lang w:val="sl-SI"/>
        </w:rPr>
      </w:pPr>
      <w:r w:rsidRPr="004116C4">
        <w:rPr>
          <w:szCs w:val="20"/>
          <w:lang w:val="sl-SI"/>
        </w:rPr>
        <w:t xml:space="preserve">Španska agencija za varstvo podatkov (AEPD) </w:t>
      </w:r>
      <w:r>
        <w:rPr>
          <w:szCs w:val="20"/>
          <w:lang w:val="sl-SI"/>
        </w:rPr>
        <w:t xml:space="preserve">je </w:t>
      </w:r>
      <w:r w:rsidRPr="004116C4">
        <w:rPr>
          <w:szCs w:val="20"/>
          <w:lang w:val="sl-SI"/>
        </w:rPr>
        <w:t xml:space="preserve">skupaj z regionalnimi organi pristojna za nadzor nad sistemi UI, ki vključujejo profiliranje za namene napovedovanja kaznivih </w:t>
      </w:r>
      <w:r w:rsidRPr="004116C4">
        <w:rPr>
          <w:szCs w:val="20"/>
          <w:lang w:val="sl-SI"/>
        </w:rPr>
        <w:lastRenderedPageBreak/>
        <w:t>dejanj, določene sisteme, ki vključujejo obdelavo biometričnih podatkov, ter sisteme, ki se uporabljajo na področju kazenskega pregona (</w:t>
      </w:r>
      <w:r w:rsidR="00F6527B">
        <w:rPr>
          <w:szCs w:val="20"/>
          <w:lang w:val="sl-SI"/>
        </w:rPr>
        <w:t>na primer</w:t>
      </w:r>
      <w:r w:rsidRPr="004116C4">
        <w:rPr>
          <w:szCs w:val="20"/>
          <w:lang w:val="sl-SI"/>
        </w:rPr>
        <w:t xml:space="preserve"> poligraf ali orodja za merjenje zanesljivosti dokazov)</w:t>
      </w:r>
      <w:r>
        <w:rPr>
          <w:szCs w:val="20"/>
          <w:lang w:val="sl-SI"/>
        </w:rPr>
        <w:t>;</w:t>
      </w:r>
    </w:p>
    <w:p w14:paraId="3EEBF4F6" w14:textId="1414E6D0" w:rsidR="00AE01B7" w:rsidRPr="00F43B73" w:rsidRDefault="00AE01B7" w:rsidP="00AE01B7">
      <w:pPr>
        <w:pStyle w:val="Odstavekseznama"/>
        <w:numPr>
          <w:ilvl w:val="0"/>
          <w:numId w:val="48"/>
        </w:numPr>
        <w:spacing w:line="276" w:lineRule="auto"/>
        <w:contextualSpacing/>
        <w:jc w:val="both"/>
        <w:rPr>
          <w:szCs w:val="20"/>
          <w:lang w:val="sl-SI"/>
        </w:rPr>
      </w:pPr>
      <w:r w:rsidRPr="004116C4">
        <w:rPr>
          <w:szCs w:val="20"/>
          <w:lang w:val="sl-SI"/>
        </w:rPr>
        <w:t xml:space="preserve">Direktorat za nadzor in kontrolo varstva podatkov Generalnega sveta sodstva in </w:t>
      </w:r>
      <w:r w:rsidR="001B44B8">
        <w:rPr>
          <w:szCs w:val="20"/>
          <w:lang w:val="sl-SI"/>
        </w:rPr>
        <w:t xml:space="preserve">osrednja </w:t>
      </w:r>
      <w:r w:rsidRPr="004116C4">
        <w:rPr>
          <w:szCs w:val="20"/>
          <w:lang w:val="sl-SI"/>
        </w:rPr>
        <w:t>volilna komisija, ki sta pristojna za nadzor s</w:t>
      </w:r>
      <w:r w:rsidRPr="00F43B73">
        <w:rPr>
          <w:szCs w:val="20"/>
          <w:lang w:val="sl-SI"/>
        </w:rPr>
        <w:t>istemov UI na področju pravosodja in demokratičnih procesov;</w:t>
      </w:r>
    </w:p>
    <w:p w14:paraId="7D214FBD" w14:textId="77777777" w:rsidR="00AE01B7" w:rsidRPr="004116C4" w:rsidRDefault="00AE01B7" w:rsidP="00AE01B7">
      <w:pPr>
        <w:pStyle w:val="Odstavekseznama"/>
        <w:numPr>
          <w:ilvl w:val="0"/>
          <w:numId w:val="48"/>
        </w:numPr>
        <w:spacing w:line="276" w:lineRule="auto"/>
        <w:contextualSpacing/>
        <w:jc w:val="both"/>
        <w:rPr>
          <w:szCs w:val="20"/>
          <w:lang w:val="sl-SI"/>
        </w:rPr>
      </w:pPr>
      <w:r w:rsidRPr="004116C4">
        <w:rPr>
          <w:szCs w:val="20"/>
          <w:lang w:val="sl-SI"/>
        </w:rPr>
        <w:t>Banka Španije</w:t>
      </w:r>
      <w:r>
        <w:rPr>
          <w:szCs w:val="20"/>
          <w:lang w:val="sl-SI"/>
        </w:rPr>
        <w:t>;</w:t>
      </w:r>
    </w:p>
    <w:p w14:paraId="01FD05B7" w14:textId="77777777" w:rsidR="00AE01B7" w:rsidRPr="004116C4" w:rsidRDefault="00AE01B7" w:rsidP="00AE01B7">
      <w:pPr>
        <w:pStyle w:val="Odstavekseznama"/>
        <w:numPr>
          <w:ilvl w:val="0"/>
          <w:numId w:val="48"/>
        </w:numPr>
        <w:spacing w:line="276" w:lineRule="auto"/>
        <w:contextualSpacing/>
        <w:jc w:val="both"/>
        <w:rPr>
          <w:szCs w:val="20"/>
          <w:lang w:val="sl-SI"/>
        </w:rPr>
      </w:pPr>
      <w:r w:rsidRPr="004116C4">
        <w:rPr>
          <w:szCs w:val="20"/>
          <w:lang w:val="sl-SI"/>
        </w:rPr>
        <w:t xml:space="preserve">Nacionalna komisija za trg vrednostnih papirjev (CNMV) in </w:t>
      </w:r>
    </w:p>
    <w:p w14:paraId="62D1014A" w14:textId="77777777" w:rsidR="00AE01B7" w:rsidRPr="004116C4" w:rsidRDefault="00AE01B7" w:rsidP="00AE01B7">
      <w:pPr>
        <w:pStyle w:val="Odstavekseznama"/>
        <w:numPr>
          <w:ilvl w:val="0"/>
          <w:numId w:val="48"/>
        </w:numPr>
        <w:spacing w:line="276" w:lineRule="auto"/>
        <w:contextualSpacing/>
        <w:jc w:val="both"/>
        <w:rPr>
          <w:szCs w:val="20"/>
          <w:lang w:val="sl-SI"/>
        </w:rPr>
      </w:pPr>
      <w:r w:rsidRPr="004116C4">
        <w:rPr>
          <w:szCs w:val="20"/>
          <w:lang w:val="sl-SI"/>
        </w:rPr>
        <w:t>Generalni direktorat za zavarovanja in pokojninske sklade (DGFSP).</w:t>
      </w:r>
    </w:p>
    <w:p w14:paraId="072B5C7D" w14:textId="77777777" w:rsidR="00AE01B7" w:rsidRPr="004116C4" w:rsidRDefault="00AE01B7" w:rsidP="00AE01B7">
      <w:pPr>
        <w:spacing w:line="276" w:lineRule="auto"/>
        <w:jc w:val="both"/>
        <w:rPr>
          <w:rFonts w:cs="Arial"/>
          <w:szCs w:val="20"/>
          <w:lang w:val="sl-SI"/>
        </w:rPr>
      </w:pPr>
    </w:p>
    <w:p w14:paraId="2587E168" w14:textId="74CA22D3" w:rsidR="00AE01B7" w:rsidRPr="004116C4" w:rsidRDefault="00AE01B7" w:rsidP="00AE01B7">
      <w:pPr>
        <w:spacing w:line="276" w:lineRule="auto"/>
        <w:jc w:val="both"/>
        <w:rPr>
          <w:rFonts w:cs="Arial"/>
          <w:szCs w:val="20"/>
          <w:lang w:val="sl-SI"/>
        </w:rPr>
      </w:pPr>
      <w:r w:rsidRPr="004116C4">
        <w:rPr>
          <w:rFonts w:cs="Arial"/>
          <w:szCs w:val="20"/>
          <w:lang w:val="sl-SI"/>
        </w:rPr>
        <w:t>Za sisteme UI, ki so sestavni del drugih proizvodov (</w:t>
      </w:r>
      <w:r w:rsidR="00F6527B">
        <w:rPr>
          <w:rFonts w:cs="Arial"/>
          <w:szCs w:val="20"/>
          <w:lang w:val="sl-SI"/>
        </w:rPr>
        <w:t>na primer</w:t>
      </w:r>
      <w:r w:rsidRPr="004116C4">
        <w:rPr>
          <w:rFonts w:cs="Arial"/>
          <w:szCs w:val="20"/>
          <w:lang w:val="sl-SI"/>
        </w:rPr>
        <w:t xml:space="preserve"> medicinski pripomočki, stroji), so pristojni organi, ki že danes izvajajo nadzor nad temi proizvodi. Za primere, ki niso izrecno pokriti, pa lahko Državni sekretariat za digitalizacijo in umetno inteligenco imenuje nove nadzorne organe.</w:t>
      </w:r>
    </w:p>
    <w:p w14:paraId="68DF1CE2" w14:textId="77777777" w:rsidR="00AE01B7" w:rsidRPr="004116C4" w:rsidRDefault="00AE01B7" w:rsidP="00AE01B7">
      <w:pPr>
        <w:spacing w:line="276" w:lineRule="auto"/>
        <w:jc w:val="both"/>
        <w:rPr>
          <w:rFonts w:cs="Arial"/>
          <w:szCs w:val="20"/>
          <w:lang w:val="sl-SI"/>
        </w:rPr>
      </w:pPr>
    </w:p>
    <w:p w14:paraId="5263FC97" w14:textId="77777777" w:rsidR="00AE01B7" w:rsidRPr="004116C4" w:rsidRDefault="00AE01B7" w:rsidP="00AE01B7">
      <w:pPr>
        <w:spacing w:line="276" w:lineRule="auto"/>
        <w:jc w:val="both"/>
        <w:rPr>
          <w:rFonts w:cs="Arial"/>
          <w:szCs w:val="20"/>
          <w:lang w:val="sl-SI"/>
        </w:rPr>
      </w:pPr>
      <w:r w:rsidRPr="00F43B73">
        <w:rPr>
          <w:rFonts w:cs="Arial"/>
          <w:b/>
          <w:bCs/>
          <w:szCs w:val="20"/>
          <w:lang w:val="sl-SI"/>
        </w:rPr>
        <w:t>5.2.</w:t>
      </w:r>
      <w:r w:rsidRPr="004116C4">
        <w:rPr>
          <w:rFonts w:cs="Arial"/>
          <w:b/>
          <w:bCs/>
          <w:szCs w:val="20"/>
          <w:lang w:val="sl-SI"/>
        </w:rPr>
        <w:t>2</w:t>
      </w:r>
      <w:r w:rsidRPr="00F43B73">
        <w:rPr>
          <w:rFonts w:cs="Arial"/>
          <w:b/>
          <w:bCs/>
          <w:szCs w:val="20"/>
          <w:lang w:val="sl-SI"/>
        </w:rPr>
        <w:t xml:space="preserve"> Sankcije</w:t>
      </w:r>
    </w:p>
    <w:p w14:paraId="60DE1BAC" w14:textId="3C2C5185" w:rsidR="00AE01B7" w:rsidRPr="004116C4" w:rsidRDefault="00AE01B7" w:rsidP="00AE01B7">
      <w:pPr>
        <w:spacing w:line="276" w:lineRule="auto"/>
        <w:jc w:val="both"/>
        <w:rPr>
          <w:rFonts w:cs="Arial"/>
          <w:szCs w:val="20"/>
          <w:lang w:val="sl-SI"/>
        </w:rPr>
      </w:pPr>
    </w:p>
    <w:p w14:paraId="43D88820" w14:textId="60EFE43C" w:rsidR="00AE01B7" w:rsidRDefault="00AE01B7" w:rsidP="00AE01B7">
      <w:pPr>
        <w:spacing w:line="276" w:lineRule="auto"/>
        <w:jc w:val="both"/>
        <w:rPr>
          <w:rFonts w:cs="Arial"/>
          <w:szCs w:val="20"/>
          <w:lang w:val="sl-SI"/>
        </w:rPr>
      </w:pPr>
      <w:r w:rsidRPr="004116C4">
        <w:rPr>
          <w:rFonts w:cs="Arial"/>
          <w:szCs w:val="20"/>
          <w:lang w:val="sl-SI"/>
        </w:rPr>
        <w:t xml:space="preserve">Glede sankcij osnutek zakona predvideva </w:t>
      </w:r>
      <w:r w:rsidR="001B44B8">
        <w:rPr>
          <w:rFonts w:cs="Arial"/>
          <w:szCs w:val="20"/>
          <w:lang w:val="sl-SI"/>
        </w:rPr>
        <w:t>veliko</w:t>
      </w:r>
      <w:r w:rsidRPr="004116C4">
        <w:rPr>
          <w:rFonts w:cs="Arial"/>
          <w:szCs w:val="20"/>
          <w:lang w:val="sl-SI"/>
        </w:rPr>
        <w:t xml:space="preserve"> pooblastil. Nadzorni organi lahko izrekajo začasne ukrepe, k</w:t>
      </w:r>
      <w:r w:rsidR="007F6595">
        <w:rPr>
          <w:rFonts w:cs="Arial"/>
          <w:szCs w:val="20"/>
          <w:lang w:val="sl-SI"/>
        </w:rPr>
        <w:t>akor</w:t>
      </w:r>
      <w:r w:rsidRPr="004116C4">
        <w:rPr>
          <w:rFonts w:cs="Arial"/>
          <w:szCs w:val="20"/>
          <w:lang w:val="sl-SI"/>
        </w:rPr>
        <w:t xml:space="preserve"> so odreditev prilagoditve sistema UI, prepoved trženja, javna opozorila, umik s trga ali v skrajnih primerih tudi uničenje sistema UI.</w:t>
      </w:r>
      <w:r w:rsidRPr="00D72205">
        <w:rPr>
          <w:rFonts w:cs="Arial"/>
          <w:szCs w:val="20"/>
          <w:lang w:val="sl-SI"/>
        </w:rPr>
        <w:t xml:space="preserve"> Poleg tega morajo o</w:t>
      </w:r>
      <w:r w:rsidRPr="004116C4">
        <w:rPr>
          <w:rFonts w:cs="Arial"/>
          <w:szCs w:val="20"/>
          <w:lang w:val="sl-SI"/>
        </w:rPr>
        <w:t>rgani za nadzor po pravnomočnosti izrečene sankcije javno objaviti</w:t>
      </w:r>
      <w:r w:rsidR="007F6595" w:rsidRPr="007F6595">
        <w:rPr>
          <w:rFonts w:cs="Arial"/>
          <w:szCs w:val="20"/>
          <w:lang w:val="sl-SI"/>
        </w:rPr>
        <w:t xml:space="preserve"> </w:t>
      </w:r>
      <w:r w:rsidR="007F6595" w:rsidRPr="004116C4">
        <w:rPr>
          <w:rFonts w:cs="Arial"/>
          <w:szCs w:val="20"/>
          <w:lang w:val="sl-SI"/>
        </w:rPr>
        <w:t>dejstva o kršitvi in identiteto kršitelja</w:t>
      </w:r>
      <w:r w:rsidRPr="004116C4">
        <w:rPr>
          <w:rFonts w:cs="Arial"/>
          <w:szCs w:val="20"/>
          <w:lang w:val="sl-SI"/>
        </w:rPr>
        <w:t>.</w:t>
      </w:r>
      <w:r w:rsidR="007F6595">
        <w:rPr>
          <w:rFonts w:cs="Arial"/>
          <w:szCs w:val="20"/>
          <w:lang w:val="sl-SI"/>
        </w:rPr>
        <w:t xml:space="preserve"> </w:t>
      </w:r>
    </w:p>
    <w:p w14:paraId="64EB0A04" w14:textId="77777777" w:rsidR="00AE01B7" w:rsidRDefault="00AE01B7" w:rsidP="00AE01B7">
      <w:pPr>
        <w:spacing w:line="276" w:lineRule="auto"/>
        <w:jc w:val="both"/>
        <w:rPr>
          <w:rFonts w:cs="Arial"/>
          <w:szCs w:val="20"/>
          <w:lang w:val="sl-SI"/>
        </w:rPr>
      </w:pPr>
    </w:p>
    <w:p w14:paraId="27EC25DA" w14:textId="6E13CD47" w:rsidR="00AE01B7" w:rsidRPr="004116C4" w:rsidRDefault="00AE01B7" w:rsidP="00AE01B7">
      <w:pPr>
        <w:spacing w:line="276" w:lineRule="auto"/>
        <w:jc w:val="both"/>
        <w:rPr>
          <w:rFonts w:cs="Arial"/>
          <w:szCs w:val="20"/>
          <w:lang w:val="sl-SI"/>
        </w:rPr>
      </w:pPr>
      <w:r w:rsidRPr="004116C4">
        <w:rPr>
          <w:rFonts w:cs="Arial"/>
          <w:szCs w:val="20"/>
          <w:lang w:val="sl-SI"/>
        </w:rPr>
        <w:t xml:space="preserve">Osnutek zakona določa podroben in strukturiran štiristopenjski sistem upravnih denarnih kazni, ki morajo biti učinkovite, sorazmerne in odvračilne. Najvišji znesek globe, do 35 milijonov </w:t>
      </w:r>
      <w:r w:rsidR="00340404" w:rsidRPr="004116C4">
        <w:rPr>
          <w:rFonts w:cs="Arial"/>
          <w:szCs w:val="20"/>
          <w:lang w:val="sl-SI"/>
        </w:rPr>
        <w:t>e</w:t>
      </w:r>
      <w:r w:rsidR="00340404">
        <w:rPr>
          <w:rFonts w:cs="Arial"/>
          <w:szCs w:val="20"/>
          <w:lang w:val="sl-SI"/>
        </w:rPr>
        <w:t>u</w:t>
      </w:r>
      <w:r w:rsidR="00340404" w:rsidRPr="004116C4">
        <w:rPr>
          <w:rFonts w:cs="Arial"/>
          <w:szCs w:val="20"/>
          <w:lang w:val="sl-SI"/>
        </w:rPr>
        <w:t xml:space="preserve">rov </w:t>
      </w:r>
      <w:r w:rsidRPr="004116C4">
        <w:rPr>
          <w:rFonts w:cs="Arial"/>
          <w:szCs w:val="20"/>
          <w:lang w:val="sl-SI"/>
        </w:rPr>
        <w:t xml:space="preserve">oziroma do 7 % celotnega letnega svetovnega prometa v preteklem poslovnem letu, je zagrožen za najhujše kršitve, ki se nanašajo na prepovedane prakse umetne inteligence. Drugi razred zelo resnih kršitev se nanaša na </w:t>
      </w:r>
      <w:proofErr w:type="spellStart"/>
      <w:r w:rsidRPr="004116C4">
        <w:rPr>
          <w:rFonts w:cs="Arial"/>
          <w:szCs w:val="20"/>
          <w:lang w:val="sl-SI"/>
        </w:rPr>
        <w:t>visokotvegane</w:t>
      </w:r>
      <w:proofErr w:type="spellEnd"/>
      <w:r w:rsidRPr="004116C4">
        <w:rPr>
          <w:rFonts w:cs="Arial"/>
          <w:szCs w:val="20"/>
          <w:lang w:val="sl-SI"/>
        </w:rPr>
        <w:t xml:space="preserve"> sisteme UI, za katere je zagrožena kazen do 15 milijonov </w:t>
      </w:r>
      <w:r w:rsidR="00340404" w:rsidRPr="004116C4">
        <w:rPr>
          <w:rFonts w:cs="Arial"/>
          <w:szCs w:val="20"/>
          <w:lang w:val="sl-SI"/>
        </w:rPr>
        <w:t>e</w:t>
      </w:r>
      <w:r w:rsidR="00340404">
        <w:rPr>
          <w:rFonts w:cs="Arial"/>
          <w:szCs w:val="20"/>
          <w:lang w:val="sl-SI"/>
        </w:rPr>
        <w:t>u</w:t>
      </w:r>
      <w:r w:rsidR="00340404" w:rsidRPr="004116C4">
        <w:rPr>
          <w:rFonts w:cs="Arial"/>
          <w:szCs w:val="20"/>
          <w:lang w:val="sl-SI"/>
        </w:rPr>
        <w:t xml:space="preserve">rov </w:t>
      </w:r>
      <w:r w:rsidRPr="004116C4">
        <w:rPr>
          <w:rFonts w:cs="Arial"/>
          <w:szCs w:val="20"/>
          <w:lang w:val="sl-SI"/>
        </w:rPr>
        <w:t xml:space="preserve">ali do 3 % letnega svetovnega prometa. Za resne kršitve je določena kazen do 7,5 milijona </w:t>
      </w:r>
      <w:r w:rsidR="00340404" w:rsidRPr="004116C4">
        <w:rPr>
          <w:rFonts w:cs="Arial"/>
          <w:szCs w:val="20"/>
          <w:lang w:val="sl-SI"/>
        </w:rPr>
        <w:t>e</w:t>
      </w:r>
      <w:r w:rsidR="00340404">
        <w:rPr>
          <w:rFonts w:cs="Arial"/>
          <w:szCs w:val="20"/>
          <w:lang w:val="sl-SI"/>
        </w:rPr>
        <w:t>u</w:t>
      </w:r>
      <w:r w:rsidR="00340404" w:rsidRPr="004116C4">
        <w:rPr>
          <w:rFonts w:cs="Arial"/>
          <w:szCs w:val="20"/>
          <w:lang w:val="sl-SI"/>
        </w:rPr>
        <w:t xml:space="preserve">rov </w:t>
      </w:r>
      <w:r w:rsidRPr="004116C4">
        <w:rPr>
          <w:rFonts w:cs="Arial"/>
          <w:szCs w:val="20"/>
          <w:lang w:val="sl-SI"/>
        </w:rPr>
        <w:t xml:space="preserve">oziroma do 2 % letnega prometa, medtem ko četrti razred zajema lahke kršitve s kaznijo do 500.000 </w:t>
      </w:r>
      <w:r w:rsidR="00340404" w:rsidRPr="004116C4">
        <w:rPr>
          <w:rFonts w:cs="Arial"/>
          <w:szCs w:val="20"/>
          <w:lang w:val="sl-SI"/>
        </w:rPr>
        <w:t>e</w:t>
      </w:r>
      <w:r w:rsidR="00340404">
        <w:rPr>
          <w:rFonts w:cs="Arial"/>
          <w:szCs w:val="20"/>
          <w:lang w:val="sl-SI"/>
        </w:rPr>
        <w:t>u</w:t>
      </w:r>
      <w:r w:rsidR="00340404" w:rsidRPr="004116C4">
        <w:rPr>
          <w:rFonts w:cs="Arial"/>
          <w:szCs w:val="20"/>
          <w:lang w:val="sl-SI"/>
        </w:rPr>
        <w:t xml:space="preserve">rov </w:t>
      </w:r>
      <w:r w:rsidRPr="004116C4">
        <w:rPr>
          <w:rFonts w:cs="Arial"/>
          <w:szCs w:val="20"/>
          <w:lang w:val="sl-SI"/>
        </w:rPr>
        <w:t>ali do 1 % letnega prometa. Pri določanju kazni se praviloma upošteva višji od obeh zneskov (absolutni znesek ali odstotek prometa) z izjemo za mala in srednje velika podjetja (MSP) ter zagonska podjetja, za katera se v skladu z načelom sorazmernosti upošteva nižji znesek.</w:t>
      </w:r>
    </w:p>
    <w:p w14:paraId="2974F357" w14:textId="77777777" w:rsidR="00AE01B7" w:rsidRPr="004116C4" w:rsidRDefault="00AE01B7" w:rsidP="00AE01B7">
      <w:pPr>
        <w:spacing w:line="276" w:lineRule="auto"/>
        <w:jc w:val="both"/>
        <w:rPr>
          <w:rFonts w:cs="Arial"/>
          <w:szCs w:val="20"/>
          <w:lang w:val="sl-SI"/>
        </w:rPr>
      </w:pPr>
    </w:p>
    <w:p w14:paraId="445CCA7A" w14:textId="77777777" w:rsidR="00AE01B7" w:rsidRPr="004116C4" w:rsidRDefault="00AE01B7" w:rsidP="00AE01B7">
      <w:pPr>
        <w:spacing w:line="276" w:lineRule="auto"/>
        <w:jc w:val="both"/>
        <w:rPr>
          <w:rFonts w:cs="Arial"/>
          <w:b/>
          <w:bCs/>
          <w:szCs w:val="20"/>
          <w:lang w:val="sl-SI"/>
        </w:rPr>
      </w:pPr>
      <w:r w:rsidRPr="00F43B73">
        <w:rPr>
          <w:rFonts w:cs="Arial"/>
          <w:b/>
          <w:bCs/>
          <w:szCs w:val="20"/>
          <w:lang w:val="sl-SI"/>
        </w:rPr>
        <w:t xml:space="preserve">5.3. </w:t>
      </w:r>
      <w:r w:rsidRPr="004116C4">
        <w:rPr>
          <w:rFonts w:cs="Arial"/>
          <w:b/>
          <w:bCs/>
          <w:szCs w:val="20"/>
          <w:lang w:val="sl-SI"/>
        </w:rPr>
        <w:t>Italijanska republika</w:t>
      </w:r>
    </w:p>
    <w:p w14:paraId="36D081C3" w14:textId="0154BA68" w:rsidR="00AE01B7" w:rsidRPr="004116C4" w:rsidRDefault="00AE01B7" w:rsidP="00AE01B7">
      <w:pPr>
        <w:spacing w:line="276" w:lineRule="auto"/>
        <w:jc w:val="both"/>
        <w:rPr>
          <w:rFonts w:cs="Arial"/>
          <w:b/>
          <w:bCs/>
          <w:szCs w:val="20"/>
          <w:lang w:val="sl-SI"/>
        </w:rPr>
      </w:pPr>
    </w:p>
    <w:p w14:paraId="780EEEB4" w14:textId="5D0C5B8E" w:rsidR="00AE01B7" w:rsidRPr="004116C4" w:rsidRDefault="00AE01B7" w:rsidP="00AE01B7">
      <w:pPr>
        <w:spacing w:line="276" w:lineRule="auto"/>
        <w:jc w:val="both"/>
        <w:rPr>
          <w:rFonts w:cs="Arial"/>
          <w:szCs w:val="20"/>
          <w:lang w:val="sl-SI"/>
        </w:rPr>
      </w:pPr>
      <w:r w:rsidRPr="004116C4">
        <w:rPr>
          <w:rFonts w:cs="Arial"/>
          <w:szCs w:val="20"/>
          <w:lang w:val="sl-SI"/>
        </w:rPr>
        <w:t xml:space="preserve">Italija je v napredni fazi sprejemanja nacionalne zakonodaje, </w:t>
      </w:r>
      <w:r w:rsidR="00637098">
        <w:rPr>
          <w:rFonts w:cs="Arial"/>
          <w:szCs w:val="20"/>
          <w:lang w:val="sl-SI"/>
        </w:rPr>
        <w:t>s</w:t>
      </w:r>
      <w:r w:rsidR="007F6595">
        <w:rPr>
          <w:rFonts w:cs="Arial"/>
          <w:szCs w:val="20"/>
          <w:lang w:val="sl-SI"/>
        </w:rPr>
        <w:t xml:space="preserve"> katero</w:t>
      </w:r>
      <w:r w:rsidRPr="004116C4">
        <w:rPr>
          <w:rFonts w:cs="Arial"/>
          <w:szCs w:val="20"/>
          <w:lang w:val="sl-SI"/>
        </w:rPr>
        <w:t xml:space="preserve"> </w:t>
      </w:r>
      <w:r w:rsidR="007F6595">
        <w:rPr>
          <w:rFonts w:cs="Arial"/>
          <w:szCs w:val="20"/>
          <w:lang w:val="sl-SI"/>
        </w:rPr>
        <w:t xml:space="preserve">se </w:t>
      </w:r>
      <w:r w:rsidRPr="004116C4">
        <w:rPr>
          <w:rFonts w:cs="Arial"/>
          <w:szCs w:val="20"/>
          <w:lang w:val="sl-SI"/>
        </w:rPr>
        <w:t xml:space="preserve">bo </w:t>
      </w:r>
      <w:r w:rsidR="007F6595">
        <w:rPr>
          <w:rFonts w:cs="Arial"/>
          <w:szCs w:val="20"/>
          <w:lang w:val="sl-SI"/>
        </w:rPr>
        <w:t>prenesla</w:t>
      </w:r>
      <w:r w:rsidR="007F6595" w:rsidRPr="004116C4">
        <w:rPr>
          <w:rFonts w:cs="Arial"/>
          <w:szCs w:val="20"/>
          <w:lang w:val="sl-SI"/>
        </w:rPr>
        <w:t xml:space="preserve"> </w:t>
      </w:r>
      <w:r w:rsidRPr="004116C4">
        <w:rPr>
          <w:rFonts w:cs="Arial"/>
          <w:szCs w:val="20"/>
          <w:lang w:val="sl-SI"/>
        </w:rPr>
        <w:t>Uredb</w:t>
      </w:r>
      <w:r w:rsidR="007F6595">
        <w:rPr>
          <w:rFonts w:cs="Arial"/>
          <w:szCs w:val="20"/>
          <w:lang w:val="sl-SI"/>
        </w:rPr>
        <w:t>a</w:t>
      </w:r>
      <w:r w:rsidRPr="004116C4">
        <w:rPr>
          <w:rFonts w:cs="Arial"/>
          <w:szCs w:val="20"/>
          <w:lang w:val="sl-SI"/>
        </w:rPr>
        <w:t xml:space="preserve"> 2024/1689/EU. Osrednji predpis je predlog zakona Določbe in pooblastila vladi na področju umetne inteligence (</w:t>
      </w:r>
      <w:proofErr w:type="spellStart"/>
      <w:r w:rsidRPr="00AE01B7">
        <w:rPr>
          <w:rFonts w:cs="Arial"/>
          <w:i/>
          <w:iCs/>
          <w:szCs w:val="20"/>
          <w:lang w:val="sl-SI"/>
        </w:rPr>
        <w:t>Disegno</w:t>
      </w:r>
      <w:proofErr w:type="spellEnd"/>
      <w:r w:rsidRPr="00AE01B7">
        <w:rPr>
          <w:rFonts w:cs="Arial"/>
          <w:i/>
          <w:iCs/>
          <w:szCs w:val="20"/>
          <w:lang w:val="sl-SI"/>
        </w:rPr>
        <w:t xml:space="preserve"> di </w:t>
      </w:r>
      <w:proofErr w:type="spellStart"/>
      <w:r w:rsidRPr="00AE01B7">
        <w:rPr>
          <w:rFonts w:cs="Arial"/>
          <w:i/>
          <w:iCs/>
          <w:szCs w:val="20"/>
          <w:lang w:val="sl-SI"/>
        </w:rPr>
        <w:t>Legge</w:t>
      </w:r>
      <w:proofErr w:type="spellEnd"/>
      <w:r w:rsidRPr="00AE01B7">
        <w:rPr>
          <w:rFonts w:cs="Arial"/>
          <w:i/>
          <w:iCs/>
          <w:szCs w:val="20"/>
          <w:lang w:val="sl-SI"/>
        </w:rPr>
        <w:t xml:space="preserve"> n. 1146-B</w:t>
      </w:r>
      <w:r w:rsidRPr="004116C4">
        <w:rPr>
          <w:rFonts w:cs="Arial"/>
          <w:szCs w:val="20"/>
          <w:lang w:val="sl-SI"/>
        </w:rPr>
        <w:t xml:space="preserve">, v nadaljnjem besedilu: predlog zakona), ki je zaradi predlaganih sprememb </w:t>
      </w:r>
      <w:r w:rsidR="007F6595">
        <w:rPr>
          <w:rFonts w:cs="Arial"/>
          <w:szCs w:val="20"/>
          <w:lang w:val="sl-SI"/>
        </w:rPr>
        <w:t>p</w:t>
      </w:r>
      <w:r w:rsidRPr="004116C4">
        <w:rPr>
          <w:rFonts w:cs="Arial"/>
          <w:szCs w:val="20"/>
          <w:lang w:val="sl-SI"/>
        </w:rPr>
        <w:t xml:space="preserve">oslanske zbornice 25. junija v </w:t>
      </w:r>
      <w:r w:rsidR="00C373B4">
        <w:rPr>
          <w:rFonts w:cs="Arial"/>
          <w:szCs w:val="20"/>
          <w:lang w:val="sl-SI"/>
        </w:rPr>
        <w:t>vnovični</w:t>
      </w:r>
      <w:r w:rsidR="00C373B4" w:rsidRPr="004116C4">
        <w:rPr>
          <w:rFonts w:cs="Arial"/>
          <w:szCs w:val="20"/>
          <w:lang w:val="sl-SI"/>
        </w:rPr>
        <w:t xml:space="preserve"> </w:t>
      </w:r>
      <w:r w:rsidRPr="004116C4">
        <w:rPr>
          <w:rFonts w:cs="Arial"/>
          <w:szCs w:val="20"/>
          <w:lang w:val="sl-SI"/>
        </w:rPr>
        <w:t xml:space="preserve">obravnavi v </w:t>
      </w:r>
      <w:r w:rsidR="00C373B4">
        <w:rPr>
          <w:rFonts w:cs="Arial"/>
          <w:szCs w:val="20"/>
          <w:lang w:val="sl-SI"/>
        </w:rPr>
        <w:t>s</w:t>
      </w:r>
      <w:r w:rsidRPr="004116C4">
        <w:rPr>
          <w:rFonts w:cs="Arial"/>
          <w:szCs w:val="20"/>
          <w:lang w:val="sl-SI"/>
        </w:rPr>
        <w:t>enatu.</w:t>
      </w:r>
      <w:r w:rsidRPr="004116C4">
        <w:rPr>
          <w:rStyle w:val="Sprotnaopomba-sklic"/>
          <w:rFonts w:cs="Arial"/>
          <w:szCs w:val="20"/>
          <w:lang w:val="sl-SI"/>
        </w:rPr>
        <w:footnoteReference w:id="10"/>
      </w:r>
      <w:r w:rsidRPr="004116C4">
        <w:rPr>
          <w:rFonts w:cs="Arial"/>
          <w:szCs w:val="20"/>
          <w:lang w:val="sl-SI"/>
        </w:rPr>
        <w:t xml:space="preserve"> Obenem predlog zakona vladi podeljuje obsežna pooblastila za sprejem podrobnejših izvedbenih predpisov v ene</w:t>
      </w:r>
      <w:r w:rsidR="007F6595">
        <w:rPr>
          <w:rFonts w:cs="Arial"/>
          <w:szCs w:val="20"/>
          <w:lang w:val="sl-SI"/>
        </w:rPr>
        <w:t>m</w:t>
      </w:r>
      <w:r w:rsidRPr="004116C4">
        <w:rPr>
          <w:rFonts w:cs="Arial"/>
          <w:szCs w:val="20"/>
          <w:lang w:val="sl-SI"/>
        </w:rPr>
        <w:t xml:space="preserve"> let</w:t>
      </w:r>
      <w:r w:rsidR="007F6595">
        <w:rPr>
          <w:rFonts w:cs="Arial"/>
          <w:szCs w:val="20"/>
          <w:lang w:val="sl-SI"/>
        </w:rPr>
        <w:t>u</w:t>
      </w:r>
      <w:r w:rsidRPr="004116C4">
        <w:rPr>
          <w:rFonts w:cs="Arial"/>
          <w:szCs w:val="20"/>
          <w:lang w:val="sl-SI"/>
        </w:rPr>
        <w:t xml:space="preserve"> po uveljavitvi, kar pomeni, da bo končna podoba ureditve, predvsem na področju upravnih sankcij, znana </w:t>
      </w:r>
      <w:r w:rsidR="001933B5">
        <w:rPr>
          <w:rFonts w:cs="Arial"/>
          <w:szCs w:val="20"/>
          <w:lang w:val="sl-SI"/>
        </w:rPr>
        <w:t>poz</w:t>
      </w:r>
      <w:r w:rsidRPr="004116C4">
        <w:rPr>
          <w:rFonts w:cs="Arial"/>
          <w:szCs w:val="20"/>
          <w:lang w:val="sl-SI"/>
        </w:rPr>
        <w:t>neje.</w:t>
      </w:r>
    </w:p>
    <w:p w14:paraId="6FE85990" w14:textId="77777777" w:rsidR="00AE01B7" w:rsidRPr="004116C4" w:rsidRDefault="00AE01B7" w:rsidP="00AE01B7">
      <w:pPr>
        <w:spacing w:line="276" w:lineRule="auto"/>
        <w:jc w:val="both"/>
        <w:rPr>
          <w:rFonts w:cs="Arial"/>
          <w:szCs w:val="20"/>
          <w:lang w:val="sl-SI"/>
        </w:rPr>
      </w:pPr>
    </w:p>
    <w:p w14:paraId="3FC0D1FD" w14:textId="77F4F3CD" w:rsidR="00AE01B7" w:rsidRPr="004116C4" w:rsidRDefault="00AE01B7" w:rsidP="00AE01B7">
      <w:pPr>
        <w:spacing w:line="276" w:lineRule="auto"/>
        <w:jc w:val="both"/>
        <w:rPr>
          <w:rFonts w:cs="Arial"/>
          <w:szCs w:val="20"/>
          <w:lang w:val="sl-SI"/>
        </w:rPr>
      </w:pPr>
      <w:r w:rsidRPr="004116C4">
        <w:rPr>
          <w:rFonts w:cs="Arial"/>
          <w:szCs w:val="20"/>
          <w:lang w:val="sl-SI"/>
        </w:rPr>
        <w:t xml:space="preserve">Italijanski </w:t>
      </w:r>
      <w:r w:rsidR="007F6595">
        <w:rPr>
          <w:rFonts w:cs="Arial"/>
          <w:szCs w:val="20"/>
          <w:lang w:val="sl-SI"/>
        </w:rPr>
        <w:t>način obravnave</w:t>
      </w:r>
      <w:r w:rsidR="007F6595" w:rsidRPr="004116C4">
        <w:rPr>
          <w:rFonts w:cs="Arial"/>
          <w:szCs w:val="20"/>
          <w:lang w:val="sl-SI"/>
        </w:rPr>
        <w:t xml:space="preserve"> </w:t>
      </w:r>
      <w:r w:rsidRPr="004116C4">
        <w:rPr>
          <w:rFonts w:cs="Arial"/>
          <w:szCs w:val="20"/>
          <w:lang w:val="sl-SI"/>
        </w:rPr>
        <w:t>je edinstven in temelji na dvojni strukturi, kjer si osrednje pristojnosti delita dve agenciji: Agencija za digitalno Italijo (</w:t>
      </w:r>
      <w:proofErr w:type="spellStart"/>
      <w:r w:rsidRPr="004116C4">
        <w:rPr>
          <w:rFonts w:cs="Arial"/>
          <w:szCs w:val="20"/>
          <w:lang w:val="sl-SI"/>
        </w:rPr>
        <w:t>AgID</w:t>
      </w:r>
      <w:proofErr w:type="spellEnd"/>
      <w:r w:rsidRPr="004116C4">
        <w:rPr>
          <w:rFonts w:cs="Arial"/>
          <w:szCs w:val="20"/>
          <w:lang w:val="sl-SI"/>
        </w:rPr>
        <w:t>) in Nacionalna agencija za kibernetsko varnost (ACN). Namen te delitve je izkoristiti specializirano znanje obeh agencij, na novo ustanovljen</w:t>
      </w:r>
      <w:r w:rsidR="007F6595">
        <w:rPr>
          <w:rFonts w:cs="Arial"/>
          <w:szCs w:val="20"/>
          <w:lang w:val="sl-SI"/>
        </w:rPr>
        <w:t>i</w:t>
      </w:r>
      <w:r w:rsidRPr="004116C4">
        <w:rPr>
          <w:rFonts w:cs="Arial"/>
          <w:szCs w:val="20"/>
          <w:lang w:val="sl-SI"/>
        </w:rPr>
        <w:t xml:space="preserve"> koordinacijski odbor pa naj bi zagotavljal usklajenost njunega delovanja.</w:t>
      </w:r>
      <w:r>
        <w:rPr>
          <w:rStyle w:val="Sprotnaopomba-sklic"/>
          <w:rFonts w:cs="Arial"/>
          <w:szCs w:val="20"/>
          <w:lang w:val="sl-SI"/>
        </w:rPr>
        <w:footnoteReference w:id="11"/>
      </w:r>
    </w:p>
    <w:p w14:paraId="5BD357B7" w14:textId="65607578" w:rsidR="00AE01B7" w:rsidRPr="004116C4" w:rsidRDefault="001933B5" w:rsidP="00AE01B7">
      <w:pPr>
        <w:spacing w:line="276" w:lineRule="auto"/>
        <w:jc w:val="both"/>
        <w:rPr>
          <w:rFonts w:cs="Arial"/>
          <w:szCs w:val="20"/>
          <w:lang w:val="sl-SI"/>
        </w:rPr>
      </w:pPr>
      <w:r>
        <w:rPr>
          <w:rFonts w:cs="Arial"/>
          <w:szCs w:val="20"/>
          <w:lang w:val="sl-SI"/>
        </w:rPr>
        <w:t xml:space="preserve">        </w:t>
      </w:r>
    </w:p>
    <w:p w14:paraId="55D8F566" w14:textId="77777777" w:rsidR="00AE01B7" w:rsidRPr="004116C4" w:rsidRDefault="00AE01B7" w:rsidP="00AE01B7">
      <w:pPr>
        <w:spacing w:line="276" w:lineRule="auto"/>
        <w:jc w:val="both"/>
        <w:rPr>
          <w:rFonts w:cs="Arial"/>
          <w:b/>
          <w:bCs/>
          <w:szCs w:val="20"/>
          <w:lang w:val="sl-SI"/>
        </w:rPr>
      </w:pPr>
      <w:r w:rsidRPr="004116C4">
        <w:rPr>
          <w:rFonts w:cs="Arial"/>
          <w:b/>
          <w:bCs/>
          <w:szCs w:val="20"/>
          <w:lang w:val="sl-SI"/>
        </w:rPr>
        <w:lastRenderedPageBreak/>
        <w:t>5.3.1 Pristojni organi</w:t>
      </w:r>
    </w:p>
    <w:p w14:paraId="7F4B35CC" w14:textId="77777777" w:rsidR="00AE01B7" w:rsidRPr="004116C4" w:rsidRDefault="00AE01B7" w:rsidP="00AE01B7">
      <w:pPr>
        <w:spacing w:line="276" w:lineRule="auto"/>
        <w:jc w:val="both"/>
        <w:rPr>
          <w:rFonts w:cs="Arial"/>
          <w:szCs w:val="20"/>
          <w:lang w:val="sl-SI"/>
        </w:rPr>
      </w:pPr>
    </w:p>
    <w:p w14:paraId="035BDAF5" w14:textId="77777777" w:rsidR="00AE01B7" w:rsidRPr="004116C4" w:rsidRDefault="00AE01B7" w:rsidP="00AE01B7">
      <w:pPr>
        <w:spacing w:line="276" w:lineRule="auto"/>
        <w:jc w:val="both"/>
        <w:rPr>
          <w:rFonts w:cs="Arial"/>
          <w:szCs w:val="20"/>
          <w:lang w:val="sl-SI"/>
        </w:rPr>
      </w:pPr>
      <w:r>
        <w:rPr>
          <w:rFonts w:cs="Arial"/>
          <w:szCs w:val="20"/>
          <w:lang w:val="sl-SI"/>
        </w:rPr>
        <w:t xml:space="preserve">Predlog zakona kot </w:t>
      </w:r>
      <w:r w:rsidRPr="004116C4">
        <w:rPr>
          <w:rFonts w:cs="Arial"/>
          <w:szCs w:val="20"/>
          <w:lang w:val="sl-SI"/>
        </w:rPr>
        <w:t>priglasitven</w:t>
      </w:r>
      <w:r>
        <w:rPr>
          <w:rFonts w:cs="Arial"/>
          <w:szCs w:val="20"/>
          <w:lang w:val="sl-SI"/>
        </w:rPr>
        <w:t xml:space="preserve">i </w:t>
      </w:r>
      <w:r w:rsidRPr="004116C4">
        <w:rPr>
          <w:rFonts w:cs="Arial"/>
          <w:szCs w:val="20"/>
          <w:lang w:val="sl-SI"/>
        </w:rPr>
        <w:t>organ</w:t>
      </w:r>
      <w:r>
        <w:rPr>
          <w:rFonts w:cs="Arial"/>
          <w:szCs w:val="20"/>
          <w:lang w:val="sl-SI"/>
        </w:rPr>
        <w:t xml:space="preserve"> določa </w:t>
      </w:r>
      <w:r w:rsidRPr="004116C4">
        <w:rPr>
          <w:rFonts w:cs="Arial"/>
          <w:szCs w:val="20"/>
          <w:lang w:val="sl-SI"/>
        </w:rPr>
        <w:t>Agencij</w:t>
      </w:r>
      <w:r>
        <w:rPr>
          <w:rFonts w:cs="Arial"/>
          <w:szCs w:val="20"/>
          <w:lang w:val="sl-SI"/>
        </w:rPr>
        <w:t>o</w:t>
      </w:r>
      <w:r w:rsidRPr="004116C4">
        <w:rPr>
          <w:rFonts w:cs="Arial"/>
          <w:szCs w:val="20"/>
          <w:lang w:val="sl-SI"/>
        </w:rPr>
        <w:t xml:space="preserve"> za digitalno Italijo (</w:t>
      </w:r>
      <w:proofErr w:type="spellStart"/>
      <w:r w:rsidRPr="004116C4">
        <w:rPr>
          <w:rFonts w:cs="Arial"/>
          <w:szCs w:val="20"/>
          <w:lang w:val="sl-SI"/>
        </w:rPr>
        <w:t>AgID</w:t>
      </w:r>
      <w:proofErr w:type="spellEnd"/>
      <w:r w:rsidRPr="004116C4">
        <w:rPr>
          <w:rFonts w:cs="Arial"/>
          <w:szCs w:val="20"/>
          <w:lang w:val="sl-SI"/>
        </w:rPr>
        <w:t>), ki je obenem zadolžena tudi za spodbujanje inovacij in razvoja na področju umetne inteligence.</w:t>
      </w:r>
    </w:p>
    <w:p w14:paraId="75EBA89D" w14:textId="77777777" w:rsidR="00AE01B7" w:rsidRPr="004116C4" w:rsidRDefault="00AE01B7" w:rsidP="00AE01B7">
      <w:pPr>
        <w:spacing w:line="276" w:lineRule="auto"/>
        <w:jc w:val="both"/>
        <w:rPr>
          <w:rFonts w:cs="Arial"/>
          <w:szCs w:val="20"/>
          <w:lang w:val="sl-SI"/>
        </w:rPr>
      </w:pPr>
    </w:p>
    <w:p w14:paraId="6CB09767" w14:textId="77777777" w:rsidR="00AE01B7" w:rsidRPr="004116C4" w:rsidRDefault="00AE01B7" w:rsidP="00AE01B7">
      <w:pPr>
        <w:spacing w:line="276" w:lineRule="auto"/>
        <w:jc w:val="both"/>
        <w:rPr>
          <w:rFonts w:cs="Arial"/>
          <w:szCs w:val="20"/>
          <w:lang w:val="sl-SI"/>
        </w:rPr>
      </w:pPr>
      <w:r>
        <w:rPr>
          <w:rFonts w:cs="Arial"/>
          <w:szCs w:val="20"/>
          <w:lang w:val="sl-SI"/>
        </w:rPr>
        <w:t xml:space="preserve">Predlog zakona kot </w:t>
      </w:r>
      <w:r w:rsidRPr="004116C4">
        <w:rPr>
          <w:rFonts w:cs="Arial"/>
          <w:szCs w:val="20"/>
          <w:lang w:val="sl-SI"/>
        </w:rPr>
        <w:t>osrednj</w:t>
      </w:r>
      <w:r>
        <w:rPr>
          <w:rFonts w:cs="Arial"/>
          <w:szCs w:val="20"/>
          <w:lang w:val="sl-SI"/>
        </w:rPr>
        <w:t>i nadzorni</w:t>
      </w:r>
      <w:r w:rsidRPr="004116C4">
        <w:rPr>
          <w:rFonts w:cs="Arial"/>
          <w:szCs w:val="20"/>
          <w:lang w:val="sl-SI"/>
        </w:rPr>
        <w:t xml:space="preserve"> organ</w:t>
      </w:r>
      <w:r>
        <w:rPr>
          <w:rFonts w:cs="Arial"/>
          <w:szCs w:val="20"/>
          <w:lang w:val="sl-SI"/>
        </w:rPr>
        <w:t xml:space="preserve"> </w:t>
      </w:r>
      <w:r w:rsidRPr="004116C4">
        <w:rPr>
          <w:rFonts w:cs="Arial"/>
          <w:szCs w:val="20"/>
          <w:lang w:val="sl-SI"/>
        </w:rPr>
        <w:t>in enotn</w:t>
      </w:r>
      <w:r>
        <w:rPr>
          <w:rFonts w:cs="Arial"/>
          <w:szCs w:val="20"/>
          <w:lang w:val="sl-SI"/>
        </w:rPr>
        <w:t xml:space="preserve">o </w:t>
      </w:r>
      <w:r w:rsidRPr="004116C4">
        <w:rPr>
          <w:rFonts w:cs="Arial"/>
          <w:szCs w:val="20"/>
          <w:lang w:val="sl-SI"/>
        </w:rPr>
        <w:t>kontaktn</w:t>
      </w:r>
      <w:r>
        <w:rPr>
          <w:rFonts w:cs="Arial"/>
          <w:szCs w:val="20"/>
          <w:lang w:val="sl-SI"/>
        </w:rPr>
        <w:t xml:space="preserve">o </w:t>
      </w:r>
      <w:r w:rsidRPr="004116C4">
        <w:rPr>
          <w:rFonts w:cs="Arial"/>
          <w:szCs w:val="20"/>
          <w:lang w:val="sl-SI"/>
        </w:rPr>
        <w:t>točk</w:t>
      </w:r>
      <w:r>
        <w:rPr>
          <w:rFonts w:cs="Arial"/>
          <w:szCs w:val="20"/>
          <w:lang w:val="sl-SI"/>
        </w:rPr>
        <w:t>o</w:t>
      </w:r>
      <w:r w:rsidRPr="004116C4">
        <w:rPr>
          <w:rFonts w:cs="Arial"/>
          <w:szCs w:val="20"/>
          <w:lang w:val="sl-SI"/>
        </w:rPr>
        <w:t xml:space="preserve"> </w:t>
      </w:r>
      <w:r>
        <w:rPr>
          <w:rFonts w:cs="Arial"/>
          <w:szCs w:val="20"/>
          <w:lang w:val="sl-SI"/>
        </w:rPr>
        <w:t xml:space="preserve">določa </w:t>
      </w:r>
      <w:r w:rsidRPr="004116C4">
        <w:rPr>
          <w:rFonts w:cs="Arial"/>
          <w:szCs w:val="20"/>
          <w:lang w:val="sl-SI"/>
        </w:rPr>
        <w:t>Nacionaln</w:t>
      </w:r>
      <w:r>
        <w:rPr>
          <w:rFonts w:cs="Arial"/>
          <w:szCs w:val="20"/>
          <w:lang w:val="sl-SI"/>
        </w:rPr>
        <w:t xml:space="preserve">o </w:t>
      </w:r>
      <w:r w:rsidRPr="004116C4">
        <w:rPr>
          <w:rFonts w:cs="Arial"/>
          <w:szCs w:val="20"/>
          <w:lang w:val="sl-SI"/>
        </w:rPr>
        <w:t>agencij</w:t>
      </w:r>
      <w:r>
        <w:rPr>
          <w:rFonts w:cs="Arial"/>
          <w:szCs w:val="20"/>
          <w:lang w:val="sl-SI"/>
        </w:rPr>
        <w:t xml:space="preserve">o </w:t>
      </w:r>
      <w:r w:rsidRPr="004116C4">
        <w:rPr>
          <w:rFonts w:cs="Arial"/>
          <w:szCs w:val="20"/>
          <w:lang w:val="sl-SI"/>
        </w:rPr>
        <w:t>za kibernetsko varnost (ACN). Poleg nje so za posamezne sektorje določeni tudi drugi specializirani nadzorni organi:</w:t>
      </w:r>
    </w:p>
    <w:p w14:paraId="4DAD3ABC" w14:textId="77777777" w:rsidR="00AE01B7" w:rsidRPr="004116C4" w:rsidRDefault="00AE01B7" w:rsidP="006072EA">
      <w:pPr>
        <w:pStyle w:val="Odstavekseznama"/>
        <w:numPr>
          <w:ilvl w:val="0"/>
          <w:numId w:val="58"/>
        </w:numPr>
        <w:spacing w:line="276" w:lineRule="auto"/>
        <w:contextualSpacing/>
        <w:jc w:val="both"/>
        <w:rPr>
          <w:szCs w:val="20"/>
          <w:lang w:val="sl-SI"/>
        </w:rPr>
      </w:pPr>
      <w:r w:rsidRPr="004116C4">
        <w:rPr>
          <w:szCs w:val="20"/>
          <w:lang w:val="sl-SI"/>
        </w:rPr>
        <w:t>Banka Italije;</w:t>
      </w:r>
    </w:p>
    <w:p w14:paraId="09B322EE" w14:textId="77777777" w:rsidR="00AE01B7" w:rsidRPr="004116C4" w:rsidRDefault="00AE01B7" w:rsidP="006072EA">
      <w:pPr>
        <w:pStyle w:val="Odstavekseznama"/>
        <w:numPr>
          <w:ilvl w:val="0"/>
          <w:numId w:val="58"/>
        </w:numPr>
        <w:spacing w:line="276" w:lineRule="auto"/>
        <w:contextualSpacing/>
        <w:jc w:val="both"/>
        <w:rPr>
          <w:szCs w:val="20"/>
          <w:lang w:val="sl-SI"/>
        </w:rPr>
      </w:pPr>
      <w:r w:rsidRPr="004116C4">
        <w:rPr>
          <w:szCs w:val="20"/>
          <w:lang w:val="sl-SI"/>
        </w:rPr>
        <w:t>Komisija za nadzor trga vrednostnih papirjev (CONSOB);</w:t>
      </w:r>
    </w:p>
    <w:p w14:paraId="384FB5C4" w14:textId="77777777" w:rsidR="00AE01B7" w:rsidRPr="004116C4" w:rsidRDefault="00AE01B7" w:rsidP="006072EA">
      <w:pPr>
        <w:pStyle w:val="Odstavekseznama"/>
        <w:numPr>
          <w:ilvl w:val="0"/>
          <w:numId w:val="58"/>
        </w:numPr>
        <w:spacing w:line="276" w:lineRule="auto"/>
        <w:contextualSpacing/>
        <w:jc w:val="both"/>
        <w:rPr>
          <w:szCs w:val="20"/>
          <w:lang w:val="sl-SI"/>
        </w:rPr>
      </w:pPr>
      <w:r w:rsidRPr="004116C4">
        <w:rPr>
          <w:szCs w:val="20"/>
          <w:lang w:val="sl-SI"/>
        </w:rPr>
        <w:t>Inštitut za nadzor zavarovalništva (IVASS).</w:t>
      </w:r>
    </w:p>
    <w:p w14:paraId="64FCE79C" w14:textId="77777777" w:rsidR="00AE01B7" w:rsidRPr="004116C4" w:rsidRDefault="00AE01B7" w:rsidP="00AE01B7">
      <w:pPr>
        <w:spacing w:line="276" w:lineRule="auto"/>
        <w:jc w:val="both"/>
        <w:rPr>
          <w:rFonts w:cs="Arial"/>
          <w:szCs w:val="20"/>
          <w:lang w:val="sl-SI"/>
        </w:rPr>
      </w:pPr>
    </w:p>
    <w:p w14:paraId="329A3D69" w14:textId="4B199F9F" w:rsidR="00AE01B7" w:rsidRPr="004116C4" w:rsidRDefault="00AE01B7" w:rsidP="00AE01B7">
      <w:pPr>
        <w:spacing w:line="276" w:lineRule="auto"/>
        <w:jc w:val="both"/>
        <w:rPr>
          <w:rFonts w:cs="Arial"/>
          <w:szCs w:val="20"/>
          <w:lang w:val="sl-SI"/>
        </w:rPr>
      </w:pPr>
      <w:r w:rsidRPr="00F43B73">
        <w:rPr>
          <w:rFonts w:cs="Arial"/>
          <w:szCs w:val="20"/>
          <w:lang w:val="sl-SI"/>
        </w:rPr>
        <w:t xml:space="preserve">Zaradi pomislekov o neodvisnosti </w:t>
      </w:r>
      <w:proofErr w:type="spellStart"/>
      <w:r w:rsidRPr="00F43B73">
        <w:rPr>
          <w:rFonts w:cs="Arial"/>
          <w:szCs w:val="20"/>
          <w:lang w:val="sl-SI"/>
        </w:rPr>
        <w:t>AgID</w:t>
      </w:r>
      <w:proofErr w:type="spellEnd"/>
      <w:r w:rsidRPr="00F43B73">
        <w:rPr>
          <w:rFonts w:cs="Arial"/>
          <w:szCs w:val="20"/>
          <w:lang w:val="sl-SI"/>
        </w:rPr>
        <w:t xml:space="preserve"> in ACN, ki sta vladni agenciji, se v nadaljnjem postopku pričakujejo spremembe, ki bi lahko okrepile vlogo drugih neodvisnih organov.</w:t>
      </w:r>
      <w:r w:rsidRPr="004116C4">
        <w:rPr>
          <w:rFonts w:cs="Arial"/>
          <w:szCs w:val="20"/>
          <w:lang w:val="sl-SI"/>
        </w:rPr>
        <w:t xml:space="preserve"> Evropska </w:t>
      </w:r>
      <w:r w:rsidR="007F6595">
        <w:rPr>
          <w:rFonts w:cs="Arial"/>
          <w:szCs w:val="20"/>
          <w:lang w:val="sl-SI"/>
        </w:rPr>
        <w:t>k</w:t>
      </w:r>
      <w:r w:rsidRPr="00F43B73">
        <w:rPr>
          <w:rFonts w:cs="Arial"/>
          <w:szCs w:val="20"/>
          <w:lang w:val="sl-SI"/>
        </w:rPr>
        <w:t xml:space="preserve">omisija je </w:t>
      </w:r>
      <w:r w:rsidRPr="004116C4">
        <w:rPr>
          <w:rFonts w:cs="Arial"/>
          <w:szCs w:val="20"/>
          <w:lang w:val="sl-SI"/>
        </w:rPr>
        <w:t xml:space="preserve">namreč </w:t>
      </w:r>
      <w:r w:rsidRPr="00F43B73">
        <w:rPr>
          <w:rFonts w:cs="Arial"/>
          <w:szCs w:val="20"/>
          <w:lang w:val="sl-SI"/>
        </w:rPr>
        <w:t>opozorila, da morajo imeti organi, ki nadzorujejo uporabo UI na občutljivih področjih, k</w:t>
      </w:r>
      <w:r w:rsidR="007F6595">
        <w:rPr>
          <w:rFonts w:cs="Arial"/>
          <w:szCs w:val="20"/>
          <w:lang w:val="sl-SI"/>
        </w:rPr>
        <w:t>akor</w:t>
      </w:r>
      <w:r w:rsidRPr="00F43B73">
        <w:rPr>
          <w:rFonts w:cs="Arial"/>
          <w:szCs w:val="20"/>
          <w:lang w:val="sl-SI"/>
        </w:rPr>
        <w:t xml:space="preserve"> sta kazenski pregon in pravosodje, zagotovljeno neodvisnost, primerljivo z organi za varstvo podatkov. </w:t>
      </w:r>
    </w:p>
    <w:p w14:paraId="6232A3EF" w14:textId="77777777" w:rsidR="00AE01B7" w:rsidRPr="004116C4" w:rsidRDefault="00AE01B7" w:rsidP="00AE01B7">
      <w:pPr>
        <w:spacing w:line="276" w:lineRule="auto"/>
        <w:jc w:val="both"/>
        <w:rPr>
          <w:rFonts w:cs="Arial"/>
          <w:szCs w:val="20"/>
          <w:lang w:val="sl-SI"/>
        </w:rPr>
      </w:pPr>
    </w:p>
    <w:p w14:paraId="4F653A34" w14:textId="43A34E4C" w:rsidR="00AE01B7" w:rsidRPr="004116C4" w:rsidRDefault="00AE01B7" w:rsidP="00AE01B7">
      <w:pPr>
        <w:spacing w:line="276" w:lineRule="auto"/>
        <w:jc w:val="both"/>
        <w:rPr>
          <w:rFonts w:cs="Arial"/>
          <w:b/>
          <w:bCs/>
          <w:szCs w:val="20"/>
          <w:lang w:val="sl-SI"/>
        </w:rPr>
      </w:pPr>
      <w:r w:rsidRPr="004116C4">
        <w:rPr>
          <w:rFonts w:cs="Arial"/>
          <w:b/>
          <w:bCs/>
          <w:szCs w:val="20"/>
          <w:lang w:val="sl-SI"/>
        </w:rPr>
        <w:t>5.3.2 Sankcije</w:t>
      </w:r>
    </w:p>
    <w:p w14:paraId="7976BD52" w14:textId="02426E2C" w:rsidR="00AE01B7" w:rsidRPr="00F43B73" w:rsidRDefault="00AE01B7" w:rsidP="00AE01B7">
      <w:pPr>
        <w:pStyle w:val="Navadensplet"/>
        <w:spacing w:line="276" w:lineRule="auto"/>
        <w:jc w:val="both"/>
        <w:rPr>
          <w:rFonts w:ascii="Arial" w:hAnsi="Arial" w:cs="Arial"/>
          <w:sz w:val="20"/>
          <w:szCs w:val="20"/>
        </w:rPr>
      </w:pPr>
      <w:r w:rsidRPr="00F43B73">
        <w:rPr>
          <w:rFonts w:ascii="Arial" w:hAnsi="Arial" w:cs="Arial"/>
          <w:sz w:val="20"/>
          <w:szCs w:val="20"/>
        </w:rPr>
        <w:t xml:space="preserve">Italijanski </w:t>
      </w:r>
      <w:r w:rsidR="007F6595">
        <w:rPr>
          <w:rFonts w:ascii="Arial" w:hAnsi="Arial" w:cs="Arial"/>
          <w:sz w:val="20"/>
          <w:szCs w:val="20"/>
        </w:rPr>
        <w:t>način</w:t>
      </w:r>
      <w:r w:rsidRPr="00F43B73">
        <w:rPr>
          <w:rFonts w:ascii="Arial" w:hAnsi="Arial" w:cs="Arial"/>
          <w:sz w:val="20"/>
          <w:szCs w:val="20"/>
        </w:rPr>
        <w:t xml:space="preserve"> sankcioniranj</w:t>
      </w:r>
      <w:r w:rsidR="007F6595">
        <w:rPr>
          <w:rFonts w:ascii="Arial" w:hAnsi="Arial" w:cs="Arial"/>
          <w:sz w:val="20"/>
          <w:szCs w:val="20"/>
        </w:rPr>
        <w:t>a</w:t>
      </w:r>
      <w:r w:rsidRPr="00F43B73">
        <w:rPr>
          <w:rFonts w:ascii="Arial" w:hAnsi="Arial" w:cs="Arial"/>
          <w:sz w:val="20"/>
          <w:szCs w:val="20"/>
        </w:rPr>
        <w:t xml:space="preserve"> je </w:t>
      </w:r>
      <w:r w:rsidR="007F6595">
        <w:rPr>
          <w:rFonts w:ascii="Arial" w:hAnsi="Arial" w:cs="Arial"/>
          <w:sz w:val="20"/>
          <w:szCs w:val="20"/>
        </w:rPr>
        <w:t xml:space="preserve">svojstven </w:t>
      </w:r>
      <w:r w:rsidRPr="00F43B73">
        <w:rPr>
          <w:rFonts w:ascii="Arial" w:hAnsi="Arial" w:cs="Arial"/>
          <w:sz w:val="20"/>
          <w:szCs w:val="20"/>
        </w:rPr>
        <w:t>in dvotiren. Predlog zakona neposredno ne določa upravnih denarnih kazni, temveč pooblašča vlado, da v ene</w:t>
      </w:r>
      <w:r w:rsidR="007F6595">
        <w:rPr>
          <w:rFonts w:ascii="Arial" w:hAnsi="Arial" w:cs="Arial"/>
          <w:sz w:val="20"/>
          <w:szCs w:val="20"/>
        </w:rPr>
        <w:t>m</w:t>
      </w:r>
      <w:r w:rsidRPr="00F43B73">
        <w:rPr>
          <w:rFonts w:ascii="Arial" w:hAnsi="Arial" w:cs="Arial"/>
          <w:sz w:val="20"/>
          <w:szCs w:val="20"/>
        </w:rPr>
        <w:t xml:space="preserve"> let</w:t>
      </w:r>
      <w:r w:rsidR="007F6595">
        <w:rPr>
          <w:rFonts w:ascii="Arial" w:hAnsi="Arial" w:cs="Arial"/>
          <w:sz w:val="20"/>
          <w:szCs w:val="20"/>
        </w:rPr>
        <w:t>u</w:t>
      </w:r>
      <w:r w:rsidRPr="00F43B73">
        <w:rPr>
          <w:rFonts w:ascii="Arial" w:hAnsi="Arial" w:cs="Arial"/>
          <w:sz w:val="20"/>
          <w:szCs w:val="20"/>
        </w:rPr>
        <w:t xml:space="preserve"> sprejme podroben sistem sankcij. Hkrati pa predlog zakona </w:t>
      </w:r>
      <w:r w:rsidRPr="004116C4">
        <w:rPr>
          <w:rFonts w:ascii="Arial" w:hAnsi="Arial" w:cs="Arial"/>
          <w:sz w:val="20"/>
          <w:szCs w:val="20"/>
        </w:rPr>
        <w:t>posega v</w:t>
      </w:r>
      <w:r w:rsidRPr="00F43B73">
        <w:rPr>
          <w:rFonts w:ascii="Arial" w:hAnsi="Arial" w:cs="Arial"/>
          <w:sz w:val="20"/>
          <w:szCs w:val="20"/>
        </w:rPr>
        <w:t xml:space="preserve"> </w:t>
      </w:r>
      <w:r w:rsidRPr="004116C4">
        <w:rPr>
          <w:rFonts w:ascii="Arial" w:hAnsi="Arial" w:cs="Arial"/>
          <w:sz w:val="20"/>
          <w:szCs w:val="20"/>
        </w:rPr>
        <w:t>kazensko zakonodajo z opredelitvijo</w:t>
      </w:r>
      <w:r w:rsidRPr="00F43B73">
        <w:rPr>
          <w:rFonts w:ascii="Arial" w:hAnsi="Arial" w:cs="Arial"/>
          <w:sz w:val="20"/>
          <w:szCs w:val="20"/>
        </w:rPr>
        <w:t xml:space="preserve"> uporabe sistema UI kot o</w:t>
      </w:r>
      <w:r w:rsidRPr="004116C4">
        <w:rPr>
          <w:rFonts w:ascii="Arial" w:hAnsi="Arial" w:cs="Arial"/>
          <w:sz w:val="20"/>
          <w:szCs w:val="20"/>
        </w:rPr>
        <w:t>b</w:t>
      </w:r>
      <w:r w:rsidRPr="00F43B73">
        <w:rPr>
          <w:rFonts w:ascii="Arial" w:hAnsi="Arial" w:cs="Arial"/>
          <w:sz w:val="20"/>
          <w:szCs w:val="20"/>
        </w:rPr>
        <w:t>teževalne okoliščine pri storitvi kaznivih dejanj. Poleg tega uvaja novo kaznivo dejanje nezakonitega razširjanja vsebin, ustvarjenih ali spremenjenih z umetno inteligenco, kot so t</w:t>
      </w:r>
      <w:r w:rsidR="007F6595">
        <w:rPr>
          <w:rFonts w:ascii="Arial" w:hAnsi="Arial" w:cs="Arial"/>
          <w:sz w:val="20"/>
          <w:szCs w:val="20"/>
        </w:rPr>
        <w:t>ako</w:t>
      </w:r>
      <w:r w:rsidRPr="00F43B73">
        <w:rPr>
          <w:rFonts w:ascii="Arial" w:hAnsi="Arial" w:cs="Arial"/>
          <w:sz w:val="20"/>
          <w:szCs w:val="20"/>
        </w:rPr>
        <w:t xml:space="preserve"> i</w:t>
      </w:r>
      <w:r w:rsidR="007F6595">
        <w:rPr>
          <w:rFonts w:ascii="Arial" w:hAnsi="Arial" w:cs="Arial"/>
          <w:sz w:val="20"/>
          <w:szCs w:val="20"/>
        </w:rPr>
        <w:t>menovane</w:t>
      </w:r>
      <w:r w:rsidRPr="00F43B73">
        <w:rPr>
          <w:rFonts w:ascii="Arial" w:hAnsi="Arial" w:cs="Arial"/>
          <w:sz w:val="20"/>
          <w:szCs w:val="20"/>
        </w:rPr>
        <w:t xml:space="preserve"> </w:t>
      </w:r>
      <w:r>
        <w:rPr>
          <w:rFonts w:ascii="Arial" w:hAnsi="Arial" w:cs="Arial"/>
          <w:sz w:val="20"/>
          <w:szCs w:val="20"/>
        </w:rPr>
        <w:t>»</w:t>
      </w:r>
      <w:proofErr w:type="spellStart"/>
      <w:r w:rsidRPr="00F43B73">
        <w:rPr>
          <w:rFonts w:ascii="Arial" w:hAnsi="Arial" w:cs="Arial"/>
          <w:sz w:val="20"/>
          <w:szCs w:val="20"/>
        </w:rPr>
        <w:t>deepfake</w:t>
      </w:r>
      <w:proofErr w:type="spellEnd"/>
      <w:r>
        <w:rPr>
          <w:rFonts w:ascii="Arial" w:hAnsi="Arial" w:cs="Arial"/>
          <w:sz w:val="20"/>
          <w:szCs w:val="20"/>
        </w:rPr>
        <w:t>«</w:t>
      </w:r>
      <w:r w:rsidRPr="00F43B73">
        <w:rPr>
          <w:rFonts w:ascii="Arial" w:hAnsi="Arial" w:cs="Arial"/>
          <w:sz w:val="20"/>
          <w:szCs w:val="20"/>
        </w:rPr>
        <w:t xml:space="preserve"> vsebine, za kar je zagrožena zaporna kazen od enega do petih let. Zakon prav tako predvideva zvišanje kazni za že obstoječa kazniva dejanja, na primer na področju tržnih manipulacij, v primerih, ko so storjena z uporabo umetne inteligence.</w:t>
      </w:r>
    </w:p>
    <w:p w14:paraId="2B5F5E40" w14:textId="7836CD6B" w:rsidR="00AF5D29" w:rsidRPr="00B61307" w:rsidRDefault="00AF5D29" w:rsidP="0096451F">
      <w:pPr>
        <w:spacing w:line="276" w:lineRule="auto"/>
        <w:jc w:val="both"/>
        <w:rPr>
          <w:b/>
          <w:szCs w:val="20"/>
          <w:lang w:val="sl-SI"/>
        </w:rPr>
      </w:pPr>
      <w:r w:rsidRPr="00B61307">
        <w:rPr>
          <w:b/>
          <w:szCs w:val="20"/>
          <w:lang w:val="sl-SI"/>
        </w:rPr>
        <w:t>6. PRESOJA POSLEDIC NA POSAMEZNA PODROČJA</w:t>
      </w:r>
    </w:p>
    <w:p w14:paraId="04AF8868" w14:textId="77777777" w:rsidR="00AF5D29" w:rsidRPr="00B61307" w:rsidRDefault="00AF5D29" w:rsidP="0096451F">
      <w:pPr>
        <w:spacing w:line="276" w:lineRule="auto"/>
        <w:jc w:val="both"/>
        <w:rPr>
          <w:b/>
          <w:szCs w:val="20"/>
          <w:lang w:val="sl-SI"/>
        </w:rPr>
      </w:pPr>
    </w:p>
    <w:p w14:paraId="4F19863B" w14:textId="77777777" w:rsidR="0055025E" w:rsidRPr="00B61307" w:rsidRDefault="00AF5D29" w:rsidP="0096451F">
      <w:pPr>
        <w:spacing w:line="276" w:lineRule="auto"/>
        <w:jc w:val="both"/>
        <w:rPr>
          <w:b/>
          <w:szCs w:val="20"/>
          <w:lang w:val="sl-SI"/>
        </w:rPr>
      </w:pPr>
      <w:r w:rsidRPr="00B61307">
        <w:rPr>
          <w:b/>
          <w:szCs w:val="20"/>
          <w:lang w:val="sl-SI"/>
        </w:rPr>
        <w:t xml:space="preserve">6.1 </w:t>
      </w:r>
      <w:r w:rsidR="00431515" w:rsidRPr="00B61307">
        <w:rPr>
          <w:b/>
          <w:szCs w:val="20"/>
          <w:lang w:val="sl-SI"/>
        </w:rPr>
        <w:t xml:space="preserve">Presoja </w:t>
      </w:r>
      <w:r w:rsidR="0055025E" w:rsidRPr="00B61307">
        <w:rPr>
          <w:b/>
          <w:szCs w:val="20"/>
          <w:lang w:val="sl-SI"/>
        </w:rPr>
        <w:t>a</w:t>
      </w:r>
      <w:r w:rsidRPr="00B61307">
        <w:rPr>
          <w:b/>
          <w:szCs w:val="20"/>
          <w:lang w:val="sl-SI"/>
        </w:rPr>
        <w:t>dministrativn</w:t>
      </w:r>
      <w:r w:rsidR="0055025E" w:rsidRPr="00B61307">
        <w:rPr>
          <w:b/>
          <w:szCs w:val="20"/>
          <w:lang w:val="sl-SI"/>
        </w:rPr>
        <w:t>ih</w:t>
      </w:r>
      <w:r w:rsidRPr="00B61307">
        <w:rPr>
          <w:b/>
          <w:szCs w:val="20"/>
          <w:lang w:val="sl-SI"/>
        </w:rPr>
        <w:t xml:space="preserve"> posledic</w:t>
      </w:r>
    </w:p>
    <w:p w14:paraId="17E34A58" w14:textId="77777777" w:rsidR="0055025E" w:rsidRPr="00B61307" w:rsidRDefault="0055025E" w:rsidP="0096451F">
      <w:pPr>
        <w:spacing w:line="276" w:lineRule="auto"/>
        <w:jc w:val="both"/>
        <w:rPr>
          <w:b/>
          <w:szCs w:val="20"/>
          <w:lang w:val="sl-SI"/>
        </w:rPr>
      </w:pPr>
    </w:p>
    <w:p w14:paraId="406C5B89" w14:textId="77777777" w:rsidR="0055025E" w:rsidRPr="00B61307" w:rsidRDefault="0055025E" w:rsidP="0096451F">
      <w:pPr>
        <w:spacing w:line="276" w:lineRule="auto"/>
        <w:jc w:val="both"/>
        <w:rPr>
          <w:b/>
          <w:szCs w:val="20"/>
          <w:lang w:val="sl-SI"/>
        </w:rPr>
      </w:pPr>
      <w:r w:rsidRPr="00B61307">
        <w:rPr>
          <w:b/>
          <w:szCs w:val="20"/>
          <w:lang w:val="sl-SI"/>
        </w:rPr>
        <w:t xml:space="preserve">a) v postopkih oziroma poslovanju javne uprave ali pravosodnih organov: </w:t>
      </w:r>
    </w:p>
    <w:p w14:paraId="373F8E7E" w14:textId="1EB45C4A" w:rsidR="00F86F56" w:rsidRPr="00B61307" w:rsidRDefault="00F86F56" w:rsidP="0096451F">
      <w:pPr>
        <w:spacing w:line="276" w:lineRule="auto"/>
        <w:jc w:val="both"/>
        <w:rPr>
          <w:szCs w:val="20"/>
          <w:lang w:val="sl-SI"/>
        </w:rPr>
      </w:pPr>
      <w:r w:rsidRPr="00B61307">
        <w:rPr>
          <w:szCs w:val="20"/>
          <w:lang w:val="sl-SI"/>
        </w:rPr>
        <w:t xml:space="preserve">V skladu s </w:t>
      </w:r>
      <w:r w:rsidR="00001632" w:rsidRPr="00B61307">
        <w:rPr>
          <w:szCs w:val="20"/>
          <w:lang w:val="sl-SI"/>
        </w:rPr>
        <w:t xml:space="preserve">tretjim </w:t>
      </w:r>
      <w:r w:rsidRPr="00B61307">
        <w:rPr>
          <w:szCs w:val="20"/>
          <w:lang w:val="sl-SI"/>
        </w:rPr>
        <w:t xml:space="preserve">odstavkom </w:t>
      </w:r>
      <w:r w:rsidR="00001632" w:rsidRPr="00B61307">
        <w:rPr>
          <w:szCs w:val="20"/>
          <w:lang w:val="sl-SI"/>
        </w:rPr>
        <w:t>7</w:t>
      </w:r>
      <w:r w:rsidRPr="00B61307">
        <w:rPr>
          <w:szCs w:val="20"/>
          <w:lang w:val="sl-SI"/>
        </w:rPr>
        <w:t xml:space="preserve">0. člena Uredbe </w:t>
      </w:r>
      <w:r w:rsidR="00001632" w:rsidRPr="00B61307">
        <w:rPr>
          <w:szCs w:val="20"/>
          <w:lang w:val="sl-SI"/>
        </w:rPr>
        <w:t>2024/1689/EU</w:t>
      </w:r>
      <w:r w:rsidRPr="00B61307">
        <w:rPr>
          <w:szCs w:val="20"/>
          <w:lang w:val="sl-SI"/>
        </w:rPr>
        <w:t xml:space="preserve"> morajo države članice zagotoviti, da imajo njihovi </w:t>
      </w:r>
      <w:r w:rsidR="00001632" w:rsidRPr="00B61307">
        <w:rPr>
          <w:szCs w:val="20"/>
          <w:lang w:val="sl-SI"/>
        </w:rPr>
        <w:t>pristojni nacionalni organi na voljo ustrezne tehnične, finančne in človeške vire</w:t>
      </w:r>
      <w:r w:rsidR="00F6108B">
        <w:rPr>
          <w:szCs w:val="20"/>
          <w:lang w:val="sl-SI"/>
        </w:rPr>
        <w:t xml:space="preserve"> </w:t>
      </w:r>
      <w:r w:rsidR="00001632" w:rsidRPr="00B61307">
        <w:rPr>
          <w:szCs w:val="20"/>
          <w:lang w:val="sl-SI"/>
        </w:rPr>
        <w:t xml:space="preserve">ter infrastrukturo za učinkovito izpolnjevanje svojih nalog na podlagi te uredbe. Citirani odstavek </w:t>
      </w:r>
      <w:r w:rsidR="007F6595">
        <w:rPr>
          <w:szCs w:val="20"/>
          <w:lang w:val="sl-SI"/>
        </w:rPr>
        <w:t>na</w:t>
      </w:r>
      <w:r w:rsidR="00001632" w:rsidRPr="00B61307">
        <w:rPr>
          <w:szCs w:val="20"/>
          <w:lang w:val="sl-SI"/>
        </w:rPr>
        <w:t>dalje določa, da morajo imeti pristojni nacionalni organi zlasti zadost</w:t>
      </w:r>
      <w:r w:rsidR="007F6595">
        <w:rPr>
          <w:szCs w:val="20"/>
          <w:lang w:val="sl-SI"/>
        </w:rPr>
        <w:t>i</w:t>
      </w:r>
      <w:r w:rsidR="00001632" w:rsidRPr="00B61307">
        <w:rPr>
          <w:szCs w:val="20"/>
          <w:lang w:val="sl-SI"/>
        </w:rPr>
        <w:t xml:space="preserve"> stalno razpoložljivega osebja, katerega </w:t>
      </w:r>
      <w:r w:rsidR="007F6595">
        <w:rPr>
          <w:szCs w:val="20"/>
          <w:lang w:val="sl-SI"/>
        </w:rPr>
        <w:t xml:space="preserve">usposobljenosti </w:t>
      </w:r>
      <w:r w:rsidR="00001632" w:rsidRPr="00B61307">
        <w:rPr>
          <w:szCs w:val="20"/>
          <w:lang w:val="sl-SI"/>
        </w:rPr>
        <w:t xml:space="preserve">in strokovno znanje </w:t>
      </w:r>
      <w:r w:rsidR="00B54E41" w:rsidRPr="00B61307">
        <w:rPr>
          <w:szCs w:val="20"/>
          <w:lang w:val="sl-SI"/>
        </w:rPr>
        <w:t xml:space="preserve">vključujejo poglobljeno razumevanje tehnologij UI, podatkov in računalniške obdelave podatkov, varstva osebnih podatkov, kibernetske varnosti, temeljnih pravic, zdravstvenih in varnostnih tveganj ter poznavanje </w:t>
      </w:r>
      <w:r w:rsidR="007F6595">
        <w:rPr>
          <w:szCs w:val="20"/>
          <w:lang w:val="sl-SI"/>
        </w:rPr>
        <w:t>uveljavljenih</w:t>
      </w:r>
      <w:r w:rsidR="007F6595" w:rsidRPr="00B61307">
        <w:rPr>
          <w:szCs w:val="20"/>
          <w:lang w:val="sl-SI"/>
        </w:rPr>
        <w:t xml:space="preserve"> </w:t>
      </w:r>
      <w:r w:rsidR="00B54E41" w:rsidRPr="00B61307">
        <w:rPr>
          <w:szCs w:val="20"/>
          <w:lang w:val="sl-SI"/>
        </w:rPr>
        <w:t>standardov in pravnih zahtev.</w:t>
      </w:r>
      <w:r w:rsidR="00F6108B">
        <w:rPr>
          <w:szCs w:val="20"/>
          <w:lang w:val="sl-SI"/>
        </w:rPr>
        <w:t xml:space="preserve"> </w:t>
      </w:r>
      <w:r w:rsidR="00B54E41" w:rsidRPr="00B61307">
        <w:rPr>
          <w:szCs w:val="20"/>
          <w:lang w:val="sl-SI"/>
        </w:rPr>
        <w:t>Predlog zakona pristojnosti priglasitvenih organov in organov za nadzor trga</w:t>
      </w:r>
      <w:r w:rsidR="00F6108B">
        <w:rPr>
          <w:szCs w:val="20"/>
          <w:lang w:val="sl-SI"/>
        </w:rPr>
        <w:t xml:space="preserve"> </w:t>
      </w:r>
      <w:r w:rsidR="00B54E41" w:rsidRPr="00B61307">
        <w:rPr>
          <w:szCs w:val="20"/>
          <w:lang w:val="sl-SI"/>
        </w:rPr>
        <w:t xml:space="preserve">podeljuje že vzpostavljenim organom, </w:t>
      </w:r>
      <w:r w:rsidR="00672494">
        <w:rPr>
          <w:szCs w:val="20"/>
          <w:lang w:val="sl-SI"/>
        </w:rPr>
        <w:t>zato</w:t>
      </w:r>
      <w:r w:rsidR="00672494" w:rsidRPr="00B61307">
        <w:rPr>
          <w:szCs w:val="20"/>
          <w:lang w:val="sl-SI"/>
        </w:rPr>
        <w:t xml:space="preserve"> </w:t>
      </w:r>
      <w:r w:rsidR="00B54E41" w:rsidRPr="00B61307">
        <w:rPr>
          <w:szCs w:val="20"/>
          <w:lang w:val="sl-SI"/>
        </w:rPr>
        <w:t xml:space="preserve">so </w:t>
      </w:r>
      <w:r w:rsidR="00672494">
        <w:rPr>
          <w:szCs w:val="20"/>
          <w:lang w:val="sl-SI"/>
        </w:rPr>
        <w:t>upravna</w:t>
      </w:r>
      <w:r w:rsidR="00672494" w:rsidRPr="00B61307">
        <w:rPr>
          <w:szCs w:val="20"/>
          <w:lang w:val="sl-SI"/>
        </w:rPr>
        <w:t xml:space="preserve"> </w:t>
      </w:r>
      <w:r w:rsidR="00B54E41" w:rsidRPr="00B61307">
        <w:rPr>
          <w:szCs w:val="20"/>
          <w:lang w:val="sl-SI"/>
        </w:rPr>
        <w:t>bremena manjša. Naloge priglasitvenih organov bodo izvajali ministrstvo, pristojno za trg, ministrstvo, pristojno za infrastrukturo, ministrstvo, pristojno za zdravje</w:t>
      </w:r>
      <w:r w:rsidR="006072EA">
        <w:rPr>
          <w:szCs w:val="20"/>
          <w:lang w:val="sl-SI"/>
        </w:rPr>
        <w:t>, Javna agencija Republike Slovenije za zdravila in medicinske pripomočke</w:t>
      </w:r>
      <w:r w:rsidR="00B54E41" w:rsidRPr="00B61307">
        <w:rPr>
          <w:szCs w:val="20"/>
          <w:lang w:val="sl-SI"/>
        </w:rPr>
        <w:t xml:space="preserve"> </w:t>
      </w:r>
      <w:r w:rsidR="00672494">
        <w:rPr>
          <w:szCs w:val="20"/>
          <w:lang w:val="sl-SI"/>
        </w:rPr>
        <w:t>ter</w:t>
      </w:r>
      <w:r w:rsidR="00672494" w:rsidRPr="00B61307">
        <w:rPr>
          <w:szCs w:val="20"/>
          <w:lang w:val="sl-SI"/>
        </w:rPr>
        <w:t xml:space="preserve"> </w:t>
      </w:r>
      <w:r w:rsidR="00B54E41" w:rsidRPr="00B61307">
        <w:rPr>
          <w:szCs w:val="20"/>
          <w:lang w:val="sl-SI"/>
        </w:rPr>
        <w:t xml:space="preserve">ministrstvo, pristojno za digitalno preobrazbo; naloge organov za nadzor trga pa </w:t>
      </w:r>
      <w:r w:rsidR="00672494">
        <w:rPr>
          <w:szCs w:val="20"/>
          <w:lang w:val="sl-SI"/>
        </w:rPr>
        <w:t>a</w:t>
      </w:r>
      <w:r w:rsidR="00B54E41" w:rsidRPr="00B61307">
        <w:rPr>
          <w:szCs w:val="20"/>
          <w:lang w:val="sl-SI"/>
        </w:rPr>
        <w:t>gencija, Informacijski pooblaščen</w:t>
      </w:r>
      <w:r w:rsidR="00672494">
        <w:rPr>
          <w:szCs w:val="20"/>
          <w:lang w:val="sl-SI"/>
        </w:rPr>
        <w:t>e</w:t>
      </w:r>
      <w:r w:rsidR="00B54E41" w:rsidRPr="00B61307">
        <w:rPr>
          <w:szCs w:val="20"/>
          <w:lang w:val="sl-SI"/>
        </w:rPr>
        <w:t>c, Banka Slovenije, AZN, TIRS.</w:t>
      </w:r>
      <w:r w:rsidR="002815FD" w:rsidRPr="00B61307">
        <w:rPr>
          <w:szCs w:val="20"/>
          <w:lang w:val="sl-SI"/>
        </w:rPr>
        <w:t xml:space="preserve"> Sprejetje zakona bo uvedlo nove postopke, ki jih bodo vodili zaposleni pri teh organih, in sicer:</w:t>
      </w:r>
    </w:p>
    <w:p w14:paraId="16079C80" w14:textId="62DEAD7F" w:rsidR="002815FD" w:rsidRPr="00B61307" w:rsidRDefault="00676ECA" w:rsidP="00072930">
      <w:pPr>
        <w:pStyle w:val="Odstavekseznama"/>
        <w:numPr>
          <w:ilvl w:val="0"/>
          <w:numId w:val="23"/>
        </w:numPr>
        <w:spacing w:line="276" w:lineRule="auto"/>
        <w:jc w:val="both"/>
        <w:rPr>
          <w:szCs w:val="20"/>
          <w:lang w:val="sl-SI"/>
        </w:rPr>
      </w:pPr>
      <w:r w:rsidRPr="00B61307">
        <w:rPr>
          <w:szCs w:val="20"/>
          <w:lang w:val="sl-SI"/>
        </w:rPr>
        <w:t>priglasitveni</w:t>
      </w:r>
      <w:r w:rsidR="002815FD" w:rsidRPr="00B61307">
        <w:rPr>
          <w:szCs w:val="20"/>
          <w:lang w:val="sl-SI"/>
        </w:rPr>
        <w:t xml:space="preserve"> postopek v skladu s 30. členom Uredbe 2024/1689/EU</w:t>
      </w:r>
      <w:r w:rsidR="00F7546E" w:rsidRPr="00B61307">
        <w:rPr>
          <w:szCs w:val="20"/>
          <w:lang w:val="sl-SI"/>
        </w:rPr>
        <w:t>,</w:t>
      </w:r>
    </w:p>
    <w:p w14:paraId="1773EE62" w14:textId="4ABFFF39" w:rsidR="0087212E" w:rsidRPr="00B61307" w:rsidRDefault="0087212E" w:rsidP="00072930">
      <w:pPr>
        <w:pStyle w:val="Odstavekseznama"/>
        <w:numPr>
          <w:ilvl w:val="0"/>
          <w:numId w:val="23"/>
        </w:numPr>
        <w:spacing w:line="276" w:lineRule="auto"/>
        <w:jc w:val="both"/>
        <w:rPr>
          <w:szCs w:val="20"/>
          <w:lang w:val="sl-SI"/>
        </w:rPr>
      </w:pPr>
      <w:r w:rsidRPr="00B61307">
        <w:rPr>
          <w:szCs w:val="20"/>
          <w:lang w:val="sl-SI"/>
        </w:rPr>
        <w:t>vzpostavitev regulativnega peskovnika za UI,</w:t>
      </w:r>
    </w:p>
    <w:p w14:paraId="3F2A7216" w14:textId="08454533" w:rsidR="002815FD" w:rsidRPr="00B61307" w:rsidRDefault="002815FD" w:rsidP="00072930">
      <w:pPr>
        <w:pStyle w:val="Odstavekseznama"/>
        <w:numPr>
          <w:ilvl w:val="0"/>
          <w:numId w:val="23"/>
        </w:numPr>
        <w:spacing w:line="276" w:lineRule="auto"/>
        <w:jc w:val="both"/>
        <w:rPr>
          <w:szCs w:val="20"/>
          <w:lang w:val="sl-SI"/>
        </w:rPr>
      </w:pPr>
      <w:r w:rsidRPr="00B61307">
        <w:rPr>
          <w:szCs w:val="20"/>
          <w:lang w:val="sl-SI"/>
        </w:rPr>
        <w:t>vodenj</w:t>
      </w:r>
      <w:r w:rsidR="0087212E" w:rsidRPr="00B61307">
        <w:rPr>
          <w:szCs w:val="20"/>
          <w:lang w:val="sl-SI"/>
        </w:rPr>
        <w:t>e</w:t>
      </w:r>
      <w:r w:rsidRPr="00B61307">
        <w:rPr>
          <w:szCs w:val="20"/>
          <w:lang w:val="sl-SI"/>
        </w:rPr>
        <w:t xml:space="preserve"> evidence</w:t>
      </w:r>
      <w:r w:rsidR="0087212E" w:rsidRPr="00B61307">
        <w:rPr>
          <w:szCs w:val="20"/>
          <w:lang w:val="sl-SI"/>
        </w:rPr>
        <w:t xml:space="preserve"> </w:t>
      </w:r>
      <w:proofErr w:type="spellStart"/>
      <w:r w:rsidR="0087212E" w:rsidRPr="00B61307">
        <w:rPr>
          <w:szCs w:val="20"/>
          <w:lang w:val="sl-SI"/>
        </w:rPr>
        <w:t>visokotveganih</w:t>
      </w:r>
      <w:proofErr w:type="spellEnd"/>
      <w:r w:rsidR="0087212E" w:rsidRPr="00B61307">
        <w:rPr>
          <w:szCs w:val="20"/>
          <w:lang w:val="sl-SI"/>
        </w:rPr>
        <w:t xml:space="preserve"> sistemo</w:t>
      </w:r>
      <w:r w:rsidR="00672494">
        <w:rPr>
          <w:szCs w:val="20"/>
          <w:lang w:val="sl-SI"/>
        </w:rPr>
        <w:t>v</w:t>
      </w:r>
      <w:r w:rsidR="0087212E" w:rsidRPr="00B61307">
        <w:rPr>
          <w:szCs w:val="20"/>
          <w:lang w:val="sl-SI"/>
        </w:rPr>
        <w:t xml:space="preserve"> UI na področju kritične infrastrukture, </w:t>
      </w:r>
    </w:p>
    <w:p w14:paraId="0586A343" w14:textId="12680D76" w:rsidR="002815FD" w:rsidRPr="00B61307" w:rsidRDefault="002815FD" w:rsidP="00072930">
      <w:pPr>
        <w:pStyle w:val="Odstavekseznama"/>
        <w:numPr>
          <w:ilvl w:val="0"/>
          <w:numId w:val="23"/>
        </w:numPr>
        <w:spacing w:line="276" w:lineRule="auto"/>
        <w:jc w:val="both"/>
        <w:rPr>
          <w:szCs w:val="20"/>
          <w:lang w:val="sl-SI"/>
        </w:rPr>
      </w:pPr>
      <w:r w:rsidRPr="00B61307">
        <w:rPr>
          <w:szCs w:val="20"/>
          <w:lang w:val="sl-SI"/>
        </w:rPr>
        <w:t xml:space="preserve">vodenje nadzornih postopkov v zvezi z izpolnjevanjem obveznosti, ki jih za ponudnike, pooblaščene zastopnike, uvoznike, distributerje, uvajalce </w:t>
      </w:r>
      <w:proofErr w:type="spellStart"/>
      <w:r w:rsidRPr="00B61307">
        <w:rPr>
          <w:szCs w:val="20"/>
          <w:lang w:val="sl-SI"/>
        </w:rPr>
        <w:t>visokotveganih</w:t>
      </w:r>
      <w:proofErr w:type="spellEnd"/>
      <w:r w:rsidRPr="00B61307">
        <w:rPr>
          <w:szCs w:val="20"/>
          <w:lang w:val="sl-SI"/>
        </w:rPr>
        <w:t xml:space="preserve"> sistemov UI, </w:t>
      </w:r>
      <w:r w:rsidRPr="00B61307">
        <w:rPr>
          <w:szCs w:val="20"/>
          <w:lang w:val="sl-SI"/>
        </w:rPr>
        <w:lastRenderedPageBreak/>
        <w:t>priglašene organe ter ponudnike in uvajalce nekaterih sistemov glede preglednosti na podlagi 50. člena Uredbe 2024/1689/EU predvideva navedena uredba</w:t>
      </w:r>
      <w:r w:rsidR="006072EA">
        <w:rPr>
          <w:szCs w:val="20"/>
          <w:lang w:val="sl-SI"/>
        </w:rPr>
        <w:t>; ter vodenje nadzornih postopkov nad priglašenimi organi in zagotavljanjem pismenosti.</w:t>
      </w:r>
    </w:p>
    <w:p w14:paraId="676C6543" w14:textId="77777777" w:rsidR="00F86F56" w:rsidRPr="00B61307" w:rsidRDefault="00F86F56" w:rsidP="0096451F">
      <w:pPr>
        <w:spacing w:line="276" w:lineRule="auto"/>
        <w:jc w:val="both"/>
        <w:rPr>
          <w:szCs w:val="20"/>
          <w:highlight w:val="yellow"/>
          <w:lang w:val="sl-SI"/>
        </w:rPr>
      </w:pPr>
    </w:p>
    <w:p w14:paraId="404DE043" w14:textId="671661E2" w:rsidR="0055025E" w:rsidRPr="00B61307" w:rsidRDefault="00676ECA" w:rsidP="0096451F">
      <w:pPr>
        <w:spacing w:line="276" w:lineRule="auto"/>
        <w:jc w:val="both"/>
        <w:rPr>
          <w:szCs w:val="20"/>
          <w:lang w:val="sl-SI"/>
        </w:rPr>
      </w:pPr>
      <w:r w:rsidRPr="00B61307">
        <w:rPr>
          <w:szCs w:val="20"/>
          <w:lang w:val="sl-SI"/>
        </w:rPr>
        <w:t xml:space="preserve">Za izvajanje zgoraj navedenih postopkov bo </w:t>
      </w:r>
      <w:r w:rsidR="001F1627" w:rsidRPr="00B61307">
        <w:rPr>
          <w:szCs w:val="20"/>
          <w:lang w:val="sl-SI"/>
        </w:rPr>
        <w:t>pri organih, ki so jim dodeljene pristojnosti na podlagi tega zakona</w:t>
      </w:r>
      <w:r w:rsidR="00672494">
        <w:rPr>
          <w:szCs w:val="20"/>
          <w:lang w:val="sl-SI"/>
        </w:rPr>
        <w:t>,</w:t>
      </w:r>
      <w:r w:rsidR="001F1627" w:rsidRPr="00B61307">
        <w:rPr>
          <w:szCs w:val="20"/>
          <w:lang w:val="sl-SI"/>
        </w:rPr>
        <w:t xml:space="preserve"> </w:t>
      </w:r>
      <w:r w:rsidRPr="00B61307">
        <w:rPr>
          <w:szCs w:val="20"/>
          <w:lang w:val="sl-SI"/>
        </w:rPr>
        <w:t xml:space="preserve">poleg finančnih virov </w:t>
      </w:r>
      <w:r w:rsidR="001F1627" w:rsidRPr="00B61307">
        <w:rPr>
          <w:szCs w:val="20"/>
          <w:lang w:val="sl-SI"/>
        </w:rPr>
        <w:t xml:space="preserve">treba </w:t>
      </w:r>
      <w:r w:rsidRPr="00B61307">
        <w:rPr>
          <w:szCs w:val="20"/>
          <w:lang w:val="sl-SI"/>
        </w:rPr>
        <w:t>zagotoviti tudi dodatne zaposl</w:t>
      </w:r>
      <w:r w:rsidR="001F1627" w:rsidRPr="00B61307">
        <w:rPr>
          <w:szCs w:val="20"/>
          <w:lang w:val="sl-SI"/>
        </w:rPr>
        <w:t xml:space="preserve">ene, ki pa jih </w:t>
      </w:r>
      <w:r w:rsidRPr="00B61307">
        <w:rPr>
          <w:szCs w:val="20"/>
          <w:lang w:val="sl-SI"/>
        </w:rPr>
        <w:t xml:space="preserve">bo treba primerno usposobiti (potrebna dodatna usposabljanja, finančna in materialna sredstva). </w:t>
      </w:r>
    </w:p>
    <w:p w14:paraId="4C3ED957" w14:textId="2224B05B" w:rsidR="009A268E" w:rsidRPr="00B61307" w:rsidRDefault="009A268E" w:rsidP="0096451F">
      <w:pPr>
        <w:spacing w:line="276" w:lineRule="auto"/>
        <w:jc w:val="both"/>
        <w:rPr>
          <w:szCs w:val="20"/>
          <w:highlight w:val="yellow"/>
          <w:lang w:val="sl-SI"/>
        </w:rPr>
      </w:pPr>
    </w:p>
    <w:p w14:paraId="5B385112" w14:textId="1F608A6E" w:rsidR="009A268E" w:rsidRPr="00B61307" w:rsidRDefault="009A268E" w:rsidP="0096451F">
      <w:pPr>
        <w:spacing w:line="276" w:lineRule="auto"/>
        <w:jc w:val="both"/>
        <w:rPr>
          <w:szCs w:val="20"/>
          <w:lang w:val="sl-SI"/>
        </w:rPr>
      </w:pPr>
      <w:r w:rsidRPr="00B61307">
        <w:rPr>
          <w:szCs w:val="20"/>
          <w:lang w:val="sl-SI"/>
        </w:rPr>
        <w:t xml:space="preserve">Predlog zakona stremi k poenostavitvam in zmanjšanju </w:t>
      </w:r>
      <w:r w:rsidR="00672494">
        <w:rPr>
          <w:szCs w:val="20"/>
          <w:lang w:val="sl-SI"/>
        </w:rPr>
        <w:t>upravnih</w:t>
      </w:r>
      <w:r w:rsidR="00672494" w:rsidRPr="00B61307">
        <w:rPr>
          <w:szCs w:val="20"/>
          <w:lang w:val="sl-SI"/>
        </w:rPr>
        <w:t xml:space="preserve"> </w:t>
      </w:r>
      <w:r w:rsidRPr="00B61307">
        <w:rPr>
          <w:szCs w:val="20"/>
          <w:lang w:val="sl-SI"/>
        </w:rPr>
        <w:t xml:space="preserve">bremen, kjer je to glede na okoliščine in vsebino mogoče in primerno. </w:t>
      </w:r>
    </w:p>
    <w:p w14:paraId="6251D4D6" w14:textId="77777777" w:rsidR="0055025E" w:rsidRPr="00B61307" w:rsidRDefault="0055025E" w:rsidP="0096451F">
      <w:pPr>
        <w:spacing w:line="276" w:lineRule="auto"/>
        <w:jc w:val="both"/>
        <w:rPr>
          <w:b/>
          <w:szCs w:val="20"/>
          <w:lang w:val="sl-SI"/>
        </w:rPr>
      </w:pPr>
    </w:p>
    <w:p w14:paraId="5D10B860" w14:textId="616B8F05" w:rsidR="00AF5D29" w:rsidRPr="00B61307" w:rsidRDefault="0055025E" w:rsidP="0096451F">
      <w:pPr>
        <w:spacing w:line="276" w:lineRule="auto"/>
        <w:jc w:val="both"/>
        <w:rPr>
          <w:b/>
          <w:szCs w:val="20"/>
          <w:lang w:val="sl-SI"/>
        </w:rPr>
      </w:pPr>
      <w:r w:rsidRPr="00B61307">
        <w:rPr>
          <w:b/>
          <w:szCs w:val="20"/>
          <w:lang w:val="sl-SI"/>
        </w:rPr>
        <w:t>b) pri obveznostih strank do javne uprave ali pravosodnih organov:</w:t>
      </w:r>
      <w:r w:rsidR="00AF5D29" w:rsidRPr="00B61307">
        <w:rPr>
          <w:b/>
          <w:szCs w:val="20"/>
          <w:lang w:val="sl-SI"/>
        </w:rPr>
        <w:t xml:space="preserve"> </w:t>
      </w:r>
    </w:p>
    <w:p w14:paraId="1CB40528" w14:textId="7A10FDD7" w:rsidR="00AF5D29" w:rsidRPr="00B61307" w:rsidRDefault="00B32646" w:rsidP="0096451F">
      <w:pPr>
        <w:spacing w:line="276" w:lineRule="auto"/>
        <w:jc w:val="both"/>
        <w:rPr>
          <w:szCs w:val="20"/>
          <w:lang w:val="sl-SI"/>
        </w:rPr>
      </w:pPr>
      <w:r w:rsidRPr="00B61307">
        <w:rPr>
          <w:szCs w:val="20"/>
          <w:lang w:val="sl-SI"/>
        </w:rPr>
        <w:t xml:space="preserve">Sprejem zakona ne bo imel posledic za obveznosti strank do javne uprave. </w:t>
      </w:r>
    </w:p>
    <w:p w14:paraId="41367FA3" w14:textId="77777777" w:rsidR="00AF5D29" w:rsidRPr="00B61307" w:rsidRDefault="00AF5D29" w:rsidP="0096451F">
      <w:pPr>
        <w:spacing w:line="276" w:lineRule="auto"/>
        <w:jc w:val="both"/>
        <w:rPr>
          <w:szCs w:val="20"/>
          <w:lang w:val="sl-SI"/>
        </w:rPr>
      </w:pPr>
    </w:p>
    <w:p w14:paraId="62CB5B37" w14:textId="044D036D" w:rsidR="00AF5D29" w:rsidRPr="00B61307" w:rsidRDefault="00AF5D29" w:rsidP="0096451F">
      <w:pPr>
        <w:spacing w:line="276" w:lineRule="auto"/>
        <w:jc w:val="both"/>
        <w:rPr>
          <w:b/>
          <w:szCs w:val="20"/>
          <w:lang w:val="sl-SI"/>
        </w:rPr>
      </w:pPr>
      <w:r w:rsidRPr="00B61307">
        <w:rPr>
          <w:b/>
          <w:szCs w:val="20"/>
          <w:lang w:val="sl-SI"/>
        </w:rPr>
        <w:t>6.2 Presoja posledic na okolje, vključ</w:t>
      </w:r>
      <w:r w:rsidR="0055025E" w:rsidRPr="00B61307">
        <w:rPr>
          <w:b/>
          <w:szCs w:val="20"/>
          <w:lang w:val="sl-SI"/>
        </w:rPr>
        <w:t>no s prostorskimi in varstvenimi vidiki:</w:t>
      </w:r>
      <w:r w:rsidR="00250ADD" w:rsidRPr="00B61307">
        <w:rPr>
          <w:b/>
          <w:szCs w:val="20"/>
          <w:lang w:val="sl-SI"/>
        </w:rPr>
        <w:t xml:space="preserve"> </w:t>
      </w:r>
    </w:p>
    <w:p w14:paraId="338535BA" w14:textId="29FA93E0" w:rsidR="00AF5D29" w:rsidRPr="00B61307" w:rsidRDefault="00B32646" w:rsidP="0096451F">
      <w:pPr>
        <w:spacing w:line="276" w:lineRule="auto"/>
        <w:jc w:val="both"/>
        <w:rPr>
          <w:szCs w:val="20"/>
          <w:lang w:val="sl-SI"/>
        </w:rPr>
      </w:pPr>
      <w:r w:rsidRPr="00B61307">
        <w:rPr>
          <w:szCs w:val="20"/>
          <w:lang w:val="sl-SI"/>
        </w:rPr>
        <w:t xml:space="preserve">Sprejem zakona ne bo imel </w:t>
      </w:r>
      <w:r w:rsidR="00AF5D29" w:rsidRPr="00B61307">
        <w:rPr>
          <w:szCs w:val="20"/>
          <w:lang w:val="sl-SI"/>
        </w:rPr>
        <w:t>posledic za okolje.</w:t>
      </w:r>
    </w:p>
    <w:p w14:paraId="186AF312" w14:textId="77777777" w:rsidR="00AF5D29" w:rsidRPr="00B61307" w:rsidRDefault="00AF5D29" w:rsidP="0096451F">
      <w:pPr>
        <w:spacing w:line="276" w:lineRule="auto"/>
        <w:jc w:val="both"/>
        <w:rPr>
          <w:szCs w:val="20"/>
          <w:lang w:val="sl-SI"/>
        </w:rPr>
      </w:pPr>
    </w:p>
    <w:p w14:paraId="4D317DE5" w14:textId="77777777" w:rsidR="00464B2E" w:rsidRPr="00B61307" w:rsidRDefault="00AF5D29" w:rsidP="0096451F">
      <w:pPr>
        <w:spacing w:line="276" w:lineRule="auto"/>
        <w:jc w:val="both"/>
        <w:rPr>
          <w:b/>
          <w:szCs w:val="20"/>
          <w:lang w:val="sl-SI"/>
        </w:rPr>
      </w:pPr>
      <w:r w:rsidRPr="00B61307">
        <w:rPr>
          <w:b/>
          <w:szCs w:val="20"/>
          <w:lang w:val="sl-SI"/>
        </w:rPr>
        <w:t>6.3 Presoja posledic na gospodarstvo</w:t>
      </w:r>
    </w:p>
    <w:p w14:paraId="2B039F1F" w14:textId="6C557030" w:rsidR="00327CBE" w:rsidRPr="00B61307" w:rsidRDefault="00982DB3" w:rsidP="0096451F">
      <w:pPr>
        <w:spacing w:line="276" w:lineRule="auto"/>
        <w:jc w:val="both"/>
        <w:rPr>
          <w:szCs w:val="20"/>
          <w:lang w:val="sl-SI"/>
        </w:rPr>
      </w:pPr>
      <w:r w:rsidRPr="00B61307">
        <w:rPr>
          <w:szCs w:val="20"/>
          <w:lang w:val="sl-SI"/>
        </w:rPr>
        <w:t xml:space="preserve">Na podlagi predloga zakona lahko pričakujemo večjo pravno varnost za podjetja – ponudnike, proizvajalce proizvodov, uvajalce, pooblaščene zastopnike, uvoznike in distributerje </w:t>
      </w:r>
      <w:r w:rsidR="00672494">
        <w:rPr>
          <w:szCs w:val="20"/>
          <w:lang w:val="sl-SI"/>
        </w:rPr>
        <w:t>ter</w:t>
      </w:r>
      <w:r w:rsidR="00672494" w:rsidRPr="00B61307">
        <w:rPr>
          <w:szCs w:val="20"/>
          <w:lang w:val="sl-SI"/>
        </w:rPr>
        <w:t xml:space="preserve"> </w:t>
      </w:r>
      <w:r w:rsidRPr="00B61307">
        <w:rPr>
          <w:szCs w:val="20"/>
          <w:lang w:val="sl-SI"/>
        </w:rPr>
        <w:t xml:space="preserve">višjo raven zaščite državljanov Evropske unije. </w:t>
      </w:r>
      <w:r w:rsidR="00012024" w:rsidRPr="00B61307">
        <w:rPr>
          <w:szCs w:val="20"/>
          <w:lang w:val="sl-SI"/>
        </w:rPr>
        <w:t xml:space="preserve">Obveznosti za </w:t>
      </w:r>
      <w:r w:rsidRPr="00B61307">
        <w:rPr>
          <w:szCs w:val="20"/>
          <w:lang w:val="sl-SI"/>
        </w:rPr>
        <w:t>operaterje po Uredbi 2024/1689/EU</w:t>
      </w:r>
      <w:r w:rsidR="00012024" w:rsidRPr="00B61307">
        <w:rPr>
          <w:szCs w:val="20"/>
          <w:lang w:val="sl-SI"/>
        </w:rPr>
        <w:t xml:space="preserve"> so določene že </w:t>
      </w:r>
      <w:r w:rsidRPr="00B61307">
        <w:rPr>
          <w:szCs w:val="20"/>
          <w:lang w:val="sl-SI"/>
        </w:rPr>
        <w:t>s samo uredbo</w:t>
      </w:r>
      <w:r w:rsidR="00012024" w:rsidRPr="00B61307">
        <w:rPr>
          <w:szCs w:val="20"/>
          <w:lang w:val="sl-SI"/>
        </w:rPr>
        <w:t xml:space="preserve"> in veljajo v vseh državah članicah neposredno. </w:t>
      </w:r>
      <w:r w:rsidR="00F7546E" w:rsidRPr="00B61307">
        <w:rPr>
          <w:szCs w:val="20"/>
          <w:lang w:val="sl-SI"/>
        </w:rPr>
        <w:t xml:space="preserve">Prvi odstavek 63. člena Uredbe 2024/1689/EU predvideva določena odstopanja glede izpolnjevanja obveznosti v zvezi </w:t>
      </w:r>
      <w:r w:rsidR="00F85BF4">
        <w:rPr>
          <w:szCs w:val="20"/>
          <w:lang w:val="sl-SI"/>
        </w:rPr>
        <w:t>z</w:t>
      </w:r>
      <w:r w:rsidR="00F7546E" w:rsidRPr="00B61307">
        <w:rPr>
          <w:szCs w:val="20"/>
          <w:lang w:val="sl-SI"/>
        </w:rPr>
        <w:t xml:space="preserve"> vzpostavitvijo sistema upravljanja kakovosti (17. člen) za ponudnike </w:t>
      </w:r>
      <w:proofErr w:type="spellStart"/>
      <w:r w:rsidR="00F7546E" w:rsidRPr="00B61307">
        <w:rPr>
          <w:szCs w:val="20"/>
          <w:lang w:val="sl-SI"/>
        </w:rPr>
        <w:t>visokotveganih</w:t>
      </w:r>
      <w:proofErr w:type="spellEnd"/>
      <w:r w:rsidR="00F7546E" w:rsidRPr="00B61307">
        <w:rPr>
          <w:szCs w:val="20"/>
          <w:lang w:val="sl-SI"/>
        </w:rPr>
        <w:t xml:space="preserve"> sistemov UI, ki so </w:t>
      </w:r>
      <w:proofErr w:type="spellStart"/>
      <w:r w:rsidR="00F7546E" w:rsidRPr="00B61307">
        <w:rPr>
          <w:szCs w:val="20"/>
          <w:lang w:val="sl-SI"/>
        </w:rPr>
        <w:t>mikropodjetja</w:t>
      </w:r>
      <w:proofErr w:type="spellEnd"/>
      <w:r w:rsidR="00F7546E" w:rsidRPr="00B61307">
        <w:rPr>
          <w:szCs w:val="20"/>
          <w:lang w:val="sl-SI"/>
        </w:rPr>
        <w:t xml:space="preserve"> </w:t>
      </w:r>
      <w:r w:rsidR="00F85BF4">
        <w:rPr>
          <w:szCs w:val="20"/>
          <w:lang w:val="sl-SI"/>
        </w:rPr>
        <w:t>po</w:t>
      </w:r>
      <w:r w:rsidR="00F7546E" w:rsidRPr="00B61307">
        <w:rPr>
          <w:szCs w:val="20"/>
          <w:lang w:val="sl-SI"/>
        </w:rPr>
        <w:t xml:space="preserve"> Priporočil</w:t>
      </w:r>
      <w:r w:rsidR="00F85BF4">
        <w:rPr>
          <w:szCs w:val="20"/>
          <w:lang w:val="sl-SI"/>
        </w:rPr>
        <w:t>u</w:t>
      </w:r>
      <w:r w:rsidR="00F7546E" w:rsidRPr="00B61307">
        <w:rPr>
          <w:szCs w:val="20"/>
          <w:lang w:val="sl-SI"/>
        </w:rPr>
        <w:t xml:space="preserve"> 2003/361/ES. Citirani člen v zvezi s tem določa, da lahko </w:t>
      </w:r>
      <w:r w:rsidR="00F7546E" w:rsidRPr="00B61307">
        <w:rPr>
          <w:i/>
          <w:iCs/>
          <w:szCs w:val="20"/>
          <w:lang w:val="sl-SI"/>
        </w:rPr>
        <w:t>»</w:t>
      </w:r>
      <w:proofErr w:type="spellStart"/>
      <w:r w:rsidR="00F7546E" w:rsidRPr="00B61307">
        <w:rPr>
          <w:i/>
          <w:iCs/>
          <w:szCs w:val="20"/>
          <w:lang w:val="sl-SI"/>
        </w:rPr>
        <w:t>mikropodjetja</w:t>
      </w:r>
      <w:proofErr w:type="spellEnd"/>
      <w:r w:rsidR="00F7546E" w:rsidRPr="00B61307">
        <w:rPr>
          <w:i/>
          <w:iCs/>
          <w:szCs w:val="20"/>
          <w:lang w:val="sl-SI"/>
        </w:rPr>
        <w:t xml:space="preserve"> v smislu Priporočila 2003/361/ES nekatere elemente sistema vodenja kakovosti iz člena 17 te uredbe izpolnjujejo na poenostavljen način, če nimajo partnerskih podjetij ali povezanih podjetij v smislu navedenega priporočila. V ta namen Komisija pripravi smernice o elementih sistema vodenja kakovosti, ki se lahko upoštevajo na poenostavljen način ob upoštevanju potreb </w:t>
      </w:r>
      <w:proofErr w:type="spellStart"/>
      <w:r w:rsidR="00F7546E" w:rsidRPr="00B61307">
        <w:rPr>
          <w:i/>
          <w:iCs/>
          <w:szCs w:val="20"/>
          <w:lang w:val="sl-SI"/>
        </w:rPr>
        <w:t>mikropodjetij</w:t>
      </w:r>
      <w:proofErr w:type="spellEnd"/>
      <w:r w:rsidR="00F7546E" w:rsidRPr="00B61307">
        <w:rPr>
          <w:i/>
          <w:iCs/>
          <w:szCs w:val="20"/>
          <w:lang w:val="sl-SI"/>
        </w:rPr>
        <w:t xml:space="preserve">, ne da bi to vplivalo na raven zaščite ali potrebo po skladnosti z zahtevami v zvezi z </w:t>
      </w:r>
      <w:proofErr w:type="spellStart"/>
      <w:r w:rsidR="00F7546E" w:rsidRPr="00B61307">
        <w:rPr>
          <w:i/>
          <w:iCs/>
          <w:szCs w:val="20"/>
          <w:lang w:val="sl-SI"/>
        </w:rPr>
        <w:t>visokotveganimi</w:t>
      </w:r>
      <w:proofErr w:type="spellEnd"/>
      <w:r w:rsidR="00F7546E" w:rsidRPr="00B61307">
        <w:rPr>
          <w:i/>
          <w:iCs/>
          <w:szCs w:val="20"/>
          <w:lang w:val="sl-SI"/>
        </w:rPr>
        <w:t xml:space="preserve"> sistemi UI«</w:t>
      </w:r>
      <w:r w:rsidR="00F7546E" w:rsidRPr="00B61307">
        <w:rPr>
          <w:szCs w:val="20"/>
          <w:lang w:val="sl-SI"/>
        </w:rPr>
        <w:t>. Drugi odstavek 63. člena Uredbe 2024/1689/EU pa</w:t>
      </w:r>
      <w:r w:rsidR="00F85BF4">
        <w:rPr>
          <w:szCs w:val="20"/>
          <w:lang w:val="sl-SI"/>
        </w:rPr>
        <w:t>, da bi se</w:t>
      </w:r>
      <w:r w:rsidR="00F7546E" w:rsidRPr="00B61307">
        <w:rPr>
          <w:szCs w:val="20"/>
          <w:lang w:val="sl-SI"/>
        </w:rPr>
        <w:t xml:space="preserve"> izog</w:t>
      </w:r>
      <w:r w:rsidR="00F85BF4">
        <w:rPr>
          <w:szCs w:val="20"/>
          <w:lang w:val="sl-SI"/>
        </w:rPr>
        <w:t>nil</w:t>
      </w:r>
      <w:r w:rsidR="00F7546E" w:rsidRPr="00B61307">
        <w:rPr>
          <w:szCs w:val="20"/>
          <w:lang w:val="sl-SI"/>
        </w:rPr>
        <w:t xml:space="preserve">i dvomu, kako je z izpolnjenjem drugih obveznosti ponudnikov </w:t>
      </w:r>
      <w:proofErr w:type="spellStart"/>
      <w:r w:rsidR="00F7546E" w:rsidRPr="00B61307">
        <w:rPr>
          <w:szCs w:val="20"/>
          <w:lang w:val="sl-SI"/>
        </w:rPr>
        <w:t>visokotveganih</w:t>
      </w:r>
      <w:proofErr w:type="spellEnd"/>
      <w:r w:rsidR="00F7546E" w:rsidRPr="00B61307">
        <w:rPr>
          <w:szCs w:val="20"/>
          <w:lang w:val="sl-SI"/>
        </w:rPr>
        <w:t xml:space="preserve"> sistemov UI, ki so </w:t>
      </w:r>
      <w:proofErr w:type="spellStart"/>
      <w:r w:rsidR="00F7546E" w:rsidRPr="00B61307">
        <w:rPr>
          <w:szCs w:val="20"/>
          <w:lang w:val="sl-SI"/>
        </w:rPr>
        <w:t>mikropodjetja</w:t>
      </w:r>
      <w:proofErr w:type="spellEnd"/>
      <w:r w:rsidR="00F7546E" w:rsidRPr="00B61307">
        <w:rPr>
          <w:szCs w:val="20"/>
          <w:lang w:val="sl-SI"/>
        </w:rPr>
        <w:t>, jasno določa, da se prvi odstavek tega člena ne razlaga na način, da so ti operaterji oproščeni izpolnjevanja katerih</w:t>
      </w:r>
      <w:r w:rsidR="00F85BF4">
        <w:rPr>
          <w:szCs w:val="20"/>
          <w:lang w:val="sl-SI"/>
        </w:rPr>
        <w:t xml:space="preserve"> </w:t>
      </w:r>
      <w:r w:rsidR="00F7546E" w:rsidRPr="00B61307">
        <w:rPr>
          <w:szCs w:val="20"/>
          <w:lang w:val="sl-SI"/>
        </w:rPr>
        <w:t xml:space="preserve">koli drugih zahtev ali obveznosti iz te uredbe, tudi tistih iz členov 9, 10, 11, 12, 13, 14, 15 (navedeni členi opredeljujejo zahteve za </w:t>
      </w:r>
      <w:proofErr w:type="spellStart"/>
      <w:r w:rsidR="00F7546E" w:rsidRPr="00B61307">
        <w:rPr>
          <w:szCs w:val="20"/>
          <w:lang w:val="sl-SI"/>
        </w:rPr>
        <w:t>visokotvegane</w:t>
      </w:r>
      <w:proofErr w:type="spellEnd"/>
      <w:r w:rsidR="00F7546E" w:rsidRPr="00B61307">
        <w:rPr>
          <w:szCs w:val="20"/>
          <w:lang w:val="sl-SI"/>
        </w:rPr>
        <w:t xml:space="preserve"> sisteme UI), 72 in 73 (</w:t>
      </w:r>
      <w:r w:rsidR="005D22C0">
        <w:rPr>
          <w:szCs w:val="20"/>
          <w:lang w:val="sl-SI"/>
        </w:rPr>
        <w:t>navedena člena</w:t>
      </w:r>
      <w:r w:rsidR="005D22C0" w:rsidRPr="00B61307">
        <w:rPr>
          <w:szCs w:val="20"/>
          <w:lang w:val="sl-SI"/>
        </w:rPr>
        <w:t xml:space="preserve"> </w:t>
      </w:r>
      <w:r w:rsidR="00F7546E" w:rsidRPr="00B61307">
        <w:rPr>
          <w:szCs w:val="20"/>
          <w:lang w:val="sl-SI"/>
        </w:rPr>
        <w:t xml:space="preserve">opredeljujeta spremljanje po dajanju na trg s strani ponudnikov in načrt spremljanja po dajanju na trg za </w:t>
      </w:r>
      <w:proofErr w:type="spellStart"/>
      <w:r w:rsidR="00F7546E" w:rsidRPr="00B61307">
        <w:rPr>
          <w:szCs w:val="20"/>
          <w:lang w:val="sl-SI"/>
        </w:rPr>
        <w:t>visokotvegane</w:t>
      </w:r>
      <w:proofErr w:type="spellEnd"/>
      <w:r w:rsidR="00F7546E" w:rsidRPr="00B61307">
        <w:rPr>
          <w:szCs w:val="20"/>
          <w:lang w:val="sl-SI"/>
        </w:rPr>
        <w:t xml:space="preserve"> sisteme UI ter izmenjava informacij o resnih incidentih).</w:t>
      </w:r>
    </w:p>
    <w:p w14:paraId="3D5B1289" w14:textId="77777777" w:rsidR="005C77A9" w:rsidRPr="00B61307" w:rsidRDefault="005C77A9" w:rsidP="0096451F">
      <w:pPr>
        <w:spacing w:line="276" w:lineRule="auto"/>
        <w:jc w:val="both"/>
        <w:rPr>
          <w:szCs w:val="20"/>
          <w:lang w:val="sl-SI"/>
        </w:rPr>
      </w:pPr>
    </w:p>
    <w:p w14:paraId="423628AE" w14:textId="0A662AB2" w:rsidR="005C77A9" w:rsidRPr="00B61307" w:rsidRDefault="005C77A9" w:rsidP="0096451F">
      <w:pPr>
        <w:spacing w:line="276" w:lineRule="auto"/>
        <w:jc w:val="both"/>
        <w:rPr>
          <w:szCs w:val="20"/>
          <w:lang w:val="sl-SI"/>
        </w:rPr>
      </w:pPr>
      <w:r w:rsidRPr="00B61307">
        <w:rPr>
          <w:szCs w:val="20"/>
          <w:lang w:val="sl-SI"/>
        </w:rPr>
        <w:t xml:space="preserve">Zaradi pravil, ki jih uvaja Uredba 2024/1689/EU, se bo povečalo zaupanje v umetno inteligenco, kar bo vplivalo na dodatne naložbe v tem segmentu. </w:t>
      </w:r>
    </w:p>
    <w:p w14:paraId="40659365" w14:textId="77777777" w:rsidR="005C77A9" w:rsidRPr="00B61307" w:rsidRDefault="005C77A9" w:rsidP="0096451F">
      <w:pPr>
        <w:spacing w:line="276" w:lineRule="auto"/>
        <w:jc w:val="both"/>
        <w:rPr>
          <w:szCs w:val="20"/>
          <w:lang w:val="sl-SI"/>
        </w:rPr>
      </w:pPr>
    </w:p>
    <w:p w14:paraId="53B3A455" w14:textId="0C0ABE44" w:rsidR="005C77A9" w:rsidRPr="00B61307" w:rsidRDefault="005C77A9" w:rsidP="0096451F">
      <w:pPr>
        <w:spacing w:line="276" w:lineRule="auto"/>
        <w:jc w:val="both"/>
        <w:rPr>
          <w:bCs/>
          <w:szCs w:val="20"/>
          <w:lang w:val="sl-SI"/>
        </w:rPr>
      </w:pPr>
      <w:r w:rsidRPr="00B61307">
        <w:rPr>
          <w:szCs w:val="20"/>
          <w:lang w:val="sl-SI"/>
        </w:rPr>
        <w:t>Uredba 2024/1689/EU v</w:t>
      </w:r>
      <w:r w:rsidR="00A413D7" w:rsidRPr="00B61307">
        <w:rPr>
          <w:szCs w:val="20"/>
          <w:lang w:val="sl-SI"/>
        </w:rPr>
        <w:t xml:space="preserve"> VI.</w:t>
      </w:r>
      <w:r w:rsidRPr="00B61307">
        <w:rPr>
          <w:szCs w:val="20"/>
          <w:lang w:val="sl-SI"/>
        </w:rPr>
        <w:t xml:space="preserve"> poglavju predvideva tudi določene ukrepe v podporo inovacijam, in sicer: </w:t>
      </w:r>
    </w:p>
    <w:p w14:paraId="51BEAE28" w14:textId="2441188A" w:rsidR="005C77A9" w:rsidRPr="00B61307" w:rsidRDefault="005C77A9" w:rsidP="00072930">
      <w:pPr>
        <w:pStyle w:val="Odstavekseznama"/>
        <w:numPr>
          <w:ilvl w:val="0"/>
          <w:numId w:val="24"/>
        </w:numPr>
        <w:spacing w:line="276" w:lineRule="auto"/>
        <w:jc w:val="both"/>
        <w:rPr>
          <w:bCs/>
          <w:szCs w:val="20"/>
          <w:lang w:val="sl-SI"/>
        </w:rPr>
      </w:pPr>
      <w:r w:rsidRPr="00B61307">
        <w:rPr>
          <w:bCs/>
          <w:szCs w:val="20"/>
          <w:lang w:val="sl-SI"/>
        </w:rPr>
        <w:t>regulativne peskovnike za UI (57. člen),</w:t>
      </w:r>
    </w:p>
    <w:p w14:paraId="0CFC5866" w14:textId="71C00373" w:rsidR="005C77A9" w:rsidRPr="00B61307" w:rsidRDefault="005C77A9" w:rsidP="00072930">
      <w:pPr>
        <w:pStyle w:val="Odstavekseznama"/>
        <w:numPr>
          <w:ilvl w:val="0"/>
          <w:numId w:val="24"/>
        </w:numPr>
        <w:spacing w:line="276" w:lineRule="auto"/>
        <w:jc w:val="both"/>
        <w:rPr>
          <w:bCs/>
          <w:szCs w:val="20"/>
          <w:lang w:val="sl-SI"/>
        </w:rPr>
      </w:pPr>
      <w:r w:rsidRPr="00B61307">
        <w:rPr>
          <w:bCs/>
          <w:szCs w:val="20"/>
          <w:lang w:val="sl-SI"/>
        </w:rPr>
        <w:t xml:space="preserve">testiranje </w:t>
      </w:r>
      <w:proofErr w:type="spellStart"/>
      <w:r w:rsidRPr="00B61307">
        <w:rPr>
          <w:bCs/>
          <w:szCs w:val="20"/>
          <w:lang w:val="sl-SI"/>
        </w:rPr>
        <w:t>visokotveganih</w:t>
      </w:r>
      <w:proofErr w:type="spellEnd"/>
      <w:r w:rsidRPr="00B61307">
        <w:rPr>
          <w:bCs/>
          <w:szCs w:val="20"/>
          <w:lang w:val="sl-SI"/>
        </w:rPr>
        <w:t xml:space="preserve"> sistemov UI v realnih razmerah zunaj regulativnih peskovnikov za UI (58. člen),</w:t>
      </w:r>
    </w:p>
    <w:p w14:paraId="3F28CD1B" w14:textId="4AC19A3C" w:rsidR="005C77A9" w:rsidRPr="00B61307" w:rsidRDefault="005C77A9" w:rsidP="00072930">
      <w:pPr>
        <w:pStyle w:val="Odstavekseznama"/>
        <w:numPr>
          <w:ilvl w:val="0"/>
          <w:numId w:val="24"/>
        </w:numPr>
        <w:spacing w:line="276" w:lineRule="auto"/>
        <w:jc w:val="both"/>
        <w:rPr>
          <w:bCs/>
          <w:szCs w:val="20"/>
          <w:lang w:val="sl-SI"/>
        </w:rPr>
      </w:pPr>
      <w:r w:rsidRPr="00B61307">
        <w:rPr>
          <w:bCs/>
          <w:szCs w:val="20"/>
          <w:lang w:val="sl-SI"/>
        </w:rPr>
        <w:t>ukrep</w:t>
      </w:r>
      <w:r w:rsidR="00F7546E" w:rsidRPr="00B61307">
        <w:rPr>
          <w:bCs/>
          <w:szCs w:val="20"/>
          <w:lang w:val="sl-SI"/>
        </w:rPr>
        <w:t>e</w:t>
      </w:r>
      <w:r w:rsidRPr="00B61307">
        <w:rPr>
          <w:bCs/>
          <w:szCs w:val="20"/>
          <w:lang w:val="sl-SI"/>
        </w:rPr>
        <w:t xml:space="preserve"> za ponudnike in uvajalce, zlasti MSP, vključno z zagonskimi podjetji (62. člen).</w:t>
      </w:r>
    </w:p>
    <w:p w14:paraId="63A2A97B" w14:textId="77777777" w:rsidR="00464B2E" w:rsidRPr="00B61307" w:rsidRDefault="00464B2E" w:rsidP="0096451F">
      <w:pPr>
        <w:spacing w:line="276" w:lineRule="auto"/>
        <w:jc w:val="both"/>
        <w:rPr>
          <w:bCs/>
          <w:szCs w:val="20"/>
          <w:lang w:val="sl-SI"/>
        </w:rPr>
      </w:pPr>
    </w:p>
    <w:p w14:paraId="15C35673" w14:textId="7EB79381" w:rsidR="00AF5D29" w:rsidRPr="00B61307" w:rsidRDefault="00AF5D29" w:rsidP="0096451F">
      <w:pPr>
        <w:spacing w:line="276" w:lineRule="auto"/>
        <w:jc w:val="both"/>
        <w:rPr>
          <w:b/>
          <w:szCs w:val="20"/>
          <w:lang w:val="sl-SI"/>
        </w:rPr>
      </w:pPr>
      <w:r w:rsidRPr="00B61307">
        <w:rPr>
          <w:b/>
          <w:szCs w:val="20"/>
          <w:lang w:val="sl-SI"/>
        </w:rPr>
        <w:t>6.4 Presoja posledic na socialnem področju</w:t>
      </w:r>
    </w:p>
    <w:p w14:paraId="01D8307B" w14:textId="77777777" w:rsidR="00AF5D29" w:rsidRPr="00B61307" w:rsidRDefault="00AF5D29" w:rsidP="0096451F">
      <w:pPr>
        <w:spacing w:line="276" w:lineRule="auto"/>
        <w:jc w:val="both"/>
        <w:rPr>
          <w:szCs w:val="20"/>
          <w:lang w:val="sl-SI"/>
        </w:rPr>
      </w:pPr>
      <w:r w:rsidRPr="00B61307">
        <w:rPr>
          <w:szCs w:val="20"/>
          <w:lang w:val="sl-SI"/>
        </w:rPr>
        <w:t>Predlog zakona nima posledic na socialnem področju.</w:t>
      </w:r>
    </w:p>
    <w:p w14:paraId="5DC882B9" w14:textId="77777777" w:rsidR="00AF5D29" w:rsidRPr="00B61307" w:rsidRDefault="00AF5D29" w:rsidP="0096451F">
      <w:pPr>
        <w:spacing w:line="276" w:lineRule="auto"/>
        <w:jc w:val="both"/>
        <w:rPr>
          <w:b/>
          <w:szCs w:val="20"/>
          <w:lang w:val="sl-SI"/>
        </w:rPr>
      </w:pPr>
    </w:p>
    <w:p w14:paraId="704BDB35" w14:textId="77777777" w:rsidR="00AF5D29" w:rsidRPr="00B61307" w:rsidRDefault="00AF5D29" w:rsidP="0096451F">
      <w:pPr>
        <w:spacing w:line="276" w:lineRule="auto"/>
        <w:jc w:val="both"/>
        <w:rPr>
          <w:szCs w:val="20"/>
          <w:lang w:val="sl-SI"/>
        </w:rPr>
      </w:pPr>
    </w:p>
    <w:p w14:paraId="1D1D0D15" w14:textId="5891E1A6" w:rsidR="00AF5D29" w:rsidRPr="00B61307" w:rsidRDefault="00AF5D29" w:rsidP="0096451F">
      <w:pPr>
        <w:spacing w:line="276" w:lineRule="auto"/>
        <w:jc w:val="both"/>
        <w:rPr>
          <w:szCs w:val="20"/>
          <w:lang w:val="sl-SI"/>
        </w:rPr>
      </w:pPr>
      <w:r w:rsidRPr="00B61307">
        <w:rPr>
          <w:b/>
          <w:szCs w:val="20"/>
          <w:lang w:val="sl-SI"/>
        </w:rPr>
        <w:lastRenderedPageBreak/>
        <w:t>6.5 Presoja posledic na dokumente razvojnega načrtovanja</w:t>
      </w:r>
    </w:p>
    <w:p w14:paraId="7E8B8F54" w14:textId="77777777" w:rsidR="00AF5D29" w:rsidRPr="00B61307" w:rsidRDefault="00AF5D29" w:rsidP="0096451F">
      <w:pPr>
        <w:spacing w:line="276" w:lineRule="auto"/>
        <w:jc w:val="both"/>
        <w:rPr>
          <w:szCs w:val="20"/>
          <w:lang w:val="sl-SI"/>
        </w:rPr>
      </w:pPr>
      <w:r w:rsidRPr="00B61307">
        <w:rPr>
          <w:szCs w:val="20"/>
          <w:lang w:val="sl-SI"/>
        </w:rPr>
        <w:t>Predlog zakona nima posledic za dokumente razvojnega načrtovanja.</w:t>
      </w:r>
    </w:p>
    <w:p w14:paraId="4B068C44" w14:textId="77777777" w:rsidR="00AF5D29" w:rsidRPr="00B61307" w:rsidRDefault="00AF5D29" w:rsidP="0096451F">
      <w:pPr>
        <w:spacing w:line="276" w:lineRule="auto"/>
        <w:jc w:val="both"/>
        <w:rPr>
          <w:szCs w:val="20"/>
          <w:lang w:val="sl-SI"/>
        </w:rPr>
      </w:pPr>
    </w:p>
    <w:p w14:paraId="553FE531" w14:textId="77777777" w:rsidR="00AF5D29" w:rsidRPr="00B61307" w:rsidRDefault="00AF5D29" w:rsidP="0096451F">
      <w:pPr>
        <w:spacing w:line="276" w:lineRule="auto"/>
        <w:jc w:val="both"/>
        <w:rPr>
          <w:szCs w:val="20"/>
          <w:lang w:val="sl-SI"/>
        </w:rPr>
      </w:pPr>
    </w:p>
    <w:p w14:paraId="69F6BCFA" w14:textId="06EFE77C" w:rsidR="00AF5D29" w:rsidRPr="00B61307" w:rsidRDefault="00AF5D29" w:rsidP="0096451F">
      <w:pPr>
        <w:spacing w:line="276" w:lineRule="auto"/>
        <w:jc w:val="both"/>
        <w:rPr>
          <w:b/>
          <w:szCs w:val="20"/>
          <w:lang w:val="sl-SI"/>
        </w:rPr>
      </w:pPr>
      <w:r w:rsidRPr="00B61307">
        <w:rPr>
          <w:b/>
          <w:szCs w:val="20"/>
          <w:lang w:val="sl-SI"/>
        </w:rPr>
        <w:t>6.6 Presoja posledic na druga področja</w:t>
      </w:r>
    </w:p>
    <w:p w14:paraId="39BCB0AA" w14:textId="77777777" w:rsidR="00AF5D29" w:rsidRPr="00B61307" w:rsidRDefault="00AF5D29" w:rsidP="0096451F">
      <w:pPr>
        <w:spacing w:line="276" w:lineRule="auto"/>
        <w:jc w:val="both"/>
        <w:rPr>
          <w:b/>
          <w:szCs w:val="20"/>
          <w:lang w:val="sl-SI"/>
        </w:rPr>
      </w:pPr>
      <w:r w:rsidRPr="00B61307">
        <w:rPr>
          <w:szCs w:val="20"/>
          <w:lang w:val="sl-SI"/>
        </w:rPr>
        <w:t>Predlog zakona nima posledic za druga področja.</w:t>
      </w:r>
    </w:p>
    <w:p w14:paraId="2DB3E229" w14:textId="77777777" w:rsidR="003D52E6" w:rsidRPr="00B61307" w:rsidRDefault="003D52E6" w:rsidP="0096451F">
      <w:pPr>
        <w:spacing w:line="276" w:lineRule="auto"/>
        <w:jc w:val="both"/>
        <w:rPr>
          <w:b/>
          <w:szCs w:val="20"/>
          <w:lang w:val="sl-SI"/>
        </w:rPr>
      </w:pPr>
    </w:p>
    <w:p w14:paraId="6BB91F5E" w14:textId="50642A34" w:rsidR="009D5BC5" w:rsidRPr="00B61307" w:rsidRDefault="009D5BC5" w:rsidP="0096451F">
      <w:pPr>
        <w:spacing w:line="276" w:lineRule="auto"/>
        <w:jc w:val="both"/>
        <w:rPr>
          <w:b/>
          <w:szCs w:val="20"/>
          <w:lang w:val="sl-SI"/>
        </w:rPr>
      </w:pPr>
      <w:r w:rsidRPr="00B61307">
        <w:rPr>
          <w:b/>
          <w:szCs w:val="20"/>
          <w:lang w:val="sl-SI"/>
        </w:rPr>
        <w:t>6.7 Izvajanje sprejetega predpisa</w:t>
      </w:r>
    </w:p>
    <w:p w14:paraId="6E4E4A4B" w14:textId="2F7A2A20" w:rsidR="009D5BC5" w:rsidRPr="00B61307" w:rsidRDefault="003D52E6" w:rsidP="0096451F">
      <w:pPr>
        <w:spacing w:line="276" w:lineRule="auto"/>
        <w:jc w:val="both"/>
        <w:rPr>
          <w:bCs/>
          <w:szCs w:val="20"/>
          <w:lang w:val="sl-SI"/>
        </w:rPr>
      </w:pPr>
      <w:r w:rsidRPr="00B61307">
        <w:rPr>
          <w:bCs/>
          <w:szCs w:val="20"/>
          <w:lang w:val="sl-SI"/>
        </w:rPr>
        <w:t>a) Predstavitev sprejetega zakona</w:t>
      </w:r>
    </w:p>
    <w:p w14:paraId="7CAED242" w14:textId="497ED5DF" w:rsidR="003D52E6" w:rsidRPr="00B61307" w:rsidRDefault="00670F45" w:rsidP="0096451F">
      <w:pPr>
        <w:spacing w:line="276" w:lineRule="auto"/>
        <w:jc w:val="both"/>
        <w:rPr>
          <w:bCs/>
          <w:szCs w:val="20"/>
          <w:lang w:val="sl-SI"/>
        </w:rPr>
      </w:pPr>
      <w:r w:rsidRPr="00B61307">
        <w:rPr>
          <w:bCs/>
          <w:szCs w:val="20"/>
          <w:lang w:val="sl-SI"/>
        </w:rPr>
        <w:t xml:space="preserve">Ministrstvo za digitalno preobrazbo bo </w:t>
      </w:r>
      <w:r w:rsidR="00C321FE" w:rsidRPr="00B61307">
        <w:rPr>
          <w:bCs/>
          <w:szCs w:val="20"/>
          <w:lang w:val="sl-SI"/>
        </w:rPr>
        <w:t>povezavo na</w:t>
      </w:r>
      <w:r w:rsidRPr="00B61307">
        <w:rPr>
          <w:bCs/>
          <w:szCs w:val="20"/>
          <w:lang w:val="sl-SI"/>
        </w:rPr>
        <w:t xml:space="preserve"> sprejet</w:t>
      </w:r>
      <w:r w:rsidR="00F85BF4">
        <w:rPr>
          <w:bCs/>
          <w:szCs w:val="20"/>
          <w:lang w:val="sl-SI"/>
        </w:rPr>
        <w:t>i</w:t>
      </w:r>
      <w:r w:rsidRPr="00B61307">
        <w:rPr>
          <w:bCs/>
          <w:szCs w:val="20"/>
          <w:lang w:val="sl-SI"/>
        </w:rPr>
        <w:t xml:space="preserve"> zakon</w:t>
      </w:r>
      <w:r w:rsidR="00C321FE" w:rsidRPr="00B61307">
        <w:rPr>
          <w:bCs/>
          <w:szCs w:val="20"/>
          <w:lang w:val="sl-SI"/>
        </w:rPr>
        <w:t xml:space="preserve"> objavilo na svojih spletnih straneh.</w:t>
      </w:r>
    </w:p>
    <w:p w14:paraId="59965C3B" w14:textId="77777777" w:rsidR="00670F45" w:rsidRPr="00B61307" w:rsidRDefault="00670F45" w:rsidP="0096451F">
      <w:pPr>
        <w:spacing w:line="276" w:lineRule="auto"/>
        <w:jc w:val="both"/>
        <w:rPr>
          <w:bCs/>
          <w:szCs w:val="20"/>
          <w:lang w:val="sl-SI"/>
        </w:rPr>
      </w:pPr>
    </w:p>
    <w:p w14:paraId="78FD1552" w14:textId="48D97626" w:rsidR="003D52E6" w:rsidRPr="00B61307" w:rsidRDefault="003D52E6" w:rsidP="0096451F">
      <w:pPr>
        <w:spacing w:line="276" w:lineRule="auto"/>
        <w:jc w:val="both"/>
        <w:rPr>
          <w:bCs/>
          <w:szCs w:val="20"/>
          <w:lang w:val="sl-SI"/>
        </w:rPr>
      </w:pPr>
      <w:r w:rsidRPr="00B61307">
        <w:rPr>
          <w:bCs/>
          <w:szCs w:val="20"/>
          <w:lang w:val="sl-SI"/>
        </w:rPr>
        <w:t>b) Spremljanje izvajanja sprejetega predpisa</w:t>
      </w:r>
    </w:p>
    <w:p w14:paraId="56DABC48" w14:textId="2F31B604" w:rsidR="00E32624" w:rsidRPr="00B61307" w:rsidRDefault="00670F45" w:rsidP="0096451F">
      <w:pPr>
        <w:spacing w:line="276" w:lineRule="auto"/>
        <w:jc w:val="both"/>
        <w:rPr>
          <w:bCs/>
          <w:szCs w:val="20"/>
          <w:lang w:val="sl-SI"/>
        </w:rPr>
      </w:pPr>
      <w:r w:rsidRPr="00B61307">
        <w:rPr>
          <w:bCs/>
          <w:szCs w:val="20"/>
          <w:lang w:val="sl-SI"/>
        </w:rPr>
        <w:t xml:space="preserve">Sprejeti zakon </w:t>
      </w:r>
      <w:r w:rsidR="005B4CA9" w:rsidRPr="00B61307">
        <w:rPr>
          <w:bCs/>
          <w:szCs w:val="20"/>
          <w:lang w:val="sl-SI"/>
        </w:rPr>
        <w:t>bodo izvajali Ministrstvo za digitalno preobrazbo</w:t>
      </w:r>
      <w:r w:rsidR="00F85BF4" w:rsidRPr="00F85BF4">
        <w:rPr>
          <w:bCs/>
          <w:szCs w:val="20"/>
          <w:lang w:val="sl-SI"/>
        </w:rPr>
        <w:t xml:space="preserve"> </w:t>
      </w:r>
      <w:r w:rsidR="00F85BF4">
        <w:rPr>
          <w:bCs/>
          <w:szCs w:val="20"/>
          <w:lang w:val="sl-SI"/>
        </w:rPr>
        <w:t>Republike Slovenije</w:t>
      </w:r>
      <w:r w:rsidR="005B4CA9" w:rsidRPr="00B61307">
        <w:rPr>
          <w:bCs/>
          <w:szCs w:val="20"/>
          <w:lang w:val="sl-SI"/>
        </w:rPr>
        <w:t xml:space="preserve">, Ministrstvo za </w:t>
      </w:r>
      <w:r w:rsidR="00543844" w:rsidRPr="00B61307">
        <w:rPr>
          <w:bCs/>
          <w:szCs w:val="20"/>
          <w:lang w:val="sl-SI"/>
        </w:rPr>
        <w:t>gospodarstvo, turizem in šport</w:t>
      </w:r>
      <w:r w:rsidR="00F85BF4" w:rsidRPr="00F85BF4">
        <w:rPr>
          <w:bCs/>
          <w:szCs w:val="20"/>
          <w:lang w:val="sl-SI"/>
        </w:rPr>
        <w:t xml:space="preserve"> </w:t>
      </w:r>
      <w:r w:rsidR="00F85BF4">
        <w:rPr>
          <w:bCs/>
          <w:szCs w:val="20"/>
          <w:lang w:val="sl-SI"/>
        </w:rPr>
        <w:t>Republike Slovenije</w:t>
      </w:r>
      <w:r w:rsidR="00543844" w:rsidRPr="00B61307">
        <w:rPr>
          <w:bCs/>
          <w:szCs w:val="20"/>
          <w:lang w:val="sl-SI"/>
        </w:rPr>
        <w:t>, Ministrstvo za infrastrukturo</w:t>
      </w:r>
      <w:r w:rsidR="00F85BF4" w:rsidRPr="00F85BF4">
        <w:rPr>
          <w:bCs/>
          <w:szCs w:val="20"/>
          <w:lang w:val="sl-SI"/>
        </w:rPr>
        <w:t xml:space="preserve"> </w:t>
      </w:r>
      <w:r w:rsidR="00F85BF4">
        <w:rPr>
          <w:bCs/>
          <w:szCs w:val="20"/>
          <w:lang w:val="sl-SI"/>
        </w:rPr>
        <w:t>Republike Slovenije</w:t>
      </w:r>
      <w:r w:rsidR="00543844" w:rsidRPr="00B61307">
        <w:rPr>
          <w:bCs/>
          <w:szCs w:val="20"/>
          <w:lang w:val="sl-SI"/>
        </w:rPr>
        <w:t xml:space="preserve">, Ministrstvo za zdravje </w:t>
      </w:r>
      <w:r w:rsidR="00F85BF4">
        <w:rPr>
          <w:bCs/>
          <w:szCs w:val="20"/>
          <w:lang w:val="sl-SI"/>
        </w:rPr>
        <w:t xml:space="preserve">Republike Slovenije </w:t>
      </w:r>
      <w:r w:rsidR="005D22C0">
        <w:rPr>
          <w:bCs/>
          <w:szCs w:val="20"/>
          <w:lang w:val="sl-SI"/>
        </w:rPr>
        <w:t xml:space="preserve">in Javna agencija Republike Slovenije za zdravila in medicinske pripomočke </w:t>
      </w:r>
      <w:r w:rsidR="00543844" w:rsidRPr="00B61307">
        <w:rPr>
          <w:bCs/>
          <w:szCs w:val="20"/>
          <w:lang w:val="sl-SI"/>
        </w:rPr>
        <w:t>kot priglasitveni organi</w:t>
      </w:r>
      <w:r w:rsidR="003E6992" w:rsidRPr="00B61307">
        <w:rPr>
          <w:bCs/>
          <w:szCs w:val="20"/>
          <w:lang w:val="sl-SI"/>
        </w:rPr>
        <w:t>;</w:t>
      </w:r>
      <w:r w:rsidR="00543844" w:rsidRPr="00B61307">
        <w:rPr>
          <w:bCs/>
          <w:szCs w:val="20"/>
          <w:lang w:val="sl-SI"/>
        </w:rPr>
        <w:t xml:space="preserve"> Agencija za komunikacijska omrežja in storitve Republike Slovenije, Informacijski pooblaščenec, Banka Slovenije, Agencija za zavarovalni nadzor ter Tržni inšpektorat </w:t>
      </w:r>
      <w:r w:rsidR="00F85BF4">
        <w:rPr>
          <w:bCs/>
          <w:szCs w:val="20"/>
          <w:lang w:val="sl-SI"/>
        </w:rPr>
        <w:t xml:space="preserve">Republike Slovenije </w:t>
      </w:r>
      <w:r w:rsidR="00543844" w:rsidRPr="00B61307">
        <w:rPr>
          <w:bCs/>
          <w:szCs w:val="20"/>
          <w:lang w:val="sl-SI"/>
        </w:rPr>
        <w:t xml:space="preserve">kot organi za nadzor trga </w:t>
      </w:r>
      <w:r w:rsidR="003E6992" w:rsidRPr="00B61307">
        <w:rPr>
          <w:bCs/>
          <w:szCs w:val="20"/>
          <w:lang w:val="sl-SI"/>
        </w:rPr>
        <w:t>ter</w:t>
      </w:r>
      <w:r w:rsidR="00764EDD" w:rsidRPr="00B61307">
        <w:rPr>
          <w:bCs/>
          <w:szCs w:val="20"/>
          <w:lang w:val="sl-SI"/>
        </w:rPr>
        <w:t xml:space="preserve"> Inšpektorat </w:t>
      </w:r>
      <w:r w:rsidR="00F85BF4">
        <w:rPr>
          <w:bCs/>
          <w:szCs w:val="20"/>
          <w:lang w:val="sl-SI"/>
        </w:rPr>
        <w:t xml:space="preserve">Republike Slovenije </w:t>
      </w:r>
      <w:r w:rsidR="00764EDD" w:rsidRPr="00B61307">
        <w:rPr>
          <w:bCs/>
          <w:szCs w:val="20"/>
          <w:lang w:val="sl-SI"/>
        </w:rPr>
        <w:t>za informacijsko družbo</w:t>
      </w:r>
      <w:r w:rsidR="00D45D73" w:rsidRPr="00B61307">
        <w:rPr>
          <w:bCs/>
          <w:szCs w:val="20"/>
          <w:lang w:val="sl-SI"/>
        </w:rPr>
        <w:t xml:space="preserve"> kot organ za </w:t>
      </w:r>
      <w:r w:rsidR="005D22C0">
        <w:rPr>
          <w:bCs/>
          <w:szCs w:val="20"/>
          <w:lang w:val="sl-SI"/>
        </w:rPr>
        <w:t xml:space="preserve">nadzor nad zagotavljanjem pismenosti na področju UI </w:t>
      </w:r>
      <w:r w:rsidR="000038AC">
        <w:rPr>
          <w:bCs/>
          <w:szCs w:val="20"/>
          <w:lang w:val="sl-SI"/>
        </w:rPr>
        <w:t xml:space="preserve">in za </w:t>
      </w:r>
      <w:r w:rsidR="00D45D73" w:rsidRPr="00B61307">
        <w:rPr>
          <w:bCs/>
          <w:szCs w:val="20"/>
          <w:lang w:val="sl-SI"/>
        </w:rPr>
        <w:t>nadzor priglašenih organov</w:t>
      </w:r>
      <w:r w:rsidR="00543844" w:rsidRPr="00B61307">
        <w:rPr>
          <w:bCs/>
          <w:szCs w:val="20"/>
          <w:lang w:val="sl-SI"/>
        </w:rPr>
        <w:t xml:space="preserve">. </w:t>
      </w:r>
      <w:r w:rsidR="00F85BF4">
        <w:rPr>
          <w:bCs/>
          <w:szCs w:val="20"/>
          <w:lang w:val="sl-SI"/>
        </w:rPr>
        <w:t xml:space="preserve"> </w:t>
      </w:r>
    </w:p>
    <w:p w14:paraId="58B8E942" w14:textId="093B3F45" w:rsidR="00670F45" w:rsidRPr="00B61307" w:rsidRDefault="00F85BF4" w:rsidP="0096451F">
      <w:pPr>
        <w:spacing w:line="276" w:lineRule="auto"/>
        <w:jc w:val="both"/>
        <w:rPr>
          <w:b/>
          <w:szCs w:val="20"/>
          <w:lang w:val="sl-SI"/>
        </w:rPr>
      </w:pPr>
      <w:r>
        <w:rPr>
          <w:b/>
          <w:szCs w:val="20"/>
          <w:lang w:val="sl-SI"/>
        </w:rPr>
        <w:t xml:space="preserve"> </w:t>
      </w:r>
    </w:p>
    <w:p w14:paraId="275F8FC5" w14:textId="36258700" w:rsidR="009D5BC5" w:rsidRPr="00B61307" w:rsidRDefault="009D5BC5" w:rsidP="0096451F">
      <w:pPr>
        <w:spacing w:line="276" w:lineRule="auto"/>
        <w:jc w:val="both"/>
        <w:rPr>
          <w:b/>
          <w:szCs w:val="20"/>
          <w:lang w:val="sl-SI"/>
        </w:rPr>
      </w:pPr>
      <w:r w:rsidRPr="00B61307">
        <w:rPr>
          <w:b/>
          <w:szCs w:val="20"/>
          <w:lang w:val="sl-SI"/>
        </w:rPr>
        <w:t>6.8 Druge pomembne okoliščine v zvezi z vprašanji, ki jih ureja predlog</w:t>
      </w:r>
    </w:p>
    <w:p w14:paraId="6D24477D" w14:textId="23D77648" w:rsidR="009D5BC5" w:rsidRPr="00B61307" w:rsidRDefault="009D5BC5" w:rsidP="0096451F">
      <w:pPr>
        <w:spacing w:line="276" w:lineRule="auto"/>
        <w:jc w:val="both"/>
        <w:rPr>
          <w:b/>
          <w:szCs w:val="20"/>
          <w:lang w:val="sl-SI"/>
        </w:rPr>
      </w:pPr>
      <w:r w:rsidRPr="00B61307">
        <w:rPr>
          <w:b/>
          <w:szCs w:val="20"/>
          <w:lang w:val="sl-SI"/>
        </w:rPr>
        <w:t>/</w:t>
      </w:r>
    </w:p>
    <w:p w14:paraId="1D1BC360" w14:textId="77777777" w:rsidR="00AF5D29" w:rsidRPr="00B61307" w:rsidRDefault="00AF5D29" w:rsidP="0096451F">
      <w:pPr>
        <w:spacing w:line="276" w:lineRule="auto"/>
        <w:jc w:val="both"/>
        <w:rPr>
          <w:b/>
          <w:szCs w:val="20"/>
          <w:lang w:val="sl-SI"/>
        </w:rPr>
      </w:pPr>
    </w:p>
    <w:p w14:paraId="4D22F90A" w14:textId="77777777" w:rsidR="00AF5D29" w:rsidRPr="00B61307" w:rsidRDefault="00AF5D29" w:rsidP="0096451F">
      <w:pPr>
        <w:spacing w:line="276" w:lineRule="auto"/>
        <w:jc w:val="both"/>
        <w:rPr>
          <w:b/>
          <w:szCs w:val="20"/>
          <w:lang w:val="sl-SI"/>
        </w:rPr>
      </w:pPr>
      <w:r w:rsidRPr="00B61307">
        <w:rPr>
          <w:b/>
          <w:szCs w:val="20"/>
          <w:lang w:val="sl-SI"/>
        </w:rPr>
        <w:t>7. PRIKAZ SODELOVANJA JAVNOSTI PRI PRIPRAVI PREDLOGA ZAKONA</w:t>
      </w:r>
    </w:p>
    <w:p w14:paraId="51B8D331" w14:textId="77777777" w:rsidR="00AF5D29" w:rsidRPr="00B61307" w:rsidRDefault="00AF5D29" w:rsidP="0096451F">
      <w:pPr>
        <w:spacing w:line="276" w:lineRule="auto"/>
        <w:jc w:val="both"/>
        <w:rPr>
          <w:szCs w:val="20"/>
          <w:lang w:val="sl-SI"/>
        </w:rPr>
      </w:pPr>
    </w:p>
    <w:p w14:paraId="2BE83669" w14:textId="4E7CE252" w:rsidR="0019043F" w:rsidRPr="00B61307" w:rsidRDefault="00BA2C7F" w:rsidP="0096451F">
      <w:pPr>
        <w:spacing w:line="276" w:lineRule="auto"/>
        <w:jc w:val="both"/>
        <w:rPr>
          <w:iCs/>
          <w:szCs w:val="20"/>
          <w:lang w:val="sl-SI"/>
        </w:rPr>
      </w:pPr>
      <w:r w:rsidRPr="00B61307">
        <w:rPr>
          <w:iCs/>
          <w:szCs w:val="20"/>
          <w:lang w:val="sl-SI"/>
        </w:rPr>
        <w:t>Javna obravnava p</w:t>
      </w:r>
      <w:r w:rsidR="0019043F" w:rsidRPr="00B61307">
        <w:rPr>
          <w:iCs/>
          <w:szCs w:val="20"/>
          <w:lang w:val="sl-SI"/>
        </w:rPr>
        <w:t>redlog</w:t>
      </w:r>
      <w:r w:rsidRPr="00B61307">
        <w:rPr>
          <w:iCs/>
          <w:szCs w:val="20"/>
          <w:lang w:val="sl-SI"/>
        </w:rPr>
        <w:t>a</w:t>
      </w:r>
      <w:r w:rsidR="0019043F" w:rsidRPr="00B61307">
        <w:rPr>
          <w:iCs/>
          <w:szCs w:val="20"/>
          <w:lang w:val="sl-SI"/>
        </w:rPr>
        <w:t xml:space="preserve"> </w:t>
      </w:r>
      <w:r w:rsidR="005F16FE" w:rsidRPr="00B61307">
        <w:rPr>
          <w:iCs/>
          <w:szCs w:val="20"/>
          <w:lang w:val="sl-SI"/>
        </w:rPr>
        <w:t xml:space="preserve">zakona </w:t>
      </w:r>
      <w:r w:rsidRPr="00B61307">
        <w:rPr>
          <w:iCs/>
          <w:szCs w:val="20"/>
          <w:lang w:val="sl-SI"/>
        </w:rPr>
        <w:t xml:space="preserve">je trajala od </w:t>
      </w:r>
      <w:r w:rsidR="00183828" w:rsidRPr="00B61307">
        <w:rPr>
          <w:iCs/>
          <w:szCs w:val="20"/>
          <w:lang w:val="sl-SI"/>
        </w:rPr>
        <w:t xml:space="preserve">14. </w:t>
      </w:r>
      <w:r w:rsidR="00543844" w:rsidRPr="00B61307">
        <w:rPr>
          <w:iCs/>
          <w:szCs w:val="20"/>
          <w:lang w:val="sl-SI"/>
        </w:rPr>
        <w:t>marca</w:t>
      </w:r>
      <w:r w:rsidR="00183828" w:rsidRPr="00B61307">
        <w:rPr>
          <w:iCs/>
          <w:szCs w:val="20"/>
          <w:lang w:val="sl-SI"/>
        </w:rPr>
        <w:t xml:space="preserve"> </w:t>
      </w:r>
      <w:r w:rsidRPr="00B61307">
        <w:rPr>
          <w:iCs/>
          <w:szCs w:val="20"/>
          <w:lang w:val="sl-SI"/>
        </w:rPr>
        <w:t xml:space="preserve">do </w:t>
      </w:r>
      <w:r w:rsidR="00183828" w:rsidRPr="00B61307">
        <w:rPr>
          <w:iCs/>
          <w:szCs w:val="20"/>
          <w:lang w:val="sl-SI"/>
        </w:rPr>
        <w:t>14</w:t>
      </w:r>
      <w:r w:rsidRPr="00B61307">
        <w:rPr>
          <w:iCs/>
          <w:szCs w:val="20"/>
          <w:lang w:val="sl-SI"/>
        </w:rPr>
        <w:t xml:space="preserve">. </w:t>
      </w:r>
      <w:r w:rsidR="00543844" w:rsidRPr="00B61307">
        <w:rPr>
          <w:iCs/>
          <w:szCs w:val="20"/>
          <w:lang w:val="sl-SI"/>
        </w:rPr>
        <w:t>aprila</w:t>
      </w:r>
      <w:r w:rsidRPr="00B61307">
        <w:rPr>
          <w:iCs/>
          <w:szCs w:val="20"/>
          <w:lang w:val="sl-SI"/>
        </w:rPr>
        <w:t xml:space="preserve"> 202</w:t>
      </w:r>
      <w:r w:rsidR="00183828" w:rsidRPr="00B61307">
        <w:rPr>
          <w:iCs/>
          <w:szCs w:val="20"/>
          <w:lang w:val="sl-SI"/>
        </w:rPr>
        <w:t>5</w:t>
      </w:r>
      <w:r w:rsidRPr="00B61307">
        <w:rPr>
          <w:iCs/>
          <w:szCs w:val="20"/>
          <w:lang w:val="sl-SI"/>
        </w:rPr>
        <w:t xml:space="preserve">. Novica o javni obravnavi je bila objavljena na spletni strani </w:t>
      </w:r>
      <w:r w:rsidR="00F85BF4">
        <w:rPr>
          <w:iCs/>
          <w:szCs w:val="20"/>
          <w:lang w:val="sl-SI"/>
        </w:rPr>
        <w:t>m</w:t>
      </w:r>
      <w:r w:rsidRPr="00B61307">
        <w:rPr>
          <w:iCs/>
          <w:szCs w:val="20"/>
          <w:lang w:val="sl-SI"/>
        </w:rPr>
        <w:t xml:space="preserve">inistrstva za digitalno preobrazbo: </w:t>
      </w:r>
      <w:hyperlink r:id="rId12" w:history="1">
        <w:r w:rsidR="00183828" w:rsidRPr="00B61307">
          <w:rPr>
            <w:rStyle w:val="Hiperpovezava"/>
            <w:iCs/>
            <w:szCs w:val="20"/>
            <w:lang w:val="sl-SI"/>
          </w:rPr>
          <w:t>Javna obravnava osnutka Zakona o izvajanju Uredbe (EU) o določitvi harmoniziranih pravil o UI | GOV.SI</w:t>
        </w:r>
      </w:hyperlink>
      <w:r w:rsidRPr="00B61307">
        <w:rPr>
          <w:iCs/>
          <w:szCs w:val="20"/>
          <w:lang w:val="sl-SI"/>
        </w:rPr>
        <w:t xml:space="preserve">, predlog zakona pa je bil objavljen na portalu </w:t>
      </w:r>
      <w:proofErr w:type="spellStart"/>
      <w:r w:rsidRPr="00B61307">
        <w:rPr>
          <w:iCs/>
          <w:szCs w:val="20"/>
          <w:lang w:val="sl-SI"/>
        </w:rPr>
        <w:t>eDemokracija</w:t>
      </w:r>
      <w:proofErr w:type="spellEnd"/>
      <w:r w:rsidRPr="00B61307">
        <w:rPr>
          <w:iCs/>
          <w:szCs w:val="20"/>
          <w:lang w:val="sl-SI"/>
        </w:rPr>
        <w:t xml:space="preserve">: </w:t>
      </w:r>
      <w:hyperlink r:id="rId13" w:history="1">
        <w:r w:rsidR="00183828" w:rsidRPr="00B61307">
          <w:rPr>
            <w:rStyle w:val="Hiperpovezava"/>
            <w:iCs/>
            <w:szCs w:val="20"/>
            <w:lang w:val="sl-SI"/>
          </w:rPr>
          <w:t>https://e-uprava.gov.si/si/drzava-in-druzba/e-demokracija/predlogi-predpisov/predlog-predpisa.html?id=17671&amp;lang=si</w:t>
        </w:r>
      </w:hyperlink>
      <w:r w:rsidR="00183828" w:rsidRPr="00B61307">
        <w:rPr>
          <w:iCs/>
          <w:szCs w:val="20"/>
          <w:lang w:val="sl-SI"/>
        </w:rPr>
        <w:t xml:space="preserve"> </w:t>
      </w:r>
      <w:r w:rsidRPr="00B61307">
        <w:rPr>
          <w:iCs/>
          <w:szCs w:val="20"/>
          <w:lang w:val="sl-SI"/>
        </w:rPr>
        <w:t xml:space="preserve">. </w:t>
      </w:r>
    </w:p>
    <w:p w14:paraId="61627014" w14:textId="77777777" w:rsidR="0019043F" w:rsidRPr="00B61307" w:rsidRDefault="0019043F" w:rsidP="0096451F">
      <w:pPr>
        <w:spacing w:line="276" w:lineRule="auto"/>
        <w:jc w:val="both"/>
        <w:rPr>
          <w:iCs/>
          <w:szCs w:val="20"/>
          <w:lang w:val="sl-SI"/>
        </w:rPr>
      </w:pPr>
    </w:p>
    <w:p w14:paraId="3A8AE17B" w14:textId="6969FF1D" w:rsidR="00AF5D29" w:rsidRPr="00B61307" w:rsidRDefault="00BA2C7F" w:rsidP="0096451F">
      <w:pPr>
        <w:spacing w:line="276" w:lineRule="auto"/>
        <w:jc w:val="both"/>
        <w:rPr>
          <w:iCs/>
          <w:szCs w:val="20"/>
          <w:lang w:val="sl-SI"/>
        </w:rPr>
      </w:pPr>
      <w:r w:rsidRPr="00B61307">
        <w:rPr>
          <w:iCs/>
          <w:szCs w:val="20"/>
          <w:lang w:val="sl-SI"/>
        </w:rPr>
        <w:t xml:space="preserve">Zainteresirana javnost je lahko predloge, pripombe in mnenja oddala neposredno na portalu </w:t>
      </w:r>
      <w:proofErr w:type="spellStart"/>
      <w:r w:rsidRPr="00B61307">
        <w:rPr>
          <w:iCs/>
          <w:szCs w:val="20"/>
          <w:lang w:val="sl-SI"/>
        </w:rPr>
        <w:t>eDemokracija</w:t>
      </w:r>
      <w:proofErr w:type="spellEnd"/>
      <w:r w:rsidRPr="00B61307">
        <w:rPr>
          <w:iCs/>
          <w:szCs w:val="20"/>
          <w:lang w:val="sl-SI"/>
        </w:rPr>
        <w:t xml:space="preserve"> ali poslala na elektronski naslov </w:t>
      </w:r>
      <w:hyperlink r:id="rId14" w:history="1">
        <w:r w:rsidRPr="00B61307">
          <w:rPr>
            <w:rStyle w:val="Hiperpovezava"/>
            <w:iCs/>
            <w:szCs w:val="20"/>
            <w:lang w:val="sl-SI"/>
          </w:rPr>
          <w:t>gp.mdp@gov.si</w:t>
        </w:r>
      </w:hyperlink>
      <w:r w:rsidR="00B75EA1" w:rsidRPr="00B61307">
        <w:rPr>
          <w:iCs/>
          <w:szCs w:val="20"/>
          <w:lang w:val="sl-SI"/>
        </w:rPr>
        <w:t>.</w:t>
      </w:r>
    </w:p>
    <w:p w14:paraId="6335BA90" w14:textId="3E3B0595" w:rsidR="00B47283" w:rsidRPr="00B61307" w:rsidRDefault="00B47283" w:rsidP="0096451F">
      <w:pPr>
        <w:spacing w:line="276" w:lineRule="auto"/>
        <w:jc w:val="both"/>
        <w:rPr>
          <w:iCs/>
          <w:szCs w:val="20"/>
          <w:lang w:val="sl-SI"/>
        </w:rPr>
      </w:pPr>
    </w:p>
    <w:p w14:paraId="4DF92427" w14:textId="448ACB02" w:rsidR="00BA2C7F" w:rsidRPr="00B61307" w:rsidRDefault="00BA2C7F" w:rsidP="0096451F">
      <w:pPr>
        <w:spacing w:line="276" w:lineRule="auto"/>
        <w:jc w:val="both"/>
        <w:rPr>
          <w:iCs/>
          <w:szCs w:val="20"/>
          <w:lang w:val="sl-SI"/>
        </w:rPr>
      </w:pPr>
      <w:r w:rsidRPr="00B61307">
        <w:rPr>
          <w:iCs/>
          <w:szCs w:val="20"/>
          <w:lang w:val="sl-SI"/>
        </w:rPr>
        <w:t xml:space="preserve">V javni obravnavi </w:t>
      </w:r>
      <w:r w:rsidR="00F85BF4">
        <w:rPr>
          <w:iCs/>
          <w:szCs w:val="20"/>
          <w:lang w:val="sl-SI"/>
        </w:rPr>
        <w:t>so</w:t>
      </w:r>
      <w:r w:rsidR="001F1627" w:rsidRPr="00B61307">
        <w:rPr>
          <w:iCs/>
          <w:szCs w:val="20"/>
          <w:lang w:val="sl-SI"/>
        </w:rPr>
        <w:t xml:space="preserve"> sodeloval</w:t>
      </w:r>
      <w:r w:rsidR="00F85BF4">
        <w:rPr>
          <w:iCs/>
          <w:szCs w:val="20"/>
          <w:lang w:val="sl-SI"/>
        </w:rPr>
        <w:t>i</w:t>
      </w:r>
      <w:r w:rsidR="001F1627" w:rsidRPr="00B61307">
        <w:rPr>
          <w:iCs/>
          <w:szCs w:val="20"/>
          <w:lang w:val="sl-SI"/>
        </w:rPr>
        <w:t xml:space="preserve"> ena fizična oseba</w:t>
      </w:r>
      <w:r w:rsidR="00031508" w:rsidRPr="00B61307">
        <w:rPr>
          <w:iCs/>
          <w:szCs w:val="20"/>
          <w:lang w:val="sl-SI"/>
        </w:rPr>
        <w:t xml:space="preserve"> (ki ni poslovn</w:t>
      </w:r>
      <w:r w:rsidR="001F1627" w:rsidRPr="00B61307">
        <w:rPr>
          <w:iCs/>
          <w:szCs w:val="20"/>
          <w:lang w:val="sl-SI"/>
        </w:rPr>
        <w:t>i</w:t>
      </w:r>
      <w:r w:rsidR="00031508" w:rsidRPr="00B61307">
        <w:rPr>
          <w:iCs/>
          <w:szCs w:val="20"/>
          <w:lang w:val="sl-SI"/>
        </w:rPr>
        <w:t xml:space="preserve"> subjekt, zato </w:t>
      </w:r>
      <w:r w:rsidR="001F1627" w:rsidRPr="00B61307">
        <w:rPr>
          <w:iCs/>
          <w:szCs w:val="20"/>
          <w:lang w:val="sl-SI"/>
        </w:rPr>
        <w:t xml:space="preserve">je </w:t>
      </w:r>
      <w:r w:rsidR="00031508" w:rsidRPr="00B61307">
        <w:rPr>
          <w:iCs/>
          <w:szCs w:val="20"/>
          <w:lang w:val="sl-SI"/>
        </w:rPr>
        <w:t xml:space="preserve">zaradi zaščite osebnih podatkov na tem mestu poimensko ne navajamo) </w:t>
      </w:r>
      <w:r w:rsidR="009904C6" w:rsidRPr="00B61307">
        <w:rPr>
          <w:iCs/>
          <w:szCs w:val="20"/>
          <w:lang w:val="sl-SI"/>
        </w:rPr>
        <w:t xml:space="preserve">in </w:t>
      </w:r>
      <w:r w:rsidR="00C67FB3">
        <w:rPr>
          <w:iCs/>
          <w:szCs w:val="20"/>
          <w:lang w:val="sl-SI"/>
        </w:rPr>
        <w:t>sedem</w:t>
      </w:r>
      <w:r w:rsidR="00C67FB3" w:rsidRPr="00B61307">
        <w:rPr>
          <w:iCs/>
          <w:szCs w:val="20"/>
          <w:lang w:val="sl-SI"/>
        </w:rPr>
        <w:t xml:space="preserve"> </w:t>
      </w:r>
      <w:r w:rsidR="005B5E4A" w:rsidRPr="00B61307">
        <w:rPr>
          <w:iCs/>
          <w:szCs w:val="20"/>
          <w:lang w:val="sl-SI"/>
        </w:rPr>
        <w:t xml:space="preserve">pravnih oseb (javnih agencij, </w:t>
      </w:r>
      <w:r w:rsidR="00E32363" w:rsidRPr="00B61307">
        <w:rPr>
          <w:iCs/>
          <w:szCs w:val="20"/>
          <w:lang w:val="sl-SI"/>
        </w:rPr>
        <w:t>javni zavodov, podjetij, združenj):</w:t>
      </w:r>
    </w:p>
    <w:p w14:paraId="7CF90DFC" w14:textId="00722103" w:rsidR="00AF5D29" w:rsidRPr="00B61307" w:rsidRDefault="00AF5D29" w:rsidP="0096451F">
      <w:pPr>
        <w:spacing w:line="276" w:lineRule="auto"/>
        <w:jc w:val="both"/>
        <w:rPr>
          <w:iCs/>
          <w:szCs w:val="20"/>
          <w:highlight w:val="yellow"/>
          <w:lang w:val="sl-SI"/>
        </w:rPr>
      </w:pPr>
    </w:p>
    <w:p w14:paraId="40F9D9C2" w14:textId="77777777" w:rsidR="00183828" w:rsidRPr="00B61307" w:rsidRDefault="00183828" w:rsidP="00072930">
      <w:pPr>
        <w:pStyle w:val="Odstavekseznama"/>
        <w:numPr>
          <w:ilvl w:val="1"/>
          <w:numId w:val="14"/>
        </w:numPr>
        <w:spacing w:line="276" w:lineRule="auto"/>
        <w:contextualSpacing/>
        <w:jc w:val="both"/>
        <w:rPr>
          <w:lang w:val="sl-SI"/>
        </w:rPr>
      </w:pPr>
      <w:bookmarkStart w:id="9" w:name="_Hlk198388220"/>
      <w:r w:rsidRPr="00B61307">
        <w:rPr>
          <w:lang w:val="sl-SI"/>
        </w:rPr>
        <w:t xml:space="preserve">Agencija za komunikacijska omrežja in storitve Republike Slovenije, </w:t>
      </w:r>
    </w:p>
    <w:p w14:paraId="4C23C55C" w14:textId="77777777" w:rsidR="00183828" w:rsidRPr="00B61307" w:rsidRDefault="00183828" w:rsidP="00072930">
      <w:pPr>
        <w:pStyle w:val="Odstavekseznama"/>
        <w:numPr>
          <w:ilvl w:val="1"/>
          <w:numId w:val="14"/>
        </w:numPr>
        <w:spacing w:line="276" w:lineRule="auto"/>
        <w:contextualSpacing/>
        <w:jc w:val="both"/>
        <w:rPr>
          <w:lang w:val="sl-SI"/>
        </w:rPr>
      </w:pPr>
      <w:r w:rsidRPr="00B61307">
        <w:rPr>
          <w:lang w:val="sl-SI"/>
        </w:rPr>
        <w:t>Informacijski pooblaščenec,</w:t>
      </w:r>
    </w:p>
    <w:p w14:paraId="13574B1E" w14:textId="77777777" w:rsidR="00183828" w:rsidRPr="00B61307" w:rsidRDefault="00183828" w:rsidP="00072930">
      <w:pPr>
        <w:pStyle w:val="Odstavekseznama"/>
        <w:numPr>
          <w:ilvl w:val="1"/>
          <w:numId w:val="14"/>
        </w:numPr>
        <w:spacing w:line="276" w:lineRule="auto"/>
        <w:contextualSpacing/>
        <w:jc w:val="both"/>
        <w:rPr>
          <w:lang w:val="sl-SI"/>
        </w:rPr>
      </w:pPr>
      <w:r w:rsidRPr="00B61307">
        <w:rPr>
          <w:lang w:val="sl-SI"/>
        </w:rPr>
        <w:t xml:space="preserve">Gospodarska zbornica Slovenije, Združenje za informatiko in telekomunikacije, </w:t>
      </w:r>
    </w:p>
    <w:p w14:paraId="3D87C5A9" w14:textId="1B9AD96E" w:rsidR="00FB7BF8" w:rsidRPr="00B61307" w:rsidRDefault="00FB7BF8" w:rsidP="00072930">
      <w:pPr>
        <w:pStyle w:val="Odstavekseznama"/>
        <w:numPr>
          <w:ilvl w:val="1"/>
          <w:numId w:val="14"/>
        </w:numPr>
        <w:spacing w:line="276" w:lineRule="auto"/>
        <w:contextualSpacing/>
        <w:jc w:val="both"/>
        <w:rPr>
          <w:lang w:val="sl-SI"/>
        </w:rPr>
      </w:pPr>
      <w:r w:rsidRPr="00B61307">
        <w:rPr>
          <w:lang w:val="sl-SI"/>
        </w:rPr>
        <w:t xml:space="preserve">Odvetniška pisarna </w:t>
      </w:r>
      <w:proofErr w:type="spellStart"/>
      <w:r w:rsidRPr="00B61307">
        <w:rPr>
          <w:lang w:val="sl-SI"/>
        </w:rPr>
        <w:t>Deloitte</w:t>
      </w:r>
      <w:proofErr w:type="spellEnd"/>
      <w:r w:rsidRPr="00B61307">
        <w:rPr>
          <w:lang w:val="sl-SI"/>
        </w:rPr>
        <w:t xml:space="preserve"> Legal </w:t>
      </w:r>
      <w:proofErr w:type="spellStart"/>
      <w:r w:rsidRPr="00B61307">
        <w:rPr>
          <w:lang w:val="sl-SI"/>
        </w:rPr>
        <w:t>Reff</w:t>
      </w:r>
      <w:proofErr w:type="spellEnd"/>
      <w:r w:rsidRPr="00B61307">
        <w:rPr>
          <w:lang w:val="sl-SI"/>
        </w:rPr>
        <w:t xml:space="preserve"> – </w:t>
      </w:r>
      <w:r w:rsidR="00BE409C">
        <w:rPr>
          <w:lang w:val="sl-SI"/>
        </w:rPr>
        <w:t>p</w:t>
      </w:r>
      <w:r w:rsidRPr="00B61307">
        <w:rPr>
          <w:lang w:val="sl-SI"/>
        </w:rPr>
        <w:t>odružnica v Sloveniji</w:t>
      </w:r>
      <w:r w:rsidR="001F1627" w:rsidRPr="00B61307">
        <w:rPr>
          <w:lang w:val="sl-SI"/>
        </w:rPr>
        <w:t>,</w:t>
      </w:r>
    </w:p>
    <w:p w14:paraId="16E97892" w14:textId="77777777" w:rsidR="00183828" w:rsidRPr="00B61307" w:rsidRDefault="00183828" w:rsidP="00072930">
      <w:pPr>
        <w:pStyle w:val="Odstavekseznama"/>
        <w:numPr>
          <w:ilvl w:val="1"/>
          <w:numId w:val="14"/>
        </w:numPr>
        <w:spacing w:line="276" w:lineRule="auto"/>
        <w:contextualSpacing/>
        <w:jc w:val="both"/>
        <w:rPr>
          <w:lang w:val="sl-SI"/>
        </w:rPr>
      </w:pPr>
      <w:r w:rsidRPr="00B61307">
        <w:rPr>
          <w:lang w:val="sl-SI"/>
        </w:rPr>
        <w:t>Banka Slovenije,</w:t>
      </w:r>
    </w:p>
    <w:p w14:paraId="26EF2D41" w14:textId="77777777" w:rsidR="00445FA4" w:rsidRPr="00B61307" w:rsidRDefault="00183828" w:rsidP="00072930">
      <w:pPr>
        <w:pStyle w:val="Odstavekseznama"/>
        <w:numPr>
          <w:ilvl w:val="1"/>
          <w:numId w:val="14"/>
        </w:numPr>
        <w:spacing w:line="276" w:lineRule="auto"/>
        <w:contextualSpacing/>
        <w:jc w:val="both"/>
        <w:rPr>
          <w:lang w:val="sl-SI"/>
        </w:rPr>
      </w:pPr>
      <w:r w:rsidRPr="00B61307">
        <w:rPr>
          <w:lang w:val="sl-SI"/>
        </w:rPr>
        <w:t>Agencija za zavarovalni nadzor in</w:t>
      </w:r>
    </w:p>
    <w:p w14:paraId="6C6A7206" w14:textId="1E94124D" w:rsidR="00CF78CB" w:rsidRPr="00B61307" w:rsidRDefault="00183828" w:rsidP="00072930">
      <w:pPr>
        <w:pStyle w:val="Odstavekseznama"/>
        <w:numPr>
          <w:ilvl w:val="1"/>
          <w:numId w:val="14"/>
        </w:numPr>
        <w:spacing w:line="276" w:lineRule="auto"/>
        <w:contextualSpacing/>
        <w:jc w:val="both"/>
        <w:rPr>
          <w:lang w:val="sl-SI"/>
        </w:rPr>
      </w:pPr>
      <w:r w:rsidRPr="00B61307">
        <w:rPr>
          <w:lang w:val="sl-SI"/>
        </w:rPr>
        <w:t xml:space="preserve">Danes je nov dan – </w:t>
      </w:r>
      <w:r w:rsidR="00BE409C">
        <w:rPr>
          <w:lang w:val="sl-SI"/>
        </w:rPr>
        <w:t>p</w:t>
      </w:r>
      <w:r w:rsidRPr="00B61307">
        <w:rPr>
          <w:lang w:val="sl-SI"/>
        </w:rPr>
        <w:t>ravna mreža za varstvo demokracije.</w:t>
      </w:r>
    </w:p>
    <w:bookmarkEnd w:id="9"/>
    <w:p w14:paraId="185581E7" w14:textId="24610A06" w:rsidR="00183828" w:rsidRPr="00B61307" w:rsidRDefault="00183828" w:rsidP="0096451F">
      <w:pPr>
        <w:spacing w:line="276" w:lineRule="auto"/>
        <w:contextualSpacing/>
        <w:jc w:val="both"/>
        <w:rPr>
          <w:lang w:val="sl-SI"/>
        </w:rPr>
      </w:pPr>
    </w:p>
    <w:p w14:paraId="31172824" w14:textId="6A7D8553" w:rsidR="00E01986" w:rsidRPr="00B61307" w:rsidRDefault="00E01986" w:rsidP="0096451F">
      <w:pPr>
        <w:spacing w:line="276" w:lineRule="auto"/>
        <w:jc w:val="both"/>
        <w:rPr>
          <w:iCs/>
          <w:szCs w:val="20"/>
          <w:highlight w:val="yellow"/>
          <w:lang w:val="sl-SI"/>
        </w:rPr>
      </w:pPr>
      <w:r w:rsidRPr="00B61307">
        <w:rPr>
          <w:iCs/>
          <w:szCs w:val="20"/>
          <w:lang w:val="sl-SI"/>
        </w:rPr>
        <w:t xml:space="preserve">Največ pripomb </w:t>
      </w:r>
      <w:r w:rsidR="00BE409C">
        <w:rPr>
          <w:iCs/>
          <w:szCs w:val="20"/>
          <w:lang w:val="sl-SI"/>
        </w:rPr>
        <w:t xml:space="preserve">se </w:t>
      </w:r>
      <w:r w:rsidRPr="00B61307">
        <w:rPr>
          <w:iCs/>
          <w:szCs w:val="20"/>
          <w:lang w:val="sl-SI"/>
        </w:rPr>
        <w:t xml:space="preserve">je </w:t>
      </w:r>
      <w:r w:rsidR="00BE409C">
        <w:rPr>
          <w:iCs/>
          <w:szCs w:val="20"/>
          <w:lang w:val="sl-SI"/>
        </w:rPr>
        <w:t xml:space="preserve">nanašalo </w:t>
      </w:r>
      <w:r w:rsidRPr="00B61307">
        <w:rPr>
          <w:iCs/>
          <w:szCs w:val="20"/>
          <w:lang w:val="sl-SI"/>
        </w:rPr>
        <w:t xml:space="preserve">na </w:t>
      </w:r>
      <w:r w:rsidR="00BE409C">
        <w:rPr>
          <w:iCs/>
          <w:szCs w:val="20"/>
          <w:lang w:val="sl-SI"/>
        </w:rPr>
        <w:t xml:space="preserve">domnevno </w:t>
      </w:r>
      <w:r w:rsidR="00BD5C30" w:rsidRPr="00B61307">
        <w:rPr>
          <w:iCs/>
          <w:szCs w:val="20"/>
          <w:lang w:val="sl-SI"/>
        </w:rPr>
        <w:t>prevelik</w:t>
      </w:r>
      <w:r w:rsidR="00BE409C">
        <w:rPr>
          <w:iCs/>
          <w:szCs w:val="20"/>
          <w:lang w:val="sl-SI"/>
        </w:rPr>
        <w:t>o</w:t>
      </w:r>
      <w:r w:rsidR="00BD5C30" w:rsidRPr="00B61307">
        <w:rPr>
          <w:iCs/>
          <w:szCs w:val="20"/>
          <w:lang w:val="sl-SI"/>
        </w:rPr>
        <w:t xml:space="preserve"> razpršit</w:t>
      </w:r>
      <w:r w:rsidR="00BE409C">
        <w:rPr>
          <w:iCs/>
          <w:szCs w:val="20"/>
          <w:lang w:val="sl-SI"/>
        </w:rPr>
        <w:t>e</w:t>
      </w:r>
      <w:r w:rsidR="00BD5C30" w:rsidRPr="00B61307">
        <w:rPr>
          <w:iCs/>
          <w:szCs w:val="20"/>
          <w:lang w:val="sl-SI"/>
        </w:rPr>
        <w:t>v pristojnosti organov za nadzor trga</w:t>
      </w:r>
      <w:r w:rsidR="00091DE2" w:rsidRPr="00B61307">
        <w:rPr>
          <w:iCs/>
          <w:szCs w:val="20"/>
          <w:lang w:val="sl-SI"/>
        </w:rPr>
        <w:t xml:space="preserve">, saj naj bi navedeno pomenilo obremenitev razpoložljivih kadrovskih in organizacijskih virov, ki so že </w:t>
      </w:r>
      <w:r w:rsidR="00BE409C">
        <w:rPr>
          <w:iCs/>
          <w:szCs w:val="20"/>
          <w:lang w:val="sl-SI"/>
        </w:rPr>
        <w:t>z</w:t>
      </w:r>
      <w:r w:rsidR="00091DE2" w:rsidRPr="00B61307">
        <w:rPr>
          <w:iCs/>
          <w:szCs w:val="20"/>
          <w:lang w:val="sl-SI"/>
        </w:rPr>
        <w:t>daj visoko iskani, redki in težko zaposljivi v javnem sektorju</w:t>
      </w:r>
      <w:r w:rsidR="00F02B4D" w:rsidRPr="00B61307">
        <w:rPr>
          <w:iCs/>
          <w:szCs w:val="20"/>
          <w:lang w:val="sl-SI"/>
        </w:rPr>
        <w:t xml:space="preserve">. Razpršitev pristojnosti organov za nadzor trga naj </w:t>
      </w:r>
      <w:r w:rsidR="00091DE2" w:rsidRPr="00B61307">
        <w:rPr>
          <w:iCs/>
          <w:szCs w:val="20"/>
          <w:lang w:val="sl-SI"/>
        </w:rPr>
        <w:t xml:space="preserve">bi tako </w:t>
      </w:r>
      <w:r w:rsidR="00CE3883">
        <w:rPr>
          <w:iCs/>
          <w:szCs w:val="20"/>
          <w:lang w:val="sl-SI"/>
        </w:rPr>
        <w:t xml:space="preserve">pomenila </w:t>
      </w:r>
      <w:r w:rsidR="00091DE2" w:rsidRPr="00B61307">
        <w:rPr>
          <w:iCs/>
          <w:szCs w:val="20"/>
          <w:lang w:val="sl-SI"/>
        </w:rPr>
        <w:t>izziv za učinkovito izvajanje Uredbe 2024/1689/EU</w:t>
      </w:r>
      <w:r w:rsidR="00BD5C30" w:rsidRPr="00B61307">
        <w:rPr>
          <w:iCs/>
          <w:szCs w:val="20"/>
          <w:lang w:val="sl-SI"/>
        </w:rPr>
        <w:t xml:space="preserve">. </w:t>
      </w:r>
    </w:p>
    <w:p w14:paraId="11E4F2AA" w14:textId="77777777" w:rsidR="007C6824" w:rsidRPr="00B61307" w:rsidRDefault="007C6824" w:rsidP="0096451F">
      <w:pPr>
        <w:spacing w:line="276" w:lineRule="auto"/>
        <w:jc w:val="both"/>
        <w:rPr>
          <w:iCs/>
          <w:szCs w:val="20"/>
          <w:highlight w:val="yellow"/>
          <w:lang w:val="sl-SI"/>
        </w:rPr>
      </w:pPr>
    </w:p>
    <w:p w14:paraId="4383FE78" w14:textId="5F907E43" w:rsidR="00214594" w:rsidRPr="00B61307" w:rsidRDefault="00E32363" w:rsidP="0096451F">
      <w:pPr>
        <w:spacing w:line="276" w:lineRule="auto"/>
        <w:contextualSpacing/>
        <w:jc w:val="both"/>
        <w:rPr>
          <w:lang w:val="sl-SI"/>
        </w:rPr>
      </w:pPr>
      <w:r w:rsidRPr="00B61307">
        <w:rPr>
          <w:lang w:val="sl-SI"/>
        </w:rPr>
        <w:lastRenderedPageBreak/>
        <w:t xml:space="preserve">Mnenja, predlogi in pripombe so </w:t>
      </w:r>
      <w:r w:rsidR="009904C6" w:rsidRPr="00B61307">
        <w:rPr>
          <w:lang w:val="sl-SI"/>
        </w:rPr>
        <w:t xml:space="preserve">pretežno </w:t>
      </w:r>
      <w:r w:rsidRPr="00B61307">
        <w:rPr>
          <w:lang w:val="sl-SI"/>
        </w:rPr>
        <w:t>upoštevan</w:t>
      </w:r>
      <w:r w:rsidR="00CE3883">
        <w:rPr>
          <w:lang w:val="sl-SI"/>
        </w:rPr>
        <w:t>i</w:t>
      </w:r>
      <w:r w:rsidRPr="00B61307">
        <w:rPr>
          <w:lang w:val="sl-SI"/>
        </w:rPr>
        <w:t xml:space="preserve"> bodisi s spremembami oziroma dopolnitvami zakonskega besedila bodisi z vidika večje jasnosti z ustreznimi dopolnitvami obrazložitev določb tega zakona. Ne glede na navedeno ni bilo mogoče </w:t>
      </w:r>
      <w:r w:rsidR="00C4725D" w:rsidRPr="00B61307">
        <w:rPr>
          <w:lang w:val="sl-SI"/>
        </w:rPr>
        <w:t xml:space="preserve">upoštevati tistih pripomb in predlogov, ki so v nasprotju z Uredbo </w:t>
      </w:r>
      <w:r w:rsidR="00BD5C30" w:rsidRPr="00B61307">
        <w:rPr>
          <w:lang w:val="sl-SI"/>
        </w:rPr>
        <w:t>2024/1689/</w:t>
      </w:r>
      <w:r w:rsidR="00C4725D" w:rsidRPr="00B61307">
        <w:rPr>
          <w:lang w:val="sl-SI"/>
        </w:rPr>
        <w:t xml:space="preserve">EU, različnih pripomb in predlogov </w:t>
      </w:r>
      <w:proofErr w:type="spellStart"/>
      <w:r w:rsidR="00C4725D" w:rsidRPr="00B61307">
        <w:rPr>
          <w:lang w:val="sl-SI"/>
        </w:rPr>
        <w:t>pripombodajalcev</w:t>
      </w:r>
      <w:proofErr w:type="spellEnd"/>
      <w:r w:rsidR="00C4725D" w:rsidRPr="00B61307">
        <w:rPr>
          <w:lang w:val="sl-SI"/>
        </w:rPr>
        <w:t xml:space="preserve">, ki so v </w:t>
      </w:r>
      <w:r w:rsidR="00CE3883" w:rsidRPr="00B61307">
        <w:rPr>
          <w:lang w:val="sl-SI"/>
        </w:rPr>
        <w:t>medsebojn</w:t>
      </w:r>
      <w:r w:rsidR="00CE3883">
        <w:rPr>
          <w:lang w:val="sl-SI"/>
        </w:rPr>
        <w:t>em nasprotovanju</w:t>
      </w:r>
      <w:r w:rsidR="00C4725D" w:rsidRPr="00B61307">
        <w:rPr>
          <w:lang w:val="sl-SI"/>
        </w:rPr>
        <w:t>, ter drugih predlogov in pripomb, za katere je bilo ocenjeno, da niso primerni.</w:t>
      </w:r>
    </w:p>
    <w:p w14:paraId="11A240A9" w14:textId="77777777" w:rsidR="00C4725D" w:rsidRPr="00B61307" w:rsidRDefault="00C4725D" w:rsidP="0096451F">
      <w:pPr>
        <w:spacing w:line="276" w:lineRule="auto"/>
        <w:contextualSpacing/>
        <w:jc w:val="both"/>
        <w:rPr>
          <w:highlight w:val="yellow"/>
          <w:lang w:val="sl-SI"/>
        </w:rPr>
      </w:pPr>
    </w:p>
    <w:p w14:paraId="0ECB3F3F" w14:textId="6162FFF4" w:rsidR="00CF78CB" w:rsidRPr="00B61307" w:rsidRDefault="00C4725D" w:rsidP="0096451F">
      <w:pPr>
        <w:spacing w:line="276" w:lineRule="auto"/>
        <w:contextualSpacing/>
        <w:jc w:val="both"/>
        <w:rPr>
          <w:lang w:val="sl-SI"/>
        </w:rPr>
      </w:pPr>
      <w:r w:rsidRPr="00B61307">
        <w:rPr>
          <w:lang w:val="sl-SI"/>
        </w:rPr>
        <w:t>V nadaljevanju so podana pojasnila v zvezi z neupoštevanimi pripombami oziroma odgovori na posamezne komentarje zainteresiranih deležnikov:</w:t>
      </w:r>
      <w:r w:rsidR="00250ADD" w:rsidRPr="00B61307">
        <w:rPr>
          <w:lang w:val="sl-SI"/>
        </w:rPr>
        <w:t xml:space="preserve"> </w:t>
      </w:r>
      <w:r w:rsidR="00012707">
        <w:rPr>
          <w:lang w:val="sl-SI"/>
        </w:rPr>
        <w:t xml:space="preserve">  </w:t>
      </w:r>
    </w:p>
    <w:p w14:paraId="595D7349" w14:textId="10BF3711" w:rsidR="00E32363" w:rsidRPr="00B61307" w:rsidRDefault="00E32363" w:rsidP="0096451F">
      <w:pPr>
        <w:spacing w:line="276" w:lineRule="auto"/>
        <w:contextualSpacing/>
        <w:jc w:val="both"/>
        <w:rPr>
          <w:lang w:val="sl-SI"/>
        </w:rPr>
      </w:pPr>
    </w:p>
    <w:p w14:paraId="38F3BC18" w14:textId="22E99779" w:rsidR="0019043F" w:rsidRPr="00B61307" w:rsidRDefault="00C4725D" w:rsidP="0096451F">
      <w:pPr>
        <w:spacing w:after="240" w:line="276" w:lineRule="auto"/>
        <w:jc w:val="both"/>
        <w:rPr>
          <w:szCs w:val="20"/>
          <w:lang w:val="sl-SI"/>
        </w:rPr>
      </w:pPr>
      <w:r w:rsidRPr="00B61307">
        <w:rPr>
          <w:lang w:val="sl-SI"/>
        </w:rPr>
        <w:t>Iz komentarjev fizičn</w:t>
      </w:r>
      <w:r w:rsidR="001F1627" w:rsidRPr="00B61307">
        <w:rPr>
          <w:lang w:val="sl-SI"/>
        </w:rPr>
        <w:t>e</w:t>
      </w:r>
      <w:r w:rsidRPr="00B61307">
        <w:rPr>
          <w:lang w:val="sl-SI"/>
        </w:rPr>
        <w:t xml:space="preserve"> oseb</w:t>
      </w:r>
      <w:r w:rsidR="001F1627" w:rsidRPr="00B61307">
        <w:rPr>
          <w:lang w:val="sl-SI"/>
        </w:rPr>
        <w:t>e</w:t>
      </w:r>
      <w:r w:rsidRPr="00B61307">
        <w:rPr>
          <w:lang w:val="sl-SI"/>
        </w:rPr>
        <w:t xml:space="preserve"> izhaja, </w:t>
      </w:r>
      <w:r w:rsidR="002622A3" w:rsidRPr="00B61307">
        <w:rPr>
          <w:lang w:val="sl-SI"/>
        </w:rPr>
        <w:t xml:space="preserve">da je osnutek zakona sicer vsebinsko ustrezen, vendar pa bi bilo smiselno natančneje opredeliti (1) mehanizme koordinacije med pristojnimi organi, (2) prilagoditev kazni glede na velikost podjetja, (3) financiranje promocij in inovacij ter </w:t>
      </w:r>
      <w:r w:rsidR="00012707" w:rsidRPr="00B61307">
        <w:rPr>
          <w:lang w:val="sl-SI"/>
        </w:rPr>
        <w:t xml:space="preserve">določiti </w:t>
      </w:r>
      <w:r w:rsidR="002622A3" w:rsidRPr="00B61307">
        <w:rPr>
          <w:lang w:val="sl-SI"/>
        </w:rPr>
        <w:t>(4) jasnejša pravila glede zbiranja in hranjenja podatkov</w:t>
      </w:r>
      <w:r w:rsidR="004905F6" w:rsidRPr="00B61307">
        <w:rPr>
          <w:lang w:val="sl-SI"/>
        </w:rPr>
        <w:t xml:space="preserve"> v evidenci </w:t>
      </w:r>
      <w:proofErr w:type="spellStart"/>
      <w:r w:rsidR="004905F6" w:rsidRPr="00B61307">
        <w:rPr>
          <w:lang w:val="sl-SI"/>
        </w:rPr>
        <w:t>visokotveganih</w:t>
      </w:r>
      <w:proofErr w:type="spellEnd"/>
      <w:r w:rsidR="004905F6" w:rsidRPr="00B61307">
        <w:rPr>
          <w:lang w:val="sl-SI"/>
        </w:rPr>
        <w:t xml:space="preserve"> sistemov UI na področju kritične infrastrukture</w:t>
      </w:r>
      <w:r w:rsidR="002622A3" w:rsidRPr="00B61307">
        <w:rPr>
          <w:lang w:val="sl-SI"/>
        </w:rPr>
        <w:t xml:space="preserve">; prav tako </w:t>
      </w:r>
      <w:r w:rsidR="00012707" w:rsidRPr="00B61307">
        <w:rPr>
          <w:lang w:val="sl-SI"/>
        </w:rPr>
        <w:t xml:space="preserve">naj bi bili </w:t>
      </w:r>
      <w:r w:rsidR="009404DA" w:rsidRPr="00B61307">
        <w:rPr>
          <w:lang w:val="sl-SI"/>
        </w:rPr>
        <w:t xml:space="preserve">(5) </w:t>
      </w:r>
      <w:r w:rsidR="002622A3" w:rsidRPr="00B61307">
        <w:rPr>
          <w:lang w:val="sl-SI"/>
        </w:rPr>
        <w:t xml:space="preserve">nejasni postopki testiranja sistemov UI v realnih razmerah. </w:t>
      </w:r>
      <w:bookmarkStart w:id="10" w:name="_Hlk146187184"/>
      <w:r w:rsidR="00481AD7" w:rsidRPr="00B61307">
        <w:rPr>
          <w:lang w:val="sl-SI"/>
        </w:rPr>
        <w:t>Kot</w:t>
      </w:r>
      <w:r w:rsidR="00012707">
        <w:rPr>
          <w:lang w:val="sl-SI"/>
        </w:rPr>
        <w:t xml:space="preserve"> je</w:t>
      </w:r>
      <w:r w:rsidR="00481AD7" w:rsidRPr="00B61307">
        <w:rPr>
          <w:lang w:val="sl-SI"/>
        </w:rPr>
        <w:t xml:space="preserve"> že uvodoma pojasnjeno, je predlagani zakon </w:t>
      </w:r>
      <w:r w:rsidR="00481AD7" w:rsidRPr="00B61307">
        <w:rPr>
          <w:szCs w:val="20"/>
          <w:lang w:val="sl-SI"/>
        </w:rPr>
        <w:t xml:space="preserve">potreben zaradi izvajanja </w:t>
      </w:r>
      <w:r w:rsidR="00481AD7" w:rsidRPr="00B61307">
        <w:rPr>
          <w:lang w:val="sl-SI"/>
        </w:rPr>
        <w:t xml:space="preserve">Uredbe </w:t>
      </w:r>
      <w:r w:rsidR="00FD24E0" w:rsidRPr="00B61307">
        <w:rPr>
          <w:lang w:val="sl-SI"/>
        </w:rPr>
        <w:t>2024/1689/EU</w:t>
      </w:r>
      <w:r w:rsidR="00481AD7" w:rsidRPr="00B61307">
        <w:rPr>
          <w:lang w:val="sl-SI"/>
        </w:rPr>
        <w:t xml:space="preserve">, ki </w:t>
      </w:r>
      <w:r w:rsidR="00C26EB4" w:rsidRPr="00B61307">
        <w:rPr>
          <w:lang w:val="sl-SI"/>
        </w:rPr>
        <w:t>–</w:t>
      </w:r>
      <w:r w:rsidR="00FD24E0" w:rsidRPr="00B61307">
        <w:rPr>
          <w:lang w:val="sl-SI"/>
        </w:rPr>
        <w:t xml:space="preserve"> med drugim </w:t>
      </w:r>
      <w:r w:rsidR="00C26EB4" w:rsidRPr="00B61307">
        <w:rPr>
          <w:lang w:val="sl-SI"/>
        </w:rPr>
        <w:t>–</w:t>
      </w:r>
      <w:r w:rsidR="00FD24E0" w:rsidRPr="00B61307">
        <w:rPr>
          <w:lang w:val="sl-SI"/>
        </w:rPr>
        <w:t xml:space="preserve"> določa </w:t>
      </w:r>
      <w:r w:rsidR="00481AD7" w:rsidRPr="00B61307">
        <w:rPr>
          <w:lang w:val="sl-SI"/>
        </w:rPr>
        <w:t xml:space="preserve">harmonizirana pravila za </w:t>
      </w:r>
      <w:r w:rsidR="00BD5C30" w:rsidRPr="00B61307">
        <w:rPr>
          <w:lang w:val="sl-SI"/>
        </w:rPr>
        <w:t xml:space="preserve">dajanje na trg, dajanje v uporabo ter za uporabo sistemov UI v Uniji, prepovedi nekaterih praks UI, posebne zahteve za </w:t>
      </w:r>
      <w:proofErr w:type="spellStart"/>
      <w:r w:rsidR="00BD5C30" w:rsidRPr="00B61307">
        <w:rPr>
          <w:lang w:val="sl-SI"/>
        </w:rPr>
        <w:t>visokotvegane</w:t>
      </w:r>
      <w:proofErr w:type="spellEnd"/>
      <w:r w:rsidR="00BD5C30" w:rsidRPr="00B61307">
        <w:rPr>
          <w:lang w:val="sl-SI"/>
        </w:rPr>
        <w:t xml:space="preserve"> sisteme UI in obveznosti za operaterje takih sistemov, harmonizirana pravila o preglednosti za nekatere sisteme UI, </w:t>
      </w:r>
      <w:r w:rsidR="00012707">
        <w:rPr>
          <w:lang w:val="sl-SI"/>
        </w:rPr>
        <w:t>nadalje</w:t>
      </w:r>
      <w:r w:rsidR="00BD5C30" w:rsidRPr="00B61307">
        <w:rPr>
          <w:lang w:val="sl-SI"/>
        </w:rPr>
        <w:t xml:space="preserve"> za dajanje na trg modelov UI za splošne namene</w:t>
      </w:r>
      <w:r w:rsidR="00FD24E0" w:rsidRPr="00B61307">
        <w:rPr>
          <w:lang w:val="sl-SI"/>
        </w:rPr>
        <w:t xml:space="preserve"> </w:t>
      </w:r>
      <w:r w:rsidR="00BD5C30" w:rsidRPr="00B61307">
        <w:rPr>
          <w:lang w:val="sl-SI"/>
        </w:rPr>
        <w:t xml:space="preserve">ter ukrepe v podporo inovacijam s posebnim poudarkom </w:t>
      </w:r>
      <w:r w:rsidR="00FD24E0" w:rsidRPr="00B61307">
        <w:rPr>
          <w:lang w:val="sl-SI"/>
        </w:rPr>
        <w:t xml:space="preserve">za mala in srednje velika </w:t>
      </w:r>
      <w:r w:rsidR="00BD5C30" w:rsidRPr="00B61307">
        <w:rPr>
          <w:lang w:val="sl-SI"/>
        </w:rPr>
        <w:t>ter zagonsk</w:t>
      </w:r>
      <w:r w:rsidR="00FD24E0" w:rsidRPr="00B61307">
        <w:rPr>
          <w:lang w:val="sl-SI"/>
        </w:rPr>
        <w:t>a</w:t>
      </w:r>
      <w:r w:rsidR="00BD5C30" w:rsidRPr="00B61307">
        <w:rPr>
          <w:lang w:val="sl-SI"/>
        </w:rPr>
        <w:t xml:space="preserve"> podjet</w:t>
      </w:r>
      <w:r w:rsidR="00FD24E0" w:rsidRPr="00B61307">
        <w:rPr>
          <w:lang w:val="sl-SI"/>
        </w:rPr>
        <w:t>ja</w:t>
      </w:r>
      <w:r w:rsidR="00BD5C30" w:rsidRPr="00B61307">
        <w:rPr>
          <w:lang w:val="sl-SI"/>
        </w:rPr>
        <w:t xml:space="preserve">. </w:t>
      </w:r>
      <w:r w:rsidR="00C26EB4" w:rsidRPr="00B61307">
        <w:rPr>
          <w:lang w:val="sl-SI"/>
        </w:rPr>
        <w:t>N</w:t>
      </w:r>
      <w:r w:rsidR="00BD5C30" w:rsidRPr="00B61307">
        <w:rPr>
          <w:lang w:val="sl-SI"/>
        </w:rPr>
        <w:t>amen</w:t>
      </w:r>
      <w:r w:rsidR="00C26EB4" w:rsidRPr="00B61307">
        <w:rPr>
          <w:lang w:val="sl-SI"/>
        </w:rPr>
        <w:t xml:space="preserve"> Uredbe 2024/1689/EU je v</w:t>
      </w:r>
      <w:r w:rsidR="00BD5C30" w:rsidRPr="00B61307">
        <w:rPr>
          <w:lang w:val="sl-SI"/>
        </w:rPr>
        <w:t xml:space="preserve"> spodbuja</w:t>
      </w:r>
      <w:r w:rsidR="00C26EB4" w:rsidRPr="00B61307">
        <w:rPr>
          <w:lang w:val="sl-SI"/>
        </w:rPr>
        <w:t>nju</w:t>
      </w:r>
      <w:r w:rsidR="00BD5C30" w:rsidRPr="00B61307">
        <w:rPr>
          <w:lang w:val="sl-SI"/>
        </w:rPr>
        <w:t xml:space="preserve"> razvoj</w:t>
      </w:r>
      <w:r w:rsidR="00C26EB4" w:rsidRPr="00B61307">
        <w:rPr>
          <w:lang w:val="sl-SI"/>
        </w:rPr>
        <w:t>a</w:t>
      </w:r>
      <w:r w:rsidR="00BD5C30" w:rsidRPr="00B61307">
        <w:rPr>
          <w:lang w:val="sl-SI"/>
        </w:rPr>
        <w:t xml:space="preserve"> in uvedb</w:t>
      </w:r>
      <w:r w:rsidR="00C26EB4" w:rsidRPr="00B61307">
        <w:rPr>
          <w:lang w:val="sl-SI"/>
        </w:rPr>
        <w:t>e</w:t>
      </w:r>
      <w:r w:rsidR="00BD5C30" w:rsidRPr="00B61307">
        <w:rPr>
          <w:lang w:val="sl-SI"/>
        </w:rPr>
        <w:t xml:space="preserve"> varnih in zaupanja vrednih sistemov umetne inteligence na celotnem enotnem trgu </w:t>
      </w:r>
      <w:r w:rsidR="00C26EB4" w:rsidRPr="00B61307">
        <w:rPr>
          <w:lang w:val="sl-SI"/>
        </w:rPr>
        <w:t>EU</w:t>
      </w:r>
      <w:r w:rsidR="00BD5C30" w:rsidRPr="00B61307">
        <w:rPr>
          <w:lang w:val="sl-SI"/>
        </w:rPr>
        <w:t xml:space="preserve"> v zasebnem in javnem sektorju, hkrati pa zagotavlja</w:t>
      </w:r>
      <w:r w:rsidR="00012707">
        <w:rPr>
          <w:lang w:val="sl-SI"/>
        </w:rPr>
        <w:t>nju</w:t>
      </w:r>
      <w:r w:rsidR="00BD5C30" w:rsidRPr="00B61307">
        <w:rPr>
          <w:lang w:val="sl-SI"/>
        </w:rPr>
        <w:t xml:space="preserve"> zdravj</w:t>
      </w:r>
      <w:r w:rsidR="00012707">
        <w:rPr>
          <w:lang w:val="sl-SI"/>
        </w:rPr>
        <w:t>a</w:t>
      </w:r>
      <w:r w:rsidR="00BD5C30" w:rsidRPr="00B61307">
        <w:rPr>
          <w:lang w:val="sl-SI"/>
        </w:rPr>
        <w:t xml:space="preserve"> in varnost</w:t>
      </w:r>
      <w:r w:rsidR="00012707">
        <w:rPr>
          <w:lang w:val="sl-SI"/>
        </w:rPr>
        <w:t>i</w:t>
      </w:r>
      <w:r w:rsidR="00BD5C30" w:rsidRPr="00B61307">
        <w:rPr>
          <w:lang w:val="sl-SI"/>
        </w:rPr>
        <w:t xml:space="preserve"> državljanov EU ter spoštovanj</w:t>
      </w:r>
      <w:r w:rsidR="00012707">
        <w:rPr>
          <w:lang w:val="sl-SI"/>
        </w:rPr>
        <w:t>u</w:t>
      </w:r>
      <w:r w:rsidR="00BD5C30" w:rsidRPr="00B61307">
        <w:rPr>
          <w:lang w:val="sl-SI"/>
        </w:rPr>
        <w:t xml:space="preserve"> temeljnih pravic</w:t>
      </w:r>
      <w:r w:rsidR="00FD24E0" w:rsidRPr="00B61307">
        <w:rPr>
          <w:lang w:val="sl-SI"/>
        </w:rPr>
        <w:t xml:space="preserve">. </w:t>
      </w:r>
      <w:r w:rsidR="008F3C23" w:rsidRPr="00B61307">
        <w:rPr>
          <w:lang w:val="sl-SI"/>
        </w:rPr>
        <w:t>Ker gre za uredbo, se njene obveznosti uporabljajo v vseh državah članicah neposredno</w:t>
      </w:r>
      <w:r w:rsidR="002B62F0" w:rsidRPr="00B61307">
        <w:rPr>
          <w:lang w:val="sl-SI"/>
        </w:rPr>
        <w:t>, predlog zakona pa določa samo nekatere izvedbene vidike Uredbe</w:t>
      </w:r>
      <w:r w:rsidR="00FD24E0" w:rsidRPr="00B61307">
        <w:rPr>
          <w:lang w:val="sl-SI"/>
        </w:rPr>
        <w:t xml:space="preserve"> 2024/1689/EU</w:t>
      </w:r>
      <w:r w:rsidR="002B62F0" w:rsidRPr="00B61307">
        <w:rPr>
          <w:lang w:val="sl-SI"/>
        </w:rPr>
        <w:t xml:space="preserve">, za katere ima </w:t>
      </w:r>
      <w:r w:rsidR="00012707">
        <w:rPr>
          <w:lang w:val="sl-SI"/>
        </w:rPr>
        <w:t>nedvoumno</w:t>
      </w:r>
      <w:r w:rsidR="00012707" w:rsidRPr="00B61307">
        <w:rPr>
          <w:lang w:val="sl-SI"/>
        </w:rPr>
        <w:t xml:space="preserve"> </w:t>
      </w:r>
      <w:r w:rsidR="002B62F0" w:rsidRPr="00B61307">
        <w:rPr>
          <w:lang w:val="sl-SI"/>
        </w:rPr>
        <w:t xml:space="preserve">pooblastilo v </w:t>
      </w:r>
      <w:r w:rsidR="00F45264" w:rsidRPr="00B61307">
        <w:rPr>
          <w:lang w:val="sl-SI"/>
        </w:rPr>
        <w:t xml:space="preserve">navedeni </w:t>
      </w:r>
      <w:r w:rsidR="002B62F0" w:rsidRPr="00B61307">
        <w:rPr>
          <w:lang w:val="sl-SI"/>
        </w:rPr>
        <w:t>uredbi.</w:t>
      </w:r>
      <w:r w:rsidR="001220CC" w:rsidRPr="00B61307">
        <w:rPr>
          <w:szCs w:val="20"/>
          <w:lang w:val="sl-SI"/>
        </w:rPr>
        <w:t xml:space="preserve"> Določbe Uredbe 2024/1689/EU v zvezi z upravljanjem in kaznimi se </w:t>
      </w:r>
      <w:r w:rsidR="00BE409C">
        <w:rPr>
          <w:szCs w:val="20"/>
          <w:lang w:val="sl-SI"/>
        </w:rPr>
        <w:t>za</w:t>
      </w:r>
      <w:r w:rsidR="001220CC" w:rsidRPr="00B61307">
        <w:rPr>
          <w:szCs w:val="20"/>
          <w:lang w:val="sl-SI"/>
        </w:rPr>
        <w:t>čnejo uporabljati</w:t>
      </w:r>
      <w:r w:rsidR="00F6108B">
        <w:rPr>
          <w:szCs w:val="20"/>
          <w:lang w:val="sl-SI"/>
        </w:rPr>
        <w:t xml:space="preserve"> </w:t>
      </w:r>
      <w:r w:rsidR="001220CC" w:rsidRPr="00B61307">
        <w:rPr>
          <w:szCs w:val="20"/>
          <w:lang w:val="sl-SI"/>
        </w:rPr>
        <w:t>2. avgusta 2025, zato je do navedenega dne na nacionalni ravni treba določiti priglasitvene organe, organe za nadzor trga ter določiti prekrške in kazni</w:t>
      </w:r>
      <w:r w:rsidR="00363FE3" w:rsidRPr="00B61307">
        <w:rPr>
          <w:lang w:val="sl-SI"/>
        </w:rPr>
        <w:t>.</w:t>
      </w:r>
      <w:r w:rsidR="008F3C23" w:rsidRPr="00B61307">
        <w:rPr>
          <w:lang w:val="sl-SI"/>
        </w:rPr>
        <w:t xml:space="preserve"> </w:t>
      </w:r>
      <w:bookmarkEnd w:id="10"/>
      <w:r w:rsidR="00C26EB4" w:rsidRPr="00B61307">
        <w:rPr>
          <w:lang w:val="sl-SI"/>
        </w:rPr>
        <w:t>V zvezi z zgoraj povzet</w:t>
      </w:r>
      <w:r w:rsidR="00BE2D07" w:rsidRPr="00B61307">
        <w:rPr>
          <w:lang w:val="sl-SI"/>
        </w:rPr>
        <w:t>o</w:t>
      </w:r>
      <w:r w:rsidR="00C26EB4" w:rsidRPr="00B61307">
        <w:rPr>
          <w:lang w:val="sl-SI"/>
        </w:rPr>
        <w:t xml:space="preserve"> pripomb</w:t>
      </w:r>
      <w:r w:rsidR="00BE2D07" w:rsidRPr="00B61307">
        <w:rPr>
          <w:lang w:val="sl-SI"/>
        </w:rPr>
        <w:t>o glede mehanizmov koordinacije med pristojnimi organi</w:t>
      </w:r>
      <w:r w:rsidR="00C26EB4" w:rsidRPr="00B61307">
        <w:rPr>
          <w:lang w:val="sl-SI"/>
        </w:rPr>
        <w:t xml:space="preserve"> pojasnjujemo, da </w:t>
      </w:r>
      <w:r w:rsidR="00BE2D07" w:rsidRPr="00B61307">
        <w:rPr>
          <w:lang w:val="sl-SI"/>
        </w:rPr>
        <w:t>predlog zakona po novem ureja koordinacijski sosvet med organi za nadzor trga z namenom usklajevanja</w:t>
      </w:r>
      <w:r w:rsidR="00633C60" w:rsidRPr="00B61307">
        <w:rPr>
          <w:lang w:val="sl-SI"/>
        </w:rPr>
        <w:t xml:space="preserve"> glede izvajanja Uredbe 2024/1689/EU</w:t>
      </w:r>
      <w:r w:rsidR="00D723B1" w:rsidRPr="00B61307">
        <w:rPr>
          <w:lang w:val="sl-SI"/>
        </w:rPr>
        <w:t>. V zvezi z nejasnostjo postopkov testiranja sistemov UI v realnih razmerah se sklicujemo na 60. člen Uredbe 2024/1689/EU, ki opredeljuje navedeni institut, vključno s podrobno definicijo postopka. Financiranje promocij in inovacij, kamor s</w:t>
      </w:r>
      <w:r w:rsidR="00012707">
        <w:rPr>
          <w:lang w:val="sl-SI"/>
        </w:rPr>
        <w:t>pa</w:t>
      </w:r>
      <w:r w:rsidR="00D723B1" w:rsidRPr="00B61307">
        <w:rPr>
          <w:lang w:val="sl-SI"/>
        </w:rPr>
        <w:t>d</w:t>
      </w:r>
      <w:r w:rsidR="00012707">
        <w:rPr>
          <w:lang w:val="sl-SI"/>
        </w:rPr>
        <w:t>a</w:t>
      </w:r>
      <w:r w:rsidR="00D723B1" w:rsidRPr="00B61307">
        <w:rPr>
          <w:lang w:val="sl-SI"/>
        </w:rPr>
        <w:t>jo tudi regulativni peskovniki za UI, bo opredeljeno v oceni finančnih posledic</w:t>
      </w:r>
      <w:r w:rsidR="00A514FC" w:rsidRPr="00B61307">
        <w:rPr>
          <w:lang w:val="sl-SI"/>
        </w:rPr>
        <w:t xml:space="preserve">, kjer bodo predvidene tudi dodatne zaposlitve. </w:t>
      </w:r>
      <w:r w:rsidR="00C26EB4" w:rsidRPr="00B61307">
        <w:rPr>
          <w:lang w:val="sl-SI"/>
        </w:rPr>
        <w:t>Glede</w:t>
      </w:r>
      <w:r w:rsidR="00F6108B">
        <w:rPr>
          <w:lang w:val="sl-SI"/>
        </w:rPr>
        <w:t xml:space="preserve"> </w:t>
      </w:r>
      <w:r w:rsidR="00C26EB4" w:rsidRPr="00B61307">
        <w:rPr>
          <w:lang w:val="sl-SI"/>
        </w:rPr>
        <w:t xml:space="preserve">potrebe po normiranju </w:t>
      </w:r>
      <w:r w:rsidR="00A514FC" w:rsidRPr="00B61307">
        <w:rPr>
          <w:lang w:val="sl-SI"/>
        </w:rPr>
        <w:t xml:space="preserve">zbiranja in hranjena podatkov </w:t>
      </w:r>
      <w:r w:rsidR="00F45264" w:rsidRPr="00B61307">
        <w:rPr>
          <w:lang w:val="sl-SI"/>
        </w:rPr>
        <w:t>pojasnjujemo</w:t>
      </w:r>
      <w:r w:rsidR="00C26EB4" w:rsidRPr="00B61307">
        <w:rPr>
          <w:lang w:val="sl-SI"/>
        </w:rPr>
        <w:t xml:space="preserve">, da </w:t>
      </w:r>
      <w:r w:rsidR="00A514FC" w:rsidRPr="00B61307">
        <w:rPr>
          <w:lang w:val="sl-SI"/>
        </w:rPr>
        <w:t xml:space="preserve">so </w:t>
      </w:r>
      <w:r w:rsidR="00012707">
        <w:rPr>
          <w:lang w:val="sl-SI"/>
        </w:rPr>
        <w:t>takšna</w:t>
      </w:r>
      <w:r w:rsidR="00012707" w:rsidRPr="00B61307">
        <w:rPr>
          <w:lang w:val="sl-SI"/>
        </w:rPr>
        <w:t xml:space="preserve"> </w:t>
      </w:r>
      <w:r w:rsidR="00A514FC" w:rsidRPr="00B61307">
        <w:rPr>
          <w:lang w:val="sl-SI"/>
        </w:rPr>
        <w:t>pravila, še posebej</w:t>
      </w:r>
      <w:r w:rsidR="009404DA" w:rsidRPr="00B61307">
        <w:rPr>
          <w:lang w:val="sl-SI"/>
        </w:rPr>
        <w:t xml:space="preserve"> v primeru </w:t>
      </w:r>
      <w:r w:rsidR="00A514FC" w:rsidRPr="00B61307">
        <w:rPr>
          <w:lang w:val="sl-SI"/>
        </w:rPr>
        <w:t>osebn</w:t>
      </w:r>
      <w:r w:rsidR="009404DA" w:rsidRPr="00B61307">
        <w:rPr>
          <w:lang w:val="sl-SI"/>
        </w:rPr>
        <w:t>ih</w:t>
      </w:r>
      <w:r w:rsidR="00A514FC" w:rsidRPr="00B61307">
        <w:rPr>
          <w:lang w:val="sl-SI"/>
        </w:rPr>
        <w:t xml:space="preserve"> podatk</w:t>
      </w:r>
      <w:r w:rsidR="009404DA" w:rsidRPr="00B61307">
        <w:rPr>
          <w:lang w:val="sl-SI"/>
        </w:rPr>
        <w:t>ov</w:t>
      </w:r>
      <w:r w:rsidR="00A514FC" w:rsidRPr="00B61307">
        <w:rPr>
          <w:lang w:val="sl-SI"/>
        </w:rPr>
        <w:t xml:space="preserve">, podrobneje določena v sami Uredbi 2024/1689/EU; </w:t>
      </w:r>
      <w:r w:rsidR="00087EA5">
        <w:rPr>
          <w:lang w:val="sl-SI"/>
        </w:rPr>
        <w:t>glede</w:t>
      </w:r>
      <w:r w:rsidR="00A514FC" w:rsidRPr="00B61307">
        <w:rPr>
          <w:lang w:val="sl-SI"/>
        </w:rPr>
        <w:t xml:space="preserve"> </w:t>
      </w:r>
      <w:r w:rsidR="00A7124F" w:rsidRPr="00B61307">
        <w:rPr>
          <w:lang w:val="sl-SI"/>
        </w:rPr>
        <w:t xml:space="preserve">jasnejše določitve </w:t>
      </w:r>
      <w:r w:rsidR="00A514FC" w:rsidRPr="00B61307">
        <w:rPr>
          <w:lang w:val="sl-SI"/>
        </w:rPr>
        <w:t xml:space="preserve">podatkov hrambe podatkov, ki jih </w:t>
      </w:r>
      <w:r w:rsidR="00012707">
        <w:rPr>
          <w:lang w:val="sl-SI"/>
        </w:rPr>
        <w:t>a</w:t>
      </w:r>
      <w:r w:rsidR="00A514FC" w:rsidRPr="00B61307">
        <w:rPr>
          <w:lang w:val="sl-SI"/>
        </w:rPr>
        <w:t xml:space="preserve">gencija vodi v evidenci </w:t>
      </w:r>
      <w:proofErr w:type="spellStart"/>
      <w:r w:rsidR="00A514FC" w:rsidRPr="00B61307">
        <w:rPr>
          <w:lang w:val="sl-SI"/>
        </w:rPr>
        <w:t>visokotveganih</w:t>
      </w:r>
      <w:proofErr w:type="spellEnd"/>
      <w:r w:rsidR="00A514FC" w:rsidRPr="00B61307">
        <w:rPr>
          <w:lang w:val="sl-SI"/>
        </w:rPr>
        <w:t xml:space="preserve"> sistemov UI na področju kritične infrastrukture</w:t>
      </w:r>
      <w:r w:rsidR="00A7124F" w:rsidRPr="00B61307">
        <w:rPr>
          <w:lang w:val="sl-SI"/>
        </w:rPr>
        <w:t xml:space="preserve">, pa smo se zgledovali po ureditvi hrambe podatkov pri evidencah, ki jih vodi </w:t>
      </w:r>
      <w:r w:rsidR="00012707">
        <w:rPr>
          <w:lang w:val="sl-SI"/>
        </w:rPr>
        <w:t>a</w:t>
      </w:r>
      <w:r w:rsidR="00A7124F" w:rsidRPr="00B61307">
        <w:rPr>
          <w:lang w:val="sl-SI"/>
        </w:rPr>
        <w:t>gencija</w:t>
      </w:r>
      <w:r w:rsidR="00633C60" w:rsidRPr="00B61307">
        <w:rPr>
          <w:lang w:val="sl-SI"/>
        </w:rPr>
        <w:t xml:space="preserve"> na drugih vsebinskih področjih</w:t>
      </w:r>
      <w:r w:rsidR="00A7124F" w:rsidRPr="00B61307">
        <w:rPr>
          <w:lang w:val="sl-SI"/>
        </w:rPr>
        <w:t>.</w:t>
      </w:r>
      <w:r w:rsidR="00F6108B">
        <w:rPr>
          <w:lang w:val="sl-SI"/>
        </w:rPr>
        <w:t xml:space="preserve"> </w:t>
      </w:r>
    </w:p>
    <w:p w14:paraId="72D0277E" w14:textId="3EEF7994" w:rsidR="00C26EB4" w:rsidRPr="00B61307" w:rsidRDefault="00C26EB4" w:rsidP="0096451F">
      <w:pPr>
        <w:spacing w:line="276" w:lineRule="auto"/>
        <w:jc w:val="both"/>
        <w:rPr>
          <w:b/>
          <w:bCs/>
          <w:iCs/>
          <w:szCs w:val="20"/>
          <w:lang w:val="sl-SI"/>
        </w:rPr>
      </w:pPr>
      <w:r w:rsidRPr="00B61307">
        <w:rPr>
          <w:b/>
          <w:bCs/>
          <w:iCs/>
          <w:szCs w:val="20"/>
          <w:lang w:val="sl-SI"/>
        </w:rPr>
        <w:t>Odvetnišk</w:t>
      </w:r>
      <w:r w:rsidR="006A4154" w:rsidRPr="00B61307">
        <w:rPr>
          <w:b/>
          <w:bCs/>
          <w:iCs/>
          <w:szCs w:val="20"/>
          <w:lang w:val="sl-SI"/>
        </w:rPr>
        <w:t>a</w:t>
      </w:r>
      <w:r w:rsidRPr="00B61307">
        <w:rPr>
          <w:b/>
          <w:bCs/>
          <w:iCs/>
          <w:szCs w:val="20"/>
          <w:lang w:val="sl-SI"/>
        </w:rPr>
        <w:t xml:space="preserve"> pisarn</w:t>
      </w:r>
      <w:r w:rsidR="006A4154" w:rsidRPr="00B61307">
        <w:rPr>
          <w:b/>
          <w:bCs/>
          <w:iCs/>
          <w:szCs w:val="20"/>
          <w:lang w:val="sl-SI"/>
        </w:rPr>
        <w:t>a</w:t>
      </w:r>
      <w:r w:rsidRPr="00B61307">
        <w:rPr>
          <w:b/>
          <w:bCs/>
          <w:iCs/>
          <w:szCs w:val="20"/>
          <w:lang w:val="sl-SI"/>
        </w:rPr>
        <w:t xml:space="preserve"> </w:t>
      </w:r>
      <w:proofErr w:type="spellStart"/>
      <w:r w:rsidRPr="00B61307">
        <w:rPr>
          <w:b/>
          <w:bCs/>
          <w:iCs/>
          <w:szCs w:val="20"/>
          <w:lang w:val="sl-SI"/>
        </w:rPr>
        <w:t>Deloitte</w:t>
      </w:r>
      <w:proofErr w:type="spellEnd"/>
      <w:r w:rsidRPr="00B61307">
        <w:rPr>
          <w:b/>
          <w:bCs/>
          <w:iCs/>
          <w:szCs w:val="20"/>
          <w:lang w:val="sl-SI"/>
        </w:rPr>
        <w:t xml:space="preserve"> Legal </w:t>
      </w:r>
      <w:proofErr w:type="spellStart"/>
      <w:r w:rsidRPr="00B61307">
        <w:rPr>
          <w:b/>
          <w:bCs/>
          <w:iCs/>
          <w:szCs w:val="20"/>
          <w:lang w:val="sl-SI"/>
        </w:rPr>
        <w:t>Reff</w:t>
      </w:r>
      <w:proofErr w:type="spellEnd"/>
      <w:r w:rsidRPr="00B61307">
        <w:rPr>
          <w:b/>
          <w:bCs/>
          <w:iCs/>
          <w:szCs w:val="20"/>
          <w:lang w:val="sl-SI"/>
        </w:rPr>
        <w:t xml:space="preserve"> – </w:t>
      </w:r>
      <w:r w:rsidR="00087EA5">
        <w:rPr>
          <w:b/>
          <w:bCs/>
          <w:iCs/>
          <w:szCs w:val="20"/>
          <w:lang w:val="sl-SI"/>
        </w:rPr>
        <w:t>p</w:t>
      </w:r>
      <w:r w:rsidRPr="00B61307">
        <w:rPr>
          <w:b/>
          <w:bCs/>
          <w:iCs/>
          <w:szCs w:val="20"/>
          <w:lang w:val="sl-SI"/>
        </w:rPr>
        <w:t xml:space="preserve">odružnica v Sloveniji </w:t>
      </w:r>
    </w:p>
    <w:p w14:paraId="1CAE1595" w14:textId="2090768E" w:rsidR="00936EE3" w:rsidRPr="00B61307" w:rsidRDefault="00C26EB4" w:rsidP="0096451F">
      <w:pPr>
        <w:spacing w:line="276" w:lineRule="auto"/>
        <w:jc w:val="both"/>
        <w:rPr>
          <w:rFonts w:cs="Arial"/>
          <w:szCs w:val="20"/>
          <w:lang w:val="sl-SI"/>
        </w:rPr>
      </w:pPr>
      <w:r w:rsidRPr="00B61307">
        <w:rPr>
          <w:iCs/>
          <w:szCs w:val="20"/>
          <w:lang w:val="sl-SI"/>
        </w:rPr>
        <w:t xml:space="preserve">Odvetniška pisarna podaja pripombi v zvezi z domnevno preveliko razpršitvijo </w:t>
      </w:r>
      <w:r w:rsidR="0048719C" w:rsidRPr="00B61307">
        <w:rPr>
          <w:iCs/>
          <w:szCs w:val="20"/>
          <w:lang w:val="sl-SI"/>
        </w:rPr>
        <w:t>nadzora med pet organov</w:t>
      </w:r>
      <w:r w:rsidRPr="00B61307">
        <w:rPr>
          <w:iCs/>
          <w:szCs w:val="20"/>
          <w:lang w:val="sl-SI"/>
        </w:rPr>
        <w:t xml:space="preserve"> za nadzor trga </w:t>
      </w:r>
      <w:r w:rsidR="006D1459" w:rsidRPr="00B61307">
        <w:rPr>
          <w:iCs/>
          <w:szCs w:val="20"/>
          <w:lang w:val="sl-SI"/>
        </w:rPr>
        <w:t>ter glede neustreznega prenosa 99. člen</w:t>
      </w:r>
      <w:r w:rsidR="00087EA5">
        <w:rPr>
          <w:iCs/>
          <w:szCs w:val="20"/>
          <w:lang w:val="sl-SI"/>
        </w:rPr>
        <w:t>a</w:t>
      </w:r>
      <w:r w:rsidR="006D1459" w:rsidRPr="00B61307">
        <w:rPr>
          <w:iCs/>
          <w:szCs w:val="20"/>
          <w:lang w:val="sl-SI"/>
        </w:rPr>
        <w:t xml:space="preserve"> </w:t>
      </w:r>
      <w:r w:rsidR="004167C7" w:rsidRPr="00B61307">
        <w:rPr>
          <w:iCs/>
          <w:szCs w:val="20"/>
          <w:lang w:val="sl-SI"/>
        </w:rPr>
        <w:t>U</w:t>
      </w:r>
      <w:r w:rsidR="006D1459" w:rsidRPr="00B61307">
        <w:rPr>
          <w:iCs/>
          <w:szCs w:val="20"/>
          <w:lang w:val="sl-SI"/>
        </w:rPr>
        <w:t>redbe 2024/1689/EU</w:t>
      </w:r>
      <w:r w:rsidR="00B61A41" w:rsidRPr="00B61307">
        <w:rPr>
          <w:iCs/>
          <w:szCs w:val="20"/>
          <w:lang w:val="sl-SI"/>
        </w:rPr>
        <w:t xml:space="preserve"> oziroma prenizkih kazni glede na uredbo</w:t>
      </w:r>
      <w:r w:rsidR="0048719C" w:rsidRPr="00B61307">
        <w:rPr>
          <w:iCs/>
          <w:szCs w:val="20"/>
          <w:lang w:val="sl-SI"/>
        </w:rPr>
        <w:t xml:space="preserve">. </w:t>
      </w:r>
      <w:r w:rsidR="00B61A41" w:rsidRPr="00B61307">
        <w:rPr>
          <w:iCs/>
          <w:szCs w:val="20"/>
          <w:lang w:val="sl-SI"/>
        </w:rPr>
        <w:t xml:space="preserve">Pripomba glede </w:t>
      </w:r>
      <w:proofErr w:type="spellStart"/>
      <w:r w:rsidR="00B61A41" w:rsidRPr="00B61307">
        <w:rPr>
          <w:iCs/>
          <w:szCs w:val="20"/>
          <w:lang w:val="sl-SI"/>
        </w:rPr>
        <w:t>prekrškovnih</w:t>
      </w:r>
      <w:proofErr w:type="spellEnd"/>
      <w:r w:rsidR="00B61A41" w:rsidRPr="00B61307">
        <w:rPr>
          <w:iCs/>
          <w:szCs w:val="20"/>
          <w:lang w:val="sl-SI"/>
        </w:rPr>
        <w:t xml:space="preserve"> dolo</w:t>
      </w:r>
      <w:r w:rsidR="000A506D" w:rsidRPr="00B61307">
        <w:rPr>
          <w:iCs/>
          <w:szCs w:val="20"/>
          <w:lang w:val="sl-SI"/>
        </w:rPr>
        <w:t>č</w:t>
      </w:r>
      <w:r w:rsidR="00B61A41" w:rsidRPr="00B61307">
        <w:rPr>
          <w:iCs/>
          <w:szCs w:val="20"/>
          <w:lang w:val="sl-SI"/>
        </w:rPr>
        <w:t>b je bila upoštevana</w:t>
      </w:r>
      <w:r w:rsidR="005900FD" w:rsidRPr="00B61307">
        <w:rPr>
          <w:iCs/>
          <w:szCs w:val="20"/>
          <w:lang w:val="sl-SI"/>
        </w:rPr>
        <w:t xml:space="preserve"> </w:t>
      </w:r>
      <w:r w:rsidR="00C45E10" w:rsidRPr="00B61307">
        <w:rPr>
          <w:iCs/>
          <w:szCs w:val="20"/>
          <w:lang w:val="sl-SI"/>
        </w:rPr>
        <w:t>na način, da s</w:t>
      </w:r>
      <w:r w:rsidR="004167C7" w:rsidRPr="00B61307">
        <w:rPr>
          <w:iCs/>
          <w:szCs w:val="20"/>
          <w:lang w:val="sl-SI"/>
        </w:rPr>
        <w:t xml:space="preserve">o predlagane kazni za </w:t>
      </w:r>
      <w:r w:rsidR="00633C60" w:rsidRPr="00B61307">
        <w:rPr>
          <w:iCs/>
          <w:szCs w:val="20"/>
          <w:lang w:val="sl-SI"/>
        </w:rPr>
        <w:t xml:space="preserve">nekvalificirano obliko </w:t>
      </w:r>
      <w:r w:rsidR="004167C7" w:rsidRPr="00B61307">
        <w:rPr>
          <w:iCs/>
          <w:szCs w:val="20"/>
          <w:lang w:val="sl-SI"/>
        </w:rPr>
        <w:t xml:space="preserve">kršitve Uredbe 2024/1689/EU višje, prav tako je </w:t>
      </w:r>
      <w:r w:rsidR="00633C60" w:rsidRPr="00B61307">
        <w:rPr>
          <w:iCs/>
          <w:szCs w:val="20"/>
          <w:lang w:val="sl-SI"/>
        </w:rPr>
        <w:t>ustrezno</w:t>
      </w:r>
      <w:r w:rsidR="004167C7" w:rsidRPr="00B61307">
        <w:rPr>
          <w:iCs/>
          <w:szCs w:val="20"/>
          <w:lang w:val="sl-SI"/>
        </w:rPr>
        <w:t xml:space="preserve"> prenesen šesti odstavek 99. člen</w:t>
      </w:r>
      <w:r w:rsidR="00087EA5">
        <w:rPr>
          <w:iCs/>
          <w:szCs w:val="20"/>
          <w:lang w:val="sl-SI"/>
        </w:rPr>
        <w:t>a</w:t>
      </w:r>
      <w:r w:rsidR="004167C7" w:rsidRPr="00B61307">
        <w:rPr>
          <w:iCs/>
          <w:szCs w:val="20"/>
          <w:lang w:val="sl-SI"/>
        </w:rPr>
        <w:t xml:space="preserve"> Uredbe 2024/1689/EU;</w:t>
      </w:r>
      <w:r w:rsidR="005900FD" w:rsidRPr="00B61307">
        <w:rPr>
          <w:iCs/>
          <w:szCs w:val="20"/>
          <w:lang w:val="sl-SI"/>
        </w:rPr>
        <w:t xml:space="preserve"> glede razdelitve pristojnosti med pet organov za nadzor trga, ki bi po mnenju </w:t>
      </w:r>
      <w:proofErr w:type="spellStart"/>
      <w:r w:rsidR="005900FD" w:rsidRPr="00B61307">
        <w:rPr>
          <w:iCs/>
          <w:szCs w:val="20"/>
          <w:lang w:val="sl-SI"/>
        </w:rPr>
        <w:t>pripombodajalca</w:t>
      </w:r>
      <w:proofErr w:type="spellEnd"/>
      <w:r w:rsidR="005900FD" w:rsidRPr="00B61307">
        <w:rPr>
          <w:iCs/>
          <w:szCs w:val="20"/>
          <w:lang w:val="sl-SI"/>
        </w:rPr>
        <w:t xml:space="preserve"> lahko vodil</w:t>
      </w:r>
      <w:r w:rsidR="00087EA5">
        <w:rPr>
          <w:iCs/>
          <w:szCs w:val="20"/>
          <w:lang w:val="sl-SI"/>
        </w:rPr>
        <w:t>a</w:t>
      </w:r>
      <w:r w:rsidR="005900FD" w:rsidRPr="00B61307">
        <w:rPr>
          <w:iCs/>
          <w:szCs w:val="20"/>
          <w:lang w:val="sl-SI"/>
        </w:rPr>
        <w:t xml:space="preserve"> do podvajanja dela</w:t>
      </w:r>
      <w:bookmarkStart w:id="11" w:name="_Hlk197954325"/>
      <w:r w:rsidR="005900FD" w:rsidRPr="00B61307">
        <w:rPr>
          <w:iCs/>
          <w:szCs w:val="20"/>
          <w:lang w:val="sl-SI"/>
        </w:rPr>
        <w:t xml:space="preserve">, počasnejšega odzivanja na kršitve in manj učinkovitega </w:t>
      </w:r>
      <w:r w:rsidR="00A732C6" w:rsidRPr="00B61307">
        <w:rPr>
          <w:iCs/>
          <w:szCs w:val="20"/>
          <w:lang w:val="sl-SI"/>
        </w:rPr>
        <w:t xml:space="preserve">izvrševanja Uredbe 2024/1689/EU, pa pojasnjujemo, </w:t>
      </w:r>
      <w:r w:rsidR="00087EA5">
        <w:rPr>
          <w:iCs/>
          <w:szCs w:val="20"/>
          <w:lang w:val="sl-SI"/>
        </w:rPr>
        <w:t xml:space="preserve">da </w:t>
      </w:r>
      <w:r w:rsidR="00A732C6" w:rsidRPr="00B61307">
        <w:rPr>
          <w:iCs/>
          <w:szCs w:val="20"/>
          <w:lang w:val="sl-SI"/>
        </w:rPr>
        <w:t xml:space="preserve">so pristojnosti organov za nadzor trga glede na 10. člen predloga zakona </w:t>
      </w:r>
      <w:r w:rsidR="00087EA5">
        <w:rPr>
          <w:iCs/>
          <w:szCs w:val="20"/>
          <w:lang w:val="sl-SI"/>
        </w:rPr>
        <w:t>kar najbolj zgoščene</w:t>
      </w:r>
      <w:r w:rsidR="00A732C6" w:rsidRPr="00B61307">
        <w:rPr>
          <w:iCs/>
          <w:szCs w:val="20"/>
          <w:lang w:val="sl-SI"/>
        </w:rPr>
        <w:t xml:space="preserve"> pri </w:t>
      </w:r>
      <w:r w:rsidR="00087EA5">
        <w:rPr>
          <w:iCs/>
          <w:szCs w:val="20"/>
          <w:lang w:val="sl-SI"/>
        </w:rPr>
        <w:t>a</w:t>
      </w:r>
      <w:r w:rsidR="00A732C6" w:rsidRPr="00B61307">
        <w:rPr>
          <w:iCs/>
          <w:szCs w:val="20"/>
          <w:lang w:val="sl-SI"/>
        </w:rPr>
        <w:t xml:space="preserve">genciji in </w:t>
      </w:r>
      <w:r w:rsidR="00B61A41" w:rsidRPr="00B61307">
        <w:rPr>
          <w:iCs/>
          <w:szCs w:val="20"/>
          <w:lang w:val="sl-SI"/>
        </w:rPr>
        <w:t>IP</w:t>
      </w:r>
      <w:r w:rsidR="00A732C6" w:rsidRPr="00B61307">
        <w:rPr>
          <w:iCs/>
          <w:szCs w:val="20"/>
          <w:lang w:val="sl-SI"/>
        </w:rPr>
        <w:t xml:space="preserve">, Banka Slovenije </w:t>
      </w:r>
      <w:r w:rsidR="00811B07" w:rsidRPr="00B61307">
        <w:rPr>
          <w:iCs/>
          <w:szCs w:val="20"/>
          <w:lang w:val="sl-SI"/>
        </w:rPr>
        <w:t xml:space="preserve">se kot organ za nadzor trga predlaga </w:t>
      </w:r>
      <w:r w:rsidR="00A732C6" w:rsidRPr="00B61307">
        <w:rPr>
          <w:iCs/>
          <w:szCs w:val="20"/>
          <w:lang w:val="sl-SI"/>
        </w:rPr>
        <w:t xml:space="preserve">v skladu s šestim odstavkom 74. člena </w:t>
      </w:r>
      <w:r w:rsidR="00811B07" w:rsidRPr="00B61307">
        <w:rPr>
          <w:iCs/>
          <w:szCs w:val="20"/>
          <w:lang w:val="sl-SI"/>
        </w:rPr>
        <w:t xml:space="preserve">Uredbe 2024/1689/EU, </w:t>
      </w:r>
      <w:r w:rsidR="009E3EF3" w:rsidRPr="00B61307">
        <w:rPr>
          <w:iCs/>
          <w:szCs w:val="20"/>
          <w:lang w:val="sl-SI"/>
        </w:rPr>
        <w:t>in sicer kot</w:t>
      </w:r>
      <w:r w:rsidR="00936EE3" w:rsidRPr="00B61307">
        <w:rPr>
          <w:rFonts w:cs="Arial"/>
          <w:szCs w:val="20"/>
          <w:lang w:val="sl-SI"/>
        </w:rPr>
        <w:t xml:space="preserve"> </w:t>
      </w:r>
      <w:r w:rsidR="00936EE3" w:rsidRPr="00B61307">
        <w:rPr>
          <w:rFonts w:cs="Arial"/>
          <w:szCs w:val="20"/>
          <w:lang w:val="sl-SI"/>
        </w:rPr>
        <w:lastRenderedPageBreak/>
        <w:t xml:space="preserve">najustreznejši organ </w:t>
      </w:r>
      <w:r w:rsidR="009E3EF3" w:rsidRPr="00B61307">
        <w:rPr>
          <w:rFonts w:cs="Arial"/>
          <w:szCs w:val="20"/>
          <w:lang w:val="sl-SI"/>
        </w:rPr>
        <w:t xml:space="preserve">za nadzor nad </w:t>
      </w:r>
      <w:proofErr w:type="spellStart"/>
      <w:r w:rsidR="009E3EF3" w:rsidRPr="00B61307">
        <w:rPr>
          <w:rFonts w:cs="Arial"/>
          <w:szCs w:val="20"/>
          <w:lang w:val="sl-SI"/>
        </w:rPr>
        <w:t>visokotveganimi</w:t>
      </w:r>
      <w:proofErr w:type="spellEnd"/>
      <w:r w:rsidR="00936EE3" w:rsidRPr="00B61307">
        <w:rPr>
          <w:rFonts w:cs="Arial"/>
          <w:szCs w:val="20"/>
          <w:lang w:val="sl-SI"/>
        </w:rPr>
        <w:t xml:space="preserve"> sistem</w:t>
      </w:r>
      <w:r w:rsidR="009E3EF3" w:rsidRPr="00B61307">
        <w:rPr>
          <w:rFonts w:cs="Arial"/>
          <w:szCs w:val="20"/>
          <w:lang w:val="sl-SI"/>
        </w:rPr>
        <w:t>i</w:t>
      </w:r>
      <w:r w:rsidR="00936EE3" w:rsidRPr="00B61307">
        <w:rPr>
          <w:rFonts w:cs="Arial"/>
          <w:szCs w:val="20"/>
          <w:lang w:val="sl-SI"/>
        </w:rPr>
        <w:t xml:space="preserve"> UI za ocenjevanje kreditne sposobnosti</w:t>
      </w:r>
      <w:r w:rsidR="00087EA5">
        <w:rPr>
          <w:rFonts w:cs="Arial"/>
          <w:szCs w:val="20"/>
          <w:lang w:val="sl-SI"/>
        </w:rPr>
        <w:t xml:space="preserve">, </w:t>
      </w:r>
      <w:r w:rsidR="00087EA5" w:rsidRPr="00CE3769">
        <w:rPr>
          <w:rFonts w:cs="Arial"/>
          <w:szCs w:val="20"/>
          <w:lang w:val="sl-SI"/>
        </w:rPr>
        <w:t xml:space="preserve">ki </w:t>
      </w:r>
      <w:r w:rsidR="00CE3769" w:rsidRPr="00CE3769">
        <w:rPr>
          <w:rFonts w:cs="Arial"/>
          <w:szCs w:val="20"/>
          <w:lang w:val="sl-SI"/>
        </w:rPr>
        <w:t>so v uporabi s strani</w:t>
      </w:r>
      <w:r w:rsidR="00087EA5" w:rsidRPr="00CE3769">
        <w:rPr>
          <w:rFonts w:cs="Arial"/>
          <w:szCs w:val="20"/>
          <w:lang w:val="sl-SI"/>
        </w:rPr>
        <w:t xml:space="preserve"> </w:t>
      </w:r>
      <w:r w:rsidR="00936EE3" w:rsidRPr="00CE3769">
        <w:rPr>
          <w:rFonts w:cs="Arial"/>
          <w:szCs w:val="20"/>
          <w:lang w:val="sl-SI"/>
        </w:rPr>
        <w:t>finančn</w:t>
      </w:r>
      <w:r w:rsidR="00CE3769" w:rsidRPr="00CE3769">
        <w:rPr>
          <w:rFonts w:cs="Arial"/>
          <w:szCs w:val="20"/>
          <w:lang w:val="sl-SI"/>
        </w:rPr>
        <w:t>ih</w:t>
      </w:r>
      <w:r w:rsidR="00936EE3" w:rsidRPr="00CE3769">
        <w:rPr>
          <w:rFonts w:cs="Arial"/>
          <w:szCs w:val="20"/>
          <w:lang w:val="sl-SI"/>
        </w:rPr>
        <w:t xml:space="preserve"> inštitucij (</w:t>
      </w:r>
      <w:r w:rsidR="00087EA5" w:rsidRPr="00CE3769">
        <w:rPr>
          <w:rFonts w:cs="Arial"/>
          <w:szCs w:val="20"/>
          <w:lang w:val="sl-SI"/>
        </w:rPr>
        <w:t xml:space="preserve">v </w:t>
      </w:r>
      <w:r w:rsidR="00936EE3" w:rsidRPr="00CE3769">
        <w:rPr>
          <w:rFonts w:cs="Arial"/>
          <w:szCs w:val="20"/>
          <w:lang w:val="sl-SI"/>
        </w:rPr>
        <w:t>sklad</w:t>
      </w:r>
      <w:r w:rsidR="00087EA5" w:rsidRPr="00CE3769">
        <w:rPr>
          <w:rFonts w:cs="Arial"/>
          <w:szCs w:val="20"/>
          <w:lang w:val="sl-SI"/>
        </w:rPr>
        <w:t>u</w:t>
      </w:r>
      <w:r w:rsidR="00936EE3" w:rsidRPr="00CE3769">
        <w:rPr>
          <w:rFonts w:cs="Arial"/>
          <w:szCs w:val="20"/>
          <w:lang w:val="sl-SI"/>
        </w:rPr>
        <w:t xml:space="preserve"> z 78. členom Zakona o potrošniških kreditih</w:t>
      </w:r>
      <w:r w:rsidR="00936EE3" w:rsidRPr="00B61307">
        <w:rPr>
          <w:rFonts w:cs="Arial"/>
          <w:szCs w:val="20"/>
          <w:lang w:val="sl-SI"/>
        </w:rPr>
        <w:t xml:space="preserve"> (Uradni list RS, št. 77/16, 92/21 – ZBan-3 in 12/24 – ZKSNKB; v nadaljnjem besedilu: Z</w:t>
      </w:r>
      <w:r w:rsidR="00D45D73" w:rsidRPr="00B61307">
        <w:rPr>
          <w:rFonts w:cs="Arial"/>
          <w:szCs w:val="20"/>
          <w:lang w:val="sl-SI"/>
        </w:rPr>
        <w:t>P</w:t>
      </w:r>
      <w:r w:rsidR="00936EE3" w:rsidRPr="00B61307">
        <w:rPr>
          <w:rFonts w:cs="Arial"/>
          <w:szCs w:val="20"/>
          <w:lang w:val="sl-SI"/>
        </w:rPr>
        <w:t xml:space="preserve">otK-2). Kot pristojni organ za nadzor trga nad </w:t>
      </w:r>
      <w:r w:rsidR="00087EA5">
        <w:rPr>
          <w:rFonts w:cs="Arial"/>
          <w:szCs w:val="20"/>
          <w:lang w:val="sl-SI"/>
        </w:rPr>
        <w:t>pre</w:t>
      </w:r>
      <w:r w:rsidR="00936EE3" w:rsidRPr="00B61307">
        <w:rPr>
          <w:rFonts w:cs="Arial"/>
          <w:szCs w:val="20"/>
          <w:lang w:val="sl-SI"/>
        </w:rPr>
        <w:t xml:space="preserve">ostalimi </w:t>
      </w:r>
      <w:proofErr w:type="spellStart"/>
      <w:r w:rsidR="009E3EF3" w:rsidRPr="00B61307">
        <w:rPr>
          <w:rFonts w:cs="Arial"/>
          <w:szCs w:val="20"/>
          <w:lang w:val="sl-SI"/>
        </w:rPr>
        <w:t>visokotveganimi</w:t>
      </w:r>
      <w:proofErr w:type="spellEnd"/>
      <w:r w:rsidR="009E3EF3" w:rsidRPr="00B61307">
        <w:rPr>
          <w:rFonts w:cs="Arial"/>
          <w:szCs w:val="20"/>
          <w:lang w:val="sl-SI"/>
        </w:rPr>
        <w:t xml:space="preserve"> </w:t>
      </w:r>
      <w:r w:rsidR="00936EE3" w:rsidRPr="00B61307">
        <w:rPr>
          <w:rFonts w:cs="Arial"/>
          <w:szCs w:val="20"/>
          <w:lang w:val="sl-SI"/>
        </w:rPr>
        <w:t xml:space="preserve">sistemi UI za ocenjevanje kreditne sposobnosti fizičnih oseb pa </w:t>
      </w:r>
      <w:r w:rsidR="009E3EF3" w:rsidRPr="00B61307">
        <w:rPr>
          <w:rFonts w:cs="Arial"/>
          <w:szCs w:val="20"/>
          <w:lang w:val="sl-SI"/>
        </w:rPr>
        <w:t>se –</w:t>
      </w:r>
      <w:r w:rsidR="00823F33">
        <w:rPr>
          <w:rFonts w:cs="Arial"/>
          <w:szCs w:val="20"/>
          <w:lang w:val="sl-SI"/>
        </w:rPr>
        <w:t xml:space="preserve"> v </w:t>
      </w:r>
      <w:r w:rsidR="009E3EF3" w:rsidRPr="00B61307">
        <w:rPr>
          <w:rFonts w:cs="Arial"/>
          <w:szCs w:val="20"/>
          <w:lang w:val="sl-SI"/>
        </w:rPr>
        <w:t>sklad</w:t>
      </w:r>
      <w:r w:rsidR="00823F33">
        <w:rPr>
          <w:rFonts w:cs="Arial"/>
          <w:szCs w:val="20"/>
          <w:lang w:val="sl-SI"/>
        </w:rPr>
        <w:t>u</w:t>
      </w:r>
      <w:r w:rsidR="009E3EF3" w:rsidRPr="00B61307">
        <w:rPr>
          <w:rFonts w:cs="Arial"/>
          <w:szCs w:val="20"/>
          <w:lang w:val="sl-SI"/>
        </w:rPr>
        <w:t xml:space="preserve"> s prej navedeno določbo Z</w:t>
      </w:r>
      <w:r w:rsidR="00D45D73" w:rsidRPr="00B61307">
        <w:rPr>
          <w:rFonts w:cs="Arial"/>
          <w:szCs w:val="20"/>
          <w:lang w:val="sl-SI"/>
        </w:rPr>
        <w:t>P</w:t>
      </w:r>
      <w:r w:rsidR="009E3EF3" w:rsidRPr="00B61307">
        <w:rPr>
          <w:rFonts w:cs="Arial"/>
          <w:szCs w:val="20"/>
          <w:lang w:val="sl-SI"/>
        </w:rPr>
        <w:t>otK-2 – predlaga</w:t>
      </w:r>
      <w:r w:rsidR="00936EE3" w:rsidRPr="00B61307">
        <w:rPr>
          <w:rFonts w:cs="Arial"/>
          <w:szCs w:val="20"/>
          <w:lang w:val="sl-SI"/>
        </w:rPr>
        <w:t xml:space="preserve"> Tržni inšpektorat R</w:t>
      </w:r>
      <w:r w:rsidR="00823F33">
        <w:rPr>
          <w:rFonts w:cs="Arial"/>
          <w:szCs w:val="20"/>
          <w:lang w:val="sl-SI"/>
        </w:rPr>
        <w:t xml:space="preserve">epublike </w:t>
      </w:r>
      <w:r w:rsidR="00936EE3" w:rsidRPr="00B61307">
        <w:rPr>
          <w:rFonts w:cs="Arial"/>
          <w:szCs w:val="20"/>
          <w:lang w:val="sl-SI"/>
        </w:rPr>
        <w:t>S</w:t>
      </w:r>
      <w:r w:rsidR="00823F33">
        <w:rPr>
          <w:rFonts w:cs="Arial"/>
          <w:szCs w:val="20"/>
          <w:lang w:val="sl-SI"/>
        </w:rPr>
        <w:t>lovenije</w:t>
      </w:r>
      <w:r w:rsidR="00936EE3" w:rsidRPr="00B61307">
        <w:rPr>
          <w:rFonts w:cs="Arial"/>
          <w:szCs w:val="20"/>
          <w:lang w:val="sl-SI"/>
        </w:rPr>
        <w:t xml:space="preserve">. </w:t>
      </w:r>
      <w:r w:rsidR="009E3EF3" w:rsidRPr="00B61307">
        <w:rPr>
          <w:rFonts w:cs="Arial"/>
          <w:szCs w:val="20"/>
          <w:lang w:val="sl-SI"/>
        </w:rPr>
        <w:t>AZN je v predlogu zakona določena k</w:t>
      </w:r>
      <w:r w:rsidR="00F101C0" w:rsidRPr="00B61307">
        <w:rPr>
          <w:rFonts w:cs="Arial"/>
          <w:szCs w:val="20"/>
          <w:lang w:val="sl-SI"/>
        </w:rPr>
        <w:t>ot naj</w:t>
      </w:r>
      <w:r w:rsidR="009E3EF3" w:rsidRPr="00B61307">
        <w:rPr>
          <w:rFonts w:cs="Arial"/>
          <w:szCs w:val="20"/>
          <w:lang w:val="sl-SI"/>
        </w:rPr>
        <w:t>primernejši</w:t>
      </w:r>
      <w:r w:rsidR="00F101C0" w:rsidRPr="00B61307">
        <w:rPr>
          <w:rFonts w:cs="Arial"/>
          <w:szCs w:val="20"/>
          <w:lang w:val="sl-SI"/>
        </w:rPr>
        <w:t xml:space="preserve"> organ za nadzor nad </w:t>
      </w:r>
      <w:proofErr w:type="spellStart"/>
      <w:r w:rsidR="00F101C0" w:rsidRPr="00B61307">
        <w:rPr>
          <w:rFonts w:cs="Arial"/>
          <w:szCs w:val="20"/>
          <w:lang w:val="sl-SI"/>
        </w:rPr>
        <w:t>visokotveganimi</w:t>
      </w:r>
      <w:proofErr w:type="spellEnd"/>
      <w:r w:rsidR="00F101C0" w:rsidRPr="00B61307">
        <w:rPr>
          <w:rFonts w:cs="Arial"/>
          <w:szCs w:val="20"/>
          <w:lang w:val="sl-SI"/>
        </w:rPr>
        <w:t xml:space="preserve"> sistemi UI za oceno tveganja in oblikovanje cen v zvezi s fizičnimi osebami v primeru življenjskega in zdravstvenega zavarovanja</w:t>
      </w:r>
      <w:r w:rsidR="009E3EF3" w:rsidRPr="00B61307">
        <w:rPr>
          <w:rFonts w:cs="Arial"/>
          <w:szCs w:val="20"/>
          <w:lang w:val="sl-SI"/>
        </w:rPr>
        <w:t xml:space="preserve">. </w:t>
      </w:r>
      <w:r w:rsidR="00823F33">
        <w:rPr>
          <w:rFonts w:cs="Arial"/>
          <w:szCs w:val="20"/>
          <w:lang w:val="sl-SI"/>
        </w:rPr>
        <w:t>Zaradi</w:t>
      </w:r>
      <w:r w:rsidR="009E3EF3" w:rsidRPr="00B61307">
        <w:rPr>
          <w:rFonts w:cs="Arial"/>
          <w:szCs w:val="20"/>
          <w:lang w:val="sl-SI"/>
        </w:rPr>
        <w:t xml:space="preserve"> navedene</w:t>
      </w:r>
      <w:r w:rsidR="00823F33">
        <w:rPr>
          <w:rFonts w:cs="Arial"/>
          <w:szCs w:val="20"/>
          <w:lang w:val="sl-SI"/>
        </w:rPr>
        <w:t>ga</w:t>
      </w:r>
      <w:r w:rsidR="009E3EF3" w:rsidRPr="00B61307">
        <w:rPr>
          <w:rFonts w:cs="Arial"/>
          <w:szCs w:val="20"/>
          <w:lang w:val="sl-SI"/>
        </w:rPr>
        <w:t xml:space="preserve"> je </w:t>
      </w:r>
      <w:r w:rsidR="00B61A41" w:rsidRPr="00B61307">
        <w:rPr>
          <w:rFonts w:cs="Arial"/>
          <w:szCs w:val="20"/>
          <w:lang w:val="sl-SI"/>
        </w:rPr>
        <w:t>več</w:t>
      </w:r>
      <w:r w:rsidR="009E3EF3" w:rsidRPr="00B61307">
        <w:rPr>
          <w:rFonts w:cs="Arial"/>
          <w:szCs w:val="20"/>
          <w:lang w:val="sl-SI"/>
        </w:rPr>
        <w:t>ji</w:t>
      </w:r>
      <w:r w:rsidR="00B61A41" w:rsidRPr="00B61307">
        <w:rPr>
          <w:rFonts w:cs="Arial"/>
          <w:szCs w:val="20"/>
          <w:lang w:val="sl-SI"/>
        </w:rPr>
        <w:t xml:space="preserve"> del pristojnosti </w:t>
      </w:r>
      <w:r w:rsidR="00823F33">
        <w:rPr>
          <w:rFonts w:cs="Arial"/>
          <w:szCs w:val="20"/>
          <w:lang w:val="sl-SI"/>
        </w:rPr>
        <w:t>zgoščen</w:t>
      </w:r>
      <w:r w:rsidR="00823F33" w:rsidRPr="00B61307">
        <w:rPr>
          <w:rFonts w:cs="Arial"/>
          <w:szCs w:val="20"/>
          <w:lang w:val="sl-SI"/>
        </w:rPr>
        <w:t xml:space="preserve"> </w:t>
      </w:r>
      <w:r w:rsidR="00B61A41" w:rsidRPr="00B61307">
        <w:rPr>
          <w:rFonts w:cs="Arial"/>
          <w:szCs w:val="20"/>
          <w:lang w:val="sl-SI"/>
        </w:rPr>
        <w:t xml:space="preserve">pri </w:t>
      </w:r>
      <w:r w:rsidR="00823F33">
        <w:rPr>
          <w:rFonts w:cs="Arial"/>
          <w:szCs w:val="20"/>
          <w:lang w:val="sl-SI"/>
        </w:rPr>
        <w:t>a</w:t>
      </w:r>
      <w:r w:rsidR="00B61A41" w:rsidRPr="00B61307">
        <w:rPr>
          <w:rFonts w:cs="Arial"/>
          <w:szCs w:val="20"/>
          <w:lang w:val="sl-SI"/>
        </w:rPr>
        <w:t xml:space="preserve">genciji in IP; </w:t>
      </w:r>
      <w:r w:rsidR="00F101C0" w:rsidRPr="00B61307">
        <w:rPr>
          <w:rFonts w:cs="Arial"/>
          <w:szCs w:val="20"/>
          <w:lang w:val="sl-SI"/>
        </w:rPr>
        <w:t xml:space="preserve">Banka Slovenije, AZN in TIRS </w:t>
      </w:r>
      <w:r w:rsidR="00F45264" w:rsidRPr="00B61307">
        <w:rPr>
          <w:rFonts w:cs="Arial"/>
          <w:szCs w:val="20"/>
          <w:lang w:val="sl-SI"/>
        </w:rPr>
        <w:t xml:space="preserve">imajo pristojnosti </w:t>
      </w:r>
      <w:r w:rsidR="001933B5">
        <w:rPr>
          <w:rFonts w:cs="Arial"/>
          <w:szCs w:val="20"/>
          <w:lang w:val="sl-SI"/>
        </w:rPr>
        <w:t>le</w:t>
      </w:r>
      <w:r w:rsidR="00F45264" w:rsidRPr="00B61307">
        <w:rPr>
          <w:rFonts w:cs="Arial"/>
          <w:szCs w:val="20"/>
          <w:lang w:val="sl-SI"/>
        </w:rPr>
        <w:t xml:space="preserve"> na tistih ozkih segmentih, ki </w:t>
      </w:r>
      <w:r w:rsidR="00823F33">
        <w:rPr>
          <w:rFonts w:cs="Arial"/>
          <w:szCs w:val="20"/>
          <w:lang w:val="sl-SI"/>
        </w:rPr>
        <w:t xml:space="preserve">jih </w:t>
      </w:r>
      <w:r w:rsidR="00F101C0" w:rsidRPr="00B61307">
        <w:rPr>
          <w:rFonts w:cs="Arial"/>
          <w:szCs w:val="20"/>
          <w:lang w:val="sl-SI"/>
        </w:rPr>
        <w:t xml:space="preserve">že </w:t>
      </w:r>
      <w:r w:rsidR="00823F33">
        <w:rPr>
          <w:rFonts w:cs="Arial"/>
          <w:szCs w:val="20"/>
          <w:lang w:val="sl-SI"/>
        </w:rPr>
        <w:t>z</w:t>
      </w:r>
      <w:r w:rsidR="00F101C0" w:rsidRPr="00B61307">
        <w:rPr>
          <w:rFonts w:cs="Arial"/>
          <w:szCs w:val="20"/>
          <w:lang w:val="sl-SI"/>
        </w:rPr>
        <w:t>daj vsebinsko obvladujejo in nadzirajo</w:t>
      </w:r>
      <w:r w:rsidR="00BB54DE" w:rsidRPr="00B61307">
        <w:rPr>
          <w:rFonts w:cs="Arial"/>
          <w:szCs w:val="20"/>
          <w:lang w:val="sl-SI"/>
        </w:rPr>
        <w:t>.</w:t>
      </w:r>
      <w:r w:rsidR="00F101C0" w:rsidRPr="00B61307">
        <w:rPr>
          <w:rFonts w:cs="Arial"/>
          <w:szCs w:val="20"/>
          <w:lang w:val="sl-SI"/>
        </w:rPr>
        <w:t xml:space="preserve"> </w:t>
      </w:r>
    </w:p>
    <w:p w14:paraId="5FF027A0" w14:textId="77777777" w:rsidR="00B61A41" w:rsidRPr="00B61307" w:rsidRDefault="00B61A41" w:rsidP="0096451F">
      <w:pPr>
        <w:spacing w:line="276" w:lineRule="auto"/>
        <w:jc w:val="both"/>
        <w:rPr>
          <w:rFonts w:cs="Arial"/>
          <w:szCs w:val="20"/>
          <w:lang w:val="sl-SI"/>
        </w:rPr>
      </w:pPr>
    </w:p>
    <w:p w14:paraId="2566A1C1" w14:textId="080024D9" w:rsidR="00B61A41" w:rsidRPr="00B61307" w:rsidRDefault="00B61A41" w:rsidP="0096451F">
      <w:pPr>
        <w:spacing w:line="276" w:lineRule="auto"/>
        <w:jc w:val="both"/>
        <w:rPr>
          <w:b/>
          <w:bCs/>
          <w:iCs/>
          <w:szCs w:val="20"/>
          <w:lang w:val="sl-SI"/>
        </w:rPr>
      </w:pPr>
      <w:r w:rsidRPr="00B61307">
        <w:rPr>
          <w:b/>
          <w:bCs/>
          <w:iCs/>
          <w:szCs w:val="20"/>
          <w:lang w:val="sl-SI"/>
        </w:rPr>
        <w:t>Banka Slovenije</w:t>
      </w:r>
    </w:p>
    <w:p w14:paraId="6D582CEC" w14:textId="27F7356B" w:rsidR="00B61A41" w:rsidRPr="00B61307" w:rsidRDefault="00B61A41" w:rsidP="0096451F">
      <w:pPr>
        <w:spacing w:line="276" w:lineRule="auto"/>
        <w:jc w:val="both"/>
        <w:rPr>
          <w:iCs/>
          <w:szCs w:val="20"/>
          <w:lang w:val="sl-SI"/>
        </w:rPr>
      </w:pPr>
      <w:r w:rsidRPr="00B61307">
        <w:rPr>
          <w:iCs/>
          <w:szCs w:val="20"/>
          <w:lang w:val="sl-SI"/>
        </w:rPr>
        <w:t xml:space="preserve">Strokovne službe Banke Slovenije so podale pripombo glede razdrobitve pristojnosti med različnimi organi za nadzor trga. V zvezi s tem </w:t>
      </w:r>
      <w:r w:rsidR="00823F33">
        <w:rPr>
          <w:iCs/>
          <w:szCs w:val="20"/>
          <w:lang w:val="sl-SI"/>
        </w:rPr>
        <w:t>poudarjajo</w:t>
      </w:r>
      <w:r w:rsidRPr="00B61307">
        <w:rPr>
          <w:iCs/>
          <w:szCs w:val="20"/>
          <w:lang w:val="sl-SI"/>
        </w:rPr>
        <w:t xml:space="preserve">, da kot bonitetni nadzornik </w:t>
      </w:r>
      <w:r w:rsidR="00823F33">
        <w:rPr>
          <w:iCs/>
          <w:szCs w:val="20"/>
          <w:lang w:val="sl-SI"/>
        </w:rPr>
        <w:t xml:space="preserve">zdaj </w:t>
      </w:r>
      <w:r w:rsidRPr="00B61307">
        <w:rPr>
          <w:iCs/>
          <w:szCs w:val="20"/>
          <w:lang w:val="sl-SI"/>
        </w:rPr>
        <w:t>ne razpolagajo z viri, potrebni</w:t>
      </w:r>
      <w:r w:rsidR="00823F33">
        <w:rPr>
          <w:iCs/>
          <w:szCs w:val="20"/>
          <w:lang w:val="sl-SI"/>
        </w:rPr>
        <w:t>mi</w:t>
      </w:r>
      <w:r w:rsidRPr="00B61307">
        <w:rPr>
          <w:iCs/>
          <w:szCs w:val="20"/>
          <w:lang w:val="sl-SI"/>
        </w:rPr>
        <w:t xml:space="preserve"> za nadzor </w:t>
      </w:r>
      <w:proofErr w:type="spellStart"/>
      <w:r w:rsidRPr="00B61307">
        <w:rPr>
          <w:iCs/>
          <w:szCs w:val="20"/>
          <w:lang w:val="sl-SI"/>
        </w:rPr>
        <w:t>visokotveganih</w:t>
      </w:r>
      <w:proofErr w:type="spellEnd"/>
      <w:r w:rsidRPr="00B61307">
        <w:rPr>
          <w:iCs/>
          <w:szCs w:val="20"/>
          <w:lang w:val="sl-SI"/>
        </w:rPr>
        <w:t xml:space="preserve"> sistemov UI</w:t>
      </w:r>
      <w:r w:rsidR="00A24762">
        <w:rPr>
          <w:iCs/>
          <w:szCs w:val="20"/>
          <w:lang w:val="sl-SI"/>
        </w:rPr>
        <w:t>,</w:t>
      </w:r>
      <w:r w:rsidRPr="00B61307">
        <w:rPr>
          <w:iCs/>
          <w:szCs w:val="20"/>
          <w:lang w:val="sl-SI"/>
        </w:rPr>
        <w:t xml:space="preserve"> ter da bo razdrobljenost nadzora nad sistemi UI med različnimi organi pomenila, da bo več organov povpraševalo po strokovnjakih s specialnimi znanji glede delovanja sistemov UI. </w:t>
      </w:r>
      <w:r w:rsidR="00927F3C" w:rsidRPr="00B61307">
        <w:rPr>
          <w:iCs/>
          <w:szCs w:val="20"/>
          <w:lang w:val="sl-SI"/>
        </w:rPr>
        <w:t xml:space="preserve">Dodajajo, da bodo kot bonitetni nadzornik v prihodnosti za izvajanje bonitetnega nadzora najverjetneje uporabljali podobne sisteme UI kot regulirani subjekti, ter bo </w:t>
      </w:r>
      <w:r w:rsidR="009A742E">
        <w:rPr>
          <w:iCs/>
          <w:szCs w:val="20"/>
          <w:lang w:val="sl-SI"/>
        </w:rPr>
        <w:t xml:space="preserve">Banka Slovenije </w:t>
      </w:r>
      <w:r w:rsidR="00927F3C" w:rsidRPr="00B61307">
        <w:rPr>
          <w:iCs/>
          <w:szCs w:val="20"/>
          <w:lang w:val="sl-SI"/>
        </w:rPr>
        <w:t xml:space="preserve">zato tudi sama podvržena nadzoru. Opozorili so </w:t>
      </w:r>
      <w:r w:rsidR="009A742E">
        <w:rPr>
          <w:iCs/>
          <w:szCs w:val="20"/>
          <w:lang w:val="sl-SI"/>
        </w:rPr>
        <w:t>še</w:t>
      </w:r>
      <w:r w:rsidR="009A742E" w:rsidRPr="00B61307">
        <w:rPr>
          <w:iCs/>
          <w:szCs w:val="20"/>
          <w:lang w:val="sl-SI"/>
        </w:rPr>
        <w:t xml:space="preserve"> </w:t>
      </w:r>
      <w:r w:rsidR="00927F3C" w:rsidRPr="00B61307">
        <w:rPr>
          <w:iCs/>
          <w:szCs w:val="20"/>
          <w:lang w:val="sl-SI"/>
        </w:rPr>
        <w:t>na potrebo po ustrezni ureditvi dodatne pravne podlage za izvajanje nadzora Banke Slovenije s sklicem na subsidiarno uporabo zakona, ki ureja bančništvo</w:t>
      </w:r>
      <w:r w:rsidR="009A742E">
        <w:rPr>
          <w:iCs/>
          <w:szCs w:val="20"/>
          <w:lang w:val="sl-SI"/>
        </w:rPr>
        <w:t>,</w:t>
      </w:r>
      <w:r w:rsidR="00927F3C" w:rsidRPr="00B61307">
        <w:rPr>
          <w:iCs/>
          <w:szCs w:val="20"/>
          <w:lang w:val="sl-SI"/>
        </w:rPr>
        <w:t xml:space="preserve"> in zakona, ki ureja potrošniško kreditiranje</w:t>
      </w:r>
      <w:r w:rsidR="004167C7" w:rsidRPr="00B61307">
        <w:rPr>
          <w:iCs/>
          <w:szCs w:val="20"/>
          <w:lang w:val="sl-SI"/>
        </w:rPr>
        <w:t>, kar je bilo z dopolnitvami predloga zakona upoštevano</w:t>
      </w:r>
      <w:r w:rsidR="00927F3C" w:rsidRPr="00B61307">
        <w:rPr>
          <w:iCs/>
          <w:szCs w:val="20"/>
          <w:lang w:val="sl-SI"/>
        </w:rPr>
        <w:t xml:space="preserve">. Za primer, ko bi se zakonodajalec odločil, da </w:t>
      </w:r>
      <w:r w:rsidR="00CD78BB" w:rsidRPr="00B61307">
        <w:rPr>
          <w:iCs/>
          <w:szCs w:val="20"/>
          <w:lang w:val="sl-SI"/>
        </w:rPr>
        <w:t xml:space="preserve">pristojnost iz točke 5(b) </w:t>
      </w:r>
      <w:r w:rsidR="009A742E">
        <w:rPr>
          <w:iCs/>
          <w:szCs w:val="20"/>
          <w:lang w:val="sl-SI"/>
        </w:rPr>
        <w:t>p</w:t>
      </w:r>
      <w:r w:rsidR="00CD78BB" w:rsidRPr="00B61307">
        <w:rPr>
          <w:iCs/>
          <w:szCs w:val="20"/>
          <w:lang w:val="sl-SI"/>
        </w:rPr>
        <w:t xml:space="preserve">riloge III vseeno ostane pri Banki Slovenije, pa predlagajo spremembo drugega odstavka 10. člena na način, da se pristojnost Banke Slovenije omeji na izvajanje nadzora nad kreditnimi inštitucijami. Na pripombo, ki se nanaša na preveliko razpršitev pristojnosti za nadzor, je </w:t>
      </w:r>
      <w:r w:rsidR="006A4154" w:rsidRPr="00B61307">
        <w:rPr>
          <w:iCs/>
          <w:szCs w:val="20"/>
          <w:lang w:val="sl-SI"/>
        </w:rPr>
        <w:t xml:space="preserve">pojasnilo že </w:t>
      </w:r>
      <w:r w:rsidR="00CD78BB" w:rsidRPr="00B61307">
        <w:rPr>
          <w:iCs/>
          <w:szCs w:val="20"/>
          <w:lang w:val="sl-SI"/>
        </w:rPr>
        <w:t xml:space="preserve">podano zgoraj. </w:t>
      </w:r>
      <w:r w:rsidR="009A742E">
        <w:rPr>
          <w:iCs/>
          <w:szCs w:val="20"/>
          <w:lang w:val="sl-SI"/>
        </w:rPr>
        <w:t>Preo</w:t>
      </w:r>
      <w:r w:rsidR="00CD78BB" w:rsidRPr="00B61307">
        <w:rPr>
          <w:iCs/>
          <w:szCs w:val="20"/>
          <w:lang w:val="sl-SI"/>
        </w:rPr>
        <w:t xml:space="preserve">stale pripombe pa so bile upoštevane </w:t>
      </w:r>
      <w:r w:rsidR="00CD78BB" w:rsidRPr="00B61307">
        <w:rPr>
          <w:lang w:val="sl-SI"/>
        </w:rPr>
        <w:t xml:space="preserve">s spremembami oziroma dopolnitvami predloga zakonskega besedila. </w:t>
      </w:r>
    </w:p>
    <w:p w14:paraId="687503F8" w14:textId="77777777" w:rsidR="00B61A41" w:rsidRPr="00B61307" w:rsidRDefault="00B61A41" w:rsidP="0096451F">
      <w:pPr>
        <w:spacing w:line="276" w:lineRule="auto"/>
        <w:jc w:val="both"/>
        <w:rPr>
          <w:rFonts w:cs="Arial"/>
          <w:szCs w:val="20"/>
          <w:lang w:val="sl-SI"/>
        </w:rPr>
      </w:pPr>
    </w:p>
    <w:p w14:paraId="7E9091EC" w14:textId="6CAB982D" w:rsidR="006A4154" w:rsidRPr="00B61307" w:rsidRDefault="006A4154" w:rsidP="0096451F">
      <w:pPr>
        <w:spacing w:line="276" w:lineRule="auto"/>
        <w:jc w:val="both"/>
        <w:rPr>
          <w:rFonts w:cs="Arial"/>
          <w:b/>
          <w:bCs/>
          <w:szCs w:val="20"/>
          <w:lang w:val="sl-SI"/>
        </w:rPr>
      </w:pPr>
      <w:r w:rsidRPr="00B61307">
        <w:rPr>
          <w:rFonts w:cs="Arial"/>
          <w:b/>
          <w:bCs/>
          <w:szCs w:val="20"/>
          <w:lang w:val="sl-SI"/>
        </w:rPr>
        <w:t>AZN</w:t>
      </w:r>
    </w:p>
    <w:bookmarkEnd w:id="11"/>
    <w:p w14:paraId="1BB7A92B" w14:textId="6D8ECBB6" w:rsidR="00C26EB4" w:rsidRPr="00B61307" w:rsidRDefault="006A4154" w:rsidP="0096451F">
      <w:pPr>
        <w:spacing w:line="276" w:lineRule="auto"/>
        <w:jc w:val="both"/>
        <w:rPr>
          <w:iCs/>
          <w:szCs w:val="20"/>
          <w:lang w:val="sl-SI"/>
        </w:rPr>
      </w:pPr>
      <w:r w:rsidRPr="00B61307">
        <w:rPr>
          <w:iCs/>
          <w:szCs w:val="20"/>
          <w:lang w:val="sl-SI"/>
        </w:rPr>
        <w:t xml:space="preserve">Tudi AZN je opozorila na </w:t>
      </w:r>
      <w:r w:rsidR="009A742E">
        <w:rPr>
          <w:iCs/>
          <w:szCs w:val="20"/>
          <w:lang w:val="sl-SI"/>
        </w:rPr>
        <w:t>posebnost</w:t>
      </w:r>
      <w:r w:rsidR="009A742E" w:rsidRPr="00B61307">
        <w:rPr>
          <w:iCs/>
          <w:szCs w:val="20"/>
          <w:lang w:val="sl-SI"/>
        </w:rPr>
        <w:t xml:space="preserve"> </w:t>
      </w:r>
      <w:r w:rsidRPr="00B61307">
        <w:rPr>
          <w:iCs/>
          <w:szCs w:val="20"/>
          <w:lang w:val="sl-SI"/>
        </w:rPr>
        <w:t xml:space="preserve">zavarovalniškega trga in nadzorniških pooblastil </w:t>
      </w:r>
      <w:r w:rsidR="009A742E">
        <w:rPr>
          <w:iCs/>
          <w:szCs w:val="20"/>
          <w:lang w:val="sl-SI"/>
        </w:rPr>
        <w:t>ter</w:t>
      </w:r>
      <w:r w:rsidR="009A742E" w:rsidRPr="00B61307">
        <w:rPr>
          <w:iCs/>
          <w:szCs w:val="20"/>
          <w:lang w:val="sl-SI"/>
        </w:rPr>
        <w:t xml:space="preserve"> </w:t>
      </w:r>
      <w:r w:rsidRPr="00B61307">
        <w:rPr>
          <w:iCs/>
          <w:szCs w:val="20"/>
          <w:lang w:val="sl-SI"/>
        </w:rPr>
        <w:t xml:space="preserve">glede tega predlagala sklic na subsidiarno uporabo zakona, ki ureja zavarovalništvo. Pripomba je bila upoštevana </w:t>
      </w:r>
      <w:r w:rsidR="004167C7" w:rsidRPr="00B61307">
        <w:rPr>
          <w:iCs/>
          <w:szCs w:val="20"/>
          <w:lang w:val="sl-SI"/>
        </w:rPr>
        <w:t>z</w:t>
      </w:r>
      <w:r w:rsidRPr="00B61307">
        <w:rPr>
          <w:iCs/>
          <w:szCs w:val="20"/>
          <w:lang w:val="sl-SI"/>
        </w:rPr>
        <w:t xml:space="preserve"> dopolnitvami predloga zakonskega besedila. </w:t>
      </w:r>
    </w:p>
    <w:p w14:paraId="6F22B056" w14:textId="77777777" w:rsidR="006A4154" w:rsidRPr="00B61307" w:rsidRDefault="006A4154" w:rsidP="0096451F">
      <w:pPr>
        <w:spacing w:line="276" w:lineRule="auto"/>
        <w:jc w:val="both"/>
        <w:rPr>
          <w:b/>
          <w:bCs/>
          <w:highlight w:val="yellow"/>
          <w:lang w:val="sl-SI"/>
        </w:rPr>
      </w:pPr>
    </w:p>
    <w:p w14:paraId="7ED56317" w14:textId="7DA8F9D6" w:rsidR="00C26EB4" w:rsidRPr="00B61307" w:rsidRDefault="00C26EB4" w:rsidP="0096451F">
      <w:pPr>
        <w:spacing w:line="276" w:lineRule="auto"/>
        <w:jc w:val="both"/>
        <w:rPr>
          <w:b/>
          <w:bCs/>
          <w:lang w:val="sl-SI"/>
        </w:rPr>
      </w:pPr>
      <w:r w:rsidRPr="00B61307">
        <w:rPr>
          <w:b/>
          <w:bCs/>
          <w:lang w:val="sl-SI"/>
        </w:rPr>
        <w:t>Gospodarska zbornica Slovenije, Združenje za informatiko in telekomunikacije</w:t>
      </w:r>
      <w:r w:rsidR="006A4154" w:rsidRPr="00B61307">
        <w:rPr>
          <w:b/>
          <w:bCs/>
          <w:lang w:val="sl-SI"/>
        </w:rPr>
        <w:t xml:space="preserve"> (GZS)</w:t>
      </w:r>
    </w:p>
    <w:p w14:paraId="6C06C36B" w14:textId="1920D866" w:rsidR="006A4154" w:rsidRPr="00B61307" w:rsidRDefault="000A506D" w:rsidP="0096451F">
      <w:pPr>
        <w:spacing w:line="276" w:lineRule="auto"/>
        <w:jc w:val="both"/>
        <w:rPr>
          <w:lang w:val="sl-SI"/>
        </w:rPr>
      </w:pPr>
      <w:r w:rsidRPr="00B61307">
        <w:rPr>
          <w:lang w:val="sl-SI"/>
        </w:rPr>
        <w:t xml:space="preserve">Tudi GZS je podala pripombo glede neustrezne </w:t>
      </w:r>
      <w:r w:rsidR="009A742E">
        <w:rPr>
          <w:lang w:val="sl-SI"/>
        </w:rPr>
        <w:t>ureditve</w:t>
      </w:r>
      <w:r w:rsidR="009A742E" w:rsidRPr="00B61307">
        <w:rPr>
          <w:lang w:val="sl-SI"/>
        </w:rPr>
        <w:t xml:space="preserve"> </w:t>
      </w:r>
      <w:r w:rsidRPr="00B61307">
        <w:rPr>
          <w:lang w:val="sl-SI"/>
        </w:rPr>
        <w:t>sankcioniranja, ki naj bi bil</w:t>
      </w:r>
      <w:r w:rsidR="009A742E">
        <w:rPr>
          <w:lang w:val="sl-SI"/>
        </w:rPr>
        <w:t>a</w:t>
      </w:r>
      <w:r w:rsidRPr="00B61307">
        <w:rPr>
          <w:lang w:val="sl-SI"/>
        </w:rPr>
        <w:t xml:space="preserve"> v nasprotju z 99. členom Uredbe 2024/1689/EU</w:t>
      </w:r>
      <w:r w:rsidR="009A742E">
        <w:rPr>
          <w:lang w:val="sl-SI"/>
        </w:rPr>
        <w:t>,</w:t>
      </w:r>
      <w:r w:rsidRPr="00B61307">
        <w:rPr>
          <w:lang w:val="sl-SI"/>
        </w:rPr>
        <w:t xml:space="preserve"> in glede prevelike razpršitve nadzornih organov. V nadaljevanju predlaga vzpostavitev usklajevalnega telesa, vstopne točke, vključit</w:t>
      </w:r>
      <w:r w:rsidR="009A742E">
        <w:rPr>
          <w:lang w:val="sl-SI"/>
        </w:rPr>
        <w:t>e</w:t>
      </w:r>
      <w:r w:rsidRPr="00B61307">
        <w:rPr>
          <w:lang w:val="sl-SI"/>
        </w:rPr>
        <w:t>v zunanjih strokovnjakov ter zagotovit</w:t>
      </w:r>
      <w:r w:rsidR="009A742E">
        <w:rPr>
          <w:lang w:val="sl-SI"/>
        </w:rPr>
        <w:t>e</w:t>
      </w:r>
      <w:r w:rsidRPr="00B61307">
        <w:rPr>
          <w:lang w:val="sl-SI"/>
        </w:rPr>
        <w:t xml:space="preserve">v etičnega nadzora </w:t>
      </w:r>
      <w:r w:rsidR="009A742E">
        <w:rPr>
          <w:lang w:val="sl-SI"/>
        </w:rPr>
        <w:t xml:space="preserve">s pooblastitvijo </w:t>
      </w:r>
      <w:r w:rsidRPr="00B61307">
        <w:rPr>
          <w:lang w:val="sl-SI"/>
        </w:rPr>
        <w:t xml:space="preserve">komisarja za etiko, kar naj bi omogočilo operativno izvedljivost, strokovno podporo in etično usmerjenost celotnega sistema upravljanja umetne inteligence v Sloveniji. </w:t>
      </w:r>
      <w:r w:rsidRPr="00B61307">
        <w:rPr>
          <w:iCs/>
          <w:szCs w:val="20"/>
          <w:lang w:val="sl-SI"/>
        </w:rPr>
        <w:t xml:space="preserve">Glede pripombe v zvezi s preveliko razpršitvijo pristojnosti za nadzor je pojasnilo podano </w:t>
      </w:r>
      <w:r w:rsidR="009A742E" w:rsidRPr="00B61307">
        <w:rPr>
          <w:iCs/>
          <w:szCs w:val="20"/>
          <w:lang w:val="sl-SI"/>
        </w:rPr>
        <w:t xml:space="preserve">že </w:t>
      </w:r>
      <w:r w:rsidRPr="00B61307">
        <w:rPr>
          <w:iCs/>
          <w:szCs w:val="20"/>
          <w:lang w:val="sl-SI"/>
        </w:rPr>
        <w:t>predhodno; pripomb</w:t>
      </w:r>
      <w:r w:rsidR="004B328F" w:rsidRPr="00B61307">
        <w:rPr>
          <w:iCs/>
          <w:szCs w:val="20"/>
          <w:lang w:val="sl-SI"/>
        </w:rPr>
        <w:t>a</w:t>
      </w:r>
      <w:r w:rsidRPr="00B61307">
        <w:rPr>
          <w:iCs/>
          <w:szCs w:val="20"/>
          <w:lang w:val="sl-SI"/>
        </w:rPr>
        <w:t xml:space="preserve"> glede </w:t>
      </w:r>
      <w:proofErr w:type="spellStart"/>
      <w:r w:rsidRPr="00B61307">
        <w:rPr>
          <w:iCs/>
          <w:szCs w:val="20"/>
          <w:lang w:val="sl-SI"/>
        </w:rPr>
        <w:t>prekrškovnih</w:t>
      </w:r>
      <w:proofErr w:type="spellEnd"/>
      <w:r w:rsidRPr="00B61307">
        <w:rPr>
          <w:iCs/>
          <w:szCs w:val="20"/>
          <w:lang w:val="sl-SI"/>
        </w:rPr>
        <w:t xml:space="preserve"> določb pa </w:t>
      </w:r>
      <w:r w:rsidR="004B328F" w:rsidRPr="00B61307">
        <w:rPr>
          <w:iCs/>
          <w:szCs w:val="20"/>
          <w:lang w:val="sl-SI"/>
        </w:rPr>
        <w:t xml:space="preserve">je bila </w:t>
      </w:r>
      <w:r w:rsidR="003B7221" w:rsidRPr="00B61307">
        <w:rPr>
          <w:lang w:val="sl-SI"/>
        </w:rPr>
        <w:t xml:space="preserve">– kot že navedeno – </w:t>
      </w:r>
      <w:r w:rsidR="004B328F" w:rsidRPr="00B61307">
        <w:rPr>
          <w:iCs/>
          <w:szCs w:val="20"/>
          <w:lang w:val="sl-SI"/>
        </w:rPr>
        <w:t xml:space="preserve">upoštevana na način, da so predlagane kazni za </w:t>
      </w:r>
      <w:r w:rsidR="00633C60" w:rsidRPr="00B61307">
        <w:rPr>
          <w:iCs/>
          <w:szCs w:val="20"/>
          <w:lang w:val="sl-SI"/>
        </w:rPr>
        <w:t xml:space="preserve">nekvalificirano obliko </w:t>
      </w:r>
      <w:r w:rsidR="004B328F" w:rsidRPr="00B61307">
        <w:rPr>
          <w:iCs/>
          <w:szCs w:val="20"/>
          <w:lang w:val="sl-SI"/>
        </w:rPr>
        <w:t xml:space="preserve">kršitve Uredbe 2024/1689/EU višje, prav tako je </w:t>
      </w:r>
      <w:r w:rsidR="00633C60" w:rsidRPr="00B61307">
        <w:rPr>
          <w:iCs/>
          <w:szCs w:val="20"/>
          <w:lang w:val="sl-SI"/>
        </w:rPr>
        <w:t>ustrezno</w:t>
      </w:r>
      <w:r w:rsidR="004B328F" w:rsidRPr="00B61307">
        <w:rPr>
          <w:iCs/>
          <w:szCs w:val="20"/>
          <w:lang w:val="sl-SI"/>
        </w:rPr>
        <w:t xml:space="preserve"> prenesen šesti odstavek 99. člen</w:t>
      </w:r>
      <w:r w:rsidR="009A742E">
        <w:rPr>
          <w:iCs/>
          <w:szCs w:val="20"/>
          <w:lang w:val="sl-SI"/>
        </w:rPr>
        <w:t>a</w:t>
      </w:r>
      <w:r w:rsidR="004B328F" w:rsidRPr="00B61307">
        <w:rPr>
          <w:iCs/>
          <w:szCs w:val="20"/>
          <w:lang w:val="sl-SI"/>
        </w:rPr>
        <w:t xml:space="preserve"> Uredbe 2024/1689/EU. V zvezi s </w:t>
      </w:r>
      <w:r w:rsidR="003A3251" w:rsidRPr="00B61307">
        <w:rPr>
          <w:iCs/>
          <w:szCs w:val="20"/>
          <w:lang w:val="sl-SI"/>
        </w:rPr>
        <w:t>pripomb</w:t>
      </w:r>
      <w:r w:rsidR="004B328F" w:rsidRPr="00B61307">
        <w:rPr>
          <w:iCs/>
          <w:szCs w:val="20"/>
          <w:lang w:val="sl-SI"/>
        </w:rPr>
        <w:t>o</w:t>
      </w:r>
      <w:r w:rsidR="003A3251" w:rsidRPr="00B61307">
        <w:rPr>
          <w:iCs/>
          <w:szCs w:val="20"/>
          <w:lang w:val="sl-SI"/>
        </w:rPr>
        <w:t xml:space="preserve">, da v predlogu zakona manjka določba glede možnosti opozoril pri manjših kršitvah, </w:t>
      </w:r>
      <w:r w:rsidR="004B328F" w:rsidRPr="00B61307">
        <w:rPr>
          <w:iCs/>
          <w:szCs w:val="20"/>
          <w:lang w:val="sl-SI"/>
        </w:rPr>
        <w:t xml:space="preserve">pa </w:t>
      </w:r>
      <w:r w:rsidR="003A3251" w:rsidRPr="00B61307">
        <w:rPr>
          <w:iCs/>
          <w:szCs w:val="20"/>
          <w:lang w:val="sl-SI"/>
        </w:rPr>
        <w:t>pojasnjujemo, da je ta možnost predvidena že v ZP-1</w:t>
      </w:r>
      <w:r w:rsidRPr="00B61307">
        <w:rPr>
          <w:iCs/>
          <w:szCs w:val="20"/>
          <w:lang w:val="sl-SI"/>
        </w:rPr>
        <w:t>. Pripombi glede vstopne točke in zagotovitv</w:t>
      </w:r>
      <w:r w:rsidR="009A742E">
        <w:rPr>
          <w:iCs/>
          <w:szCs w:val="20"/>
          <w:lang w:val="sl-SI"/>
        </w:rPr>
        <w:t>e</w:t>
      </w:r>
      <w:r w:rsidRPr="00B61307">
        <w:rPr>
          <w:iCs/>
          <w:szCs w:val="20"/>
          <w:lang w:val="sl-SI"/>
        </w:rPr>
        <w:t xml:space="preserve"> etičnega nadzora </w:t>
      </w:r>
      <w:r w:rsidR="009A742E">
        <w:rPr>
          <w:iCs/>
          <w:szCs w:val="20"/>
          <w:lang w:val="sl-SI"/>
        </w:rPr>
        <w:t xml:space="preserve">s pooblastitvijo </w:t>
      </w:r>
      <w:r w:rsidRPr="00B61307">
        <w:rPr>
          <w:iCs/>
          <w:szCs w:val="20"/>
          <w:lang w:val="sl-SI"/>
        </w:rPr>
        <w:t>komisarja za etiko sta bili upoštevani s spremembami in dopolnitvami predloga zakonskega besedila.</w:t>
      </w:r>
      <w:r w:rsidR="003A3251" w:rsidRPr="00B61307">
        <w:rPr>
          <w:iCs/>
          <w:szCs w:val="20"/>
          <w:lang w:val="sl-SI"/>
        </w:rPr>
        <w:t xml:space="preserve"> V zvezi z vključitvijo zunanjih strokovnjakov glede izvajanja zakona, s č</w:t>
      </w:r>
      <w:r w:rsidR="00F85BF4">
        <w:rPr>
          <w:iCs/>
          <w:szCs w:val="20"/>
          <w:lang w:val="sl-SI"/>
        </w:rPr>
        <w:t>i</w:t>
      </w:r>
      <w:r w:rsidR="003A3251" w:rsidRPr="00B61307">
        <w:rPr>
          <w:iCs/>
          <w:szCs w:val="20"/>
          <w:lang w:val="sl-SI"/>
        </w:rPr>
        <w:t xml:space="preserve">mer bi se pristojnim organom omogočilo hitro pridobivanje ustreznih znanj, neodvisnih mnenj, pojasnjujemo, da imajo organi za nadzor trga </w:t>
      </w:r>
      <w:r w:rsidR="009A742E">
        <w:rPr>
          <w:iCs/>
          <w:szCs w:val="20"/>
          <w:lang w:val="sl-SI"/>
        </w:rPr>
        <w:t xml:space="preserve">v </w:t>
      </w:r>
      <w:r w:rsidR="009A742E" w:rsidRPr="00B61307">
        <w:rPr>
          <w:iCs/>
          <w:szCs w:val="20"/>
          <w:lang w:val="sl-SI"/>
        </w:rPr>
        <w:t>sklad</w:t>
      </w:r>
      <w:r w:rsidR="009A742E">
        <w:rPr>
          <w:iCs/>
          <w:szCs w:val="20"/>
          <w:lang w:val="sl-SI"/>
        </w:rPr>
        <w:t>u</w:t>
      </w:r>
      <w:r w:rsidR="009A742E" w:rsidRPr="00B61307">
        <w:rPr>
          <w:iCs/>
          <w:szCs w:val="20"/>
          <w:lang w:val="sl-SI"/>
        </w:rPr>
        <w:t xml:space="preserve"> s splošnimi pravili o javnem naročanju </w:t>
      </w:r>
      <w:r w:rsidR="003A3251" w:rsidRPr="00B61307">
        <w:rPr>
          <w:iCs/>
          <w:szCs w:val="20"/>
          <w:lang w:val="sl-SI"/>
        </w:rPr>
        <w:t xml:space="preserve">možnost, da najamejo strokovnjake, ki jim bodo svetovali. </w:t>
      </w:r>
    </w:p>
    <w:p w14:paraId="339258E7" w14:textId="77777777" w:rsidR="006A4154" w:rsidRPr="00B61307" w:rsidRDefault="006A4154" w:rsidP="0096451F">
      <w:pPr>
        <w:spacing w:line="276" w:lineRule="auto"/>
        <w:jc w:val="both"/>
        <w:rPr>
          <w:lang w:val="sl-SI"/>
        </w:rPr>
      </w:pPr>
    </w:p>
    <w:p w14:paraId="7660E771" w14:textId="4FA30BC9" w:rsidR="003A3251" w:rsidRPr="00B61307" w:rsidRDefault="003A3251" w:rsidP="0096451F">
      <w:pPr>
        <w:spacing w:line="276" w:lineRule="auto"/>
        <w:jc w:val="both"/>
        <w:rPr>
          <w:b/>
          <w:bCs/>
          <w:lang w:val="sl-SI"/>
        </w:rPr>
      </w:pPr>
      <w:r w:rsidRPr="00B61307">
        <w:rPr>
          <w:b/>
          <w:bCs/>
          <w:lang w:val="sl-SI"/>
        </w:rPr>
        <w:lastRenderedPageBreak/>
        <w:t>Informacijski pooblaščenec</w:t>
      </w:r>
    </w:p>
    <w:p w14:paraId="35BB8819" w14:textId="0D2769ED" w:rsidR="003A3251" w:rsidRPr="009A742E" w:rsidRDefault="003A3251" w:rsidP="0096451F">
      <w:pPr>
        <w:spacing w:line="276" w:lineRule="auto"/>
        <w:jc w:val="both"/>
        <w:rPr>
          <w:iCs/>
          <w:szCs w:val="20"/>
          <w:highlight w:val="yellow"/>
          <w:lang w:val="sl-SI"/>
        </w:rPr>
      </w:pPr>
      <w:r w:rsidRPr="00B61307">
        <w:rPr>
          <w:lang w:val="sl-SI"/>
        </w:rPr>
        <w:t xml:space="preserve">IP v svojih pripombah </w:t>
      </w:r>
      <w:r w:rsidR="009B2C63" w:rsidRPr="00B61307">
        <w:rPr>
          <w:lang w:val="sl-SI"/>
        </w:rPr>
        <w:t xml:space="preserve">predlaga dopolnitev 8. člena predloga zakona na način, da se zagotovi financiranje </w:t>
      </w:r>
      <w:r w:rsidR="009A742E">
        <w:rPr>
          <w:lang w:val="sl-SI"/>
        </w:rPr>
        <w:t>pre</w:t>
      </w:r>
      <w:r w:rsidR="009B2C63" w:rsidRPr="00B61307">
        <w:rPr>
          <w:lang w:val="sl-SI"/>
        </w:rPr>
        <w:t>ostalih organov za nadzor za trga v skladu s področno zakonodajo, ki ureja delovanje posameznih organov</w:t>
      </w:r>
      <w:r w:rsidR="00584075" w:rsidRPr="00B61307">
        <w:rPr>
          <w:lang w:val="sl-SI"/>
        </w:rPr>
        <w:t xml:space="preserve"> (po vzoru ureditve financiranja </w:t>
      </w:r>
      <w:r w:rsidR="00F85BF4">
        <w:rPr>
          <w:lang w:val="sl-SI"/>
        </w:rPr>
        <w:t>a</w:t>
      </w:r>
      <w:r w:rsidR="00584075" w:rsidRPr="00B61307">
        <w:rPr>
          <w:lang w:val="sl-SI"/>
        </w:rPr>
        <w:t>gencije</w:t>
      </w:r>
      <w:r w:rsidR="009B2C63" w:rsidRPr="00B61307">
        <w:rPr>
          <w:lang w:val="sl-SI"/>
        </w:rPr>
        <w:t xml:space="preserve">) ter dopolnitev 13. člena predloga, da se pri nadzoru </w:t>
      </w:r>
      <w:proofErr w:type="spellStart"/>
      <w:r w:rsidR="009B2C63" w:rsidRPr="00B61307">
        <w:rPr>
          <w:lang w:val="sl-SI"/>
        </w:rPr>
        <w:t>visokotveganih</w:t>
      </w:r>
      <w:proofErr w:type="spellEnd"/>
      <w:r w:rsidR="009B2C63" w:rsidRPr="00B61307">
        <w:rPr>
          <w:lang w:val="sl-SI"/>
        </w:rPr>
        <w:t xml:space="preserve"> sistemov IP na področju šolstva posvetuje z vsebinskim inšpektoratom. Povzeti predlogi IP so bili upoštevani s spremembami oziroma dopolnitvami predloga zakonskega besedila; prav tako so bile upoštevane pripombe IP glede </w:t>
      </w:r>
      <w:proofErr w:type="spellStart"/>
      <w:r w:rsidR="009B2C63" w:rsidRPr="00B61307">
        <w:rPr>
          <w:iCs/>
          <w:szCs w:val="20"/>
          <w:lang w:val="sl-SI"/>
        </w:rPr>
        <w:t>prekrškovnih</w:t>
      </w:r>
      <w:proofErr w:type="spellEnd"/>
      <w:r w:rsidR="009B2C63" w:rsidRPr="00B61307">
        <w:rPr>
          <w:iCs/>
          <w:szCs w:val="20"/>
          <w:lang w:val="sl-SI"/>
        </w:rPr>
        <w:t xml:space="preserve"> določb</w:t>
      </w:r>
      <w:r w:rsidR="003B7221" w:rsidRPr="00B61307">
        <w:rPr>
          <w:iCs/>
          <w:szCs w:val="20"/>
          <w:lang w:val="sl-SI"/>
        </w:rPr>
        <w:t xml:space="preserve"> na način, da so predlagane kazni za </w:t>
      </w:r>
      <w:r w:rsidR="00633C60" w:rsidRPr="00B61307">
        <w:rPr>
          <w:iCs/>
          <w:szCs w:val="20"/>
          <w:lang w:val="sl-SI"/>
        </w:rPr>
        <w:t xml:space="preserve">nekvalificirano obliko </w:t>
      </w:r>
      <w:r w:rsidR="003B7221" w:rsidRPr="00B61307">
        <w:rPr>
          <w:iCs/>
          <w:szCs w:val="20"/>
          <w:lang w:val="sl-SI"/>
        </w:rPr>
        <w:t xml:space="preserve">kršitve Uredbe 2024/1689/EU višje, prav tako je </w:t>
      </w:r>
      <w:r w:rsidR="00633C60" w:rsidRPr="00B61307">
        <w:rPr>
          <w:iCs/>
          <w:szCs w:val="20"/>
          <w:lang w:val="sl-SI"/>
        </w:rPr>
        <w:t>ustrezno</w:t>
      </w:r>
      <w:r w:rsidR="003B7221" w:rsidRPr="00B61307">
        <w:rPr>
          <w:iCs/>
          <w:szCs w:val="20"/>
          <w:lang w:val="sl-SI"/>
        </w:rPr>
        <w:t xml:space="preserve"> prenesen šesti odstavek 99. člen</w:t>
      </w:r>
      <w:r w:rsidR="009A742E">
        <w:rPr>
          <w:iCs/>
          <w:szCs w:val="20"/>
          <w:lang w:val="sl-SI"/>
        </w:rPr>
        <w:t>a</w:t>
      </w:r>
      <w:r w:rsidR="003B7221" w:rsidRPr="00B61307">
        <w:rPr>
          <w:iCs/>
          <w:szCs w:val="20"/>
          <w:lang w:val="sl-SI"/>
        </w:rPr>
        <w:t xml:space="preserve"> Uredbe 2024/1689/EU. Konkretni predlogi popravkov </w:t>
      </w:r>
      <w:proofErr w:type="spellStart"/>
      <w:r w:rsidR="003B7221" w:rsidRPr="00B61307">
        <w:rPr>
          <w:iCs/>
          <w:szCs w:val="20"/>
          <w:lang w:val="sl-SI"/>
        </w:rPr>
        <w:t>prekrškovnih</w:t>
      </w:r>
      <w:proofErr w:type="spellEnd"/>
      <w:r w:rsidR="003B7221" w:rsidRPr="00B61307">
        <w:rPr>
          <w:iCs/>
          <w:szCs w:val="20"/>
          <w:lang w:val="sl-SI"/>
        </w:rPr>
        <w:t xml:space="preserve"> določb pa so bili upoštevani s spremembami in dopolnitvami predloga zakona</w:t>
      </w:r>
      <w:r w:rsidR="009B2C63" w:rsidRPr="00B61307">
        <w:rPr>
          <w:iCs/>
          <w:szCs w:val="20"/>
          <w:lang w:val="sl-SI"/>
        </w:rPr>
        <w:t xml:space="preserve">. V zvezi z opozorilom IP, da predlog zakona ne predvideva nobenega organa za nadzor trga nad </w:t>
      </w:r>
      <w:r w:rsidR="00597FA8" w:rsidRPr="00B61307">
        <w:rPr>
          <w:iCs/>
          <w:szCs w:val="20"/>
          <w:lang w:val="sl-SI"/>
        </w:rPr>
        <w:t>skladnostjo</w:t>
      </w:r>
      <w:r w:rsidR="009B2C63" w:rsidRPr="00B61307">
        <w:rPr>
          <w:iCs/>
          <w:szCs w:val="20"/>
          <w:lang w:val="sl-SI"/>
        </w:rPr>
        <w:t xml:space="preserve"> </w:t>
      </w:r>
      <w:proofErr w:type="spellStart"/>
      <w:r w:rsidR="009B2C63" w:rsidRPr="00B61307">
        <w:rPr>
          <w:iCs/>
          <w:szCs w:val="20"/>
          <w:lang w:val="sl-SI"/>
        </w:rPr>
        <w:t>visokotveganih</w:t>
      </w:r>
      <w:proofErr w:type="spellEnd"/>
      <w:r w:rsidR="009B2C63" w:rsidRPr="00B61307">
        <w:rPr>
          <w:iCs/>
          <w:szCs w:val="20"/>
          <w:lang w:val="sl-SI"/>
        </w:rPr>
        <w:t xml:space="preserve"> sistemov UI, urejenih z zakonodajo EU iz </w:t>
      </w:r>
      <w:r w:rsidR="009A742E">
        <w:rPr>
          <w:iCs/>
          <w:szCs w:val="20"/>
          <w:lang w:val="sl-SI"/>
        </w:rPr>
        <w:t>p</w:t>
      </w:r>
      <w:r w:rsidR="009B2C63" w:rsidRPr="00B61307">
        <w:rPr>
          <w:iCs/>
          <w:szCs w:val="20"/>
          <w:lang w:val="sl-SI"/>
        </w:rPr>
        <w:t>riloge I oddelka B, napotujemo na drugi odstavek 2. člena in drugi odstavek 8. člena Uredbe 2024/1689/EU</w:t>
      </w:r>
      <w:r w:rsidR="005D597C" w:rsidRPr="00B61307">
        <w:rPr>
          <w:iCs/>
          <w:szCs w:val="20"/>
          <w:lang w:val="sl-SI"/>
        </w:rPr>
        <w:t xml:space="preserve">, </w:t>
      </w:r>
      <w:r w:rsidR="00D72A78">
        <w:rPr>
          <w:iCs/>
          <w:szCs w:val="20"/>
          <w:lang w:val="sl-SI"/>
        </w:rPr>
        <w:t>v skladu s katerima</w:t>
      </w:r>
      <w:r w:rsidR="005D597C" w:rsidRPr="00B61307">
        <w:rPr>
          <w:iCs/>
          <w:szCs w:val="20"/>
          <w:lang w:val="sl-SI"/>
        </w:rPr>
        <w:t xml:space="preserve"> organov za nadzor trga</w:t>
      </w:r>
      <w:r w:rsidR="006B52B6" w:rsidRPr="00B61307">
        <w:rPr>
          <w:iCs/>
          <w:szCs w:val="20"/>
          <w:lang w:val="sl-SI"/>
        </w:rPr>
        <w:t xml:space="preserve"> v tem delu</w:t>
      </w:r>
      <w:r w:rsidR="005D597C" w:rsidRPr="00B61307">
        <w:rPr>
          <w:iCs/>
          <w:szCs w:val="20"/>
          <w:lang w:val="sl-SI"/>
        </w:rPr>
        <w:t xml:space="preserve"> v nacionalnem predpisu, s katerim </w:t>
      </w:r>
      <w:r w:rsidR="009A742E">
        <w:rPr>
          <w:iCs/>
          <w:szCs w:val="20"/>
          <w:lang w:val="sl-SI"/>
        </w:rPr>
        <w:t>prenašamo</w:t>
      </w:r>
      <w:r w:rsidR="009A742E" w:rsidRPr="00B61307">
        <w:rPr>
          <w:iCs/>
          <w:szCs w:val="20"/>
          <w:lang w:val="sl-SI"/>
        </w:rPr>
        <w:t xml:space="preserve"> </w:t>
      </w:r>
      <w:r w:rsidR="005D597C" w:rsidRPr="00B61307">
        <w:rPr>
          <w:iCs/>
          <w:szCs w:val="20"/>
          <w:lang w:val="sl-SI"/>
        </w:rPr>
        <w:t xml:space="preserve">Uredbo 2024/1689/EU, ni treba določati. V zvezi s predlogom </w:t>
      </w:r>
      <w:r w:rsidR="00597FA8" w:rsidRPr="00B61307">
        <w:rPr>
          <w:iCs/>
          <w:szCs w:val="20"/>
          <w:lang w:val="sl-SI"/>
        </w:rPr>
        <w:t>IP glede</w:t>
      </w:r>
      <w:r w:rsidR="005D597C" w:rsidRPr="00B61307">
        <w:rPr>
          <w:iCs/>
          <w:szCs w:val="20"/>
          <w:lang w:val="sl-SI"/>
        </w:rPr>
        <w:t xml:space="preserve"> </w:t>
      </w:r>
      <w:r w:rsidR="00597FA8" w:rsidRPr="00B61307">
        <w:rPr>
          <w:iCs/>
          <w:szCs w:val="20"/>
          <w:lang w:val="sl-SI"/>
        </w:rPr>
        <w:t xml:space="preserve">opredelitve </w:t>
      </w:r>
      <w:r w:rsidR="00597FA8" w:rsidRPr="00D72A78">
        <w:rPr>
          <w:szCs w:val="20"/>
          <w:lang w:val="sl-SI"/>
        </w:rPr>
        <w:t>trdnejše zaveze glede sodelovanja oziroma koordinacije organov za nadzor trga</w:t>
      </w:r>
      <w:r w:rsidR="00597FA8" w:rsidRPr="009A742E">
        <w:rPr>
          <w:iCs/>
          <w:szCs w:val="20"/>
          <w:lang w:val="sl-SI"/>
        </w:rPr>
        <w:t xml:space="preserve"> </w:t>
      </w:r>
      <w:r w:rsidR="00CA17A7" w:rsidRPr="009A742E">
        <w:rPr>
          <w:iCs/>
          <w:szCs w:val="20"/>
          <w:lang w:val="sl-SI"/>
        </w:rPr>
        <w:t>pojasnjujemo, da smo naveden</w:t>
      </w:r>
      <w:r w:rsidR="009A742E">
        <w:rPr>
          <w:iCs/>
          <w:szCs w:val="20"/>
          <w:lang w:val="sl-SI"/>
        </w:rPr>
        <w:t>o</w:t>
      </w:r>
      <w:r w:rsidR="00CA17A7" w:rsidRPr="009A742E">
        <w:rPr>
          <w:iCs/>
          <w:szCs w:val="20"/>
          <w:lang w:val="sl-SI"/>
        </w:rPr>
        <w:t xml:space="preserve"> </w:t>
      </w:r>
      <w:r w:rsidR="009A742E">
        <w:rPr>
          <w:iCs/>
          <w:szCs w:val="20"/>
          <w:lang w:val="sl-SI"/>
        </w:rPr>
        <w:t xml:space="preserve">upoštevali </w:t>
      </w:r>
      <w:r w:rsidR="00CA17A7" w:rsidRPr="009A742E">
        <w:rPr>
          <w:iCs/>
          <w:szCs w:val="20"/>
          <w:lang w:val="sl-SI"/>
        </w:rPr>
        <w:t>z vključitvijo instituta koordinacijskega sosveta</w:t>
      </w:r>
      <w:r w:rsidR="003B7221" w:rsidRPr="009A742E">
        <w:rPr>
          <w:iCs/>
          <w:szCs w:val="20"/>
          <w:lang w:val="sl-SI"/>
        </w:rPr>
        <w:t xml:space="preserve"> organov za nadzor trga</w:t>
      </w:r>
      <w:r w:rsidR="000038AC" w:rsidRPr="009A742E">
        <w:rPr>
          <w:iCs/>
          <w:szCs w:val="20"/>
          <w:lang w:val="sl-SI"/>
        </w:rPr>
        <w:t>.</w:t>
      </w:r>
    </w:p>
    <w:p w14:paraId="33FD64AC" w14:textId="77777777" w:rsidR="006A4154" w:rsidRPr="00B61307" w:rsidRDefault="006A4154" w:rsidP="0096451F">
      <w:pPr>
        <w:spacing w:line="276" w:lineRule="auto"/>
        <w:jc w:val="both"/>
        <w:rPr>
          <w:lang w:val="sl-SI"/>
        </w:rPr>
      </w:pPr>
    </w:p>
    <w:p w14:paraId="00E773C6" w14:textId="5AB9DD7B" w:rsidR="000E14EB" w:rsidRPr="00B61307" w:rsidRDefault="006C618F" w:rsidP="0096451F">
      <w:pPr>
        <w:spacing w:line="276" w:lineRule="auto"/>
        <w:jc w:val="both"/>
        <w:rPr>
          <w:b/>
          <w:bCs/>
          <w:iCs/>
          <w:szCs w:val="20"/>
          <w:lang w:val="sl-SI"/>
        </w:rPr>
      </w:pPr>
      <w:r w:rsidRPr="00B61307">
        <w:rPr>
          <w:b/>
          <w:bCs/>
          <w:iCs/>
          <w:szCs w:val="20"/>
          <w:lang w:val="sl-SI"/>
        </w:rPr>
        <w:t xml:space="preserve">Agencija </w:t>
      </w:r>
      <w:r w:rsidR="008B04FC" w:rsidRPr="00B61307">
        <w:rPr>
          <w:b/>
          <w:bCs/>
          <w:iCs/>
          <w:szCs w:val="20"/>
          <w:lang w:val="sl-SI"/>
        </w:rPr>
        <w:t xml:space="preserve">za komunikacijska omrežja in storitve </w:t>
      </w:r>
      <w:r w:rsidR="00F85BF4" w:rsidRPr="003D54EE">
        <w:rPr>
          <w:b/>
          <w:bCs/>
          <w:szCs w:val="20"/>
          <w:lang w:val="sl-SI"/>
        </w:rPr>
        <w:t>Republike Slovenije</w:t>
      </w:r>
    </w:p>
    <w:p w14:paraId="36CEEBA5" w14:textId="61CB98A3" w:rsidR="008B04FC" w:rsidRPr="00B61307" w:rsidRDefault="002D1FE6" w:rsidP="0096451F">
      <w:pPr>
        <w:spacing w:line="276" w:lineRule="auto"/>
        <w:jc w:val="both"/>
        <w:rPr>
          <w:iCs/>
          <w:szCs w:val="20"/>
          <w:lang w:val="sl-SI"/>
        </w:rPr>
      </w:pPr>
      <w:r w:rsidRPr="00B61307">
        <w:rPr>
          <w:iCs/>
          <w:szCs w:val="20"/>
          <w:lang w:val="sl-SI"/>
        </w:rPr>
        <w:t xml:space="preserve">Agencija v svojih pripombah </w:t>
      </w:r>
      <w:r w:rsidR="00F85BF4">
        <w:rPr>
          <w:iCs/>
          <w:szCs w:val="20"/>
          <w:lang w:val="sl-SI"/>
        </w:rPr>
        <w:t>poudarja</w:t>
      </w:r>
      <w:r w:rsidRPr="00B61307">
        <w:rPr>
          <w:iCs/>
          <w:szCs w:val="20"/>
          <w:lang w:val="sl-SI"/>
        </w:rPr>
        <w:t>, da 7. člen predloga zakona</w:t>
      </w:r>
      <w:r w:rsidR="00DD5F5C" w:rsidRPr="00B61307">
        <w:rPr>
          <w:iCs/>
          <w:szCs w:val="20"/>
          <w:lang w:val="sl-SI"/>
        </w:rPr>
        <w:t>, ki</w:t>
      </w:r>
      <w:r w:rsidRPr="00B61307">
        <w:rPr>
          <w:iCs/>
          <w:szCs w:val="20"/>
          <w:lang w:val="sl-SI"/>
        </w:rPr>
        <w:t xml:space="preserve"> določa, da naloge enotne kontaktne točke opravlja agencija, </w:t>
      </w:r>
      <w:r w:rsidR="00DD5F5C" w:rsidRPr="00B61307">
        <w:rPr>
          <w:iCs/>
          <w:szCs w:val="20"/>
          <w:lang w:val="sl-SI"/>
        </w:rPr>
        <w:t>nalog</w:t>
      </w:r>
      <w:r w:rsidRPr="00B61307">
        <w:rPr>
          <w:iCs/>
          <w:szCs w:val="20"/>
          <w:lang w:val="sl-SI"/>
        </w:rPr>
        <w:t xml:space="preserve"> enotne kontaktne točke</w:t>
      </w:r>
      <w:r w:rsidR="00DD5F5C" w:rsidRPr="00B61307">
        <w:rPr>
          <w:iCs/>
          <w:szCs w:val="20"/>
          <w:lang w:val="sl-SI"/>
        </w:rPr>
        <w:t xml:space="preserve"> ne opredeljuje. Prav tako predlaga, da se v predlogu zakona (13. člen) opredeli</w:t>
      </w:r>
      <w:r w:rsidR="00F85BF4">
        <w:rPr>
          <w:iCs/>
          <w:szCs w:val="20"/>
          <w:lang w:val="sl-SI"/>
        </w:rPr>
        <w:t>jo</w:t>
      </w:r>
      <w:r w:rsidR="00DD5F5C" w:rsidRPr="00B61307">
        <w:rPr>
          <w:iCs/>
          <w:szCs w:val="20"/>
          <w:lang w:val="sl-SI"/>
        </w:rPr>
        <w:t xml:space="preserve"> ustrezn</w:t>
      </w:r>
      <w:r w:rsidR="00F85BF4">
        <w:rPr>
          <w:iCs/>
          <w:szCs w:val="20"/>
          <w:lang w:val="sl-SI"/>
        </w:rPr>
        <w:t>i</w:t>
      </w:r>
      <w:r w:rsidR="00DD5F5C" w:rsidRPr="00B61307">
        <w:rPr>
          <w:iCs/>
          <w:szCs w:val="20"/>
          <w:lang w:val="sl-SI"/>
        </w:rPr>
        <w:t xml:space="preserve"> odzivn</w:t>
      </w:r>
      <w:r w:rsidR="00F85BF4">
        <w:rPr>
          <w:iCs/>
          <w:szCs w:val="20"/>
          <w:lang w:val="sl-SI"/>
        </w:rPr>
        <w:t>i</w:t>
      </w:r>
      <w:r w:rsidR="00DD5F5C" w:rsidRPr="00B61307">
        <w:rPr>
          <w:iCs/>
          <w:szCs w:val="20"/>
          <w:lang w:val="sl-SI"/>
        </w:rPr>
        <w:t xml:space="preserve"> čas</w:t>
      </w:r>
      <w:r w:rsidR="00F85BF4">
        <w:rPr>
          <w:iCs/>
          <w:szCs w:val="20"/>
          <w:lang w:val="sl-SI"/>
        </w:rPr>
        <w:t>i</w:t>
      </w:r>
      <w:r w:rsidR="00DD5F5C" w:rsidRPr="00B61307">
        <w:rPr>
          <w:iCs/>
          <w:szCs w:val="20"/>
          <w:lang w:val="sl-SI"/>
        </w:rPr>
        <w:t xml:space="preserve"> zaprošenih organov</w:t>
      </w:r>
      <w:r w:rsidR="000B1CFE">
        <w:rPr>
          <w:iCs/>
          <w:szCs w:val="20"/>
          <w:lang w:val="sl-SI"/>
        </w:rPr>
        <w:t>,</w:t>
      </w:r>
      <w:r w:rsidR="00DD5F5C" w:rsidRPr="00B61307">
        <w:rPr>
          <w:iCs/>
          <w:szCs w:val="20"/>
          <w:lang w:val="sl-SI"/>
        </w:rPr>
        <w:t xml:space="preserve"> ter da se določi, da </w:t>
      </w:r>
      <w:r w:rsidR="000B1CFE">
        <w:rPr>
          <w:iCs/>
          <w:szCs w:val="20"/>
          <w:lang w:val="sl-SI"/>
        </w:rPr>
        <w:t>morajo</w:t>
      </w:r>
      <w:r w:rsidR="000B1CFE" w:rsidRPr="00B61307">
        <w:rPr>
          <w:iCs/>
          <w:szCs w:val="20"/>
          <w:lang w:val="sl-SI"/>
        </w:rPr>
        <w:t xml:space="preserve"> </w:t>
      </w:r>
      <w:r w:rsidR="00DD5F5C" w:rsidRPr="00B61307">
        <w:rPr>
          <w:iCs/>
          <w:szCs w:val="20"/>
          <w:lang w:val="sl-SI"/>
        </w:rPr>
        <w:t xml:space="preserve">inšpekcijski organi, pristojni za posamezno vrsto proizvodov, na podlagi zaprosila agencije, pred podajo ugotovitev in mnenja po potrebi izvesti ustrezne postopke v skladu s predpisi, ki določajo pristojnosti in naloge pristojnih inšpekcijskih organov. Agencija je v svojih pripombah predlagala tudi vključitev določbe o pooblaščenih osebah agencije. </w:t>
      </w:r>
      <w:r w:rsidR="001B7757" w:rsidRPr="00B61307">
        <w:rPr>
          <w:iCs/>
          <w:szCs w:val="20"/>
          <w:lang w:val="sl-SI"/>
        </w:rPr>
        <w:t>Pripomb</w:t>
      </w:r>
      <w:r w:rsidR="00A13ED7">
        <w:rPr>
          <w:iCs/>
          <w:szCs w:val="20"/>
          <w:lang w:val="sl-SI"/>
        </w:rPr>
        <w:t>e</w:t>
      </w:r>
      <w:r w:rsidR="001B7757" w:rsidRPr="00B61307">
        <w:rPr>
          <w:iCs/>
          <w:szCs w:val="20"/>
          <w:lang w:val="sl-SI"/>
        </w:rPr>
        <w:t xml:space="preserve"> glede opredelitev nalog enotne kontaktne točke ni mogoče </w:t>
      </w:r>
      <w:r w:rsidR="00A13ED7">
        <w:rPr>
          <w:iCs/>
          <w:szCs w:val="20"/>
          <w:lang w:val="sl-SI"/>
        </w:rPr>
        <w:t>upoštevati</w:t>
      </w:r>
      <w:r w:rsidR="001B7757" w:rsidRPr="00B61307">
        <w:rPr>
          <w:iCs/>
          <w:szCs w:val="20"/>
          <w:lang w:val="sl-SI"/>
        </w:rPr>
        <w:t>, saj so države članice zavezane določbam uredbe, ki je neposredno uporabljiva v vseh državah članicah – namreč, v skladu z drugim odstavkom 70. člena Uredbe 2024/1689/EU morajo države članice imenovati organ za nadzor trga, ki deluje kot enotna kontaktna točka za to uredbo</w:t>
      </w:r>
      <w:r w:rsidR="004D34E0" w:rsidRPr="00B61307">
        <w:rPr>
          <w:iCs/>
          <w:szCs w:val="20"/>
          <w:lang w:val="sl-SI"/>
        </w:rPr>
        <w:t xml:space="preserve">, pri čemer recital (153) v zvezi s tem omenja, da gre za enotno kontaktno točko </w:t>
      </w:r>
      <w:r w:rsidR="004D34E0" w:rsidRPr="00D72A78">
        <w:rPr>
          <w:szCs w:val="20"/>
          <w:lang w:val="sl-SI"/>
        </w:rPr>
        <w:t>za stike z javnostjo in drugimi partnerji na ravni držav članic in Unije</w:t>
      </w:r>
      <w:r w:rsidR="004D34E0" w:rsidRPr="00A13ED7">
        <w:rPr>
          <w:iCs/>
          <w:szCs w:val="20"/>
          <w:lang w:val="sl-SI"/>
        </w:rPr>
        <w:t>.</w:t>
      </w:r>
      <w:r w:rsidR="004D34E0" w:rsidRPr="00B61307">
        <w:rPr>
          <w:iCs/>
          <w:szCs w:val="20"/>
          <w:lang w:val="sl-SI"/>
        </w:rPr>
        <w:t xml:space="preserve"> </w:t>
      </w:r>
      <w:r w:rsidR="00A13ED7">
        <w:rPr>
          <w:iCs/>
          <w:szCs w:val="20"/>
          <w:lang w:val="sl-SI"/>
        </w:rPr>
        <w:t xml:space="preserve">Zaradi </w:t>
      </w:r>
      <w:r w:rsidR="004D34E0" w:rsidRPr="00B61307">
        <w:rPr>
          <w:iCs/>
          <w:szCs w:val="20"/>
          <w:lang w:val="sl-SI"/>
        </w:rPr>
        <w:t>navedenega in po vnovični preučitvi je predlog 7. člena preoblikovan.</w:t>
      </w:r>
      <w:r w:rsidR="001B7757" w:rsidRPr="00B61307">
        <w:rPr>
          <w:iCs/>
          <w:szCs w:val="20"/>
          <w:lang w:val="sl-SI"/>
        </w:rPr>
        <w:t xml:space="preserve"> </w:t>
      </w:r>
      <w:r w:rsidR="004D34E0" w:rsidRPr="00B61307">
        <w:rPr>
          <w:iCs/>
          <w:szCs w:val="20"/>
          <w:lang w:val="sl-SI"/>
        </w:rPr>
        <w:t>Glede potrebe po</w:t>
      </w:r>
      <w:r w:rsidR="00F6108B">
        <w:rPr>
          <w:iCs/>
          <w:szCs w:val="20"/>
          <w:lang w:val="sl-SI"/>
        </w:rPr>
        <w:t xml:space="preserve"> </w:t>
      </w:r>
      <w:r w:rsidR="003B7221" w:rsidRPr="00B61307">
        <w:rPr>
          <w:iCs/>
          <w:szCs w:val="20"/>
          <w:lang w:val="sl-SI"/>
        </w:rPr>
        <w:t>ureditvi zaveze za izvedbo ustreznih postopkov pri vsebinskih inšpektoratih pred podajo mnenj organov za nadzor trga po mnenju ministrstva dodatno urejanje v predlogu zakona ni potrebno. Prav tako se v zvezi z zahtevo po</w:t>
      </w:r>
      <w:r w:rsidR="004D34E0" w:rsidRPr="00B61307">
        <w:rPr>
          <w:iCs/>
          <w:szCs w:val="20"/>
          <w:lang w:val="sl-SI"/>
        </w:rPr>
        <w:t xml:space="preserve"> opredelitvi odzivnih časov zaprošenih inšpekcijskih organov sklicujemo na določbi 33. in 34. člena Zakona o splošnem upravnem postopku (Uradni list RS, št. 24/06 – uradno prečiščeno besedilo, 105/06 – ZUS-1, 126/07, 65/08, 8/10, 82/13, 175/20 – ZIUOPDVE in 3/22 – </w:t>
      </w:r>
      <w:proofErr w:type="spellStart"/>
      <w:r w:rsidR="004D34E0" w:rsidRPr="00B61307">
        <w:rPr>
          <w:iCs/>
          <w:szCs w:val="20"/>
          <w:lang w:val="sl-SI"/>
        </w:rPr>
        <w:t>ZDeb</w:t>
      </w:r>
      <w:proofErr w:type="spellEnd"/>
      <w:r w:rsidR="00F45264" w:rsidRPr="00B61307">
        <w:rPr>
          <w:iCs/>
          <w:szCs w:val="20"/>
          <w:lang w:val="sl-SI"/>
        </w:rPr>
        <w:t>; v nadaljnjem besedilu</w:t>
      </w:r>
      <w:r w:rsidR="00F45264" w:rsidRPr="00A13ED7">
        <w:rPr>
          <w:iCs/>
          <w:szCs w:val="20"/>
          <w:lang w:val="sl-SI"/>
        </w:rPr>
        <w:t xml:space="preserve">: </w:t>
      </w:r>
      <w:r w:rsidR="00F45264" w:rsidRPr="00D72A78">
        <w:rPr>
          <w:szCs w:val="20"/>
          <w:lang w:val="sl-SI"/>
        </w:rPr>
        <w:t>ZUP</w:t>
      </w:r>
      <w:r w:rsidR="004D34E0" w:rsidRPr="00A13ED7">
        <w:rPr>
          <w:iCs/>
          <w:szCs w:val="20"/>
          <w:lang w:val="sl-SI"/>
        </w:rPr>
        <w:t>).</w:t>
      </w:r>
      <w:r w:rsidR="004D34E0" w:rsidRPr="00B61307">
        <w:rPr>
          <w:iCs/>
          <w:szCs w:val="20"/>
          <w:lang w:val="sl-SI"/>
        </w:rPr>
        <w:t xml:space="preserve"> </w:t>
      </w:r>
      <w:r w:rsidR="00DD5F5C" w:rsidRPr="00B61307">
        <w:rPr>
          <w:iCs/>
          <w:szCs w:val="20"/>
          <w:lang w:val="sl-SI"/>
        </w:rPr>
        <w:t xml:space="preserve">Pripomba glede vključitve določbe o pooblaščenih osebah agencije je bila upoštevana s spremembami in dopolnitvami predloga zakona. </w:t>
      </w:r>
    </w:p>
    <w:p w14:paraId="4312CD47" w14:textId="190BCD42" w:rsidR="00416522" w:rsidRPr="00B61307" w:rsidRDefault="00416522" w:rsidP="0096451F">
      <w:pPr>
        <w:spacing w:line="276" w:lineRule="auto"/>
        <w:jc w:val="both"/>
        <w:rPr>
          <w:iCs/>
          <w:color w:val="FF0000"/>
          <w:szCs w:val="20"/>
          <w:highlight w:val="yellow"/>
          <w:lang w:val="sl-SI"/>
        </w:rPr>
      </w:pPr>
    </w:p>
    <w:p w14:paraId="3B648AF4" w14:textId="00418D3F" w:rsidR="000E14EB" w:rsidRPr="00B61307" w:rsidRDefault="006A4154" w:rsidP="0096451F">
      <w:pPr>
        <w:spacing w:line="276" w:lineRule="auto"/>
        <w:jc w:val="both"/>
        <w:rPr>
          <w:rFonts w:eastAsiaTheme="minorHAnsi"/>
          <w:b/>
          <w:bCs/>
          <w:lang w:val="sl-SI"/>
        </w:rPr>
      </w:pPr>
      <w:r w:rsidRPr="00B61307">
        <w:rPr>
          <w:rFonts w:eastAsiaTheme="minorHAnsi"/>
          <w:b/>
          <w:bCs/>
          <w:lang w:val="sl-SI"/>
        </w:rPr>
        <w:t xml:space="preserve">Danes je nov dan – </w:t>
      </w:r>
      <w:r w:rsidR="00A13ED7">
        <w:rPr>
          <w:rFonts w:eastAsiaTheme="minorHAnsi"/>
          <w:b/>
          <w:bCs/>
          <w:lang w:val="sl-SI"/>
        </w:rPr>
        <w:t>p</w:t>
      </w:r>
      <w:r w:rsidRPr="00B61307">
        <w:rPr>
          <w:rFonts w:eastAsiaTheme="minorHAnsi"/>
          <w:b/>
          <w:bCs/>
          <w:lang w:val="sl-SI"/>
        </w:rPr>
        <w:t>ravna mreža za varstvo demokracije</w:t>
      </w:r>
    </w:p>
    <w:p w14:paraId="715BCB8E" w14:textId="0AAE02A5" w:rsidR="0079201D" w:rsidRPr="00B61307" w:rsidRDefault="0079201D" w:rsidP="0096451F">
      <w:pPr>
        <w:spacing w:line="276" w:lineRule="auto"/>
        <w:jc w:val="both"/>
        <w:rPr>
          <w:lang w:val="sl-SI"/>
        </w:rPr>
      </w:pPr>
      <w:r w:rsidRPr="00B61307">
        <w:rPr>
          <w:lang w:val="sl-SI"/>
        </w:rPr>
        <w:t xml:space="preserve">Inštitut Danes je nov dan je </w:t>
      </w:r>
      <w:r w:rsidR="00A13ED7">
        <w:rPr>
          <w:lang w:val="sl-SI"/>
        </w:rPr>
        <w:t xml:space="preserve">v </w:t>
      </w:r>
      <w:r w:rsidRPr="00B61307">
        <w:rPr>
          <w:lang w:val="sl-SI"/>
        </w:rPr>
        <w:t>svojih pripombah</w:t>
      </w:r>
      <w:r w:rsidR="00A13ED7">
        <w:rPr>
          <w:lang w:val="sl-SI"/>
        </w:rPr>
        <w:t xml:space="preserve"> predlagal</w:t>
      </w:r>
      <w:r w:rsidRPr="00B61307">
        <w:rPr>
          <w:lang w:val="sl-SI"/>
        </w:rPr>
        <w:t>:</w:t>
      </w:r>
    </w:p>
    <w:p w14:paraId="21F329FF" w14:textId="20A1CB35" w:rsidR="00F65538" w:rsidRPr="00B61307" w:rsidRDefault="00A13ED7" w:rsidP="00072930">
      <w:pPr>
        <w:pStyle w:val="Odstavekseznama"/>
        <w:numPr>
          <w:ilvl w:val="0"/>
          <w:numId w:val="25"/>
        </w:numPr>
        <w:spacing w:line="276" w:lineRule="auto"/>
        <w:ind w:left="709" w:hanging="567"/>
        <w:jc w:val="both"/>
        <w:rPr>
          <w:lang w:val="sl-SI"/>
        </w:rPr>
      </w:pPr>
      <w:r>
        <w:rPr>
          <w:lang w:val="sl-SI"/>
        </w:rPr>
        <w:t xml:space="preserve">razmislek glede </w:t>
      </w:r>
      <w:r w:rsidR="00F65538" w:rsidRPr="00B61307">
        <w:rPr>
          <w:lang w:val="sl-SI"/>
        </w:rPr>
        <w:t>vprašanj</w:t>
      </w:r>
      <w:r>
        <w:rPr>
          <w:lang w:val="sl-SI"/>
        </w:rPr>
        <w:t>a</w:t>
      </w:r>
      <w:r w:rsidR="00F65538" w:rsidRPr="00B61307">
        <w:rPr>
          <w:lang w:val="sl-SI"/>
        </w:rPr>
        <w:t xml:space="preserve"> neodvisnosti T</w:t>
      </w:r>
      <w:r w:rsidR="00BA2442" w:rsidRPr="00B61307">
        <w:rPr>
          <w:lang w:val="sl-SI"/>
        </w:rPr>
        <w:t xml:space="preserve">ržnega inšpektorata </w:t>
      </w:r>
      <w:r w:rsidRPr="00B61307">
        <w:rPr>
          <w:lang w:val="sl-SI"/>
        </w:rPr>
        <w:t>R</w:t>
      </w:r>
      <w:r>
        <w:rPr>
          <w:lang w:val="sl-SI"/>
        </w:rPr>
        <w:t xml:space="preserve">epublike </w:t>
      </w:r>
      <w:r w:rsidRPr="00B61307">
        <w:rPr>
          <w:lang w:val="sl-SI"/>
        </w:rPr>
        <w:t>S</w:t>
      </w:r>
      <w:r>
        <w:rPr>
          <w:lang w:val="sl-SI"/>
        </w:rPr>
        <w:t>lovenije</w:t>
      </w:r>
      <w:r w:rsidR="00F65538" w:rsidRPr="00B61307">
        <w:rPr>
          <w:lang w:val="sl-SI"/>
        </w:rPr>
        <w:t xml:space="preserve">, ker </w:t>
      </w:r>
      <w:r w:rsidR="00F45264" w:rsidRPr="00B61307">
        <w:rPr>
          <w:lang w:val="sl-SI"/>
        </w:rPr>
        <w:t>gre za</w:t>
      </w:r>
      <w:r w:rsidR="00F65538" w:rsidRPr="00B61307">
        <w:rPr>
          <w:lang w:val="sl-SI"/>
        </w:rPr>
        <w:t xml:space="preserve"> organ v sestavi in </w:t>
      </w:r>
      <w:r w:rsidR="00F45264" w:rsidRPr="00B61307">
        <w:rPr>
          <w:lang w:val="sl-SI"/>
        </w:rPr>
        <w:t xml:space="preserve">se </w:t>
      </w:r>
      <w:r>
        <w:rPr>
          <w:lang w:val="sl-SI"/>
        </w:rPr>
        <w:t>zato</w:t>
      </w:r>
      <w:r w:rsidRPr="00B61307">
        <w:rPr>
          <w:lang w:val="sl-SI"/>
        </w:rPr>
        <w:t xml:space="preserve"> </w:t>
      </w:r>
      <w:r w:rsidR="00F45264" w:rsidRPr="00B61307">
        <w:rPr>
          <w:lang w:val="sl-SI"/>
        </w:rPr>
        <w:t xml:space="preserve">zastavlja vprašanje </w:t>
      </w:r>
      <w:r w:rsidR="00F65538" w:rsidRPr="00B61307">
        <w:rPr>
          <w:lang w:val="sl-SI"/>
        </w:rPr>
        <w:t>glede izpolnjevanja zahteve po neodvisnosti iz Uredbe 2024/1689/EU</w:t>
      </w:r>
      <w:r w:rsidR="00252DA6" w:rsidRPr="00B61307">
        <w:rPr>
          <w:lang w:val="sl-SI"/>
        </w:rPr>
        <w:t xml:space="preserve"> </w:t>
      </w:r>
      <w:r w:rsidR="00F45264" w:rsidRPr="00B61307">
        <w:rPr>
          <w:lang w:val="sl-SI"/>
        </w:rPr>
        <w:t>–</w:t>
      </w:r>
      <w:r w:rsidR="00252DA6" w:rsidRPr="00B61307">
        <w:rPr>
          <w:lang w:val="sl-SI"/>
        </w:rPr>
        <w:t xml:space="preserve"> </w:t>
      </w:r>
      <w:r w:rsidR="00F45264" w:rsidRPr="00B61307">
        <w:rPr>
          <w:lang w:val="sl-SI"/>
        </w:rPr>
        <w:t>razlog za neupoštevanje:</w:t>
      </w:r>
      <w:r w:rsidR="00A96855" w:rsidRPr="00B61307">
        <w:rPr>
          <w:lang w:val="sl-SI"/>
        </w:rPr>
        <w:t xml:space="preserve"> Uredba 2024/1689/EU ne zahteva funkcionalne neodvisnosti</w:t>
      </w:r>
      <w:r w:rsidR="00BA2442" w:rsidRPr="00B61307">
        <w:rPr>
          <w:lang w:val="sl-SI"/>
        </w:rPr>
        <w:t xml:space="preserve"> ter prvi odstavek 70. člena podaja </w:t>
      </w:r>
      <w:r w:rsidR="001933B5">
        <w:rPr>
          <w:lang w:val="sl-SI"/>
        </w:rPr>
        <w:t>le</w:t>
      </w:r>
      <w:r w:rsidR="00BA2442" w:rsidRPr="00B61307">
        <w:rPr>
          <w:lang w:val="sl-SI"/>
        </w:rPr>
        <w:t xml:space="preserve"> zahtevo, da je treba zagotoviti, da »</w:t>
      </w:r>
      <w:r w:rsidR="00BA2442" w:rsidRPr="00B61307">
        <w:rPr>
          <w:i/>
          <w:iCs/>
          <w:lang w:val="sl-SI"/>
        </w:rPr>
        <w:t>pristojni nacionalni organi svoja pooblastila izvajajo neodvisno, nepristransko in brez predsodkov, da bi zaščitili objektivnost svojih dejavnosti in nalog ter zagotovili uporabo in izvajanje te uredbe«;</w:t>
      </w:r>
    </w:p>
    <w:p w14:paraId="7FDCFB7D" w14:textId="79FD611B" w:rsidR="00584075" w:rsidRPr="00B61307" w:rsidRDefault="00584075" w:rsidP="00072930">
      <w:pPr>
        <w:pStyle w:val="Odstavekseznama"/>
        <w:numPr>
          <w:ilvl w:val="0"/>
          <w:numId w:val="25"/>
        </w:numPr>
        <w:spacing w:line="276" w:lineRule="auto"/>
        <w:ind w:left="709" w:hanging="567"/>
        <w:jc w:val="both"/>
        <w:rPr>
          <w:lang w:val="sl-SI"/>
        </w:rPr>
      </w:pPr>
      <w:r w:rsidRPr="00B61307">
        <w:rPr>
          <w:lang w:val="sl-SI"/>
        </w:rPr>
        <w:lastRenderedPageBreak/>
        <w:t xml:space="preserve">dopolnitev 8. člena predloga zakona na način, da se </w:t>
      </w:r>
      <w:r w:rsidR="002C4822" w:rsidRPr="00B61307">
        <w:rPr>
          <w:lang w:val="sl-SI"/>
        </w:rPr>
        <w:t xml:space="preserve">uredi </w:t>
      </w:r>
      <w:r w:rsidRPr="00B61307">
        <w:rPr>
          <w:lang w:val="sl-SI"/>
        </w:rPr>
        <w:t xml:space="preserve">financiranje </w:t>
      </w:r>
      <w:r w:rsidR="00A13ED7">
        <w:rPr>
          <w:lang w:val="sl-SI"/>
        </w:rPr>
        <w:t>pre</w:t>
      </w:r>
      <w:r w:rsidRPr="00B61307">
        <w:rPr>
          <w:lang w:val="sl-SI"/>
        </w:rPr>
        <w:t>ostalih organov za nadzor za trga v skladu s področno zakonodajo, ki ureja delovanje posameznih organov</w:t>
      </w:r>
      <w:r w:rsidR="00252DA6" w:rsidRPr="00B61307">
        <w:rPr>
          <w:lang w:val="sl-SI"/>
        </w:rPr>
        <w:t xml:space="preserve"> </w:t>
      </w:r>
      <w:r w:rsidR="00F45264" w:rsidRPr="00B61307">
        <w:rPr>
          <w:lang w:val="sl-SI"/>
        </w:rPr>
        <w:t>–</w:t>
      </w:r>
      <w:r w:rsidR="00252DA6" w:rsidRPr="00B61307">
        <w:rPr>
          <w:lang w:val="sl-SI"/>
        </w:rPr>
        <w:t xml:space="preserve"> </w:t>
      </w:r>
      <w:r w:rsidR="00BA2442" w:rsidRPr="00B61307">
        <w:rPr>
          <w:lang w:val="sl-SI"/>
        </w:rPr>
        <w:t xml:space="preserve">pripomba </w:t>
      </w:r>
      <w:r w:rsidR="00A13ED7">
        <w:rPr>
          <w:lang w:val="sl-SI"/>
        </w:rPr>
        <w:t xml:space="preserve">je </w:t>
      </w:r>
      <w:r w:rsidR="00BA2442" w:rsidRPr="00B61307">
        <w:rPr>
          <w:lang w:val="sl-SI"/>
        </w:rPr>
        <w:t xml:space="preserve">upoštevana </w:t>
      </w:r>
      <w:r w:rsidR="00BA2442" w:rsidRPr="00B61307">
        <w:rPr>
          <w:iCs/>
          <w:szCs w:val="20"/>
          <w:lang w:val="sl-SI"/>
        </w:rPr>
        <w:t>s spremembami in dopolnitvami predloga zakona</w:t>
      </w:r>
      <w:r w:rsidRPr="00B61307">
        <w:rPr>
          <w:lang w:val="sl-SI"/>
        </w:rPr>
        <w:t>,</w:t>
      </w:r>
    </w:p>
    <w:p w14:paraId="61AAF8F2" w14:textId="08833323" w:rsidR="00584075" w:rsidRPr="00B61307" w:rsidRDefault="00584075" w:rsidP="00072930">
      <w:pPr>
        <w:pStyle w:val="Odstavekseznama"/>
        <w:numPr>
          <w:ilvl w:val="0"/>
          <w:numId w:val="25"/>
        </w:numPr>
        <w:spacing w:line="276" w:lineRule="auto"/>
        <w:ind w:left="709" w:hanging="567"/>
        <w:jc w:val="both"/>
        <w:rPr>
          <w:lang w:val="sl-SI"/>
        </w:rPr>
      </w:pPr>
      <w:r w:rsidRPr="00B61307">
        <w:rPr>
          <w:lang w:val="sl-SI"/>
        </w:rPr>
        <w:t>opredelitev nalog enotne kontaktne točke (7. člen predloga zakona)</w:t>
      </w:r>
      <w:r w:rsidR="00BA2442" w:rsidRPr="00B61307">
        <w:rPr>
          <w:lang w:val="sl-SI"/>
        </w:rPr>
        <w:t xml:space="preserve"> – pojasnilo </w:t>
      </w:r>
      <w:r w:rsidR="00A13ED7">
        <w:rPr>
          <w:lang w:val="sl-SI"/>
        </w:rPr>
        <w:t xml:space="preserve">je </w:t>
      </w:r>
      <w:r w:rsidR="00BA2442" w:rsidRPr="00B61307">
        <w:rPr>
          <w:lang w:val="sl-SI"/>
        </w:rPr>
        <w:t>že podano zgoraj,</w:t>
      </w:r>
    </w:p>
    <w:p w14:paraId="7077E0B4" w14:textId="754AC6A0" w:rsidR="002C4822" w:rsidRPr="00B61307" w:rsidRDefault="00F65538" w:rsidP="00072930">
      <w:pPr>
        <w:pStyle w:val="Odstavekseznama"/>
        <w:numPr>
          <w:ilvl w:val="0"/>
          <w:numId w:val="25"/>
        </w:numPr>
        <w:spacing w:line="276" w:lineRule="auto"/>
        <w:ind w:left="709" w:hanging="567"/>
        <w:jc w:val="both"/>
        <w:rPr>
          <w:iCs/>
          <w:szCs w:val="20"/>
          <w:lang w:val="sl-SI"/>
        </w:rPr>
      </w:pPr>
      <w:r w:rsidRPr="00B61307">
        <w:rPr>
          <w:lang w:val="sl-SI"/>
        </w:rPr>
        <w:t>da se v 13. členu predloga besedila beseda »posvetovanje« nadomesti z besedo »usklajevanje«</w:t>
      </w:r>
      <w:r w:rsidR="00252DA6" w:rsidRPr="00B61307">
        <w:rPr>
          <w:lang w:val="sl-SI"/>
        </w:rPr>
        <w:t xml:space="preserve"> </w:t>
      </w:r>
      <w:r w:rsidR="00F45264" w:rsidRPr="00B61307">
        <w:rPr>
          <w:lang w:val="sl-SI"/>
        </w:rPr>
        <w:t>– razlog za neupoštevanje:</w:t>
      </w:r>
      <w:r w:rsidR="002C4822" w:rsidRPr="00B61307">
        <w:rPr>
          <w:iCs/>
          <w:szCs w:val="20"/>
          <w:lang w:val="sl-SI"/>
        </w:rPr>
        <w:t xml:space="preserve"> menimo, da je </w:t>
      </w:r>
      <w:r w:rsidR="00A13ED7">
        <w:rPr>
          <w:iCs/>
          <w:szCs w:val="20"/>
          <w:lang w:val="sl-SI"/>
        </w:rPr>
        <w:t>izraz</w:t>
      </w:r>
      <w:r w:rsidR="00A13ED7" w:rsidRPr="00B61307">
        <w:rPr>
          <w:iCs/>
          <w:szCs w:val="20"/>
          <w:lang w:val="sl-SI"/>
        </w:rPr>
        <w:t xml:space="preserve"> </w:t>
      </w:r>
      <w:r w:rsidR="002C4822" w:rsidRPr="00B61307">
        <w:rPr>
          <w:iCs/>
          <w:szCs w:val="20"/>
          <w:lang w:val="sl-SI"/>
        </w:rPr>
        <w:t xml:space="preserve">»posvetovanje« glede na namen določbe ustreznejši; </w:t>
      </w:r>
      <w:r w:rsidR="00A13ED7">
        <w:rPr>
          <w:iCs/>
          <w:szCs w:val="20"/>
          <w:lang w:val="sl-SI"/>
        </w:rPr>
        <w:t>izraz</w:t>
      </w:r>
      <w:r w:rsidR="00A13ED7" w:rsidRPr="00B61307">
        <w:rPr>
          <w:iCs/>
          <w:szCs w:val="20"/>
          <w:lang w:val="sl-SI"/>
        </w:rPr>
        <w:t xml:space="preserve"> </w:t>
      </w:r>
      <w:r w:rsidR="002C4822" w:rsidRPr="00B61307">
        <w:rPr>
          <w:iCs/>
          <w:szCs w:val="20"/>
          <w:lang w:val="sl-SI"/>
        </w:rPr>
        <w:t>usklajevanje bi namreč lahko pomenil, da se zahteva soglasje</w:t>
      </w:r>
      <w:r w:rsidR="00633C60" w:rsidRPr="00B61307">
        <w:rPr>
          <w:iCs/>
          <w:szCs w:val="20"/>
          <w:lang w:val="sl-SI"/>
        </w:rPr>
        <w:t xml:space="preserve"> organa</w:t>
      </w:r>
      <w:r w:rsidR="002C4822" w:rsidRPr="00B61307">
        <w:rPr>
          <w:iCs/>
          <w:szCs w:val="20"/>
          <w:lang w:val="sl-SI"/>
        </w:rPr>
        <w:t>,</w:t>
      </w:r>
      <w:r w:rsidR="00633C60" w:rsidRPr="00B61307">
        <w:rPr>
          <w:iCs/>
          <w:szCs w:val="20"/>
          <w:lang w:val="sl-SI"/>
        </w:rPr>
        <w:t xml:space="preserve"> kar pa ni namen, ki ga </w:t>
      </w:r>
      <w:r w:rsidR="00A13ED7">
        <w:rPr>
          <w:iCs/>
          <w:szCs w:val="20"/>
          <w:lang w:val="sl-SI"/>
        </w:rPr>
        <w:t xml:space="preserve">opredeljuje </w:t>
      </w:r>
      <w:r w:rsidR="00633C60" w:rsidRPr="00B61307">
        <w:rPr>
          <w:iCs/>
          <w:szCs w:val="20"/>
          <w:lang w:val="sl-SI"/>
        </w:rPr>
        <w:t>določba,</w:t>
      </w:r>
      <w:r w:rsidR="002C4822" w:rsidRPr="00B61307">
        <w:rPr>
          <w:iCs/>
          <w:szCs w:val="20"/>
          <w:lang w:val="sl-SI"/>
        </w:rPr>
        <w:t xml:space="preserve"> </w:t>
      </w:r>
    </w:p>
    <w:p w14:paraId="296D221B" w14:textId="184034A2" w:rsidR="00BA2442" w:rsidRPr="00B61307" w:rsidRDefault="0079201D" w:rsidP="00072930">
      <w:pPr>
        <w:pStyle w:val="Odstavekseznama"/>
        <w:numPr>
          <w:ilvl w:val="0"/>
          <w:numId w:val="25"/>
        </w:numPr>
        <w:spacing w:line="276" w:lineRule="auto"/>
        <w:ind w:left="709" w:hanging="567"/>
        <w:jc w:val="both"/>
        <w:rPr>
          <w:lang w:val="sl-SI"/>
        </w:rPr>
      </w:pPr>
      <w:r w:rsidRPr="00B61307">
        <w:rPr>
          <w:lang w:val="sl-SI"/>
        </w:rPr>
        <w:t>javno obravnavo rezultatov nadzornih postopkov</w:t>
      </w:r>
      <w:r w:rsidR="00BA2442" w:rsidRPr="00B61307">
        <w:rPr>
          <w:lang w:val="sl-SI"/>
        </w:rPr>
        <w:t xml:space="preserve"> </w:t>
      </w:r>
      <w:r w:rsidR="00F45264" w:rsidRPr="00B61307">
        <w:rPr>
          <w:lang w:val="sl-SI"/>
        </w:rPr>
        <w:t>–</w:t>
      </w:r>
      <w:r w:rsidR="00BA2442" w:rsidRPr="00B61307">
        <w:rPr>
          <w:lang w:val="sl-SI"/>
        </w:rPr>
        <w:t xml:space="preserve"> pripomba </w:t>
      </w:r>
      <w:r w:rsidR="00A13ED7">
        <w:rPr>
          <w:lang w:val="sl-SI"/>
        </w:rPr>
        <w:t xml:space="preserve">je </w:t>
      </w:r>
      <w:r w:rsidR="00BA2442" w:rsidRPr="00B61307">
        <w:rPr>
          <w:lang w:val="sl-SI"/>
        </w:rPr>
        <w:t xml:space="preserve">upoštevana </w:t>
      </w:r>
      <w:r w:rsidR="00BA2442" w:rsidRPr="00B61307">
        <w:rPr>
          <w:iCs/>
          <w:szCs w:val="20"/>
          <w:lang w:val="sl-SI"/>
        </w:rPr>
        <w:t>s spremembami in dopolnitvami predloga zakona</w:t>
      </w:r>
      <w:r w:rsidR="00BA2442" w:rsidRPr="00B61307">
        <w:rPr>
          <w:lang w:val="sl-SI"/>
        </w:rPr>
        <w:t>,</w:t>
      </w:r>
    </w:p>
    <w:p w14:paraId="44F9884B" w14:textId="69A72089" w:rsidR="0079201D" w:rsidRPr="00B61307" w:rsidRDefault="0079201D" w:rsidP="00072930">
      <w:pPr>
        <w:pStyle w:val="Odstavekseznama"/>
        <w:numPr>
          <w:ilvl w:val="0"/>
          <w:numId w:val="25"/>
        </w:numPr>
        <w:spacing w:line="276" w:lineRule="auto"/>
        <w:ind w:left="709" w:hanging="567"/>
        <w:jc w:val="both"/>
        <w:rPr>
          <w:lang w:val="sl-SI"/>
        </w:rPr>
      </w:pPr>
      <w:r w:rsidRPr="00B61307">
        <w:rPr>
          <w:lang w:val="sl-SI"/>
        </w:rPr>
        <w:t xml:space="preserve">javno dostopnost evidence </w:t>
      </w:r>
      <w:proofErr w:type="spellStart"/>
      <w:r w:rsidRPr="00B61307">
        <w:rPr>
          <w:lang w:val="sl-SI"/>
        </w:rPr>
        <w:t>visokotveganih</w:t>
      </w:r>
      <w:proofErr w:type="spellEnd"/>
      <w:r w:rsidRPr="00B61307">
        <w:rPr>
          <w:lang w:val="sl-SI"/>
        </w:rPr>
        <w:t xml:space="preserve"> sistemov UI na področju kritične infrastrukture oziroma opredelitev </w:t>
      </w:r>
      <w:r w:rsidR="00516010">
        <w:rPr>
          <w:lang w:val="sl-SI"/>
        </w:rPr>
        <w:t>meril</w:t>
      </w:r>
      <w:r w:rsidR="00516010" w:rsidRPr="00B61307">
        <w:rPr>
          <w:lang w:val="sl-SI"/>
        </w:rPr>
        <w:t xml:space="preserve"> </w:t>
      </w:r>
      <w:r w:rsidRPr="00B61307">
        <w:rPr>
          <w:lang w:val="sl-SI"/>
        </w:rPr>
        <w:t>za nejavni del zbirke</w:t>
      </w:r>
      <w:r w:rsidR="00855327" w:rsidRPr="00B61307">
        <w:rPr>
          <w:lang w:val="sl-SI"/>
        </w:rPr>
        <w:t xml:space="preserve"> – </w:t>
      </w:r>
      <w:r w:rsidR="00F45264" w:rsidRPr="00B61307">
        <w:rPr>
          <w:lang w:val="sl-SI"/>
        </w:rPr>
        <w:t xml:space="preserve">razlog za neupoštevanje: </w:t>
      </w:r>
      <w:r w:rsidR="00516010">
        <w:rPr>
          <w:lang w:val="sl-SI"/>
        </w:rPr>
        <w:t>zadevna</w:t>
      </w:r>
      <w:r w:rsidR="00516010" w:rsidRPr="00B61307">
        <w:rPr>
          <w:lang w:val="sl-SI"/>
        </w:rPr>
        <w:t xml:space="preserve"> </w:t>
      </w:r>
      <w:r w:rsidR="00855327" w:rsidRPr="00B61307">
        <w:rPr>
          <w:lang w:val="sl-SI"/>
        </w:rPr>
        <w:t>evidenca ne more biti javno dostopna, saj gre za sisteme UI na področju kritične infrastrukture,</w:t>
      </w:r>
    </w:p>
    <w:p w14:paraId="710687EE" w14:textId="0142CDCD" w:rsidR="0079201D" w:rsidRPr="00B61307" w:rsidRDefault="00A13ED7" w:rsidP="00072930">
      <w:pPr>
        <w:pStyle w:val="Odstavekseznama"/>
        <w:numPr>
          <w:ilvl w:val="0"/>
          <w:numId w:val="25"/>
        </w:numPr>
        <w:spacing w:line="276" w:lineRule="auto"/>
        <w:ind w:left="709" w:hanging="567"/>
        <w:jc w:val="both"/>
        <w:rPr>
          <w:lang w:val="sl-SI"/>
        </w:rPr>
      </w:pPr>
      <w:r>
        <w:rPr>
          <w:lang w:val="sl-SI"/>
        </w:rPr>
        <w:t xml:space="preserve">naj </w:t>
      </w:r>
      <w:r w:rsidR="00A96855" w:rsidRPr="00B61307">
        <w:rPr>
          <w:lang w:val="sl-SI"/>
        </w:rPr>
        <w:t>zakon</w:t>
      </w:r>
      <w:r w:rsidR="00BA2442" w:rsidRPr="00B61307">
        <w:rPr>
          <w:lang w:val="sl-SI"/>
        </w:rPr>
        <w:t xml:space="preserve"> </w:t>
      </w:r>
      <w:r w:rsidR="00A96855" w:rsidRPr="00B61307">
        <w:rPr>
          <w:lang w:val="sl-SI"/>
        </w:rPr>
        <w:t xml:space="preserve">uredi pravno podlago za izvedbo </w:t>
      </w:r>
      <w:r w:rsidR="0079201D" w:rsidRPr="00B61307">
        <w:rPr>
          <w:lang w:val="sl-SI"/>
        </w:rPr>
        <w:t>promocijskih kampanj, ki ozavešča</w:t>
      </w:r>
      <w:r w:rsidR="00A96855" w:rsidRPr="00B61307">
        <w:rPr>
          <w:lang w:val="sl-SI"/>
        </w:rPr>
        <w:t>jo</w:t>
      </w:r>
      <w:r w:rsidR="0079201D" w:rsidRPr="00B61307">
        <w:rPr>
          <w:lang w:val="sl-SI"/>
        </w:rPr>
        <w:t xml:space="preserve"> splošno javnost</w:t>
      </w:r>
      <w:r w:rsidR="00BA2442" w:rsidRPr="00B61307">
        <w:rPr>
          <w:lang w:val="sl-SI"/>
        </w:rPr>
        <w:t xml:space="preserve"> </w:t>
      </w:r>
      <w:r w:rsidR="00F45264" w:rsidRPr="00B61307">
        <w:rPr>
          <w:lang w:val="sl-SI"/>
        </w:rPr>
        <w:t xml:space="preserve">– razlog za neupoštevanje: </w:t>
      </w:r>
      <w:r w:rsidRPr="00D72A78">
        <w:rPr>
          <w:lang w:val="sl-SI"/>
        </w:rPr>
        <w:t xml:space="preserve">takšne </w:t>
      </w:r>
      <w:r w:rsidR="00F45264" w:rsidRPr="00D72A78">
        <w:rPr>
          <w:lang w:val="sl-SI"/>
        </w:rPr>
        <w:t>promocijske kampanje lahko ministrstvo izvede na podlagi splošnih pravil o javnem naročanju;</w:t>
      </w:r>
    </w:p>
    <w:p w14:paraId="22E2491D" w14:textId="3D1516B4" w:rsidR="0079201D" w:rsidRPr="00B61307" w:rsidRDefault="00A96855" w:rsidP="00072930">
      <w:pPr>
        <w:pStyle w:val="Odstavekseznama"/>
        <w:numPr>
          <w:ilvl w:val="0"/>
          <w:numId w:val="25"/>
        </w:numPr>
        <w:spacing w:line="276" w:lineRule="auto"/>
        <w:ind w:left="709" w:hanging="567"/>
        <w:jc w:val="both"/>
        <w:rPr>
          <w:lang w:val="sl-SI"/>
        </w:rPr>
      </w:pPr>
      <w:r w:rsidRPr="00B61307">
        <w:rPr>
          <w:lang w:val="sl-SI"/>
        </w:rPr>
        <w:t xml:space="preserve">da se v predlog zakona doda, da bo </w:t>
      </w:r>
      <w:r w:rsidR="0042121E">
        <w:rPr>
          <w:lang w:val="sl-SI"/>
        </w:rPr>
        <w:t>a</w:t>
      </w:r>
      <w:r w:rsidRPr="00B61307">
        <w:rPr>
          <w:lang w:val="sl-SI"/>
        </w:rPr>
        <w:t xml:space="preserve">gencija pripravila ter enotna kontaktna točka javno objavila podatkovno zbirko Evropske komisije </w:t>
      </w:r>
      <w:r w:rsidR="0042121E">
        <w:rPr>
          <w:lang w:val="sl-SI"/>
        </w:rPr>
        <w:t>s</w:t>
      </w:r>
      <w:r w:rsidRPr="00B61307">
        <w:rPr>
          <w:lang w:val="sl-SI"/>
        </w:rPr>
        <w:t xml:space="preserve"> sistemi</w:t>
      </w:r>
      <w:r w:rsidR="0042121E">
        <w:rPr>
          <w:lang w:val="sl-SI"/>
        </w:rPr>
        <w:t xml:space="preserve"> UI</w:t>
      </w:r>
      <w:r w:rsidRPr="00B61307">
        <w:rPr>
          <w:lang w:val="sl-SI"/>
        </w:rPr>
        <w:t>, ki so bili dani na trg ali v uporabo tudi v Republiki Sloveniji</w:t>
      </w:r>
      <w:r w:rsidR="0042121E">
        <w:rPr>
          <w:lang w:val="sl-SI"/>
        </w:rPr>
        <w:t>,</w:t>
      </w:r>
      <w:r w:rsidRPr="00B61307">
        <w:rPr>
          <w:lang w:val="sl-SI"/>
        </w:rPr>
        <w:t xml:space="preserve"> ter </w:t>
      </w:r>
      <w:r w:rsidR="0042121E">
        <w:rPr>
          <w:lang w:val="sl-SI"/>
        </w:rPr>
        <w:t>da n</w:t>
      </w:r>
      <w:r w:rsidRPr="00B61307">
        <w:rPr>
          <w:lang w:val="sl-SI"/>
        </w:rPr>
        <w:t>a</w:t>
      </w:r>
      <w:r w:rsidR="0042121E">
        <w:rPr>
          <w:lang w:val="sl-SI"/>
        </w:rPr>
        <w:t>j</w:t>
      </w:r>
      <w:r w:rsidRPr="00B61307">
        <w:rPr>
          <w:lang w:val="sl-SI"/>
        </w:rPr>
        <w:t xml:space="preserve"> predlog zakona določi,</w:t>
      </w:r>
      <w:r w:rsidR="00F6108B">
        <w:rPr>
          <w:lang w:val="sl-SI"/>
        </w:rPr>
        <w:t xml:space="preserve"> </w:t>
      </w:r>
      <w:r w:rsidRPr="00B61307">
        <w:rPr>
          <w:lang w:val="sl-SI"/>
        </w:rPr>
        <w:t xml:space="preserve">da se v slovensko podatkovno zbirko vpišejo tudi sistemi UI, ki niso </w:t>
      </w:r>
      <w:proofErr w:type="spellStart"/>
      <w:r w:rsidRPr="00B61307">
        <w:rPr>
          <w:lang w:val="sl-SI"/>
        </w:rPr>
        <w:t>visokotvegani</w:t>
      </w:r>
      <w:proofErr w:type="spellEnd"/>
      <w:r w:rsidR="00252DA6" w:rsidRPr="00B61307">
        <w:rPr>
          <w:lang w:val="sl-SI"/>
        </w:rPr>
        <w:t xml:space="preserve"> </w:t>
      </w:r>
      <w:r w:rsidR="0083465D">
        <w:rPr>
          <w:lang w:val="sl-SI"/>
        </w:rPr>
        <w:t>–</w:t>
      </w:r>
      <w:r w:rsidR="00252DA6" w:rsidRPr="00B61307">
        <w:rPr>
          <w:lang w:val="sl-SI"/>
        </w:rPr>
        <w:t xml:space="preserve"> </w:t>
      </w:r>
      <w:r w:rsidR="000B59DF" w:rsidRPr="00B61307">
        <w:rPr>
          <w:lang w:val="sl-SI"/>
        </w:rPr>
        <w:t xml:space="preserve">razlog za neupoštevanje: </w:t>
      </w:r>
      <w:r w:rsidR="005227BB" w:rsidRPr="00B61307">
        <w:rPr>
          <w:lang w:val="sl-SI"/>
        </w:rPr>
        <w:t xml:space="preserve">že </w:t>
      </w:r>
      <w:r w:rsidR="000B59DF" w:rsidRPr="00B61307">
        <w:rPr>
          <w:lang w:val="sl-SI"/>
        </w:rPr>
        <w:t>podatkovn</w:t>
      </w:r>
      <w:r w:rsidR="005227BB" w:rsidRPr="00B61307">
        <w:rPr>
          <w:lang w:val="sl-SI"/>
        </w:rPr>
        <w:t>a</w:t>
      </w:r>
      <w:r w:rsidR="000B59DF" w:rsidRPr="00B61307">
        <w:rPr>
          <w:lang w:val="sl-SI"/>
        </w:rPr>
        <w:t xml:space="preserve"> zbirk</w:t>
      </w:r>
      <w:r w:rsidR="005227BB" w:rsidRPr="00B61307">
        <w:rPr>
          <w:lang w:val="sl-SI"/>
        </w:rPr>
        <w:t>a</w:t>
      </w:r>
      <w:r w:rsidR="000B59DF" w:rsidRPr="00B61307">
        <w:rPr>
          <w:lang w:val="sl-SI"/>
        </w:rPr>
        <w:t xml:space="preserve"> iz 71. člena Uredbe 2024/1689/EU bo vzpostav</w:t>
      </w:r>
      <w:r w:rsidR="005227BB" w:rsidRPr="00B61307">
        <w:rPr>
          <w:lang w:val="sl-SI"/>
        </w:rPr>
        <w:t>ljena</w:t>
      </w:r>
      <w:r w:rsidR="000B59DF" w:rsidRPr="00B61307">
        <w:rPr>
          <w:lang w:val="sl-SI"/>
        </w:rPr>
        <w:t xml:space="preserve"> v sodelovanju z državami članicami; </w:t>
      </w:r>
      <w:r w:rsidR="005227BB" w:rsidRPr="00B61307">
        <w:rPr>
          <w:lang w:val="sl-SI"/>
        </w:rPr>
        <w:t xml:space="preserve">s </w:t>
      </w:r>
      <w:r w:rsidR="0042121E">
        <w:rPr>
          <w:lang w:val="sl-SI"/>
        </w:rPr>
        <w:t>takšno</w:t>
      </w:r>
      <w:r w:rsidR="0042121E" w:rsidRPr="00B61307">
        <w:rPr>
          <w:lang w:val="sl-SI"/>
        </w:rPr>
        <w:t xml:space="preserve"> </w:t>
      </w:r>
      <w:r w:rsidR="000B59DF" w:rsidRPr="00B61307">
        <w:rPr>
          <w:lang w:val="sl-SI"/>
        </w:rPr>
        <w:t>nacionaln</w:t>
      </w:r>
      <w:r w:rsidR="0042121E">
        <w:rPr>
          <w:lang w:val="sl-SI"/>
        </w:rPr>
        <w:t>o</w:t>
      </w:r>
      <w:r w:rsidR="000B59DF" w:rsidRPr="00B61307">
        <w:rPr>
          <w:lang w:val="sl-SI"/>
        </w:rPr>
        <w:t xml:space="preserve"> podatkovn</w:t>
      </w:r>
      <w:r w:rsidR="005227BB" w:rsidRPr="00B61307">
        <w:rPr>
          <w:lang w:val="sl-SI"/>
        </w:rPr>
        <w:t>o</w:t>
      </w:r>
      <w:r w:rsidR="000B59DF" w:rsidRPr="00B61307">
        <w:rPr>
          <w:lang w:val="sl-SI"/>
        </w:rPr>
        <w:t xml:space="preserve"> zbirk</w:t>
      </w:r>
      <w:r w:rsidR="005227BB" w:rsidRPr="00B61307">
        <w:rPr>
          <w:lang w:val="sl-SI"/>
        </w:rPr>
        <w:t xml:space="preserve">o so povezana dodatna </w:t>
      </w:r>
      <w:r w:rsidR="00672494">
        <w:rPr>
          <w:lang w:val="sl-SI"/>
        </w:rPr>
        <w:t>upravna</w:t>
      </w:r>
      <w:r w:rsidR="00672494" w:rsidRPr="00B61307">
        <w:rPr>
          <w:lang w:val="sl-SI"/>
        </w:rPr>
        <w:t xml:space="preserve"> </w:t>
      </w:r>
      <w:r w:rsidR="005227BB" w:rsidRPr="00B61307">
        <w:rPr>
          <w:lang w:val="sl-SI"/>
        </w:rPr>
        <w:t xml:space="preserve">bremena, prav tako se odpira vprašanje </w:t>
      </w:r>
      <w:r w:rsidR="0042121E">
        <w:rPr>
          <w:lang w:val="sl-SI"/>
        </w:rPr>
        <w:t>sprotne</w:t>
      </w:r>
      <w:r w:rsidR="00B8482D">
        <w:rPr>
          <w:lang w:val="sl-SI"/>
        </w:rPr>
        <w:t>ga</w:t>
      </w:r>
      <w:r w:rsidR="0042121E">
        <w:rPr>
          <w:lang w:val="sl-SI"/>
        </w:rPr>
        <w:t xml:space="preserve"> posodabljan</w:t>
      </w:r>
      <w:r w:rsidR="00B8482D">
        <w:rPr>
          <w:lang w:val="sl-SI"/>
        </w:rPr>
        <w:t>ja</w:t>
      </w:r>
      <w:r w:rsidR="0042121E" w:rsidRPr="00B61307">
        <w:rPr>
          <w:lang w:val="sl-SI"/>
        </w:rPr>
        <w:t xml:space="preserve"> </w:t>
      </w:r>
      <w:r w:rsidR="005227BB" w:rsidRPr="00B61307">
        <w:rPr>
          <w:lang w:val="sl-SI"/>
        </w:rPr>
        <w:t>podatkov</w:t>
      </w:r>
      <w:r w:rsidR="000B59DF" w:rsidRPr="00B61307">
        <w:rPr>
          <w:lang w:val="sl-SI"/>
        </w:rPr>
        <w:t xml:space="preserve">; </w:t>
      </w:r>
    </w:p>
    <w:p w14:paraId="2873EEF6" w14:textId="4CFDF68E" w:rsidR="00A96855" w:rsidRPr="00B61307" w:rsidRDefault="00A96855" w:rsidP="00072930">
      <w:pPr>
        <w:pStyle w:val="Odstavekseznama"/>
        <w:numPr>
          <w:ilvl w:val="0"/>
          <w:numId w:val="25"/>
        </w:numPr>
        <w:spacing w:line="276" w:lineRule="auto"/>
        <w:ind w:left="709" w:hanging="567"/>
        <w:jc w:val="both"/>
        <w:rPr>
          <w:lang w:val="sl-SI"/>
        </w:rPr>
      </w:pPr>
      <w:r w:rsidRPr="00B61307">
        <w:rPr>
          <w:lang w:val="sl-SI"/>
        </w:rPr>
        <w:t>da se po vzoru 67. člena Uredbe 2024/1689/EU, ki vzpostavlja Svetovalni forum, podobno posvetovalno telo ustanovi tudi na nacionaln</w:t>
      </w:r>
      <w:r w:rsidR="0042121E">
        <w:rPr>
          <w:lang w:val="sl-SI"/>
        </w:rPr>
        <w:t>i</w:t>
      </w:r>
      <w:r w:rsidRPr="00B61307">
        <w:rPr>
          <w:lang w:val="sl-SI"/>
        </w:rPr>
        <w:t xml:space="preserve"> </w:t>
      </w:r>
      <w:r w:rsidR="0042121E">
        <w:rPr>
          <w:lang w:val="sl-SI"/>
        </w:rPr>
        <w:t xml:space="preserve">ravni </w:t>
      </w:r>
      <w:r w:rsidR="000B59DF" w:rsidRPr="00B61307">
        <w:rPr>
          <w:lang w:val="sl-SI"/>
        </w:rPr>
        <w:t xml:space="preserve">– razlog za neupoštevanje: </w:t>
      </w:r>
      <w:r w:rsidR="002B3B10" w:rsidRPr="00B61307">
        <w:rPr>
          <w:lang w:val="sl-SI"/>
        </w:rPr>
        <w:t>Uredba 2024/1689/EU tega ne zahteva, poleg tega pa predlog zakona po novem uvaja komisarja za etiko</w:t>
      </w:r>
      <w:r w:rsidR="005227BB" w:rsidRPr="00B61307">
        <w:rPr>
          <w:lang w:val="sl-SI"/>
        </w:rPr>
        <w:t xml:space="preserve"> umetne inteligence</w:t>
      </w:r>
      <w:r w:rsidR="002B3B10" w:rsidRPr="00B61307">
        <w:rPr>
          <w:lang w:val="sl-SI"/>
        </w:rPr>
        <w:t>;</w:t>
      </w:r>
    </w:p>
    <w:p w14:paraId="0E8C48CD" w14:textId="45E8935B" w:rsidR="00A96855" w:rsidRPr="00B61307" w:rsidRDefault="000B59DF" w:rsidP="00072930">
      <w:pPr>
        <w:pStyle w:val="Odstavekseznama"/>
        <w:numPr>
          <w:ilvl w:val="0"/>
          <w:numId w:val="25"/>
        </w:numPr>
        <w:spacing w:line="276" w:lineRule="auto"/>
        <w:ind w:left="709" w:hanging="567"/>
        <w:jc w:val="both"/>
        <w:rPr>
          <w:lang w:val="sl-SI"/>
        </w:rPr>
      </w:pPr>
      <w:r w:rsidRPr="00B61307">
        <w:rPr>
          <w:lang w:val="sl-SI"/>
        </w:rPr>
        <w:t xml:space="preserve">da se v </w:t>
      </w:r>
      <w:r w:rsidR="00A96855" w:rsidRPr="00B61307">
        <w:rPr>
          <w:lang w:val="sl-SI"/>
        </w:rPr>
        <w:t>zakonu uredi</w:t>
      </w:r>
      <w:r w:rsidR="0042121E">
        <w:rPr>
          <w:lang w:val="sl-SI"/>
        </w:rPr>
        <w:t>jo</w:t>
      </w:r>
      <w:r w:rsidR="00A96855" w:rsidRPr="00B61307">
        <w:rPr>
          <w:lang w:val="sl-SI"/>
        </w:rPr>
        <w:t xml:space="preserve"> ustrezno financiranje javnih organov, odgovornih za nadzor ter varstvo temeljnih pravic (77. č</w:t>
      </w:r>
      <w:r w:rsidRPr="00B61307">
        <w:rPr>
          <w:lang w:val="sl-SI"/>
        </w:rPr>
        <w:t>len Uredbe 2024/1689/EU</w:t>
      </w:r>
      <w:r w:rsidR="00A96855" w:rsidRPr="00B61307">
        <w:rPr>
          <w:lang w:val="sl-SI"/>
        </w:rPr>
        <w:t>)</w:t>
      </w:r>
      <w:r w:rsidR="0042121E">
        <w:rPr>
          <w:lang w:val="sl-SI"/>
        </w:rPr>
        <w:t>,</w:t>
      </w:r>
      <w:r w:rsidR="00A96855" w:rsidRPr="00B61307">
        <w:rPr>
          <w:lang w:val="sl-SI"/>
        </w:rPr>
        <w:t xml:space="preserve"> </w:t>
      </w:r>
      <w:r w:rsidRPr="00B61307">
        <w:rPr>
          <w:lang w:val="sl-SI"/>
        </w:rPr>
        <w:t>ter</w:t>
      </w:r>
      <w:r w:rsidR="00A96855" w:rsidRPr="00B61307">
        <w:rPr>
          <w:lang w:val="sl-SI"/>
        </w:rPr>
        <w:t xml:space="preserve"> ustrezne </w:t>
      </w:r>
      <w:r w:rsidR="0042121E">
        <w:rPr>
          <w:lang w:val="sl-SI"/>
        </w:rPr>
        <w:t>zmogljivosti</w:t>
      </w:r>
      <w:r w:rsidR="0042121E" w:rsidRPr="00B61307">
        <w:rPr>
          <w:lang w:val="sl-SI"/>
        </w:rPr>
        <w:t xml:space="preserve"> </w:t>
      </w:r>
      <w:r w:rsidRPr="00B61307">
        <w:rPr>
          <w:lang w:val="sl-SI"/>
        </w:rPr>
        <w:t xml:space="preserve">– razlog za neupoštevanje: predlog zakona ne ureja javnih organov, odgovornih za nadzor ter varstvo temeljnih pravic, ampak so bili ti </w:t>
      </w:r>
      <w:r w:rsidR="0042121E">
        <w:rPr>
          <w:lang w:val="sl-SI"/>
        </w:rPr>
        <w:t>vsebina</w:t>
      </w:r>
      <w:r w:rsidR="0042121E" w:rsidRPr="00B61307">
        <w:rPr>
          <w:lang w:val="sl-SI"/>
        </w:rPr>
        <w:t xml:space="preserve"> </w:t>
      </w:r>
      <w:r w:rsidRPr="00B61307">
        <w:rPr>
          <w:lang w:val="sl-SI"/>
        </w:rPr>
        <w:t>ločenega sklepa Vlade R</w:t>
      </w:r>
      <w:r w:rsidR="00EC4F6B">
        <w:rPr>
          <w:lang w:val="sl-SI"/>
        </w:rPr>
        <w:t xml:space="preserve">epublike </w:t>
      </w:r>
      <w:r w:rsidRPr="00B61307">
        <w:rPr>
          <w:lang w:val="sl-SI"/>
        </w:rPr>
        <w:t>S</w:t>
      </w:r>
      <w:r w:rsidR="00EC4F6B">
        <w:rPr>
          <w:lang w:val="sl-SI"/>
        </w:rPr>
        <w:t>lovenije</w:t>
      </w:r>
      <w:r w:rsidR="005227BB" w:rsidRPr="00B61307">
        <w:rPr>
          <w:lang w:val="sl-SI"/>
        </w:rPr>
        <w:t>;</w:t>
      </w:r>
      <w:r w:rsidRPr="00B61307">
        <w:rPr>
          <w:lang w:val="sl-SI"/>
        </w:rPr>
        <w:t xml:space="preserve"> ne glede na navedeno </w:t>
      </w:r>
      <w:r w:rsidR="002B3B10" w:rsidRPr="00B61307">
        <w:rPr>
          <w:lang w:val="sl-SI"/>
        </w:rPr>
        <w:t xml:space="preserve">pa so </w:t>
      </w:r>
      <w:r w:rsidR="005227BB" w:rsidRPr="00B61307">
        <w:rPr>
          <w:lang w:val="sl-SI"/>
        </w:rPr>
        <w:t xml:space="preserve">tako </w:t>
      </w:r>
      <w:r w:rsidR="002B3B10" w:rsidRPr="00B61307">
        <w:rPr>
          <w:lang w:val="sl-SI"/>
        </w:rPr>
        <w:t xml:space="preserve">financiranje določenih organov </w:t>
      </w:r>
      <w:r w:rsidR="005227BB" w:rsidRPr="00B61307">
        <w:rPr>
          <w:lang w:val="sl-SI"/>
        </w:rPr>
        <w:t>kot</w:t>
      </w:r>
      <w:r w:rsidR="00F6108B">
        <w:rPr>
          <w:lang w:val="sl-SI"/>
        </w:rPr>
        <w:t xml:space="preserve"> </w:t>
      </w:r>
      <w:r w:rsidR="0042121E">
        <w:rPr>
          <w:lang w:val="sl-SI"/>
        </w:rPr>
        <w:t>zmogljivosti</w:t>
      </w:r>
      <w:r w:rsidR="0042121E" w:rsidRPr="00B61307">
        <w:rPr>
          <w:lang w:val="sl-SI"/>
        </w:rPr>
        <w:t xml:space="preserve"> </w:t>
      </w:r>
      <w:r w:rsidR="002B3B10" w:rsidRPr="00B61307">
        <w:rPr>
          <w:lang w:val="sl-SI"/>
        </w:rPr>
        <w:t>opredeljen</w:t>
      </w:r>
      <w:r w:rsidR="00EC4F6B">
        <w:rPr>
          <w:lang w:val="sl-SI"/>
        </w:rPr>
        <w:t>i</w:t>
      </w:r>
      <w:r w:rsidR="002B3B10" w:rsidRPr="00B61307">
        <w:rPr>
          <w:lang w:val="sl-SI"/>
        </w:rPr>
        <w:t xml:space="preserve"> v okviru ocene finančnih posledic</w:t>
      </w:r>
      <w:r w:rsidR="005227BB" w:rsidRPr="00B61307">
        <w:rPr>
          <w:lang w:val="sl-SI"/>
        </w:rPr>
        <w:t xml:space="preserve"> predloga zakon</w:t>
      </w:r>
      <w:r w:rsidR="00633C60" w:rsidRPr="00B61307">
        <w:rPr>
          <w:lang w:val="sl-SI"/>
        </w:rPr>
        <w:t>a</w:t>
      </w:r>
      <w:r w:rsidR="002B3B10" w:rsidRPr="00B61307">
        <w:rPr>
          <w:lang w:val="sl-SI"/>
        </w:rPr>
        <w:t>;</w:t>
      </w:r>
    </w:p>
    <w:p w14:paraId="3B0DF206" w14:textId="0669E7DF" w:rsidR="00A96855" w:rsidRPr="00B61307" w:rsidRDefault="002B3B10" w:rsidP="00072930">
      <w:pPr>
        <w:pStyle w:val="Odstavekseznama"/>
        <w:numPr>
          <w:ilvl w:val="0"/>
          <w:numId w:val="25"/>
        </w:numPr>
        <w:spacing w:line="276" w:lineRule="auto"/>
        <w:ind w:left="709" w:hanging="567"/>
        <w:jc w:val="both"/>
        <w:rPr>
          <w:lang w:val="sl-SI"/>
        </w:rPr>
      </w:pPr>
      <w:r w:rsidRPr="00B61307">
        <w:rPr>
          <w:lang w:val="sl-SI"/>
        </w:rPr>
        <w:t xml:space="preserve">da bi predlog zakona </w:t>
      </w:r>
      <w:r w:rsidR="00A96855" w:rsidRPr="00B61307">
        <w:rPr>
          <w:lang w:val="sl-SI"/>
        </w:rPr>
        <w:t>moral določat</w:t>
      </w:r>
      <w:r w:rsidR="00636B21" w:rsidRPr="00B61307">
        <w:rPr>
          <w:lang w:val="sl-SI"/>
        </w:rPr>
        <w:t>i</w:t>
      </w:r>
      <w:r w:rsidR="00A96855" w:rsidRPr="00B61307">
        <w:rPr>
          <w:lang w:val="sl-SI"/>
        </w:rPr>
        <w:t xml:space="preserve">, da se </w:t>
      </w:r>
      <w:r w:rsidRPr="00B61307">
        <w:rPr>
          <w:lang w:val="sl-SI"/>
        </w:rPr>
        <w:t>seznam predstavnikov R</w:t>
      </w:r>
      <w:r w:rsidR="0042121E">
        <w:rPr>
          <w:lang w:val="sl-SI"/>
        </w:rPr>
        <w:t xml:space="preserve">epublike </w:t>
      </w:r>
      <w:r w:rsidRPr="00B61307">
        <w:rPr>
          <w:lang w:val="sl-SI"/>
        </w:rPr>
        <w:t>S</w:t>
      </w:r>
      <w:r w:rsidR="0042121E">
        <w:rPr>
          <w:lang w:val="sl-SI"/>
        </w:rPr>
        <w:t>lovenije</w:t>
      </w:r>
      <w:r w:rsidRPr="00B61307">
        <w:rPr>
          <w:lang w:val="sl-SI"/>
        </w:rPr>
        <w:t xml:space="preserve"> v Evropskem odboru za umetno inteligenco (v nadaljnjem besedilu: </w:t>
      </w:r>
      <w:r w:rsidR="00EC4F6B">
        <w:rPr>
          <w:lang w:val="sl-SI"/>
        </w:rPr>
        <w:t>o</w:t>
      </w:r>
      <w:r w:rsidRPr="00B61307">
        <w:rPr>
          <w:lang w:val="sl-SI"/>
        </w:rPr>
        <w:t xml:space="preserve">dbor) in njegovih podskupinah </w:t>
      </w:r>
      <w:r w:rsidR="00A96855" w:rsidRPr="00B61307">
        <w:rPr>
          <w:lang w:val="sl-SI"/>
        </w:rPr>
        <w:t>javno objavi ter določ</w:t>
      </w:r>
      <w:r w:rsidRPr="00B61307">
        <w:rPr>
          <w:lang w:val="sl-SI"/>
        </w:rPr>
        <w:t>ijo</w:t>
      </w:r>
      <w:r w:rsidR="00A96855" w:rsidRPr="00B61307">
        <w:rPr>
          <w:lang w:val="sl-SI"/>
        </w:rPr>
        <w:t xml:space="preserve"> dodatna pravila glede usklajevanja, poročanja ali drugih oblik posvetovanja med predstavniki </w:t>
      </w:r>
      <w:r w:rsidR="00EC4F6B" w:rsidRPr="00B61307">
        <w:rPr>
          <w:lang w:val="sl-SI"/>
        </w:rPr>
        <w:t>R</w:t>
      </w:r>
      <w:r w:rsidR="00EC4F6B">
        <w:rPr>
          <w:lang w:val="sl-SI"/>
        </w:rPr>
        <w:t xml:space="preserve">epublike </w:t>
      </w:r>
      <w:r w:rsidR="00EC4F6B" w:rsidRPr="00B61307">
        <w:rPr>
          <w:lang w:val="sl-SI"/>
        </w:rPr>
        <w:t>S</w:t>
      </w:r>
      <w:r w:rsidR="00EC4F6B">
        <w:rPr>
          <w:lang w:val="sl-SI"/>
        </w:rPr>
        <w:t>lovenije</w:t>
      </w:r>
      <w:r w:rsidR="00EC4F6B" w:rsidRPr="00B61307" w:rsidDel="00EC4F6B">
        <w:rPr>
          <w:lang w:val="sl-SI"/>
        </w:rPr>
        <w:t xml:space="preserve"> </w:t>
      </w:r>
      <w:r w:rsidRPr="00B61307">
        <w:rPr>
          <w:lang w:val="sl-SI"/>
        </w:rPr>
        <w:t xml:space="preserve">– razlog za neupoštevanje: </w:t>
      </w:r>
      <w:r w:rsidR="00497A15" w:rsidRPr="00B61307">
        <w:rPr>
          <w:lang w:val="sl-SI"/>
        </w:rPr>
        <w:t xml:space="preserve">imena predstavnikov Republike Slovenije v </w:t>
      </w:r>
      <w:r w:rsidR="00EC4F6B">
        <w:rPr>
          <w:lang w:val="sl-SI"/>
        </w:rPr>
        <w:t>o</w:t>
      </w:r>
      <w:r w:rsidR="00497A15" w:rsidRPr="00B61307">
        <w:rPr>
          <w:lang w:val="sl-SI"/>
        </w:rPr>
        <w:t xml:space="preserve">dboru so lahko na spletni strani ministrstva objavljena tudi brez izrecne pravne podlage; v zvezi z določitvijo pravil med predstavniki Republike Slovenije v podskupinah </w:t>
      </w:r>
      <w:r w:rsidR="00EC4F6B">
        <w:rPr>
          <w:lang w:val="sl-SI"/>
        </w:rPr>
        <w:t>o</w:t>
      </w:r>
      <w:r w:rsidR="00497A15" w:rsidRPr="00B61307">
        <w:rPr>
          <w:lang w:val="sl-SI"/>
        </w:rPr>
        <w:t xml:space="preserve">dbora pa </w:t>
      </w:r>
      <w:r w:rsidR="0042121E">
        <w:rPr>
          <w:lang w:val="sl-SI"/>
        </w:rPr>
        <w:t xml:space="preserve">pojasnjujemo, zadevna </w:t>
      </w:r>
      <w:r w:rsidR="00497A15" w:rsidRPr="00B61307">
        <w:rPr>
          <w:lang w:val="sl-SI"/>
        </w:rPr>
        <w:t>pravila urejajo že poslovniki teh podskupin</w:t>
      </w:r>
      <w:r w:rsidRPr="00B61307">
        <w:rPr>
          <w:lang w:val="sl-SI"/>
        </w:rPr>
        <w:t xml:space="preserve">. </w:t>
      </w:r>
    </w:p>
    <w:p w14:paraId="22ED869F" w14:textId="191B8E76" w:rsidR="000E14EB" w:rsidRPr="00B61307" w:rsidRDefault="00EC4F6B" w:rsidP="0096451F">
      <w:pPr>
        <w:spacing w:line="276" w:lineRule="auto"/>
        <w:jc w:val="both"/>
        <w:rPr>
          <w:b/>
          <w:bCs/>
          <w:highlight w:val="yellow"/>
          <w:lang w:val="sl-SI"/>
        </w:rPr>
      </w:pPr>
      <w:r>
        <w:rPr>
          <w:b/>
          <w:bCs/>
          <w:highlight w:val="yellow"/>
          <w:lang w:val="sl-SI"/>
        </w:rPr>
        <w:t xml:space="preserve"> </w:t>
      </w:r>
    </w:p>
    <w:p w14:paraId="264491EA" w14:textId="77777777" w:rsidR="00E02F93" w:rsidRPr="00B61307" w:rsidRDefault="000E14EB" w:rsidP="0096451F">
      <w:pPr>
        <w:spacing w:line="276" w:lineRule="auto"/>
        <w:jc w:val="both"/>
        <w:rPr>
          <w:b/>
          <w:bCs/>
          <w:lang w:val="sl-SI"/>
        </w:rPr>
      </w:pPr>
      <w:r w:rsidRPr="00B61307">
        <w:rPr>
          <w:lang w:val="sl-SI"/>
        </w:rPr>
        <w:t xml:space="preserve"> </w:t>
      </w:r>
      <w:r w:rsidR="00E02F93" w:rsidRPr="00B61307">
        <w:rPr>
          <w:b/>
          <w:bCs/>
          <w:lang w:val="sl-SI"/>
        </w:rPr>
        <w:t xml:space="preserve">8. PODATEK O ZUNANJEM STROKOVNJAKU OZIROMA PRAVNI OSEBI, KI JE SODELOVALA PRI PRIPRAVI PREDLOGA ZAKONA, IN ZNESKU PLAČILA ZA TA NAMEN </w:t>
      </w:r>
    </w:p>
    <w:p w14:paraId="3D414A88" w14:textId="77777777" w:rsidR="00E02F93" w:rsidRPr="00B61307" w:rsidRDefault="00E02F93" w:rsidP="0096451F">
      <w:pPr>
        <w:spacing w:line="276" w:lineRule="auto"/>
        <w:rPr>
          <w:lang w:val="sl-SI"/>
        </w:rPr>
      </w:pPr>
    </w:p>
    <w:p w14:paraId="2F9E89E9" w14:textId="0530D3FD" w:rsidR="00E02F93" w:rsidRPr="00B61307" w:rsidRDefault="00E02F93" w:rsidP="0096451F">
      <w:pPr>
        <w:spacing w:line="276" w:lineRule="auto"/>
        <w:rPr>
          <w:lang w:val="sl-SI"/>
        </w:rPr>
      </w:pPr>
      <w:r w:rsidRPr="00B61307">
        <w:rPr>
          <w:lang w:val="sl-SI"/>
        </w:rPr>
        <w:t>Zunanji strokovnjaki oziroma pravne osebe pri pripravi predloga zakona niso sodelovali.</w:t>
      </w:r>
    </w:p>
    <w:p w14:paraId="701D898E" w14:textId="2BA32FFB" w:rsidR="00E02F93" w:rsidRPr="00B61307" w:rsidRDefault="00E02F93" w:rsidP="0096451F">
      <w:pPr>
        <w:spacing w:line="276" w:lineRule="auto"/>
        <w:rPr>
          <w:lang w:val="sl-SI"/>
        </w:rPr>
      </w:pPr>
    </w:p>
    <w:p w14:paraId="38330B97" w14:textId="1AC76D91" w:rsidR="00E02F93" w:rsidRPr="00B61307" w:rsidRDefault="00E02F93" w:rsidP="0096451F">
      <w:pPr>
        <w:spacing w:line="276" w:lineRule="auto"/>
        <w:jc w:val="both"/>
        <w:rPr>
          <w:b/>
          <w:bCs/>
          <w:lang w:val="sl-SI"/>
        </w:rPr>
      </w:pPr>
      <w:r w:rsidRPr="00B61307">
        <w:rPr>
          <w:b/>
          <w:bCs/>
          <w:lang w:val="sl-SI"/>
        </w:rPr>
        <w:t>9. NAVEDENI PREDSTAVNIKI PREDLAGATELJA, KI BODO SODELOVALI PRI DELU DRŽAVNEGA ZBORA IN DELOVNIH TELES</w:t>
      </w:r>
    </w:p>
    <w:p w14:paraId="19507534" w14:textId="77777777" w:rsidR="00E02F93" w:rsidRPr="00B61307" w:rsidRDefault="00E02F93" w:rsidP="0096451F">
      <w:pPr>
        <w:spacing w:line="276" w:lineRule="auto"/>
        <w:rPr>
          <w:rFonts w:cs="Arial"/>
          <w:b/>
          <w:szCs w:val="20"/>
          <w:lang w:val="sl-SI"/>
        </w:rPr>
      </w:pPr>
    </w:p>
    <w:p w14:paraId="127EFA53" w14:textId="23573F54" w:rsidR="00E02F93" w:rsidRPr="00B61307" w:rsidRDefault="00183828" w:rsidP="00072930">
      <w:pPr>
        <w:pStyle w:val="Odstavekseznama"/>
        <w:numPr>
          <w:ilvl w:val="0"/>
          <w:numId w:val="21"/>
        </w:numPr>
        <w:spacing w:line="276" w:lineRule="auto"/>
        <w:jc w:val="both"/>
        <w:rPr>
          <w:lang w:val="sl-SI"/>
        </w:rPr>
      </w:pPr>
      <w:r w:rsidRPr="00B61307">
        <w:rPr>
          <w:lang w:val="sl-SI"/>
        </w:rPr>
        <w:lastRenderedPageBreak/>
        <w:t xml:space="preserve">mag. Ksenija </w:t>
      </w:r>
      <w:proofErr w:type="spellStart"/>
      <w:r w:rsidRPr="00B61307">
        <w:rPr>
          <w:lang w:val="sl-SI"/>
        </w:rPr>
        <w:t>Klampfer</w:t>
      </w:r>
      <w:proofErr w:type="spellEnd"/>
      <w:r w:rsidR="00E02F93" w:rsidRPr="00B61307">
        <w:rPr>
          <w:lang w:val="sl-SI"/>
        </w:rPr>
        <w:t>, ministrica za digitalno preobrazbo,</w:t>
      </w:r>
    </w:p>
    <w:p w14:paraId="2C5609A3" w14:textId="6CF72D46" w:rsidR="00E02F93" w:rsidRPr="00B61307" w:rsidRDefault="00E02F93" w:rsidP="00072930">
      <w:pPr>
        <w:pStyle w:val="Odstavekseznama"/>
        <w:numPr>
          <w:ilvl w:val="0"/>
          <w:numId w:val="21"/>
        </w:numPr>
        <w:spacing w:line="276" w:lineRule="auto"/>
        <w:jc w:val="both"/>
        <w:rPr>
          <w:lang w:val="sl-SI"/>
        </w:rPr>
      </w:pPr>
      <w:r w:rsidRPr="00B61307">
        <w:rPr>
          <w:lang w:val="sl-SI"/>
        </w:rPr>
        <w:t xml:space="preserve">dr. </w:t>
      </w:r>
      <w:proofErr w:type="spellStart"/>
      <w:r w:rsidRPr="00B61307">
        <w:rPr>
          <w:lang w:val="sl-SI"/>
        </w:rPr>
        <w:t>Aida</w:t>
      </w:r>
      <w:proofErr w:type="spellEnd"/>
      <w:r w:rsidRPr="00B61307">
        <w:rPr>
          <w:lang w:val="sl-SI"/>
        </w:rPr>
        <w:t xml:space="preserve"> </w:t>
      </w:r>
      <w:proofErr w:type="spellStart"/>
      <w:r w:rsidRPr="00B61307">
        <w:rPr>
          <w:lang w:val="sl-SI"/>
        </w:rPr>
        <w:t>Kamišalić</w:t>
      </w:r>
      <w:proofErr w:type="spellEnd"/>
      <w:r w:rsidRPr="00B61307">
        <w:rPr>
          <w:lang w:val="sl-SI"/>
        </w:rPr>
        <w:t xml:space="preserve"> </w:t>
      </w:r>
      <w:proofErr w:type="spellStart"/>
      <w:r w:rsidRPr="00B61307">
        <w:rPr>
          <w:lang w:val="sl-SI"/>
        </w:rPr>
        <w:t>Latifić</w:t>
      </w:r>
      <w:proofErr w:type="spellEnd"/>
      <w:r w:rsidRPr="00B61307">
        <w:rPr>
          <w:lang w:val="sl-SI"/>
        </w:rPr>
        <w:t>, državna sekretarka, Ministrstvo za digitalno preobrazbo Republike Slovenije,</w:t>
      </w:r>
    </w:p>
    <w:p w14:paraId="25BDE688" w14:textId="77777777" w:rsidR="00183035" w:rsidRPr="00B61307" w:rsidRDefault="00183035" w:rsidP="00072930">
      <w:pPr>
        <w:pStyle w:val="Odstavekseznama"/>
        <w:numPr>
          <w:ilvl w:val="0"/>
          <w:numId w:val="21"/>
        </w:numPr>
        <w:overflowPunct w:val="0"/>
        <w:autoSpaceDE w:val="0"/>
        <w:autoSpaceDN w:val="0"/>
        <w:adjustRightInd w:val="0"/>
        <w:spacing w:line="276" w:lineRule="auto"/>
        <w:contextualSpacing/>
        <w:jc w:val="both"/>
        <w:textAlignment w:val="baseline"/>
        <w:rPr>
          <w:iCs/>
          <w:szCs w:val="20"/>
          <w:lang w:val="sl-SI"/>
        </w:rPr>
      </w:pPr>
      <w:r w:rsidRPr="00B61307">
        <w:rPr>
          <w:iCs/>
          <w:szCs w:val="20"/>
          <w:lang w:val="sl-SI"/>
        </w:rPr>
        <w:t>Mojca Štruc, v. d. generalnega direktorja Direktorata za digitalno družbo,</w:t>
      </w:r>
    </w:p>
    <w:p w14:paraId="0122142B" w14:textId="77777777" w:rsidR="00183035" w:rsidRPr="00B61307" w:rsidRDefault="00183035" w:rsidP="00072930">
      <w:pPr>
        <w:pStyle w:val="Odstavekseznama"/>
        <w:numPr>
          <w:ilvl w:val="0"/>
          <w:numId w:val="21"/>
        </w:numPr>
        <w:overflowPunct w:val="0"/>
        <w:autoSpaceDE w:val="0"/>
        <w:autoSpaceDN w:val="0"/>
        <w:adjustRightInd w:val="0"/>
        <w:spacing w:line="276" w:lineRule="auto"/>
        <w:contextualSpacing/>
        <w:jc w:val="both"/>
        <w:textAlignment w:val="baseline"/>
        <w:rPr>
          <w:iCs/>
          <w:szCs w:val="20"/>
          <w:lang w:val="sl-SI"/>
        </w:rPr>
      </w:pPr>
      <w:r w:rsidRPr="00B61307">
        <w:rPr>
          <w:iCs/>
          <w:szCs w:val="20"/>
          <w:lang w:val="sl-SI"/>
        </w:rPr>
        <w:t xml:space="preserve">Tina Bizjak Ahačič, sekretarka, vodja Službe za pravne in zakonodajne zadeve, </w:t>
      </w:r>
    </w:p>
    <w:p w14:paraId="2AE33F3D" w14:textId="2F0AADB8" w:rsidR="000E14EB" w:rsidRPr="00F9206E" w:rsidRDefault="00183035" w:rsidP="00044F3D">
      <w:pPr>
        <w:pStyle w:val="Odstavekseznama"/>
        <w:numPr>
          <w:ilvl w:val="0"/>
          <w:numId w:val="21"/>
        </w:numPr>
        <w:overflowPunct w:val="0"/>
        <w:autoSpaceDE w:val="0"/>
        <w:autoSpaceDN w:val="0"/>
        <w:adjustRightInd w:val="0"/>
        <w:spacing w:line="276" w:lineRule="auto"/>
        <w:contextualSpacing/>
        <w:jc w:val="both"/>
        <w:textAlignment w:val="baseline"/>
        <w:outlineLvl w:val="2"/>
        <w:rPr>
          <w:lang w:val="sl-SI"/>
        </w:rPr>
      </w:pPr>
      <w:r w:rsidRPr="009B0FE5">
        <w:rPr>
          <w:iCs/>
          <w:szCs w:val="20"/>
          <w:lang w:val="sl-SI"/>
        </w:rPr>
        <w:t xml:space="preserve">mag. Darja Petric </w:t>
      </w:r>
      <w:proofErr w:type="spellStart"/>
      <w:r w:rsidRPr="009B0FE5">
        <w:rPr>
          <w:iCs/>
          <w:szCs w:val="20"/>
          <w:lang w:val="sl-SI"/>
        </w:rPr>
        <w:t>Štrbenk</w:t>
      </w:r>
      <w:proofErr w:type="spellEnd"/>
      <w:r w:rsidRPr="009B0FE5">
        <w:rPr>
          <w:iCs/>
          <w:szCs w:val="20"/>
          <w:lang w:val="sl-SI"/>
        </w:rPr>
        <w:t>, sekretarka, Služba za pravne in zakonodajne zadeve.</w:t>
      </w:r>
    </w:p>
    <w:p w14:paraId="38FBD442" w14:textId="0281BACE" w:rsidR="00F9206E" w:rsidRDefault="00F9206E">
      <w:pPr>
        <w:spacing w:line="240" w:lineRule="auto"/>
        <w:rPr>
          <w:rFonts w:cs="Arial"/>
          <w:iCs/>
          <w:szCs w:val="20"/>
          <w:lang w:val="sl-SI" w:eastAsia="sl-SI"/>
        </w:rPr>
      </w:pPr>
      <w:r>
        <w:rPr>
          <w:iCs/>
          <w:szCs w:val="20"/>
          <w:lang w:val="sl-SI"/>
        </w:rPr>
        <w:br w:type="page"/>
      </w:r>
    </w:p>
    <w:p w14:paraId="4925DD81" w14:textId="77777777" w:rsidR="00F9206E" w:rsidRPr="00B61307" w:rsidRDefault="00F9206E" w:rsidP="00F9206E">
      <w:pPr>
        <w:pStyle w:val="Naslov3"/>
        <w:spacing w:line="276" w:lineRule="auto"/>
      </w:pPr>
      <w:r w:rsidRPr="00B61307">
        <w:lastRenderedPageBreak/>
        <w:t>II. BESEDILO ČLENOV</w:t>
      </w:r>
    </w:p>
    <w:p w14:paraId="4CAF74C8" w14:textId="77777777" w:rsidR="00F9206E" w:rsidRPr="00B61307" w:rsidRDefault="00F9206E" w:rsidP="00F9206E">
      <w:pPr>
        <w:pStyle w:val="Naslovpredpisa"/>
        <w:spacing w:line="276" w:lineRule="auto"/>
        <w:contextualSpacing/>
        <w:jc w:val="left"/>
        <w:rPr>
          <w:sz w:val="20"/>
          <w:szCs w:val="20"/>
        </w:rPr>
      </w:pPr>
    </w:p>
    <w:p w14:paraId="021FEB1C" w14:textId="77777777" w:rsidR="00F9206E" w:rsidRPr="00B61307" w:rsidRDefault="00F9206E" w:rsidP="00F9206E">
      <w:pPr>
        <w:pStyle w:val="Naslovpredpisa"/>
        <w:spacing w:line="276" w:lineRule="auto"/>
        <w:contextualSpacing/>
        <w:jc w:val="left"/>
        <w:rPr>
          <w:sz w:val="20"/>
          <w:szCs w:val="20"/>
        </w:rPr>
      </w:pPr>
    </w:p>
    <w:p w14:paraId="1D8B4B78" w14:textId="77777777" w:rsidR="00F9206E" w:rsidRDefault="00F9206E" w:rsidP="00F9206E">
      <w:pPr>
        <w:pStyle w:val="Poglavje"/>
        <w:numPr>
          <w:ilvl w:val="0"/>
          <w:numId w:val="26"/>
        </w:numPr>
        <w:spacing w:before="0" w:after="0" w:line="276" w:lineRule="auto"/>
        <w:ind w:left="284" w:hanging="284"/>
        <w:contextualSpacing/>
        <w:outlineLvl w:val="9"/>
        <w:rPr>
          <w:b w:val="0"/>
          <w:bCs/>
          <w:sz w:val="20"/>
          <w:szCs w:val="20"/>
        </w:rPr>
      </w:pPr>
      <w:r w:rsidRPr="00B61307">
        <w:rPr>
          <w:b w:val="0"/>
          <w:bCs/>
          <w:sz w:val="20"/>
          <w:szCs w:val="20"/>
        </w:rPr>
        <w:t>SPLOŠNE DOLOČBE</w:t>
      </w:r>
    </w:p>
    <w:p w14:paraId="03DAFA37" w14:textId="77777777" w:rsidR="00F9206E" w:rsidRPr="00B61307" w:rsidRDefault="00F9206E" w:rsidP="00F9206E">
      <w:pPr>
        <w:pStyle w:val="Poglavje"/>
        <w:spacing w:before="0" w:after="0" w:line="276" w:lineRule="auto"/>
        <w:contextualSpacing/>
        <w:jc w:val="left"/>
        <w:outlineLvl w:val="9"/>
        <w:rPr>
          <w:b w:val="0"/>
          <w:bCs/>
          <w:sz w:val="20"/>
          <w:szCs w:val="20"/>
        </w:rPr>
      </w:pPr>
    </w:p>
    <w:p w14:paraId="02BDBC44" w14:textId="77777777" w:rsidR="00F9206E" w:rsidRPr="00B61307" w:rsidRDefault="00F9206E" w:rsidP="00F9206E">
      <w:pPr>
        <w:pStyle w:val="len"/>
        <w:numPr>
          <w:ilvl w:val="0"/>
          <w:numId w:val="0"/>
        </w:numPr>
        <w:spacing w:line="276" w:lineRule="auto"/>
        <w:ind w:left="360" w:hanging="360"/>
        <w:contextualSpacing/>
        <w:rPr>
          <w:rFonts w:cs="Arial"/>
          <w:b/>
          <w:sz w:val="20"/>
        </w:rPr>
      </w:pPr>
      <w:r w:rsidRPr="00B61307">
        <w:rPr>
          <w:rFonts w:cs="Arial"/>
          <w:b/>
          <w:sz w:val="20"/>
        </w:rPr>
        <w:t>1. člen</w:t>
      </w:r>
    </w:p>
    <w:p w14:paraId="43EC3D97" w14:textId="77777777" w:rsidR="00F9206E" w:rsidRDefault="00F9206E" w:rsidP="00F9206E">
      <w:pPr>
        <w:pStyle w:val="lennaslov0"/>
        <w:spacing w:line="276" w:lineRule="auto"/>
        <w:contextualSpacing/>
        <w:rPr>
          <w:rFonts w:cs="Arial"/>
          <w:sz w:val="20"/>
          <w:szCs w:val="20"/>
          <w:lang w:val="sl-SI"/>
        </w:rPr>
      </w:pPr>
      <w:r w:rsidRPr="00B61307">
        <w:rPr>
          <w:rFonts w:cs="Arial"/>
          <w:sz w:val="20"/>
          <w:szCs w:val="20"/>
          <w:lang w:val="sl-SI"/>
        </w:rPr>
        <w:t>(vsebina)</w:t>
      </w:r>
    </w:p>
    <w:p w14:paraId="5903AF3C" w14:textId="77777777" w:rsidR="00F9206E" w:rsidRPr="00B61307" w:rsidRDefault="00F9206E" w:rsidP="00F9206E">
      <w:pPr>
        <w:pStyle w:val="lennaslov0"/>
        <w:spacing w:line="276" w:lineRule="auto"/>
        <w:contextualSpacing/>
        <w:rPr>
          <w:rFonts w:cs="Arial"/>
          <w:sz w:val="20"/>
          <w:szCs w:val="20"/>
          <w:lang w:val="sl-SI"/>
        </w:rPr>
      </w:pPr>
    </w:p>
    <w:p w14:paraId="7D66786B" w14:textId="77777777" w:rsidR="00F9206E" w:rsidRPr="00F26EEA" w:rsidRDefault="00F9206E" w:rsidP="00F9206E">
      <w:pPr>
        <w:spacing w:line="276" w:lineRule="auto"/>
        <w:jc w:val="both"/>
        <w:rPr>
          <w:b/>
          <w:lang w:val="sl-SI"/>
        </w:rPr>
      </w:pPr>
      <w:r w:rsidRPr="00F26EEA">
        <w:rPr>
          <w:lang w:val="sl-SI"/>
        </w:rPr>
        <w:t xml:space="preserve">(1) Ta zakon določa </w:t>
      </w:r>
      <w:bookmarkStart w:id="12" w:name="_Hlk190434883"/>
      <w:bookmarkStart w:id="13" w:name="_Hlk192659475"/>
      <w:r w:rsidRPr="00F26EEA">
        <w:rPr>
          <w:lang w:val="sl-SI"/>
        </w:rPr>
        <w:t xml:space="preserve">pristojne organe za izvajanje in nadzor nad izvajanjem </w:t>
      </w:r>
      <w:bookmarkStart w:id="14" w:name="_Hlk190433755"/>
      <w:bookmarkEnd w:id="12"/>
      <w:r w:rsidRPr="00F26EEA">
        <w:rPr>
          <w:lang w:val="sl-SI"/>
        </w:rPr>
        <w:t xml:space="preserve">Uredbe (EU) 2024/1689 Evropskega parlamenta in Sveta z dne 13. junija 2024 o določitvi </w:t>
      </w:r>
      <w:proofErr w:type="spellStart"/>
      <w:r w:rsidRPr="00F26EEA">
        <w:rPr>
          <w:lang w:val="sl-SI"/>
        </w:rPr>
        <w:t>harmoniziranih</w:t>
      </w:r>
      <w:proofErr w:type="spellEnd"/>
      <w:r w:rsidRPr="00F26EEA">
        <w:rPr>
          <w:lang w:val="sl-SI"/>
        </w:rPr>
        <w:t xml:space="preserve"> pravil o umetni inteligenci in spremembi uredb (ES) št. 300/2008, (EU) št. 167/2013, (EU) št. 168/2013, (EU) 2018/858, (EU) 2018/1139 in (EU) 2019/2144 ter direktiv 2014/90/EU, (EU) 2016/797 in (EU) 2020/1828 (Akt o umetni inteligenci) </w:t>
      </w:r>
      <w:bookmarkStart w:id="15" w:name="_Hlk192677756"/>
      <w:r w:rsidRPr="00F26EEA">
        <w:rPr>
          <w:lang w:val="sl-SI"/>
        </w:rPr>
        <w:t>(UL L z dne 12. 7. 2024, str. 1; v nadaljnjem besedilu: Uredba 2024/1689/EU</w:t>
      </w:r>
      <w:bookmarkStart w:id="16" w:name="_Hlk192678023"/>
      <w:r w:rsidRPr="00F26EEA">
        <w:rPr>
          <w:lang w:val="sl-SI"/>
        </w:rPr>
        <w:t>)</w:t>
      </w:r>
      <w:bookmarkEnd w:id="14"/>
      <w:bookmarkEnd w:id="15"/>
      <w:r w:rsidRPr="00F26EEA">
        <w:rPr>
          <w:lang w:val="sl-SI"/>
        </w:rPr>
        <w:t xml:space="preserve"> ter prekrške </w:t>
      </w:r>
      <w:bookmarkStart w:id="17" w:name="_Hlk190435287"/>
      <w:r w:rsidRPr="00F26EEA">
        <w:rPr>
          <w:lang w:val="sl-SI"/>
        </w:rPr>
        <w:t xml:space="preserve">in globe v zvezi z izvajanjem </w:t>
      </w:r>
      <w:bookmarkEnd w:id="17"/>
      <w:r w:rsidRPr="00F26EEA">
        <w:rPr>
          <w:lang w:val="sl-SI"/>
        </w:rPr>
        <w:t>Uredbe 2024/1689/EU in tega zakona.</w:t>
      </w:r>
    </w:p>
    <w:bookmarkEnd w:id="13"/>
    <w:bookmarkEnd w:id="16"/>
    <w:p w14:paraId="5F26A917" w14:textId="77777777" w:rsidR="00F9206E" w:rsidRPr="00867FFE" w:rsidRDefault="00F9206E" w:rsidP="00F9206E">
      <w:pPr>
        <w:spacing w:line="276" w:lineRule="auto"/>
        <w:jc w:val="both"/>
        <w:rPr>
          <w:bCs/>
          <w:lang w:val="sl-SI"/>
        </w:rPr>
      </w:pPr>
    </w:p>
    <w:p w14:paraId="6931B9E2" w14:textId="77777777" w:rsidR="00F9206E" w:rsidRPr="00F26EEA" w:rsidRDefault="00F9206E" w:rsidP="00F9206E">
      <w:pPr>
        <w:spacing w:line="276" w:lineRule="auto"/>
        <w:jc w:val="both"/>
        <w:rPr>
          <w:b/>
          <w:lang w:val="pl-PL"/>
        </w:rPr>
      </w:pPr>
      <w:r w:rsidRPr="00F26EEA">
        <w:rPr>
          <w:lang w:val="pl-PL"/>
        </w:rPr>
        <w:t xml:space="preserve">(2) Ta zakon ureja tudi imenovanje komisarja za etiko umetne inteligence in določa ukrepe za izvajanje Uredbe 2024/1689/EU. </w:t>
      </w:r>
    </w:p>
    <w:p w14:paraId="33B50DD6" w14:textId="77777777" w:rsidR="00F9206E" w:rsidRPr="00F26EEA" w:rsidRDefault="00F9206E" w:rsidP="00F9206E">
      <w:pPr>
        <w:spacing w:line="276" w:lineRule="auto"/>
        <w:jc w:val="both"/>
        <w:rPr>
          <w:lang w:val="pl-PL"/>
        </w:rPr>
      </w:pPr>
    </w:p>
    <w:p w14:paraId="43E09273"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2. člen</w:t>
      </w:r>
    </w:p>
    <w:p w14:paraId="195F191A" w14:textId="77777777" w:rsidR="00F9206E" w:rsidRPr="00B61307" w:rsidRDefault="00F9206E" w:rsidP="00F9206E">
      <w:pPr>
        <w:pStyle w:val="lennaslov0"/>
        <w:spacing w:line="276" w:lineRule="auto"/>
        <w:contextualSpacing/>
        <w:rPr>
          <w:rFonts w:cs="Arial"/>
          <w:sz w:val="20"/>
          <w:szCs w:val="20"/>
          <w:lang w:val="sl-SI"/>
        </w:rPr>
      </w:pPr>
      <w:r w:rsidRPr="00B61307">
        <w:rPr>
          <w:rFonts w:cs="Arial"/>
          <w:sz w:val="20"/>
          <w:szCs w:val="20"/>
          <w:lang w:val="sl-SI"/>
        </w:rPr>
        <w:t>(pomen izrazov)</w:t>
      </w:r>
    </w:p>
    <w:p w14:paraId="7052AD52" w14:textId="77777777" w:rsidR="00F9206E" w:rsidRPr="00B61307" w:rsidRDefault="00F9206E" w:rsidP="00F9206E">
      <w:pPr>
        <w:spacing w:line="276" w:lineRule="auto"/>
        <w:jc w:val="both"/>
        <w:rPr>
          <w:rFonts w:cs="Arial"/>
          <w:szCs w:val="20"/>
          <w:lang w:val="sl-SI"/>
        </w:rPr>
      </w:pPr>
    </w:p>
    <w:p w14:paraId="2ED00971"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Izrazi, uporabljeni v tem zakonu, pomenijo enako kot izrazi, opredeljeni v Uredbi 2024/1689/EU. </w:t>
      </w:r>
    </w:p>
    <w:p w14:paraId="7E070831" w14:textId="77777777" w:rsidR="00F9206E" w:rsidRPr="00B61307" w:rsidRDefault="00F9206E" w:rsidP="00F9206E">
      <w:pPr>
        <w:spacing w:line="276" w:lineRule="auto"/>
        <w:jc w:val="both"/>
        <w:rPr>
          <w:rFonts w:cs="Arial"/>
          <w:szCs w:val="20"/>
          <w:lang w:val="sl-SI"/>
        </w:rPr>
      </w:pPr>
    </w:p>
    <w:p w14:paraId="6ED23F54" w14:textId="77777777" w:rsidR="00F9206E" w:rsidRPr="00B61307" w:rsidRDefault="00F9206E" w:rsidP="00F9206E">
      <w:pPr>
        <w:spacing w:line="276" w:lineRule="auto"/>
        <w:jc w:val="both"/>
        <w:rPr>
          <w:rFonts w:cs="Arial"/>
          <w:szCs w:val="20"/>
          <w:lang w:val="sl-SI" w:eastAsia="sl-SI"/>
        </w:rPr>
      </w:pPr>
    </w:p>
    <w:p w14:paraId="12D4595A" w14:textId="77777777" w:rsidR="00F9206E" w:rsidRPr="00B61307" w:rsidRDefault="00F9206E" w:rsidP="00F9206E">
      <w:pPr>
        <w:pStyle w:val="Poglavje"/>
        <w:numPr>
          <w:ilvl w:val="0"/>
          <w:numId w:val="26"/>
        </w:numPr>
        <w:spacing w:before="0" w:after="0" w:line="276" w:lineRule="auto"/>
        <w:ind w:left="284" w:hanging="284"/>
        <w:contextualSpacing/>
        <w:outlineLvl w:val="9"/>
        <w:rPr>
          <w:b w:val="0"/>
          <w:bCs/>
          <w:sz w:val="20"/>
          <w:szCs w:val="20"/>
        </w:rPr>
      </w:pPr>
      <w:r w:rsidRPr="00B61307">
        <w:rPr>
          <w:b w:val="0"/>
          <w:bCs/>
          <w:sz w:val="20"/>
          <w:szCs w:val="20"/>
        </w:rPr>
        <w:t>PRIGLASITVENI ORGANI</w:t>
      </w:r>
    </w:p>
    <w:p w14:paraId="0A9C48E0" w14:textId="77777777" w:rsidR="00EB48BF" w:rsidRPr="00B61307" w:rsidRDefault="00EB48BF" w:rsidP="00F9206E">
      <w:pPr>
        <w:spacing w:line="276" w:lineRule="auto"/>
        <w:jc w:val="both"/>
        <w:rPr>
          <w:rFonts w:cs="Arial"/>
          <w:szCs w:val="20"/>
          <w:lang w:val="sl-SI" w:eastAsia="sl-SI"/>
        </w:rPr>
      </w:pPr>
    </w:p>
    <w:p w14:paraId="4DFD2572"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3. člen</w:t>
      </w:r>
    </w:p>
    <w:p w14:paraId="03926EA5" w14:textId="77777777" w:rsidR="00F9206E" w:rsidRPr="00B61307" w:rsidRDefault="00F9206E" w:rsidP="00F9206E">
      <w:pPr>
        <w:pStyle w:val="lennaslov0"/>
        <w:spacing w:line="276" w:lineRule="auto"/>
        <w:contextualSpacing/>
        <w:rPr>
          <w:rFonts w:cs="Arial"/>
          <w:sz w:val="20"/>
          <w:szCs w:val="20"/>
          <w:lang w:val="sl-SI"/>
        </w:rPr>
      </w:pPr>
      <w:r w:rsidRPr="00B61307">
        <w:rPr>
          <w:rFonts w:cs="Arial"/>
          <w:bCs/>
          <w:sz w:val="20"/>
          <w:szCs w:val="20"/>
          <w:lang w:val="sl-SI"/>
        </w:rPr>
        <w:t xml:space="preserve">(priglasitveni organ za </w:t>
      </w:r>
      <w:r>
        <w:rPr>
          <w:rFonts w:cs="Arial"/>
          <w:bCs/>
          <w:sz w:val="20"/>
          <w:szCs w:val="20"/>
          <w:lang w:val="sl-SI"/>
        </w:rPr>
        <w:t>o</w:t>
      </w:r>
      <w:r w:rsidRPr="00B61307">
        <w:rPr>
          <w:rFonts w:cs="Arial"/>
          <w:bCs/>
          <w:sz w:val="20"/>
          <w:szCs w:val="20"/>
          <w:lang w:val="sl-SI"/>
        </w:rPr>
        <w:t xml:space="preserve">ddelek A </w:t>
      </w:r>
      <w:r>
        <w:rPr>
          <w:rFonts w:cs="Arial"/>
          <w:bCs/>
          <w:sz w:val="20"/>
          <w:szCs w:val="20"/>
          <w:lang w:val="sl-SI"/>
        </w:rPr>
        <w:t>p</w:t>
      </w:r>
      <w:r w:rsidRPr="00B61307">
        <w:rPr>
          <w:rFonts w:cs="Arial"/>
          <w:bCs/>
          <w:sz w:val="20"/>
          <w:szCs w:val="20"/>
          <w:lang w:val="sl-SI"/>
        </w:rPr>
        <w:t>riloge</w:t>
      </w:r>
      <w:r w:rsidRPr="00B61307">
        <w:rPr>
          <w:rFonts w:cs="Arial"/>
          <w:sz w:val="20"/>
          <w:szCs w:val="20"/>
          <w:lang w:val="sl-SI"/>
        </w:rPr>
        <w:t xml:space="preserve"> I Uredbe 2024/1689/EU)</w:t>
      </w:r>
    </w:p>
    <w:p w14:paraId="23AB5675" w14:textId="77777777" w:rsidR="00F9206E" w:rsidRPr="00B61307" w:rsidRDefault="00F9206E" w:rsidP="00F9206E">
      <w:pPr>
        <w:pStyle w:val="len"/>
        <w:numPr>
          <w:ilvl w:val="0"/>
          <w:numId w:val="0"/>
        </w:numPr>
        <w:spacing w:line="276" w:lineRule="auto"/>
        <w:ind w:left="360" w:hanging="360"/>
        <w:contextualSpacing/>
        <w:jc w:val="left"/>
        <w:rPr>
          <w:rFonts w:cs="Arial"/>
          <w:sz w:val="20"/>
        </w:rPr>
      </w:pPr>
    </w:p>
    <w:p w14:paraId="7F2087EA"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 xml:space="preserve">(1) Priglasitveni organ za </w:t>
      </w:r>
      <w:proofErr w:type="spellStart"/>
      <w:r w:rsidRPr="00B61307">
        <w:rPr>
          <w:rFonts w:cs="Arial"/>
          <w:bCs/>
          <w:sz w:val="20"/>
        </w:rPr>
        <w:t>visokotvegane</w:t>
      </w:r>
      <w:proofErr w:type="spellEnd"/>
      <w:r w:rsidRPr="00B61307">
        <w:rPr>
          <w:rFonts w:cs="Arial"/>
          <w:bCs/>
          <w:sz w:val="20"/>
        </w:rPr>
        <w:t xml:space="preserve"> sisteme umetne inteligence (v nadaljnjem besedilu: UI) v proizvodih, ki jih ureja zakonodaja Evropske unije (v nadaljnjem besedilu: Unija) iz točk 1, 3 do 7, 9 in 10 oddelka A </w:t>
      </w:r>
      <w:r>
        <w:rPr>
          <w:rFonts w:cs="Arial"/>
          <w:bCs/>
          <w:sz w:val="20"/>
        </w:rPr>
        <w:t>p</w:t>
      </w:r>
      <w:r w:rsidRPr="00B61307">
        <w:rPr>
          <w:rFonts w:cs="Arial"/>
          <w:bCs/>
          <w:sz w:val="20"/>
        </w:rPr>
        <w:t>riloge I Uredbe 2024/1689/EU, je ministrstvo, pristojno za trg.</w:t>
      </w:r>
    </w:p>
    <w:p w14:paraId="1E0B0BCE" w14:textId="77777777" w:rsidR="00F9206E" w:rsidRPr="00B61307" w:rsidRDefault="00F9206E" w:rsidP="00F9206E">
      <w:pPr>
        <w:pStyle w:val="len"/>
        <w:numPr>
          <w:ilvl w:val="0"/>
          <w:numId w:val="0"/>
        </w:numPr>
        <w:spacing w:line="276" w:lineRule="auto"/>
        <w:ind w:left="360" w:hanging="360"/>
        <w:contextualSpacing/>
        <w:jc w:val="both"/>
        <w:rPr>
          <w:rFonts w:cs="Arial"/>
          <w:b/>
          <w:bCs/>
          <w:sz w:val="20"/>
        </w:rPr>
      </w:pPr>
    </w:p>
    <w:p w14:paraId="28D0919D"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 xml:space="preserve">(2) Priglasitveni organ za </w:t>
      </w:r>
      <w:proofErr w:type="spellStart"/>
      <w:r w:rsidRPr="00B61307">
        <w:rPr>
          <w:rFonts w:cs="Arial"/>
          <w:bCs/>
          <w:sz w:val="20"/>
        </w:rPr>
        <w:t>visokotvegane</w:t>
      </w:r>
      <w:proofErr w:type="spellEnd"/>
      <w:r w:rsidRPr="00B61307">
        <w:rPr>
          <w:rFonts w:cs="Arial"/>
          <w:bCs/>
          <w:sz w:val="20"/>
        </w:rPr>
        <w:t xml:space="preserve"> sisteme </w:t>
      </w:r>
      <w:r>
        <w:rPr>
          <w:rFonts w:cs="Arial"/>
          <w:bCs/>
          <w:sz w:val="20"/>
        </w:rPr>
        <w:t xml:space="preserve">UI </w:t>
      </w:r>
      <w:r w:rsidRPr="00B61307">
        <w:rPr>
          <w:rFonts w:cs="Arial"/>
          <w:bCs/>
          <w:sz w:val="20"/>
        </w:rPr>
        <w:t xml:space="preserve">v proizvodih, ki jih ureja zakonodaja Unije iz točke 8 oddelka A </w:t>
      </w:r>
      <w:r>
        <w:rPr>
          <w:rFonts w:cs="Arial"/>
          <w:bCs/>
          <w:sz w:val="20"/>
        </w:rPr>
        <w:t>p</w:t>
      </w:r>
      <w:r w:rsidRPr="00B61307">
        <w:rPr>
          <w:rFonts w:cs="Arial"/>
          <w:bCs/>
          <w:sz w:val="20"/>
        </w:rPr>
        <w:t xml:space="preserve">riloge I Uredbe 2024/1689/EU, je ministrstvo, pristojno za infrastrukturo. </w:t>
      </w:r>
    </w:p>
    <w:p w14:paraId="646EFB37" w14:textId="77777777" w:rsidR="00F9206E" w:rsidRPr="00B61307" w:rsidRDefault="00F9206E" w:rsidP="00F9206E">
      <w:pPr>
        <w:pStyle w:val="len"/>
        <w:numPr>
          <w:ilvl w:val="0"/>
          <w:numId w:val="0"/>
        </w:numPr>
        <w:spacing w:line="276" w:lineRule="auto"/>
        <w:ind w:left="360" w:hanging="360"/>
        <w:contextualSpacing/>
        <w:jc w:val="both"/>
        <w:rPr>
          <w:rFonts w:cs="Arial"/>
          <w:b/>
          <w:bCs/>
          <w:sz w:val="20"/>
        </w:rPr>
      </w:pPr>
    </w:p>
    <w:p w14:paraId="10A85C41" w14:textId="77777777" w:rsidR="00F9206E" w:rsidRDefault="00F9206E" w:rsidP="00F9206E">
      <w:pPr>
        <w:pStyle w:val="len"/>
        <w:numPr>
          <w:ilvl w:val="0"/>
          <w:numId w:val="0"/>
        </w:numPr>
        <w:spacing w:line="276" w:lineRule="auto"/>
        <w:contextualSpacing/>
        <w:jc w:val="both"/>
        <w:rPr>
          <w:rFonts w:cs="Arial"/>
          <w:bCs/>
          <w:sz w:val="20"/>
        </w:rPr>
      </w:pPr>
      <w:r w:rsidRPr="00B61307">
        <w:rPr>
          <w:rFonts w:cs="Arial"/>
          <w:bCs/>
          <w:sz w:val="20"/>
        </w:rPr>
        <w:t xml:space="preserve">(3) Priglasitveni organ za </w:t>
      </w:r>
      <w:proofErr w:type="spellStart"/>
      <w:r w:rsidRPr="00B61307">
        <w:rPr>
          <w:rFonts w:cs="Arial"/>
          <w:bCs/>
          <w:sz w:val="20"/>
        </w:rPr>
        <w:t>visokotvegane</w:t>
      </w:r>
      <w:proofErr w:type="spellEnd"/>
      <w:r w:rsidRPr="00B61307">
        <w:rPr>
          <w:rFonts w:cs="Arial"/>
          <w:bCs/>
          <w:sz w:val="20"/>
        </w:rPr>
        <w:t xml:space="preserve"> sisteme </w:t>
      </w:r>
      <w:r>
        <w:rPr>
          <w:rFonts w:cs="Arial"/>
          <w:bCs/>
          <w:sz w:val="20"/>
        </w:rPr>
        <w:t xml:space="preserve">UI </w:t>
      </w:r>
      <w:r w:rsidRPr="00B61307">
        <w:rPr>
          <w:rFonts w:cs="Arial"/>
          <w:bCs/>
          <w:sz w:val="20"/>
        </w:rPr>
        <w:t>v proizvodih, ki jih ureja zakonodaja Unije iz točk</w:t>
      </w:r>
      <w:r>
        <w:rPr>
          <w:rFonts w:cs="Arial"/>
          <w:bCs/>
          <w:sz w:val="20"/>
        </w:rPr>
        <w:t>e</w:t>
      </w:r>
      <w:r w:rsidRPr="00B61307">
        <w:rPr>
          <w:rFonts w:cs="Arial"/>
          <w:bCs/>
          <w:sz w:val="20"/>
        </w:rPr>
        <w:t xml:space="preserve"> 2</w:t>
      </w:r>
      <w:r>
        <w:rPr>
          <w:rFonts w:cs="Arial"/>
          <w:bCs/>
          <w:sz w:val="20"/>
        </w:rPr>
        <w:t xml:space="preserve"> </w:t>
      </w:r>
      <w:r w:rsidRPr="00B61307">
        <w:rPr>
          <w:rFonts w:cs="Arial"/>
          <w:bCs/>
          <w:sz w:val="20"/>
        </w:rPr>
        <w:t xml:space="preserve">oddelka A </w:t>
      </w:r>
      <w:r>
        <w:rPr>
          <w:rFonts w:cs="Arial"/>
          <w:bCs/>
          <w:sz w:val="20"/>
        </w:rPr>
        <w:t>p</w:t>
      </w:r>
      <w:r w:rsidRPr="00B61307">
        <w:rPr>
          <w:rFonts w:cs="Arial"/>
          <w:bCs/>
          <w:sz w:val="20"/>
        </w:rPr>
        <w:t>riloge I Uredbe 2024/1689/EU, je ministrstvo, pristojno za zdravje.</w:t>
      </w:r>
    </w:p>
    <w:p w14:paraId="25E7D2FA" w14:textId="77777777" w:rsidR="00F9206E" w:rsidRDefault="00F9206E" w:rsidP="00F9206E">
      <w:pPr>
        <w:rPr>
          <w:lang w:val="sl-SI"/>
        </w:rPr>
      </w:pPr>
    </w:p>
    <w:p w14:paraId="49957E7C" w14:textId="77777777" w:rsidR="00F9206E" w:rsidRPr="00DA06EB" w:rsidRDefault="00F9206E" w:rsidP="00F9206E">
      <w:pPr>
        <w:jc w:val="both"/>
        <w:rPr>
          <w:lang w:val="sl-SI"/>
        </w:rPr>
      </w:pPr>
      <w:r>
        <w:rPr>
          <w:lang w:val="sl-SI"/>
        </w:rPr>
        <w:t xml:space="preserve">(4) </w:t>
      </w:r>
      <w:r w:rsidRPr="00751FD7">
        <w:rPr>
          <w:rFonts w:cs="Arial"/>
          <w:bCs/>
          <w:lang w:val="sl-SI"/>
        </w:rPr>
        <w:t xml:space="preserve">Priglasitveni organ </w:t>
      </w:r>
      <w:bookmarkStart w:id="18" w:name="_Hlk202896251"/>
      <w:r w:rsidRPr="00751FD7">
        <w:rPr>
          <w:rFonts w:cs="Arial"/>
          <w:bCs/>
          <w:lang w:val="sl-SI"/>
        </w:rPr>
        <w:t xml:space="preserve">za </w:t>
      </w:r>
      <w:proofErr w:type="spellStart"/>
      <w:r w:rsidRPr="00751FD7">
        <w:rPr>
          <w:rFonts w:cs="Arial"/>
          <w:bCs/>
          <w:lang w:val="sl-SI"/>
        </w:rPr>
        <w:t>visokotvegane</w:t>
      </w:r>
      <w:proofErr w:type="spellEnd"/>
      <w:r w:rsidRPr="00751FD7">
        <w:rPr>
          <w:rFonts w:cs="Arial"/>
          <w:bCs/>
          <w:lang w:val="sl-SI"/>
        </w:rPr>
        <w:t xml:space="preserve"> sisteme UI v proizvodih, ki jih ureja zakonodaja Unije iz točk</w:t>
      </w:r>
      <w:r>
        <w:rPr>
          <w:rFonts w:cs="Arial"/>
          <w:bCs/>
          <w:lang w:val="sl-SI"/>
        </w:rPr>
        <w:t xml:space="preserve"> 11 in 12</w:t>
      </w:r>
      <w:r w:rsidRPr="00751FD7">
        <w:rPr>
          <w:rFonts w:cs="Arial"/>
          <w:bCs/>
          <w:lang w:val="sl-SI"/>
        </w:rPr>
        <w:t xml:space="preserve"> oddelka A </w:t>
      </w:r>
      <w:r>
        <w:rPr>
          <w:rFonts w:cs="Arial"/>
          <w:bCs/>
          <w:lang w:val="sl-SI"/>
        </w:rPr>
        <w:t>p</w:t>
      </w:r>
      <w:r w:rsidRPr="00751FD7">
        <w:rPr>
          <w:rFonts w:cs="Arial"/>
          <w:bCs/>
          <w:lang w:val="sl-SI"/>
        </w:rPr>
        <w:t>riloge I Uredbe 2024/1689/EU, je</w:t>
      </w:r>
      <w:r>
        <w:rPr>
          <w:rFonts w:cs="Arial"/>
          <w:bCs/>
          <w:lang w:val="sl-SI"/>
        </w:rPr>
        <w:t xml:space="preserve"> </w:t>
      </w:r>
      <w:r w:rsidRPr="00BE31F7">
        <w:rPr>
          <w:rFonts w:cs="Arial"/>
          <w:bCs/>
          <w:lang w:val="sl-SI"/>
        </w:rPr>
        <w:t>Javna agencija R</w:t>
      </w:r>
      <w:r>
        <w:rPr>
          <w:rFonts w:cs="Arial"/>
          <w:bCs/>
          <w:lang w:val="sl-SI"/>
        </w:rPr>
        <w:t xml:space="preserve">epublike </w:t>
      </w:r>
      <w:r w:rsidRPr="00BE31F7">
        <w:rPr>
          <w:rFonts w:cs="Arial"/>
          <w:bCs/>
          <w:lang w:val="sl-SI"/>
        </w:rPr>
        <w:t>S</w:t>
      </w:r>
      <w:r>
        <w:rPr>
          <w:rFonts w:cs="Arial"/>
          <w:bCs/>
          <w:lang w:val="sl-SI"/>
        </w:rPr>
        <w:t>lovenije</w:t>
      </w:r>
      <w:r w:rsidRPr="00BE31F7">
        <w:rPr>
          <w:rFonts w:cs="Arial"/>
          <w:bCs/>
          <w:lang w:val="sl-SI"/>
        </w:rPr>
        <w:t xml:space="preserve"> za zdravila in medicinske pripomočke</w:t>
      </w:r>
      <w:r w:rsidRPr="00751FD7">
        <w:rPr>
          <w:rFonts w:cs="Arial"/>
          <w:bCs/>
          <w:lang w:val="sl-SI"/>
        </w:rPr>
        <w:t>.</w:t>
      </w:r>
    </w:p>
    <w:bookmarkEnd w:id="18"/>
    <w:p w14:paraId="072247B2" w14:textId="77777777" w:rsidR="00F9206E" w:rsidRPr="00B61307" w:rsidRDefault="00F9206E" w:rsidP="00F9206E">
      <w:pPr>
        <w:spacing w:line="276" w:lineRule="auto"/>
        <w:rPr>
          <w:lang w:val="sl-SI"/>
        </w:rPr>
      </w:pPr>
    </w:p>
    <w:p w14:paraId="492539AD"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4. člen</w:t>
      </w:r>
    </w:p>
    <w:p w14:paraId="34227CA9" w14:textId="77777777" w:rsidR="00F9206E" w:rsidRPr="00B61307" w:rsidRDefault="00F9206E" w:rsidP="00F9206E">
      <w:pPr>
        <w:pStyle w:val="lennaslov0"/>
        <w:spacing w:line="276" w:lineRule="auto"/>
        <w:contextualSpacing/>
        <w:rPr>
          <w:rFonts w:cs="Arial"/>
          <w:sz w:val="20"/>
          <w:szCs w:val="20"/>
          <w:lang w:val="sl-SI"/>
        </w:rPr>
      </w:pPr>
      <w:r w:rsidRPr="00B61307">
        <w:rPr>
          <w:rFonts w:cs="Arial"/>
          <w:bCs/>
          <w:sz w:val="20"/>
          <w:szCs w:val="20"/>
          <w:lang w:val="sl-SI"/>
        </w:rPr>
        <w:t xml:space="preserve">(priglasitveni organ za </w:t>
      </w:r>
      <w:r>
        <w:rPr>
          <w:rFonts w:cs="Arial"/>
          <w:bCs/>
          <w:sz w:val="20"/>
          <w:szCs w:val="20"/>
          <w:lang w:val="sl-SI"/>
        </w:rPr>
        <w:t>p</w:t>
      </w:r>
      <w:r w:rsidRPr="00B61307">
        <w:rPr>
          <w:rFonts w:cs="Arial"/>
          <w:bCs/>
          <w:sz w:val="20"/>
          <w:szCs w:val="20"/>
          <w:lang w:val="sl-SI"/>
        </w:rPr>
        <w:t>rilogo III</w:t>
      </w:r>
      <w:r w:rsidRPr="00B61307">
        <w:rPr>
          <w:rFonts w:cs="Arial"/>
          <w:sz w:val="20"/>
          <w:szCs w:val="20"/>
          <w:lang w:val="sl-SI"/>
        </w:rPr>
        <w:t xml:space="preserve"> Uredbe 2024/1689/EU)</w:t>
      </w:r>
    </w:p>
    <w:p w14:paraId="2A153EEE" w14:textId="77777777" w:rsidR="00F9206E" w:rsidRPr="00B61307" w:rsidRDefault="00F9206E" w:rsidP="00F9206E">
      <w:pPr>
        <w:spacing w:line="276" w:lineRule="auto"/>
        <w:rPr>
          <w:lang w:val="sl-SI"/>
        </w:rPr>
      </w:pPr>
    </w:p>
    <w:p w14:paraId="0C1BFAA5"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 xml:space="preserve">Priglasitveni organ za </w:t>
      </w:r>
      <w:proofErr w:type="spellStart"/>
      <w:r w:rsidRPr="00B61307">
        <w:rPr>
          <w:rFonts w:cs="Arial"/>
          <w:bCs/>
          <w:sz w:val="20"/>
        </w:rPr>
        <w:t>visokotvegane</w:t>
      </w:r>
      <w:proofErr w:type="spellEnd"/>
      <w:r w:rsidRPr="00B61307">
        <w:rPr>
          <w:rFonts w:cs="Arial"/>
          <w:bCs/>
          <w:sz w:val="20"/>
        </w:rPr>
        <w:t xml:space="preserve"> sisteme UI iz </w:t>
      </w:r>
      <w:r>
        <w:rPr>
          <w:rFonts w:cs="Arial"/>
          <w:bCs/>
          <w:sz w:val="20"/>
        </w:rPr>
        <w:t>p</w:t>
      </w:r>
      <w:r w:rsidRPr="00B61307">
        <w:rPr>
          <w:rFonts w:cs="Arial"/>
          <w:bCs/>
          <w:sz w:val="20"/>
        </w:rPr>
        <w:t>riloge III Uredbe 2024/1689/EU je ministrstvo</w:t>
      </w:r>
      <w:r>
        <w:rPr>
          <w:rFonts w:cs="Arial"/>
          <w:bCs/>
          <w:sz w:val="20"/>
        </w:rPr>
        <w:t xml:space="preserve">, pristojno za informacijsko družbo (v nadaljnjem besedilu: ministrstvo). </w:t>
      </w:r>
    </w:p>
    <w:p w14:paraId="286B38AD" w14:textId="77777777" w:rsidR="00F9206E" w:rsidRDefault="00F9206E" w:rsidP="00F9206E">
      <w:pPr>
        <w:spacing w:line="276" w:lineRule="auto"/>
        <w:rPr>
          <w:lang w:val="sl-SI"/>
        </w:rPr>
      </w:pPr>
    </w:p>
    <w:p w14:paraId="659CBCB8" w14:textId="77777777" w:rsidR="00EB48BF" w:rsidRPr="00B61307" w:rsidRDefault="00EB48BF" w:rsidP="00F9206E">
      <w:pPr>
        <w:spacing w:line="276" w:lineRule="auto"/>
        <w:rPr>
          <w:lang w:val="sl-SI"/>
        </w:rPr>
      </w:pPr>
    </w:p>
    <w:p w14:paraId="346A092F"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5. člen</w:t>
      </w:r>
    </w:p>
    <w:p w14:paraId="62EF1CB9"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lastRenderedPageBreak/>
        <w:t>(ocenjevanje in spremljanje)</w:t>
      </w:r>
    </w:p>
    <w:p w14:paraId="0A2DDE72" w14:textId="77777777" w:rsidR="00F9206E" w:rsidRPr="00B61307" w:rsidRDefault="00F9206E" w:rsidP="00F9206E">
      <w:pPr>
        <w:pStyle w:val="len"/>
        <w:numPr>
          <w:ilvl w:val="0"/>
          <w:numId w:val="0"/>
        </w:numPr>
        <w:spacing w:line="276" w:lineRule="auto"/>
        <w:ind w:left="360" w:hanging="360"/>
        <w:contextualSpacing/>
        <w:jc w:val="left"/>
        <w:rPr>
          <w:rFonts w:cs="Arial"/>
          <w:sz w:val="20"/>
        </w:rPr>
      </w:pPr>
    </w:p>
    <w:p w14:paraId="1CBB6AD9" w14:textId="77777777" w:rsidR="00F9206E" w:rsidRPr="00B61307" w:rsidRDefault="00F9206E" w:rsidP="00F9206E">
      <w:pPr>
        <w:pStyle w:val="len"/>
        <w:numPr>
          <w:ilvl w:val="0"/>
          <w:numId w:val="0"/>
        </w:numPr>
        <w:spacing w:line="276" w:lineRule="auto"/>
        <w:contextualSpacing/>
        <w:jc w:val="both"/>
        <w:rPr>
          <w:rFonts w:cs="Arial"/>
          <w:b/>
          <w:bCs/>
          <w:sz w:val="20"/>
        </w:rPr>
      </w:pPr>
      <w:bookmarkStart w:id="19" w:name="_Hlk202896812"/>
      <w:r w:rsidRPr="00B61307">
        <w:rPr>
          <w:rFonts w:cs="Arial"/>
          <w:bCs/>
          <w:sz w:val="20"/>
        </w:rPr>
        <w:t xml:space="preserve">Ocenjevanje organov za ugotavljanje skladnosti in njihovo spremljanje </w:t>
      </w:r>
      <w:bookmarkEnd w:id="19"/>
      <w:r>
        <w:rPr>
          <w:rFonts w:cs="Arial"/>
          <w:bCs/>
          <w:sz w:val="20"/>
        </w:rPr>
        <w:t>izvaja</w:t>
      </w:r>
      <w:r w:rsidRPr="00B61307">
        <w:rPr>
          <w:rFonts w:cs="Arial"/>
          <w:bCs/>
          <w:sz w:val="20"/>
        </w:rPr>
        <w:t xml:space="preserve"> organ, ki opravlja naloge nacionalne akreditacijske službe iz zakona, ki ureja akreditacijo. </w:t>
      </w:r>
    </w:p>
    <w:p w14:paraId="5CFEB97B" w14:textId="77777777" w:rsidR="00F9206E" w:rsidRPr="00B61307" w:rsidRDefault="00F9206E" w:rsidP="00F9206E">
      <w:pPr>
        <w:pStyle w:val="len"/>
        <w:numPr>
          <w:ilvl w:val="0"/>
          <w:numId w:val="0"/>
        </w:numPr>
        <w:spacing w:line="276" w:lineRule="auto"/>
        <w:ind w:left="360" w:hanging="360"/>
        <w:contextualSpacing/>
        <w:jc w:val="both"/>
        <w:rPr>
          <w:rFonts w:cs="Arial"/>
          <w:b/>
          <w:bCs/>
          <w:sz w:val="20"/>
        </w:rPr>
      </w:pPr>
    </w:p>
    <w:p w14:paraId="331E9BCB" w14:textId="77777777" w:rsidR="00F9206E" w:rsidRPr="00B61307" w:rsidRDefault="00F9206E" w:rsidP="00F9206E">
      <w:pPr>
        <w:pStyle w:val="Poglavje"/>
        <w:spacing w:before="0" w:line="276" w:lineRule="auto"/>
        <w:contextualSpacing/>
        <w:jc w:val="left"/>
        <w:rPr>
          <w:sz w:val="20"/>
          <w:szCs w:val="20"/>
        </w:rPr>
      </w:pPr>
    </w:p>
    <w:p w14:paraId="384B9B1B" w14:textId="77777777" w:rsidR="00F9206E" w:rsidRPr="00B61307" w:rsidRDefault="00F9206E" w:rsidP="00F9206E">
      <w:pPr>
        <w:pStyle w:val="Poglavje"/>
        <w:numPr>
          <w:ilvl w:val="0"/>
          <w:numId w:val="26"/>
        </w:numPr>
        <w:spacing w:before="0" w:after="0" w:line="276" w:lineRule="auto"/>
        <w:contextualSpacing/>
        <w:outlineLvl w:val="9"/>
        <w:rPr>
          <w:b w:val="0"/>
          <w:bCs/>
          <w:sz w:val="20"/>
          <w:szCs w:val="20"/>
        </w:rPr>
      </w:pPr>
      <w:r w:rsidRPr="00B61307">
        <w:rPr>
          <w:b w:val="0"/>
          <w:bCs/>
          <w:sz w:val="20"/>
          <w:szCs w:val="20"/>
        </w:rPr>
        <w:t>ORGANI ZA NADZOR TRGA</w:t>
      </w:r>
    </w:p>
    <w:p w14:paraId="478A24EA" w14:textId="77777777" w:rsidR="00F9206E" w:rsidRPr="00B61307" w:rsidRDefault="00F9206E" w:rsidP="00F9206E">
      <w:pPr>
        <w:pStyle w:val="Poglavje"/>
        <w:spacing w:before="0" w:line="276" w:lineRule="auto"/>
        <w:contextualSpacing/>
        <w:jc w:val="left"/>
        <w:rPr>
          <w:sz w:val="20"/>
          <w:szCs w:val="20"/>
        </w:rPr>
      </w:pPr>
    </w:p>
    <w:p w14:paraId="19B6F123" w14:textId="77777777" w:rsidR="00F9206E" w:rsidRPr="00B61307" w:rsidRDefault="00F9206E" w:rsidP="00F9206E">
      <w:pPr>
        <w:pStyle w:val="Poglavje"/>
        <w:spacing w:before="0" w:line="276" w:lineRule="auto"/>
        <w:contextualSpacing/>
        <w:rPr>
          <w:b w:val="0"/>
          <w:bCs/>
          <w:sz w:val="20"/>
          <w:szCs w:val="20"/>
        </w:rPr>
      </w:pPr>
      <w:r w:rsidRPr="00B61307">
        <w:rPr>
          <w:bCs/>
          <w:sz w:val="20"/>
          <w:szCs w:val="20"/>
        </w:rPr>
        <w:t>6. člen</w:t>
      </w:r>
    </w:p>
    <w:p w14:paraId="1A4D942C" w14:textId="77777777" w:rsidR="00F9206E" w:rsidRPr="00B61307" w:rsidRDefault="00F9206E" w:rsidP="00F9206E">
      <w:pPr>
        <w:pStyle w:val="Poglavje"/>
        <w:spacing w:before="0" w:line="276" w:lineRule="auto"/>
        <w:contextualSpacing/>
        <w:rPr>
          <w:b w:val="0"/>
          <w:bCs/>
          <w:sz w:val="20"/>
          <w:szCs w:val="20"/>
        </w:rPr>
      </w:pPr>
      <w:r w:rsidRPr="00B61307">
        <w:rPr>
          <w:bCs/>
          <w:sz w:val="20"/>
          <w:szCs w:val="20"/>
        </w:rPr>
        <w:t>(organi za nadzor trga)</w:t>
      </w:r>
    </w:p>
    <w:p w14:paraId="2D3A2843" w14:textId="77777777" w:rsidR="00F9206E" w:rsidRPr="00B61307" w:rsidRDefault="00F9206E" w:rsidP="00F9206E">
      <w:pPr>
        <w:pStyle w:val="Poglavje"/>
        <w:spacing w:before="0" w:line="276" w:lineRule="auto"/>
        <w:contextualSpacing/>
        <w:jc w:val="left"/>
        <w:rPr>
          <w:sz w:val="20"/>
          <w:szCs w:val="20"/>
        </w:rPr>
      </w:pPr>
    </w:p>
    <w:p w14:paraId="2B2768BC" w14:textId="77777777" w:rsidR="00F9206E" w:rsidRPr="00B61307" w:rsidRDefault="00F9206E" w:rsidP="00F9206E">
      <w:pPr>
        <w:pStyle w:val="Poglavje"/>
        <w:spacing w:before="0" w:line="276" w:lineRule="auto"/>
        <w:contextualSpacing/>
        <w:jc w:val="left"/>
        <w:rPr>
          <w:b w:val="0"/>
          <w:bCs/>
          <w:sz w:val="20"/>
          <w:szCs w:val="20"/>
        </w:rPr>
      </w:pPr>
      <w:r w:rsidRPr="00B61307">
        <w:rPr>
          <w:b w:val="0"/>
          <w:bCs/>
          <w:sz w:val="20"/>
          <w:szCs w:val="20"/>
        </w:rPr>
        <w:t>Naloge organov za nadzor trga po Uredbi 2024/1689/EU izvajajo:</w:t>
      </w:r>
    </w:p>
    <w:p w14:paraId="21E9B855" w14:textId="77777777" w:rsidR="00F9206E" w:rsidRPr="00B61307" w:rsidRDefault="00F9206E" w:rsidP="00F9206E">
      <w:pPr>
        <w:pStyle w:val="Poglavje"/>
        <w:numPr>
          <w:ilvl w:val="0"/>
          <w:numId w:val="43"/>
        </w:numPr>
        <w:spacing w:before="0" w:after="0" w:line="276" w:lineRule="auto"/>
        <w:contextualSpacing/>
        <w:jc w:val="left"/>
        <w:outlineLvl w:val="9"/>
        <w:rPr>
          <w:b w:val="0"/>
          <w:bCs/>
          <w:sz w:val="20"/>
          <w:szCs w:val="20"/>
        </w:rPr>
      </w:pPr>
      <w:r w:rsidRPr="00B61307">
        <w:rPr>
          <w:b w:val="0"/>
          <w:bCs/>
          <w:sz w:val="20"/>
          <w:szCs w:val="20"/>
        </w:rPr>
        <w:t>Agencija za komunikacijska omrežja in storitve Republike Slovenije (v nadaljnjem besedilu: agencija),</w:t>
      </w:r>
    </w:p>
    <w:p w14:paraId="1E516C06" w14:textId="77777777" w:rsidR="00F9206E" w:rsidRPr="00B61307" w:rsidRDefault="00F9206E" w:rsidP="00F9206E">
      <w:pPr>
        <w:pStyle w:val="Poglavje"/>
        <w:numPr>
          <w:ilvl w:val="0"/>
          <w:numId w:val="43"/>
        </w:numPr>
        <w:spacing w:before="0" w:after="0" w:line="276" w:lineRule="auto"/>
        <w:contextualSpacing/>
        <w:jc w:val="left"/>
        <w:outlineLvl w:val="9"/>
        <w:rPr>
          <w:b w:val="0"/>
          <w:bCs/>
          <w:sz w:val="20"/>
          <w:szCs w:val="20"/>
        </w:rPr>
      </w:pPr>
      <w:r w:rsidRPr="00B61307">
        <w:rPr>
          <w:b w:val="0"/>
          <w:bCs/>
          <w:sz w:val="20"/>
          <w:szCs w:val="20"/>
        </w:rPr>
        <w:t>Informacijski pooblaščenec,</w:t>
      </w:r>
    </w:p>
    <w:p w14:paraId="34A9DF2C" w14:textId="77777777" w:rsidR="00F9206E" w:rsidRPr="00B61307" w:rsidRDefault="00F9206E" w:rsidP="00F9206E">
      <w:pPr>
        <w:pStyle w:val="Poglavje"/>
        <w:numPr>
          <w:ilvl w:val="0"/>
          <w:numId w:val="43"/>
        </w:numPr>
        <w:spacing w:before="0" w:after="0" w:line="276" w:lineRule="auto"/>
        <w:contextualSpacing/>
        <w:jc w:val="left"/>
        <w:outlineLvl w:val="9"/>
        <w:rPr>
          <w:b w:val="0"/>
          <w:bCs/>
          <w:sz w:val="20"/>
          <w:szCs w:val="20"/>
        </w:rPr>
      </w:pPr>
      <w:r w:rsidRPr="00B61307">
        <w:rPr>
          <w:b w:val="0"/>
          <w:bCs/>
          <w:sz w:val="20"/>
          <w:szCs w:val="20"/>
        </w:rPr>
        <w:t xml:space="preserve">Banka Slovenije, </w:t>
      </w:r>
    </w:p>
    <w:p w14:paraId="73E36F47" w14:textId="77777777" w:rsidR="00F9206E" w:rsidRPr="00B61307" w:rsidRDefault="00F9206E" w:rsidP="00F9206E">
      <w:pPr>
        <w:pStyle w:val="Poglavje"/>
        <w:numPr>
          <w:ilvl w:val="0"/>
          <w:numId w:val="43"/>
        </w:numPr>
        <w:spacing w:before="0" w:after="0" w:line="276" w:lineRule="auto"/>
        <w:contextualSpacing/>
        <w:jc w:val="left"/>
        <w:outlineLvl w:val="9"/>
        <w:rPr>
          <w:b w:val="0"/>
          <w:bCs/>
          <w:sz w:val="20"/>
          <w:szCs w:val="20"/>
        </w:rPr>
      </w:pPr>
      <w:r w:rsidRPr="00B61307">
        <w:rPr>
          <w:b w:val="0"/>
          <w:bCs/>
          <w:sz w:val="20"/>
          <w:szCs w:val="20"/>
        </w:rPr>
        <w:t>Agencija za zavarovalni nadzor in</w:t>
      </w:r>
    </w:p>
    <w:p w14:paraId="7730DDE4" w14:textId="77777777" w:rsidR="00F9206E" w:rsidRPr="00B61307" w:rsidRDefault="00F9206E" w:rsidP="00F9206E">
      <w:pPr>
        <w:pStyle w:val="Poglavje"/>
        <w:numPr>
          <w:ilvl w:val="0"/>
          <w:numId w:val="43"/>
        </w:numPr>
        <w:spacing w:before="0" w:after="0" w:line="276" w:lineRule="auto"/>
        <w:contextualSpacing/>
        <w:jc w:val="left"/>
        <w:outlineLvl w:val="9"/>
        <w:rPr>
          <w:b w:val="0"/>
          <w:bCs/>
          <w:sz w:val="20"/>
          <w:szCs w:val="20"/>
        </w:rPr>
      </w:pPr>
      <w:r w:rsidRPr="00B61307">
        <w:rPr>
          <w:b w:val="0"/>
          <w:bCs/>
          <w:sz w:val="20"/>
          <w:szCs w:val="20"/>
        </w:rPr>
        <w:t>Tržni inšpektorat Republike Slovenije.</w:t>
      </w:r>
    </w:p>
    <w:p w14:paraId="28BD71A2" w14:textId="77777777" w:rsidR="00F9206E" w:rsidRPr="00B61307" w:rsidRDefault="00F9206E" w:rsidP="00F9206E">
      <w:pPr>
        <w:pStyle w:val="Poglavje"/>
        <w:spacing w:before="0" w:line="276" w:lineRule="auto"/>
        <w:contextualSpacing/>
        <w:jc w:val="left"/>
        <w:rPr>
          <w:sz w:val="20"/>
          <w:szCs w:val="20"/>
        </w:rPr>
      </w:pPr>
    </w:p>
    <w:p w14:paraId="06BD2CCC" w14:textId="77777777" w:rsidR="00F9206E" w:rsidRPr="00B61307" w:rsidRDefault="00F9206E" w:rsidP="00F9206E">
      <w:pPr>
        <w:pStyle w:val="Poglavje"/>
        <w:spacing w:before="0" w:line="276" w:lineRule="auto"/>
        <w:contextualSpacing/>
        <w:rPr>
          <w:b w:val="0"/>
          <w:bCs/>
          <w:sz w:val="20"/>
          <w:szCs w:val="20"/>
        </w:rPr>
      </w:pPr>
      <w:r w:rsidRPr="00B61307">
        <w:rPr>
          <w:bCs/>
          <w:sz w:val="20"/>
          <w:szCs w:val="20"/>
        </w:rPr>
        <w:t xml:space="preserve">7. člen </w:t>
      </w:r>
    </w:p>
    <w:p w14:paraId="226C3287" w14:textId="77777777" w:rsidR="00F9206E" w:rsidRPr="00B61307" w:rsidRDefault="00F9206E" w:rsidP="00F9206E">
      <w:pPr>
        <w:pStyle w:val="Poglavje"/>
        <w:spacing w:before="0" w:line="276" w:lineRule="auto"/>
        <w:contextualSpacing/>
        <w:rPr>
          <w:b w:val="0"/>
          <w:bCs/>
          <w:sz w:val="20"/>
          <w:szCs w:val="20"/>
        </w:rPr>
      </w:pPr>
      <w:r w:rsidRPr="00B61307">
        <w:rPr>
          <w:bCs/>
          <w:sz w:val="20"/>
          <w:szCs w:val="20"/>
        </w:rPr>
        <w:t>(enotna kontaktna točka)</w:t>
      </w:r>
    </w:p>
    <w:p w14:paraId="2BDB2329" w14:textId="77777777" w:rsidR="00F9206E" w:rsidRPr="00B61307" w:rsidRDefault="00F9206E" w:rsidP="00F9206E">
      <w:pPr>
        <w:pStyle w:val="Poglavje"/>
        <w:spacing w:before="0" w:line="276" w:lineRule="auto"/>
        <w:contextualSpacing/>
        <w:jc w:val="both"/>
        <w:rPr>
          <w:sz w:val="20"/>
          <w:szCs w:val="20"/>
        </w:rPr>
      </w:pPr>
    </w:p>
    <w:p w14:paraId="10E0A5A1" w14:textId="77777777" w:rsidR="00F9206E" w:rsidRPr="00B61307" w:rsidRDefault="00F9206E" w:rsidP="00F9206E">
      <w:pPr>
        <w:pStyle w:val="Poglavje"/>
        <w:spacing w:before="0" w:line="276" w:lineRule="auto"/>
        <w:contextualSpacing/>
        <w:jc w:val="both"/>
        <w:rPr>
          <w:b w:val="0"/>
          <w:bCs/>
          <w:sz w:val="20"/>
          <w:szCs w:val="20"/>
        </w:rPr>
      </w:pPr>
      <w:r w:rsidRPr="00B61307">
        <w:rPr>
          <w:b w:val="0"/>
          <w:bCs/>
          <w:sz w:val="20"/>
          <w:szCs w:val="20"/>
        </w:rPr>
        <w:t>Enotna kontaktna točka iz drugega odstavka 70. člena Uredbe 2024/1689/EU je agencija.</w:t>
      </w:r>
    </w:p>
    <w:p w14:paraId="153EBAC7" w14:textId="77777777" w:rsidR="00F9206E" w:rsidRPr="00B61307" w:rsidRDefault="00F9206E" w:rsidP="00F9206E">
      <w:pPr>
        <w:pStyle w:val="Poglavje"/>
        <w:spacing w:before="0" w:line="276" w:lineRule="auto"/>
        <w:contextualSpacing/>
        <w:jc w:val="left"/>
        <w:rPr>
          <w:sz w:val="20"/>
          <w:szCs w:val="20"/>
        </w:rPr>
      </w:pPr>
    </w:p>
    <w:p w14:paraId="22901AFE" w14:textId="77777777" w:rsidR="00F9206E" w:rsidRPr="00B61307" w:rsidRDefault="00F9206E" w:rsidP="00F9206E">
      <w:pPr>
        <w:pStyle w:val="len"/>
        <w:numPr>
          <w:ilvl w:val="0"/>
          <w:numId w:val="0"/>
        </w:numPr>
        <w:spacing w:line="276" w:lineRule="auto"/>
        <w:ind w:left="360"/>
        <w:contextualSpacing/>
        <w:rPr>
          <w:rFonts w:cs="Arial"/>
          <w:b/>
          <w:sz w:val="20"/>
        </w:rPr>
      </w:pPr>
      <w:bookmarkStart w:id="20" w:name="_Hlk200719233"/>
      <w:r w:rsidRPr="00B61307">
        <w:rPr>
          <w:rFonts w:cs="Arial"/>
          <w:b/>
          <w:sz w:val="20"/>
        </w:rPr>
        <w:t>8. člen</w:t>
      </w:r>
    </w:p>
    <w:p w14:paraId="0D684CAE"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rFonts w:cs="Arial"/>
          <w:b/>
          <w:sz w:val="20"/>
        </w:rPr>
        <w:t>(financiranje organov)</w:t>
      </w:r>
    </w:p>
    <w:p w14:paraId="755270D8" w14:textId="77777777" w:rsidR="00F9206E" w:rsidRPr="00B61307" w:rsidRDefault="00F9206E" w:rsidP="00F9206E">
      <w:pPr>
        <w:pStyle w:val="len"/>
        <w:numPr>
          <w:ilvl w:val="0"/>
          <w:numId w:val="0"/>
        </w:numPr>
        <w:spacing w:line="276" w:lineRule="auto"/>
        <w:ind w:left="360" w:hanging="360"/>
        <w:contextualSpacing/>
        <w:jc w:val="left"/>
        <w:rPr>
          <w:rFonts w:cs="Arial"/>
          <w:bCs/>
          <w:sz w:val="20"/>
        </w:rPr>
      </w:pPr>
    </w:p>
    <w:p w14:paraId="76C0132A"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(1) Ne glede na določbe zakona, ki ureja elektronske komunikacije, zakona, ki ureja Banko Slovenije, in zakona, ki ureja zavarovalništvo, se sredstva za izvajanje nalog agencije</w:t>
      </w:r>
      <w:r>
        <w:rPr>
          <w:rFonts w:cs="Arial"/>
          <w:bCs/>
          <w:sz w:val="20"/>
        </w:rPr>
        <w:t xml:space="preserve">, Banke Slovenije in Agencije za zavarovalni nadzor </w:t>
      </w:r>
      <w:r w:rsidRPr="00B61307">
        <w:rPr>
          <w:rFonts w:cs="Arial"/>
          <w:bCs/>
          <w:sz w:val="20"/>
        </w:rPr>
        <w:t>po tem zakonu zagotovijo iz državnega proračuna.</w:t>
      </w:r>
    </w:p>
    <w:p w14:paraId="41AC2679" w14:textId="77777777" w:rsidR="00F9206E" w:rsidRPr="00B61307" w:rsidRDefault="00F9206E" w:rsidP="00F9206E">
      <w:pPr>
        <w:pStyle w:val="len"/>
        <w:numPr>
          <w:ilvl w:val="0"/>
          <w:numId w:val="0"/>
        </w:numPr>
        <w:spacing w:line="276" w:lineRule="auto"/>
        <w:ind w:left="360" w:hanging="360"/>
        <w:contextualSpacing/>
        <w:jc w:val="both"/>
        <w:rPr>
          <w:rFonts w:cs="Arial"/>
          <w:b/>
          <w:bCs/>
          <w:sz w:val="20"/>
        </w:rPr>
      </w:pPr>
    </w:p>
    <w:p w14:paraId="044CBF4F" w14:textId="77777777" w:rsidR="00F9206E" w:rsidRDefault="00F9206E" w:rsidP="00F9206E">
      <w:pPr>
        <w:pStyle w:val="len"/>
        <w:numPr>
          <w:ilvl w:val="0"/>
          <w:numId w:val="0"/>
        </w:numPr>
        <w:spacing w:line="276" w:lineRule="auto"/>
        <w:contextualSpacing/>
        <w:jc w:val="both"/>
        <w:rPr>
          <w:rFonts w:cs="Arial"/>
          <w:bCs/>
          <w:sz w:val="20"/>
        </w:rPr>
      </w:pPr>
      <w:r w:rsidRPr="00B61307">
        <w:rPr>
          <w:rFonts w:cs="Arial"/>
          <w:bCs/>
          <w:sz w:val="20"/>
        </w:rPr>
        <w:t>(2) Sredstva iz prejšnjega odstavka se zagotavljajo v obsegu, ki omogoča učinkovito izvajanje nalog in pristojnosti po tem zakonu.</w:t>
      </w:r>
    </w:p>
    <w:p w14:paraId="0F53FAE4" w14:textId="77777777" w:rsidR="00F9206E" w:rsidRDefault="00F9206E" w:rsidP="00F9206E">
      <w:pPr>
        <w:rPr>
          <w:lang w:val="sl-SI"/>
        </w:rPr>
      </w:pPr>
    </w:p>
    <w:p w14:paraId="23CCB15B"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rFonts w:cs="Arial"/>
          <w:b/>
          <w:sz w:val="20"/>
        </w:rPr>
        <w:t>9. člen</w:t>
      </w:r>
    </w:p>
    <w:p w14:paraId="7EBCB032"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rFonts w:cs="Arial"/>
          <w:b/>
          <w:sz w:val="20"/>
        </w:rPr>
        <w:t>(delovanje in postopek pred agencijo)</w:t>
      </w:r>
    </w:p>
    <w:p w14:paraId="27C05A96" w14:textId="77777777" w:rsidR="00F9206E" w:rsidRPr="00B61307" w:rsidRDefault="00F9206E" w:rsidP="00F9206E">
      <w:pPr>
        <w:pStyle w:val="len"/>
        <w:numPr>
          <w:ilvl w:val="0"/>
          <w:numId w:val="0"/>
        </w:numPr>
        <w:spacing w:line="276" w:lineRule="auto"/>
        <w:ind w:left="360" w:hanging="360"/>
        <w:contextualSpacing/>
        <w:jc w:val="left"/>
        <w:rPr>
          <w:rFonts w:cs="Arial"/>
          <w:bCs/>
          <w:sz w:val="20"/>
        </w:rPr>
      </w:pPr>
    </w:p>
    <w:p w14:paraId="1960000A"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(1) Če ta zakon ne določa drugače, se za vodenje, poslovanje in delovanje agencije uporablja zakon, ki ureja elektronske komunikacije.</w:t>
      </w:r>
    </w:p>
    <w:p w14:paraId="12EE476B" w14:textId="77777777" w:rsidR="00F9206E" w:rsidRPr="00B61307" w:rsidRDefault="00F9206E" w:rsidP="00F9206E">
      <w:pPr>
        <w:pStyle w:val="len"/>
        <w:numPr>
          <w:ilvl w:val="0"/>
          <w:numId w:val="0"/>
        </w:numPr>
        <w:spacing w:line="276" w:lineRule="auto"/>
        <w:contextualSpacing/>
        <w:jc w:val="both"/>
        <w:rPr>
          <w:rFonts w:cs="Arial"/>
          <w:b/>
          <w:bCs/>
          <w:sz w:val="20"/>
        </w:rPr>
      </w:pPr>
    </w:p>
    <w:p w14:paraId="5A3687CC"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(2) Agencija pri izvajanju nalog po tem zakonu ne sme zaprositi ali prejemati navodil od drugih državnih organov. Navedeno ne vpliva na izvajanje 13. člena tega zakona in druge obveznosti sodelovanja med organi za nadzor trga po tem zakonu, drugih zakonih in Uredbi 2024/1689/EU.</w:t>
      </w:r>
    </w:p>
    <w:p w14:paraId="7904723A" w14:textId="77777777" w:rsidR="00F9206E" w:rsidRPr="00B61307" w:rsidRDefault="00F9206E" w:rsidP="00F9206E">
      <w:pPr>
        <w:pStyle w:val="len"/>
        <w:numPr>
          <w:ilvl w:val="0"/>
          <w:numId w:val="0"/>
        </w:numPr>
        <w:spacing w:line="276" w:lineRule="auto"/>
        <w:contextualSpacing/>
        <w:jc w:val="both"/>
        <w:rPr>
          <w:rFonts w:cs="Arial"/>
          <w:b/>
          <w:bCs/>
          <w:sz w:val="20"/>
        </w:rPr>
      </w:pPr>
    </w:p>
    <w:p w14:paraId="3A9F0219"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Cs/>
          <w:sz w:val="20"/>
        </w:rPr>
        <w:t xml:space="preserve">(3) </w:t>
      </w:r>
      <w:r>
        <w:rPr>
          <w:rFonts w:cs="Arial"/>
          <w:bCs/>
          <w:sz w:val="20"/>
        </w:rPr>
        <w:t>Zoper o</w:t>
      </w:r>
      <w:r w:rsidRPr="00B61307">
        <w:rPr>
          <w:rFonts w:cs="Arial"/>
          <w:bCs/>
          <w:sz w:val="20"/>
        </w:rPr>
        <w:t>dločb</w:t>
      </w:r>
      <w:r>
        <w:rPr>
          <w:rFonts w:cs="Arial"/>
          <w:bCs/>
          <w:sz w:val="20"/>
        </w:rPr>
        <w:t>o</w:t>
      </w:r>
      <w:r w:rsidRPr="00B61307">
        <w:rPr>
          <w:rFonts w:cs="Arial"/>
          <w:bCs/>
          <w:sz w:val="20"/>
        </w:rPr>
        <w:t xml:space="preserve"> ali drug posamični akt agencije, izdan v upravnem postopku, </w:t>
      </w:r>
      <w:r>
        <w:rPr>
          <w:rFonts w:cs="Arial"/>
          <w:bCs/>
          <w:sz w:val="20"/>
        </w:rPr>
        <w:t xml:space="preserve">ni dovoljena pritožba, dovoljen pa je upravni spor. </w:t>
      </w:r>
    </w:p>
    <w:p w14:paraId="012049A2" w14:textId="77777777" w:rsidR="00F9206E" w:rsidRPr="00B61307" w:rsidRDefault="00F9206E" w:rsidP="00F9206E">
      <w:pPr>
        <w:pStyle w:val="len"/>
        <w:numPr>
          <w:ilvl w:val="0"/>
          <w:numId w:val="0"/>
        </w:numPr>
        <w:spacing w:line="276" w:lineRule="auto"/>
        <w:contextualSpacing/>
        <w:jc w:val="both"/>
        <w:rPr>
          <w:rFonts w:cs="Arial"/>
          <w:b/>
          <w:bCs/>
          <w:sz w:val="20"/>
        </w:rPr>
      </w:pPr>
    </w:p>
    <w:bookmarkEnd w:id="20"/>
    <w:p w14:paraId="4EB58971" w14:textId="77777777" w:rsidR="00F9206E" w:rsidRPr="00B61307" w:rsidRDefault="00F9206E" w:rsidP="00F9206E">
      <w:pPr>
        <w:pStyle w:val="Poglavje"/>
        <w:spacing w:before="0" w:line="276" w:lineRule="auto"/>
        <w:contextualSpacing/>
        <w:jc w:val="left"/>
        <w:rPr>
          <w:sz w:val="20"/>
          <w:szCs w:val="20"/>
        </w:rPr>
      </w:pPr>
    </w:p>
    <w:p w14:paraId="256699BB" w14:textId="77777777" w:rsidR="00F9206E" w:rsidRPr="00B61307" w:rsidRDefault="00F9206E" w:rsidP="00F9206E">
      <w:pPr>
        <w:pStyle w:val="Poglavje"/>
        <w:numPr>
          <w:ilvl w:val="0"/>
          <w:numId w:val="26"/>
        </w:numPr>
        <w:spacing w:before="0" w:after="0" w:line="276" w:lineRule="auto"/>
        <w:contextualSpacing/>
        <w:outlineLvl w:val="9"/>
        <w:rPr>
          <w:b w:val="0"/>
          <w:bCs/>
          <w:sz w:val="20"/>
          <w:szCs w:val="20"/>
        </w:rPr>
      </w:pPr>
      <w:r w:rsidRPr="00B61307">
        <w:rPr>
          <w:b w:val="0"/>
          <w:bCs/>
          <w:sz w:val="20"/>
          <w:szCs w:val="20"/>
        </w:rPr>
        <w:t>NADZOR</w:t>
      </w:r>
      <w:r>
        <w:rPr>
          <w:b w:val="0"/>
          <w:bCs/>
          <w:sz w:val="20"/>
          <w:szCs w:val="20"/>
        </w:rPr>
        <w:t xml:space="preserve"> NAD IZVAJANJEM UREDBE 2024/1689/EU</w:t>
      </w:r>
    </w:p>
    <w:p w14:paraId="6C246C87" w14:textId="77777777" w:rsidR="00F9206E" w:rsidRPr="00B61307" w:rsidRDefault="00F9206E" w:rsidP="00F9206E">
      <w:pPr>
        <w:pStyle w:val="Poglavje"/>
        <w:spacing w:before="0" w:line="276" w:lineRule="auto"/>
        <w:ind w:left="284"/>
        <w:contextualSpacing/>
        <w:jc w:val="left"/>
        <w:rPr>
          <w:sz w:val="20"/>
          <w:szCs w:val="20"/>
        </w:rPr>
      </w:pPr>
    </w:p>
    <w:p w14:paraId="4C646FD4" w14:textId="77777777" w:rsidR="00F9206E" w:rsidRPr="00B61307" w:rsidRDefault="00F9206E" w:rsidP="00F9206E">
      <w:pPr>
        <w:pStyle w:val="len"/>
        <w:numPr>
          <w:ilvl w:val="0"/>
          <w:numId w:val="0"/>
        </w:numPr>
        <w:spacing w:line="276" w:lineRule="auto"/>
        <w:ind w:left="360" w:hanging="360"/>
        <w:contextualSpacing/>
        <w:rPr>
          <w:rFonts w:cs="Arial"/>
          <w:b/>
          <w:bCs/>
          <w:sz w:val="20"/>
        </w:rPr>
      </w:pPr>
      <w:r w:rsidRPr="00B61307">
        <w:rPr>
          <w:rFonts w:cs="Arial"/>
          <w:b/>
          <w:bCs/>
          <w:sz w:val="20"/>
        </w:rPr>
        <w:t>10. člen</w:t>
      </w:r>
    </w:p>
    <w:p w14:paraId="4422EA5D" w14:textId="77777777" w:rsidR="00F9206E" w:rsidRPr="00B61307" w:rsidRDefault="00F9206E" w:rsidP="00F9206E">
      <w:pPr>
        <w:pStyle w:val="lennaslov0"/>
        <w:spacing w:line="276" w:lineRule="auto"/>
        <w:contextualSpacing/>
        <w:rPr>
          <w:rFonts w:cs="Arial"/>
          <w:bCs/>
          <w:sz w:val="20"/>
          <w:szCs w:val="20"/>
          <w:lang w:val="sl-SI"/>
        </w:rPr>
      </w:pPr>
      <w:r w:rsidRPr="00B61307">
        <w:rPr>
          <w:rFonts w:cs="Arial"/>
          <w:bCs/>
          <w:sz w:val="20"/>
          <w:szCs w:val="20"/>
          <w:lang w:val="sl-SI"/>
        </w:rPr>
        <w:t>(nadzor)</w:t>
      </w:r>
    </w:p>
    <w:p w14:paraId="0A85BD2B" w14:textId="77777777" w:rsidR="00F9206E" w:rsidRPr="00B61307" w:rsidRDefault="00F9206E" w:rsidP="00F9206E">
      <w:pPr>
        <w:pStyle w:val="lennaslov0"/>
        <w:spacing w:line="276" w:lineRule="auto"/>
        <w:contextualSpacing/>
        <w:rPr>
          <w:rFonts w:cs="Arial"/>
          <w:sz w:val="20"/>
          <w:szCs w:val="20"/>
          <w:lang w:val="sl-SI"/>
        </w:rPr>
      </w:pPr>
    </w:p>
    <w:p w14:paraId="47B6C3C2" w14:textId="77777777" w:rsidR="00F9206E" w:rsidRPr="00B61307" w:rsidRDefault="00F9206E" w:rsidP="00F9206E">
      <w:pPr>
        <w:pStyle w:val="Odstavek0"/>
        <w:spacing w:before="0" w:line="276" w:lineRule="auto"/>
        <w:ind w:firstLine="0"/>
        <w:contextualSpacing/>
        <w:rPr>
          <w:rFonts w:cs="Arial"/>
          <w:sz w:val="20"/>
          <w:szCs w:val="20"/>
          <w:lang w:val="sl-SI"/>
        </w:rPr>
      </w:pPr>
      <w:bookmarkStart w:id="21" w:name="_Hlk186735536"/>
      <w:r w:rsidRPr="00B61307">
        <w:rPr>
          <w:rFonts w:cs="Arial"/>
          <w:sz w:val="20"/>
          <w:szCs w:val="20"/>
          <w:lang w:val="sl-SI"/>
        </w:rPr>
        <w:t>(1) Informacijski pooblaščenec je pristojen za nadzor nad določbami 5.</w:t>
      </w:r>
      <w:r>
        <w:rPr>
          <w:rFonts w:cs="Arial"/>
          <w:sz w:val="20"/>
          <w:szCs w:val="20"/>
          <w:lang w:val="sl-SI"/>
        </w:rPr>
        <w:t xml:space="preserve"> </w:t>
      </w:r>
      <w:r w:rsidRPr="00B61307">
        <w:rPr>
          <w:rFonts w:cs="Arial"/>
          <w:sz w:val="20"/>
          <w:szCs w:val="20"/>
          <w:lang w:val="sl-SI"/>
        </w:rPr>
        <w:t xml:space="preserve">člena Uredbe 2024/1689/EU in nad skladnostjo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 iz točk 1 in 3 ter 6 do 8 </w:t>
      </w:r>
      <w:r>
        <w:rPr>
          <w:rFonts w:cs="Arial"/>
          <w:sz w:val="20"/>
          <w:szCs w:val="20"/>
          <w:lang w:val="sl-SI"/>
        </w:rPr>
        <w:t>p</w:t>
      </w:r>
      <w:r w:rsidRPr="00B61307">
        <w:rPr>
          <w:rFonts w:cs="Arial"/>
          <w:sz w:val="20"/>
          <w:szCs w:val="20"/>
          <w:lang w:val="sl-SI"/>
        </w:rPr>
        <w:t xml:space="preserve">riloge III Uredbe 2024/1689/EU z zahtevami Uredbe 2024/1689/EU. </w:t>
      </w:r>
    </w:p>
    <w:p w14:paraId="4980B89A" w14:textId="77777777" w:rsidR="00F9206E" w:rsidRPr="00B61307" w:rsidRDefault="00F9206E" w:rsidP="00F9206E">
      <w:pPr>
        <w:pStyle w:val="Odstavek0"/>
        <w:spacing w:before="0" w:line="276" w:lineRule="auto"/>
        <w:ind w:firstLine="0"/>
        <w:contextualSpacing/>
        <w:rPr>
          <w:rFonts w:cs="Arial"/>
          <w:sz w:val="20"/>
          <w:szCs w:val="20"/>
          <w:lang w:val="sl-SI"/>
        </w:rPr>
      </w:pPr>
    </w:p>
    <w:p w14:paraId="6A36BE97" w14:textId="77777777" w:rsidR="00F9206E" w:rsidRPr="00B61307" w:rsidRDefault="00F9206E" w:rsidP="00F9206E">
      <w:pPr>
        <w:pStyle w:val="Odstavek0"/>
        <w:spacing w:before="0" w:line="276" w:lineRule="auto"/>
        <w:ind w:firstLine="0"/>
        <w:contextualSpacing/>
        <w:rPr>
          <w:rFonts w:cs="Arial"/>
          <w:color w:val="FF0000"/>
          <w:sz w:val="20"/>
          <w:szCs w:val="20"/>
          <w:lang w:val="sl-SI"/>
        </w:rPr>
      </w:pPr>
      <w:r w:rsidRPr="00B61307">
        <w:rPr>
          <w:rFonts w:cs="Arial"/>
          <w:sz w:val="20"/>
          <w:szCs w:val="20"/>
          <w:lang w:val="sl-SI"/>
        </w:rPr>
        <w:t xml:space="preserve">(2) Banka Slovenije je pristojna za nadzor nad skladnostjo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 iz točke 5(b) </w:t>
      </w:r>
      <w:r>
        <w:rPr>
          <w:rFonts w:cs="Arial"/>
          <w:sz w:val="20"/>
          <w:szCs w:val="20"/>
          <w:lang w:val="sl-SI"/>
        </w:rPr>
        <w:t>p</w:t>
      </w:r>
      <w:r w:rsidRPr="00B61307">
        <w:rPr>
          <w:rFonts w:cs="Arial"/>
          <w:sz w:val="20"/>
          <w:szCs w:val="20"/>
          <w:lang w:val="sl-SI"/>
        </w:rPr>
        <w:t xml:space="preserve">riloge III Uredbe 2024/1689/EU z zahtevami Uredbe 2024/1689/EU, </w:t>
      </w:r>
      <w:r>
        <w:rPr>
          <w:rFonts w:cs="Arial"/>
          <w:sz w:val="20"/>
          <w:szCs w:val="20"/>
          <w:lang w:val="sl-SI"/>
        </w:rPr>
        <w:t>kadar</w:t>
      </w:r>
      <w:r w:rsidRPr="00B61307">
        <w:rPr>
          <w:rFonts w:cs="Arial"/>
          <w:sz w:val="20"/>
          <w:szCs w:val="20"/>
          <w:lang w:val="sl-SI"/>
        </w:rPr>
        <w:t xml:space="preserve"> jih dajejo na trg ali v uporabo oziroma jih uporabljajo kreditne in</w:t>
      </w:r>
      <w:r>
        <w:rPr>
          <w:rFonts w:cs="Arial"/>
          <w:sz w:val="20"/>
          <w:szCs w:val="20"/>
          <w:lang w:val="sl-SI"/>
        </w:rPr>
        <w:t>s</w:t>
      </w:r>
      <w:r w:rsidRPr="00B61307">
        <w:rPr>
          <w:rFonts w:cs="Arial"/>
          <w:sz w:val="20"/>
          <w:szCs w:val="20"/>
          <w:lang w:val="sl-SI"/>
        </w:rPr>
        <w:t xml:space="preserve">titucije. </w:t>
      </w:r>
    </w:p>
    <w:p w14:paraId="513A8E1B" w14:textId="77777777" w:rsidR="00F9206E" w:rsidRPr="00B61307" w:rsidRDefault="00F9206E" w:rsidP="00F9206E">
      <w:pPr>
        <w:pStyle w:val="Odstavek0"/>
        <w:spacing w:before="0" w:line="276" w:lineRule="auto"/>
        <w:ind w:firstLine="0"/>
        <w:contextualSpacing/>
        <w:rPr>
          <w:rFonts w:cs="Arial"/>
          <w:sz w:val="20"/>
          <w:szCs w:val="20"/>
          <w:lang w:val="sl-SI"/>
        </w:rPr>
      </w:pPr>
    </w:p>
    <w:p w14:paraId="4E6A8730"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(3) Za nadzor nad skladnostjo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 iz prejšnjega odstavka, ki jih uporabljajo dajalci kredita, za nadzor katerih je po zakonu, ki ureja potrošniške kredite, pristojen Tržni inšpektorat R</w:t>
      </w:r>
      <w:r>
        <w:rPr>
          <w:rFonts w:cs="Arial"/>
          <w:sz w:val="20"/>
          <w:szCs w:val="20"/>
          <w:lang w:val="sl-SI"/>
        </w:rPr>
        <w:t>epublike Slovenije</w:t>
      </w:r>
      <w:r w:rsidRPr="00B61307">
        <w:rPr>
          <w:rFonts w:cs="Arial"/>
          <w:sz w:val="20"/>
          <w:szCs w:val="20"/>
          <w:lang w:val="sl-SI"/>
        </w:rPr>
        <w:t>, je pristojen Tržni inšpektorat</w:t>
      </w:r>
      <w:r>
        <w:rPr>
          <w:rFonts w:cs="Arial"/>
          <w:sz w:val="20"/>
          <w:szCs w:val="20"/>
          <w:lang w:val="sl-SI"/>
        </w:rPr>
        <w:t xml:space="preserve"> Republike Slovenije</w:t>
      </w:r>
      <w:r w:rsidRPr="00B61307">
        <w:rPr>
          <w:rFonts w:cs="Arial"/>
          <w:sz w:val="20"/>
          <w:szCs w:val="20"/>
          <w:lang w:val="sl-SI"/>
        </w:rPr>
        <w:t>.</w:t>
      </w:r>
    </w:p>
    <w:p w14:paraId="67D10D0F" w14:textId="77777777" w:rsidR="00F9206E" w:rsidRPr="00B61307" w:rsidRDefault="00F9206E" w:rsidP="00F9206E">
      <w:pPr>
        <w:pStyle w:val="Odstavek0"/>
        <w:spacing w:before="0" w:line="276" w:lineRule="auto"/>
        <w:ind w:firstLine="0"/>
        <w:contextualSpacing/>
        <w:rPr>
          <w:rFonts w:cs="Arial"/>
          <w:sz w:val="20"/>
          <w:szCs w:val="20"/>
          <w:lang w:val="sl-SI"/>
        </w:rPr>
      </w:pPr>
    </w:p>
    <w:p w14:paraId="59EEE35F"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Agencija za zavarovalni nadzor je pristojna za nadzor nad skladnostjo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 iz točke 5(c) </w:t>
      </w:r>
      <w:r>
        <w:rPr>
          <w:rFonts w:cs="Arial"/>
          <w:sz w:val="20"/>
          <w:szCs w:val="20"/>
          <w:lang w:val="sl-SI"/>
        </w:rPr>
        <w:t>p</w:t>
      </w:r>
      <w:r w:rsidRPr="00B61307">
        <w:rPr>
          <w:rFonts w:cs="Arial"/>
          <w:sz w:val="20"/>
          <w:szCs w:val="20"/>
          <w:lang w:val="sl-SI"/>
        </w:rPr>
        <w:t xml:space="preserve">riloge III Uredbe 2024/1689/EU z zahtevami Uredbe 2024/1689/EU. </w:t>
      </w:r>
    </w:p>
    <w:p w14:paraId="3C959512" w14:textId="77777777" w:rsidR="00F9206E" w:rsidRPr="00B61307" w:rsidRDefault="00F9206E" w:rsidP="00F9206E">
      <w:pPr>
        <w:pStyle w:val="Odstavek0"/>
        <w:spacing w:before="0" w:line="276" w:lineRule="auto"/>
        <w:ind w:firstLine="0"/>
        <w:contextualSpacing/>
        <w:rPr>
          <w:rFonts w:cs="Arial"/>
          <w:sz w:val="20"/>
          <w:szCs w:val="20"/>
          <w:lang w:val="sl-SI"/>
        </w:rPr>
      </w:pPr>
    </w:p>
    <w:p w14:paraId="51849A0C"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(5) Agencija je pristojna za nadzor nad skladnostjo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w:t>
      </w:r>
      <w:r w:rsidRPr="00B61307">
        <w:rPr>
          <w:sz w:val="20"/>
          <w:szCs w:val="20"/>
          <w:lang w:val="sl-SI"/>
        </w:rPr>
        <w:t xml:space="preserve">, </w:t>
      </w:r>
      <w:r w:rsidRPr="00B61307">
        <w:rPr>
          <w:rFonts w:cs="Arial"/>
          <w:sz w:val="20"/>
          <w:szCs w:val="20"/>
          <w:lang w:val="sl-SI"/>
        </w:rPr>
        <w:t>urejenih z zakonodajo EU</w:t>
      </w:r>
      <w:r>
        <w:rPr>
          <w:rFonts w:cs="Arial"/>
          <w:sz w:val="20"/>
          <w:szCs w:val="20"/>
          <w:lang w:val="sl-SI"/>
        </w:rPr>
        <w:t>,</w:t>
      </w:r>
      <w:r w:rsidRPr="00B61307">
        <w:rPr>
          <w:rFonts w:cs="Arial"/>
          <w:sz w:val="20"/>
          <w:szCs w:val="20"/>
          <w:lang w:val="sl-SI"/>
        </w:rPr>
        <w:t xml:space="preserve"> iz oddelka A, </w:t>
      </w:r>
      <w:r>
        <w:rPr>
          <w:rFonts w:cs="Arial"/>
          <w:sz w:val="20"/>
          <w:szCs w:val="20"/>
          <w:lang w:val="sl-SI"/>
        </w:rPr>
        <w:t>p</w:t>
      </w:r>
      <w:r w:rsidRPr="00B61307">
        <w:rPr>
          <w:rFonts w:cs="Arial"/>
          <w:sz w:val="20"/>
          <w:szCs w:val="20"/>
          <w:lang w:val="sl-SI"/>
        </w:rPr>
        <w:t xml:space="preserve">riloge I Uredbe 2024/1689/EU z zahtevami Uredbe 2024/1689/EU, nad skladnostjo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 iz točk 2, 4, 5(a) in 5(d) </w:t>
      </w:r>
      <w:r>
        <w:rPr>
          <w:rFonts w:cs="Arial"/>
          <w:sz w:val="20"/>
          <w:szCs w:val="20"/>
          <w:lang w:val="sl-SI"/>
        </w:rPr>
        <w:t>p</w:t>
      </w:r>
      <w:r w:rsidRPr="00B61307">
        <w:rPr>
          <w:rFonts w:cs="Arial"/>
          <w:sz w:val="20"/>
          <w:szCs w:val="20"/>
          <w:lang w:val="sl-SI"/>
        </w:rPr>
        <w:t xml:space="preserve">riloge III Uredbe 2024/1689/EU z zahtevami Uredbe 2024/1689/EU in nad 50. členom Uredbe 2024/1689/EU. </w:t>
      </w:r>
    </w:p>
    <w:p w14:paraId="67169546" w14:textId="77777777" w:rsidR="00F9206E" w:rsidRPr="00B61307" w:rsidRDefault="00F9206E" w:rsidP="00F9206E">
      <w:pPr>
        <w:pStyle w:val="Odstavek0"/>
        <w:spacing w:before="0" w:line="276" w:lineRule="auto"/>
        <w:ind w:firstLine="0"/>
        <w:contextualSpacing/>
        <w:rPr>
          <w:rFonts w:cs="Arial"/>
          <w:sz w:val="20"/>
          <w:szCs w:val="20"/>
          <w:lang w:val="sl-SI"/>
        </w:rPr>
      </w:pPr>
    </w:p>
    <w:p w14:paraId="6869933E"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11. člen</w:t>
      </w:r>
    </w:p>
    <w:p w14:paraId="3542922F" w14:textId="77777777" w:rsidR="00F9206E" w:rsidRPr="00B61307" w:rsidRDefault="00F9206E" w:rsidP="00F9206E">
      <w:pPr>
        <w:pStyle w:val="len"/>
        <w:numPr>
          <w:ilvl w:val="0"/>
          <w:numId w:val="0"/>
        </w:numPr>
        <w:spacing w:line="276" w:lineRule="auto"/>
        <w:ind w:left="360"/>
        <w:contextualSpacing/>
        <w:rPr>
          <w:b/>
          <w:bCs/>
          <w:sz w:val="20"/>
        </w:rPr>
      </w:pPr>
      <w:r w:rsidRPr="00B61307">
        <w:rPr>
          <w:rFonts w:cs="Arial"/>
          <w:b/>
          <w:bCs/>
          <w:sz w:val="20"/>
        </w:rPr>
        <w:t>(inšpekcijski nadzor nad priglašenimi organi</w:t>
      </w:r>
      <w:r>
        <w:rPr>
          <w:rFonts w:cs="Arial"/>
          <w:b/>
          <w:bCs/>
          <w:sz w:val="20"/>
        </w:rPr>
        <w:t xml:space="preserve"> in zagotavljanjem pismenosti</w:t>
      </w:r>
      <w:r w:rsidRPr="00B61307">
        <w:rPr>
          <w:b/>
          <w:bCs/>
          <w:sz w:val="20"/>
        </w:rPr>
        <w:t>)</w:t>
      </w:r>
    </w:p>
    <w:p w14:paraId="55EED4B0" w14:textId="77777777" w:rsidR="00F9206E" w:rsidRPr="00B61307" w:rsidRDefault="00F9206E" w:rsidP="00F9206E">
      <w:pPr>
        <w:pStyle w:val="Odstavek0"/>
        <w:spacing w:before="0" w:line="276" w:lineRule="auto"/>
        <w:ind w:firstLine="0"/>
        <w:contextualSpacing/>
        <w:rPr>
          <w:rFonts w:cs="Arial"/>
          <w:sz w:val="20"/>
          <w:szCs w:val="20"/>
          <w:lang w:val="sl-SI"/>
        </w:rPr>
      </w:pPr>
    </w:p>
    <w:p w14:paraId="466245F2" w14:textId="77777777" w:rsidR="00F9206E" w:rsidRPr="00B61307" w:rsidRDefault="00F9206E" w:rsidP="00F9206E">
      <w:pPr>
        <w:pStyle w:val="Odstavek0"/>
        <w:spacing w:before="0" w:line="276" w:lineRule="auto"/>
        <w:ind w:firstLine="0"/>
        <w:contextualSpacing/>
        <w:rPr>
          <w:rFonts w:cs="Arial"/>
          <w:sz w:val="20"/>
          <w:szCs w:val="20"/>
          <w:lang w:val="sl-SI"/>
        </w:rPr>
      </w:pPr>
      <w:bookmarkStart w:id="22" w:name="_Hlk190002879"/>
      <w:r w:rsidRPr="00B61307">
        <w:rPr>
          <w:rFonts w:cs="Arial"/>
          <w:sz w:val="20"/>
          <w:szCs w:val="20"/>
          <w:lang w:val="sl-SI"/>
        </w:rPr>
        <w:t>Nadzor nad zahtevami in obveznostmi priglašenih organov iz 31. člena, prvega, tretjega in četrtega odstavka 33. člena in 34. člena Uredbe 2024/1689/EU</w:t>
      </w:r>
      <w:r>
        <w:rPr>
          <w:rFonts w:cs="Arial"/>
          <w:sz w:val="20"/>
          <w:szCs w:val="20"/>
          <w:lang w:val="sl-SI"/>
        </w:rPr>
        <w:t xml:space="preserve"> ter nad določbo 4. člena Uredbe 2024/1689/EU</w:t>
      </w:r>
      <w:r w:rsidRPr="00B61307">
        <w:rPr>
          <w:rFonts w:cs="Arial"/>
          <w:sz w:val="20"/>
          <w:szCs w:val="20"/>
          <w:lang w:val="sl-SI"/>
        </w:rPr>
        <w:t xml:space="preserve"> izvaja inšpekcija za informacijsko družbo. </w:t>
      </w:r>
      <w:bookmarkEnd w:id="21"/>
      <w:bookmarkEnd w:id="22"/>
    </w:p>
    <w:p w14:paraId="43221EDE" w14:textId="77777777" w:rsidR="00F9206E" w:rsidRPr="006D7F0E" w:rsidRDefault="00F9206E" w:rsidP="00F9206E">
      <w:pPr>
        <w:spacing w:line="276" w:lineRule="auto"/>
        <w:rPr>
          <w:szCs w:val="20"/>
          <w:lang w:val="sl-SI"/>
        </w:rPr>
      </w:pPr>
    </w:p>
    <w:p w14:paraId="0F070F35"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b/>
          <w:sz w:val="20"/>
        </w:rPr>
        <w:t>12</w:t>
      </w:r>
      <w:r w:rsidRPr="00B61307">
        <w:rPr>
          <w:rFonts w:cs="Arial"/>
          <w:b/>
          <w:sz w:val="20"/>
        </w:rPr>
        <w:t>. čle</w:t>
      </w:r>
      <w:r>
        <w:rPr>
          <w:rFonts w:cs="Arial"/>
          <w:b/>
          <w:sz w:val="20"/>
        </w:rPr>
        <w:t xml:space="preserve">n </w:t>
      </w:r>
    </w:p>
    <w:p w14:paraId="1CDF0E97"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rFonts w:cs="Arial"/>
          <w:b/>
          <w:sz w:val="20"/>
        </w:rPr>
        <w:t>(postopek nadzora)</w:t>
      </w:r>
    </w:p>
    <w:p w14:paraId="343F8262" w14:textId="77777777" w:rsidR="00F9206E" w:rsidRPr="00B61307" w:rsidRDefault="00F9206E" w:rsidP="00F9206E">
      <w:pPr>
        <w:pStyle w:val="Odstavek0"/>
        <w:spacing w:before="0" w:line="276" w:lineRule="auto"/>
        <w:ind w:firstLine="0"/>
        <w:contextualSpacing/>
        <w:rPr>
          <w:rFonts w:cs="Arial"/>
          <w:sz w:val="20"/>
          <w:szCs w:val="20"/>
          <w:lang w:val="sl-SI"/>
        </w:rPr>
      </w:pPr>
    </w:p>
    <w:p w14:paraId="0379C70B"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(1) Za nadzor nad izvajanjem Uredbe 2024/1689/EU se uporabljajo pooblastila in ukrepi, določeni v zakonu, ki ureja tehnične zahteve za proizvode in ugotavljanje skladnosti.</w:t>
      </w:r>
    </w:p>
    <w:p w14:paraId="71D59183" w14:textId="77777777" w:rsidR="00F9206E" w:rsidRPr="00B61307" w:rsidRDefault="00F9206E" w:rsidP="00F9206E">
      <w:pPr>
        <w:pStyle w:val="Odstavek0"/>
        <w:spacing w:before="0" w:line="276" w:lineRule="auto"/>
        <w:ind w:firstLine="0"/>
        <w:contextualSpacing/>
        <w:rPr>
          <w:rFonts w:cs="Arial"/>
          <w:sz w:val="20"/>
          <w:szCs w:val="20"/>
          <w:lang w:val="sl-SI"/>
        </w:rPr>
      </w:pPr>
    </w:p>
    <w:p w14:paraId="293C485A"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(2) V postopku nadzora po tem zakonu se uporabljajo določbe zakona, ki ureja inšpekcijski nadzor, če s tem zakonom ni določeno drugače.</w:t>
      </w:r>
    </w:p>
    <w:p w14:paraId="08B05E9E" w14:textId="77777777" w:rsidR="00F9206E" w:rsidRPr="00B61307" w:rsidRDefault="00F9206E" w:rsidP="00F9206E">
      <w:pPr>
        <w:pStyle w:val="Odstavek0"/>
        <w:spacing w:before="0" w:line="276" w:lineRule="auto"/>
        <w:ind w:firstLine="0"/>
        <w:contextualSpacing/>
        <w:rPr>
          <w:rFonts w:cs="Arial"/>
          <w:sz w:val="20"/>
          <w:szCs w:val="20"/>
          <w:lang w:val="sl-SI"/>
        </w:rPr>
      </w:pPr>
    </w:p>
    <w:p w14:paraId="712A9688"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(3) Če izvaja nadzor Agencija za zavarovalni nadzor, se v postopku nadzora uporabljajo tudi določbe zakona, ki ureja zavarovalništvo, če s tem zakonom ni določeno drugače. </w:t>
      </w:r>
    </w:p>
    <w:p w14:paraId="09DDD605" w14:textId="77777777" w:rsidR="00F9206E" w:rsidRPr="00B61307" w:rsidRDefault="00F9206E" w:rsidP="00F9206E">
      <w:pPr>
        <w:pStyle w:val="Odstavek0"/>
        <w:spacing w:before="0" w:line="276" w:lineRule="auto"/>
        <w:ind w:firstLine="0"/>
        <w:contextualSpacing/>
        <w:rPr>
          <w:rFonts w:cs="Arial"/>
          <w:sz w:val="20"/>
          <w:szCs w:val="20"/>
          <w:lang w:val="sl-SI"/>
        </w:rPr>
      </w:pPr>
    </w:p>
    <w:p w14:paraId="1E6845FA"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(4) Če izvaja nadzor Banka Slovenije, se v postopku nadzora uporabljajo tudi določbe zakona, ki ureja bančništvo</w:t>
      </w:r>
      <w:r>
        <w:rPr>
          <w:rFonts w:cs="Arial"/>
          <w:sz w:val="20"/>
          <w:szCs w:val="20"/>
          <w:lang w:val="sl-SI"/>
        </w:rPr>
        <w:t>,</w:t>
      </w:r>
      <w:r w:rsidRPr="00B61307">
        <w:rPr>
          <w:rFonts w:cs="Arial"/>
          <w:sz w:val="20"/>
          <w:szCs w:val="20"/>
          <w:lang w:val="sl-SI"/>
        </w:rPr>
        <w:t xml:space="preserve"> in zakona, ki ureja potrošniško kreditiranje, če s tem zakonom ni določeno drugače.</w:t>
      </w:r>
    </w:p>
    <w:p w14:paraId="2151383A" w14:textId="77777777" w:rsidR="00F9206E" w:rsidRPr="00B61307" w:rsidRDefault="00F9206E" w:rsidP="00F9206E">
      <w:pPr>
        <w:pStyle w:val="Odstavek0"/>
        <w:spacing w:before="0" w:line="276" w:lineRule="auto"/>
        <w:ind w:firstLine="0"/>
        <w:contextualSpacing/>
        <w:rPr>
          <w:rFonts w:cs="Arial"/>
          <w:sz w:val="20"/>
          <w:szCs w:val="20"/>
          <w:lang w:val="sl-SI"/>
        </w:rPr>
      </w:pPr>
    </w:p>
    <w:p w14:paraId="43E6C995"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(5) Če inšpektor pri opravljanju nalog inšpekcijskega nadzora ugotovi kršitev zakona ali drugega predpisa oziroma akta, katerega izvajanje nadzoruje drug organ za nadzor trga oziroma inšpekcija, o tem obvesti navedeni organ.</w:t>
      </w:r>
    </w:p>
    <w:p w14:paraId="07D04208" w14:textId="77777777" w:rsidR="00F9206E" w:rsidRPr="00B61307" w:rsidRDefault="00F9206E" w:rsidP="00F9206E">
      <w:pPr>
        <w:pStyle w:val="Odstavek0"/>
        <w:spacing w:before="0" w:line="276" w:lineRule="auto"/>
        <w:ind w:firstLine="0"/>
        <w:contextualSpacing/>
        <w:rPr>
          <w:rFonts w:cs="Arial"/>
          <w:sz w:val="20"/>
          <w:szCs w:val="20"/>
          <w:lang w:val="sl-SI"/>
        </w:rPr>
      </w:pPr>
    </w:p>
    <w:p w14:paraId="5B81EBC5"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Organi za nadzor trga preverjajo tudi opravljanje testiranja v realnih razmerah in z njimi povezane </w:t>
      </w:r>
      <w:proofErr w:type="spellStart"/>
      <w:r w:rsidRPr="00B61307">
        <w:rPr>
          <w:rFonts w:cs="Arial"/>
          <w:sz w:val="20"/>
          <w:szCs w:val="20"/>
          <w:lang w:val="sl-SI"/>
        </w:rPr>
        <w:t>visokotvegane</w:t>
      </w:r>
      <w:proofErr w:type="spellEnd"/>
      <w:r w:rsidRPr="00B61307">
        <w:rPr>
          <w:rFonts w:cs="Arial"/>
          <w:sz w:val="20"/>
          <w:szCs w:val="20"/>
          <w:lang w:val="sl-SI"/>
        </w:rPr>
        <w:t xml:space="preserve"> sisteme UI.</w:t>
      </w:r>
    </w:p>
    <w:p w14:paraId="223ECD9E" w14:textId="77777777" w:rsidR="00F9206E" w:rsidRPr="00B61307" w:rsidRDefault="00F9206E" w:rsidP="00F9206E">
      <w:pPr>
        <w:spacing w:line="276" w:lineRule="auto"/>
        <w:rPr>
          <w:b/>
          <w:bCs/>
          <w:szCs w:val="20"/>
          <w:lang w:val="sl-SI"/>
        </w:rPr>
      </w:pPr>
    </w:p>
    <w:p w14:paraId="5E62F333"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b/>
          <w:sz w:val="20"/>
        </w:rPr>
        <w:t xml:space="preserve">13. </w:t>
      </w:r>
      <w:r w:rsidRPr="00B61307">
        <w:rPr>
          <w:rFonts w:cs="Arial"/>
          <w:b/>
          <w:sz w:val="20"/>
        </w:rPr>
        <w:t>člen</w:t>
      </w:r>
    </w:p>
    <w:p w14:paraId="1518CC56" w14:textId="77777777" w:rsidR="00F9206E" w:rsidRPr="00B61307" w:rsidRDefault="00F9206E" w:rsidP="00F9206E">
      <w:pPr>
        <w:pStyle w:val="len"/>
        <w:numPr>
          <w:ilvl w:val="0"/>
          <w:numId w:val="0"/>
        </w:numPr>
        <w:spacing w:line="276" w:lineRule="auto"/>
        <w:ind w:left="360"/>
        <w:contextualSpacing/>
        <w:rPr>
          <w:rFonts w:cs="Arial"/>
          <w:b/>
          <w:sz w:val="20"/>
        </w:rPr>
      </w:pPr>
      <w:r w:rsidRPr="00B61307">
        <w:rPr>
          <w:rFonts w:cs="Arial"/>
          <w:b/>
          <w:sz w:val="20"/>
        </w:rPr>
        <w:t>(posvetovanje organov za nadzor trga z drugimi inšpekcijskimi organi)</w:t>
      </w:r>
    </w:p>
    <w:p w14:paraId="7363CCCA" w14:textId="77777777" w:rsidR="00F9206E" w:rsidRPr="00B61307" w:rsidRDefault="00F9206E" w:rsidP="00F9206E">
      <w:pPr>
        <w:pStyle w:val="len"/>
        <w:numPr>
          <w:ilvl w:val="0"/>
          <w:numId w:val="0"/>
        </w:numPr>
        <w:spacing w:line="276" w:lineRule="auto"/>
        <w:ind w:left="360" w:hanging="360"/>
        <w:contextualSpacing/>
        <w:jc w:val="left"/>
        <w:rPr>
          <w:rFonts w:cs="Arial"/>
          <w:sz w:val="20"/>
        </w:rPr>
      </w:pPr>
    </w:p>
    <w:p w14:paraId="56B46182" w14:textId="77777777" w:rsidR="00F9206E" w:rsidRPr="00B61307" w:rsidRDefault="00F9206E" w:rsidP="00F9206E">
      <w:pPr>
        <w:spacing w:line="276" w:lineRule="auto"/>
        <w:jc w:val="both"/>
        <w:rPr>
          <w:lang w:val="sl-SI"/>
        </w:rPr>
      </w:pPr>
      <w:r w:rsidRPr="00B61307">
        <w:rPr>
          <w:lang w:val="sl-SI"/>
        </w:rPr>
        <w:t xml:space="preserve">(1) Agencija se pri izvajanju nadzora nad </w:t>
      </w:r>
      <w:proofErr w:type="spellStart"/>
      <w:r w:rsidRPr="00B61307">
        <w:rPr>
          <w:lang w:val="sl-SI"/>
        </w:rPr>
        <w:t>visokotveganimi</w:t>
      </w:r>
      <w:proofErr w:type="spellEnd"/>
      <w:r w:rsidRPr="00B61307">
        <w:rPr>
          <w:lang w:val="sl-SI"/>
        </w:rPr>
        <w:t xml:space="preserve"> sistemi UI, urejenimi z zakonodajo EU iz oddelka A, </w:t>
      </w:r>
      <w:r>
        <w:rPr>
          <w:lang w:val="sl-SI"/>
        </w:rPr>
        <w:t>p</w:t>
      </w:r>
      <w:r w:rsidRPr="00B61307">
        <w:rPr>
          <w:lang w:val="sl-SI"/>
        </w:rPr>
        <w:t>riloge I Uredbe 2024/1689/EU, posvetuje z inšpekcijskimi organi, pristojnimi za posamezno vrsto proizvodov, v skladu s predpisi, ki določajo pristojnosti in naloge pristojnih inšpekcijskih organov</w:t>
      </w:r>
      <w:r>
        <w:rPr>
          <w:lang w:val="sl-SI"/>
        </w:rPr>
        <w:t>,</w:t>
      </w:r>
      <w:r w:rsidRPr="00B61307">
        <w:rPr>
          <w:lang w:val="sl-SI"/>
        </w:rPr>
        <w:t xml:space="preserve"> in z Informacijskim pooblaščencem.</w:t>
      </w:r>
    </w:p>
    <w:p w14:paraId="610DA971" w14:textId="77777777" w:rsidR="00F9206E" w:rsidRPr="00B61307" w:rsidRDefault="00F9206E" w:rsidP="00F9206E">
      <w:pPr>
        <w:spacing w:line="276" w:lineRule="auto"/>
        <w:jc w:val="both"/>
        <w:rPr>
          <w:lang w:val="sl-SI"/>
        </w:rPr>
      </w:pPr>
    </w:p>
    <w:p w14:paraId="642A3F7F" w14:textId="77777777" w:rsidR="00F9206E" w:rsidRPr="00B61307" w:rsidRDefault="00F9206E" w:rsidP="00F9206E">
      <w:pPr>
        <w:spacing w:line="276" w:lineRule="auto"/>
        <w:jc w:val="both"/>
        <w:rPr>
          <w:lang w:val="sl-SI"/>
        </w:rPr>
      </w:pPr>
      <w:r w:rsidRPr="00B61307">
        <w:rPr>
          <w:lang w:val="sl-SI"/>
        </w:rPr>
        <w:t xml:space="preserve">(2) Agencija se pri izvajanju nadzora nad </w:t>
      </w:r>
      <w:proofErr w:type="spellStart"/>
      <w:r w:rsidRPr="00B61307">
        <w:rPr>
          <w:lang w:val="sl-SI"/>
        </w:rPr>
        <w:t>visokotveganimi</w:t>
      </w:r>
      <w:proofErr w:type="spellEnd"/>
      <w:r w:rsidRPr="00B61307">
        <w:rPr>
          <w:lang w:val="sl-SI"/>
        </w:rPr>
        <w:t xml:space="preserve"> sistemi UI iz točk </w:t>
      </w:r>
      <w:r>
        <w:rPr>
          <w:lang w:val="sl-SI"/>
        </w:rPr>
        <w:t>2</w:t>
      </w:r>
      <w:r w:rsidRPr="00B61307">
        <w:rPr>
          <w:lang w:val="sl-SI"/>
        </w:rPr>
        <w:t xml:space="preserve">, 4, 5(a) in 5(d) </w:t>
      </w:r>
      <w:r>
        <w:rPr>
          <w:lang w:val="sl-SI"/>
        </w:rPr>
        <w:t>p</w:t>
      </w:r>
      <w:r w:rsidRPr="00B61307">
        <w:rPr>
          <w:lang w:val="sl-SI"/>
        </w:rPr>
        <w:t xml:space="preserve">riloge III Uredbe 2024/1689/EU posvetuje z inšpekcijskimi organi, vsebinsko pristojnimi za posamezno področje iz navedenih točke </w:t>
      </w:r>
      <w:r>
        <w:rPr>
          <w:lang w:val="sl-SI"/>
        </w:rPr>
        <w:t>p</w:t>
      </w:r>
      <w:r w:rsidRPr="00B61307">
        <w:rPr>
          <w:lang w:val="sl-SI"/>
        </w:rPr>
        <w:t>riloge III, v skladu s predpisi, ki določajo pristojnosti in naloge pristojnih inšpekcijskih organov, in z Informacijskim pooblaščencem.</w:t>
      </w:r>
    </w:p>
    <w:p w14:paraId="43D2D71C" w14:textId="77777777" w:rsidR="00F9206E" w:rsidRPr="00B61307" w:rsidRDefault="00F9206E" w:rsidP="00F9206E">
      <w:pPr>
        <w:spacing w:line="276" w:lineRule="auto"/>
        <w:jc w:val="both"/>
        <w:rPr>
          <w:lang w:val="sl-SI"/>
        </w:rPr>
      </w:pPr>
    </w:p>
    <w:p w14:paraId="0A931D33" w14:textId="77777777" w:rsidR="00F9206E" w:rsidRPr="00B61307" w:rsidRDefault="00F9206E" w:rsidP="00F9206E">
      <w:pPr>
        <w:spacing w:line="276" w:lineRule="auto"/>
        <w:jc w:val="both"/>
        <w:rPr>
          <w:lang w:val="sl-SI"/>
        </w:rPr>
      </w:pPr>
      <w:r w:rsidRPr="00B61307">
        <w:rPr>
          <w:lang w:val="sl-SI"/>
        </w:rPr>
        <w:t xml:space="preserve">(3) Banka Slovenije se pri izvajanju nadzora nad </w:t>
      </w:r>
      <w:proofErr w:type="spellStart"/>
      <w:r w:rsidRPr="00B61307">
        <w:rPr>
          <w:lang w:val="sl-SI"/>
        </w:rPr>
        <w:t>visokotveganimi</w:t>
      </w:r>
      <w:proofErr w:type="spellEnd"/>
      <w:r w:rsidRPr="00B61307">
        <w:rPr>
          <w:lang w:val="sl-SI"/>
        </w:rPr>
        <w:t xml:space="preserve"> sistemi UI iz točke 5(b) </w:t>
      </w:r>
      <w:r>
        <w:rPr>
          <w:lang w:val="sl-SI"/>
        </w:rPr>
        <w:t>p</w:t>
      </w:r>
      <w:r w:rsidRPr="00B61307">
        <w:rPr>
          <w:lang w:val="sl-SI"/>
        </w:rPr>
        <w:t>riloge III Uredbe 2024/1689/EU posvetuje z Informacijskim pooblaščencem.</w:t>
      </w:r>
    </w:p>
    <w:p w14:paraId="48D3E0B4" w14:textId="77777777" w:rsidR="00F9206E" w:rsidRPr="00B61307" w:rsidRDefault="00F9206E" w:rsidP="00F9206E">
      <w:pPr>
        <w:spacing w:line="276" w:lineRule="auto"/>
        <w:jc w:val="both"/>
        <w:rPr>
          <w:lang w:val="sl-SI"/>
        </w:rPr>
      </w:pPr>
    </w:p>
    <w:p w14:paraId="0360358E" w14:textId="77777777" w:rsidR="00F9206E" w:rsidRPr="00B61307" w:rsidRDefault="00F9206E" w:rsidP="00F9206E">
      <w:pPr>
        <w:spacing w:line="276" w:lineRule="auto"/>
        <w:jc w:val="both"/>
        <w:rPr>
          <w:lang w:val="sl-SI"/>
        </w:rPr>
      </w:pPr>
      <w:r w:rsidRPr="00B61307">
        <w:rPr>
          <w:lang w:val="sl-SI"/>
        </w:rPr>
        <w:t xml:space="preserve">(4) Agencija za zavarovalni nadzor se pri izvajanju nadzora nad </w:t>
      </w:r>
      <w:proofErr w:type="spellStart"/>
      <w:r w:rsidRPr="00B61307">
        <w:rPr>
          <w:lang w:val="sl-SI"/>
        </w:rPr>
        <w:t>visokotveganimi</w:t>
      </w:r>
      <w:proofErr w:type="spellEnd"/>
      <w:r w:rsidRPr="00B61307">
        <w:rPr>
          <w:lang w:val="sl-SI"/>
        </w:rPr>
        <w:t xml:space="preserve"> sistemi UI iz točke 5(c) </w:t>
      </w:r>
      <w:r>
        <w:rPr>
          <w:lang w:val="sl-SI"/>
        </w:rPr>
        <w:t>p</w:t>
      </w:r>
      <w:r w:rsidRPr="00B61307">
        <w:rPr>
          <w:lang w:val="sl-SI"/>
        </w:rPr>
        <w:t>riloge III Uredbe 2024/1689/EU posvetuje z Informacijskim pooblaščencem.</w:t>
      </w:r>
    </w:p>
    <w:p w14:paraId="1CF34C19" w14:textId="77777777" w:rsidR="00F9206E" w:rsidRPr="00B61307" w:rsidRDefault="00F9206E" w:rsidP="00F9206E">
      <w:pPr>
        <w:spacing w:line="276" w:lineRule="auto"/>
        <w:jc w:val="both"/>
        <w:rPr>
          <w:lang w:val="sl-SI"/>
        </w:rPr>
      </w:pPr>
    </w:p>
    <w:p w14:paraId="3CBB27CF" w14:textId="77777777" w:rsidR="00F9206E" w:rsidRPr="00B61307" w:rsidRDefault="00F9206E" w:rsidP="00F9206E">
      <w:pPr>
        <w:spacing w:line="276" w:lineRule="auto"/>
        <w:jc w:val="both"/>
        <w:rPr>
          <w:lang w:val="sl-SI"/>
        </w:rPr>
      </w:pPr>
      <w:r w:rsidRPr="00B61307">
        <w:rPr>
          <w:lang w:val="sl-SI"/>
        </w:rPr>
        <w:t xml:space="preserve">(5) Informacijski pooblaščenec se pri izvajanju nadzora nad </w:t>
      </w:r>
      <w:proofErr w:type="spellStart"/>
      <w:r w:rsidRPr="00B61307">
        <w:rPr>
          <w:lang w:val="sl-SI"/>
        </w:rPr>
        <w:t>visokotveganimi</w:t>
      </w:r>
      <w:proofErr w:type="spellEnd"/>
      <w:r w:rsidRPr="00B61307">
        <w:rPr>
          <w:lang w:val="sl-SI"/>
        </w:rPr>
        <w:t xml:space="preserve"> sistemi UI iz točke 3 </w:t>
      </w:r>
      <w:r>
        <w:rPr>
          <w:lang w:val="sl-SI"/>
        </w:rPr>
        <w:t>p</w:t>
      </w:r>
      <w:r w:rsidRPr="00B61307">
        <w:rPr>
          <w:lang w:val="sl-SI"/>
        </w:rPr>
        <w:t xml:space="preserve">riloge III Uredbe 2024/1689/EU posvetuje z inšpekcijskim organom, vsebinsko pristojnim za področje iz navedene točke </w:t>
      </w:r>
      <w:r>
        <w:rPr>
          <w:lang w:val="sl-SI"/>
        </w:rPr>
        <w:t>p</w:t>
      </w:r>
      <w:r w:rsidRPr="00B61307">
        <w:rPr>
          <w:lang w:val="sl-SI"/>
        </w:rPr>
        <w:t>riloge III, v skladu s predpisi, ki določajo pristojnosti in naloge pristojnih inšpekcijskih organov.</w:t>
      </w:r>
    </w:p>
    <w:p w14:paraId="72F30A09" w14:textId="77777777" w:rsidR="00F9206E" w:rsidRPr="00B61307" w:rsidRDefault="00F9206E" w:rsidP="00F9206E">
      <w:pPr>
        <w:spacing w:line="276" w:lineRule="auto"/>
        <w:jc w:val="both"/>
        <w:rPr>
          <w:lang w:val="sl-SI"/>
        </w:rPr>
      </w:pPr>
    </w:p>
    <w:p w14:paraId="70D4F34D" w14:textId="77777777" w:rsidR="00F9206E" w:rsidRPr="00B61307" w:rsidRDefault="00F9206E" w:rsidP="00F9206E">
      <w:pPr>
        <w:spacing w:line="276" w:lineRule="auto"/>
        <w:jc w:val="both"/>
        <w:rPr>
          <w:lang w:val="sl-SI"/>
        </w:rPr>
      </w:pPr>
      <w:r w:rsidRPr="00B61307">
        <w:rPr>
          <w:lang w:val="sl-SI"/>
        </w:rPr>
        <w:t>(6) Tržni inšpektorat R</w:t>
      </w:r>
      <w:r>
        <w:rPr>
          <w:lang w:val="sl-SI"/>
        </w:rPr>
        <w:t xml:space="preserve">epublike </w:t>
      </w:r>
      <w:r w:rsidRPr="00B61307">
        <w:rPr>
          <w:lang w:val="sl-SI"/>
        </w:rPr>
        <w:t>S</w:t>
      </w:r>
      <w:r>
        <w:rPr>
          <w:lang w:val="sl-SI"/>
        </w:rPr>
        <w:t>lovenije</w:t>
      </w:r>
      <w:r w:rsidRPr="00B61307">
        <w:rPr>
          <w:lang w:val="sl-SI"/>
        </w:rPr>
        <w:t xml:space="preserve"> se pri izvajanju nazora nad </w:t>
      </w:r>
      <w:proofErr w:type="spellStart"/>
      <w:r w:rsidRPr="00B61307">
        <w:rPr>
          <w:lang w:val="sl-SI"/>
        </w:rPr>
        <w:t>visokotveganimi</w:t>
      </w:r>
      <w:proofErr w:type="spellEnd"/>
      <w:r w:rsidRPr="00B61307">
        <w:rPr>
          <w:lang w:val="sl-SI"/>
        </w:rPr>
        <w:t xml:space="preserve"> sistemi UI iz točke 5(b) </w:t>
      </w:r>
      <w:r>
        <w:rPr>
          <w:lang w:val="sl-SI"/>
        </w:rPr>
        <w:t>p</w:t>
      </w:r>
      <w:r w:rsidRPr="00B61307">
        <w:rPr>
          <w:lang w:val="sl-SI"/>
        </w:rPr>
        <w:t xml:space="preserve">riloge III Uredbe 2024/1689/EU posvetuje z Informacijskim pooblaščencem. </w:t>
      </w:r>
    </w:p>
    <w:p w14:paraId="3486D0E0" w14:textId="77777777" w:rsidR="00F9206E" w:rsidRPr="00B61307" w:rsidRDefault="00F9206E" w:rsidP="00F9206E">
      <w:pPr>
        <w:spacing w:line="276" w:lineRule="auto"/>
        <w:jc w:val="both"/>
        <w:rPr>
          <w:lang w:val="sl-SI"/>
        </w:rPr>
      </w:pPr>
    </w:p>
    <w:p w14:paraId="3307FD9D" w14:textId="77777777" w:rsidR="00F9206E" w:rsidRPr="00B61307" w:rsidRDefault="00F9206E" w:rsidP="00F9206E">
      <w:pPr>
        <w:spacing w:line="276" w:lineRule="auto"/>
        <w:jc w:val="both"/>
        <w:rPr>
          <w:lang w:val="sl-SI"/>
        </w:rPr>
      </w:pPr>
      <w:r w:rsidRPr="00B61307">
        <w:rPr>
          <w:lang w:val="sl-SI"/>
        </w:rPr>
        <w:t xml:space="preserve">(7) Organi za nadzor trga se z Informacijskim pooblaščencem v skladu z določbami tega člena posvetujejo v primerih, ko </w:t>
      </w:r>
      <w:proofErr w:type="spellStart"/>
      <w:r w:rsidRPr="00B61307">
        <w:rPr>
          <w:lang w:val="sl-SI"/>
        </w:rPr>
        <w:t>visokotvegani</w:t>
      </w:r>
      <w:proofErr w:type="spellEnd"/>
      <w:r w:rsidRPr="00B61307">
        <w:rPr>
          <w:lang w:val="sl-SI"/>
        </w:rPr>
        <w:t xml:space="preserve"> sistemi UI vključujejo obdelavo osebnih podatkov. </w:t>
      </w:r>
    </w:p>
    <w:p w14:paraId="54993A83" w14:textId="77777777" w:rsidR="00F9206E" w:rsidRPr="00B61307" w:rsidRDefault="00F9206E" w:rsidP="00F9206E">
      <w:pPr>
        <w:pStyle w:val="Poglavje"/>
        <w:spacing w:before="0" w:line="276" w:lineRule="auto"/>
        <w:contextualSpacing/>
        <w:jc w:val="both"/>
        <w:rPr>
          <w:sz w:val="20"/>
          <w:szCs w:val="20"/>
        </w:rPr>
      </w:pPr>
    </w:p>
    <w:p w14:paraId="1566A290"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14. člen</w:t>
      </w:r>
    </w:p>
    <w:p w14:paraId="1D77222A" w14:textId="77777777" w:rsidR="00F9206E" w:rsidRDefault="00F9206E" w:rsidP="00F9206E">
      <w:pPr>
        <w:pStyle w:val="len"/>
        <w:numPr>
          <w:ilvl w:val="0"/>
          <w:numId w:val="0"/>
        </w:numPr>
        <w:spacing w:line="276" w:lineRule="auto"/>
        <w:ind w:left="360"/>
        <w:contextualSpacing/>
        <w:rPr>
          <w:b/>
          <w:sz w:val="20"/>
        </w:rPr>
      </w:pPr>
      <w:r w:rsidRPr="00B61307">
        <w:rPr>
          <w:b/>
          <w:sz w:val="20"/>
        </w:rPr>
        <w:t>(pooblaščene osebe agencije)</w:t>
      </w:r>
    </w:p>
    <w:p w14:paraId="7E667368" w14:textId="77777777" w:rsidR="00F9206E" w:rsidRPr="00867FFE" w:rsidRDefault="00F9206E" w:rsidP="00F9206E">
      <w:pPr>
        <w:rPr>
          <w:lang w:val="sl-SI"/>
        </w:rPr>
      </w:pPr>
    </w:p>
    <w:p w14:paraId="3B6647EE"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(1) Naloge nadzora, ki so na podlagi tega zakona v pristojnosti agencije, opravljajo osebe, ki so zaposlene na agenciji in imajo za to pooblastilo ministra, pristojnega za informacijsko družbo (v nadaljnjem besedilu: pooblaščene osebe agencije).</w:t>
      </w:r>
    </w:p>
    <w:p w14:paraId="5DE245B5"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p>
    <w:p w14:paraId="4C991F33"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(2) Pooblastilo za opravljanje nalog nadzora se izkazuje s službeno izkaznico, ki jo izda minister, pristojen za informacijsko družbo.</w:t>
      </w:r>
    </w:p>
    <w:p w14:paraId="294EB754"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p>
    <w:p w14:paraId="4BDBD626"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(3) Pooblaščene osebe agencije morajo izpolnjevati pogoje, ki jih predpisuje zakon, ki ureja inšpekcijski nadzor, za inšpektorje.</w:t>
      </w:r>
    </w:p>
    <w:p w14:paraId="4BB35854"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p>
    <w:p w14:paraId="3A507744"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 xml:space="preserve">(4) Osebe iz prvega odstavka tega člena samostojno opravljajo naloge nadzora po tem zakonu, vodijo upravni postopek ter izdajajo odločbe in sklepe v upravnem postopku. </w:t>
      </w:r>
    </w:p>
    <w:p w14:paraId="3BFC42FF"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p>
    <w:p w14:paraId="57A2FB90"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15. člen</w:t>
      </w:r>
    </w:p>
    <w:p w14:paraId="2299B5BB" w14:textId="77777777" w:rsidR="00F9206E" w:rsidRDefault="00F9206E" w:rsidP="00F9206E">
      <w:pPr>
        <w:pStyle w:val="len"/>
        <w:numPr>
          <w:ilvl w:val="0"/>
          <w:numId w:val="0"/>
        </w:numPr>
        <w:spacing w:line="276" w:lineRule="auto"/>
        <w:ind w:left="360"/>
        <w:contextualSpacing/>
        <w:rPr>
          <w:b/>
          <w:sz w:val="20"/>
        </w:rPr>
      </w:pPr>
      <w:r w:rsidRPr="00B61307">
        <w:rPr>
          <w:b/>
          <w:sz w:val="20"/>
        </w:rPr>
        <w:t>(koordinacijski sosvet organov za nadzor trga)</w:t>
      </w:r>
    </w:p>
    <w:p w14:paraId="7DDD886B" w14:textId="77777777" w:rsidR="00F9206E" w:rsidRPr="00867FFE" w:rsidRDefault="00F9206E" w:rsidP="00F9206E">
      <w:pPr>
        <w:rPr>
          <w:lang w:val="pl-PL"/>
        </w:rPr>
      </w:pPr>
    </w:p>
    <w:p w14:paraId="36C767A2"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 xml:space="preserve">(1) Za sodelovanje med organi za nadzor trga se ustanovi poseben koordinacijski sosvet, v katerem sodelujejo predstavniki vseh organov za nadzor trga. Koordinator </w:t>
      </w:r>
      <w:r>
        <w:rPr>
          <w:rFonts w:ascii="Arial" w:hAnsi="Arial" w:cs="Arial"/>
          <w:sz w:val="20"/>
          <w:szCs w:val="20"/>
        </w:rPr>
        <w:t xml:space="preserve">koordinacijskega </w:t>
      </w:r>
      <w:r w:rsidRPr="00B61307">
        <w:rPr>
          <w:rFonts w:ascii="Arial" w:hAnsi="Arial" w:cs="Arial"/>
          <w:sz w:val="20"/>
          <w:szCs w:val="20"/>
        </w:rPr>
        <w:t xml:space="preserve">sosveta je </w:t>
      </w:r>
      <w:r>
        <w:rPr>
          <w:rFonts w:ascii="Arial" w:hAnsi="Arial" w:cs="Arial"/>
          <w:sz w:val="20"/>
          <w:szCs w:val="20"/>
        </w:rPr>
        <w:t>a</w:t>
      </w:r>
      <w:r w:rsidRPr="00B61307">
        <w:rPr>
          <w:rFonts w:ascii="Arial" w:hAnsi="Arial" w:cs="Arial"/>
          <w:sz w:val="20"/>
          <w:szCs w:val="20"/>
        </w:rPr>
        <w:t xml:space="preserve">gencija. </w:t>
      </w:r>
    </w:p>
    <w:p w14:paraId="1ADF87F2"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p>
    <w:p w14:paraId="0C6F1D71"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 xml:space="preserve">(2) Koordinacijski sosvet obravnava vprašanja v zvezi z izvajanjem Uredbe 2024/1689/EU z namenom, da se zagotovi usklajeno izvajanje nadzora. </w:t>
      </w:r>
    </w:p>
    <w:p w14:paraId="1DC93951"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p>
    <w:p w14:paraId="4BA893EB"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B61307">
        <w:rPr>
          <w:rFonts w:ascii="Arial" w:hAnsi="Arial" w:cs="Arial"/>
          <w:sz w:val="20"/>
          <w:szCs w:val="20"/>
        </w:rPr>
        <w:t>(3) Agencija koordinacijski sosvet skliče najmanj enkrat na tri mesece, po potrebi pa pogosteje.</w:t>
      </w:r>
    </w:p>
    <w:p w14:paraId="1D3F80C1" w14:textId="77777777" w:rsidR="00F9206E" w:rsidRDefault="00F9206E" w:rsidP="00F9206E">
      <w:pPr>
        <w:pStyle w:val="odstavek"/>
        <w:spacing w:before="0" w:beforeAutospacing="0" w:after="0" w:afterAutospacing="0" w:line="276" w:lineRule="auto"/>
        <w:jc w:val="both"/>
        <w:rPr>
          <w:rFonts w:ascii="Arial" w:hAnsi="Arial" w:cs="Arial"/>
          <w:sz w:val="20"/>
          <w:szCs w:val="20"/>
        </w:rPr>
      </w:pPr>
    </w:p>
    <w:p w14:paraId="283B328C"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1</w:t>
      </w:r>
      <w:r>
        <w:rPr>
          <w:b/>
          <w:sz w:val="20"/>
        </w:rPr>
        <w:t>6</w:t>
      </w:r>
      <w:r w:rsidRPr="00B61307">
        <w:rPr>
          <w:b/>
          <w:sz w:val="20"/>
        </w:rPr>
        <w:t>. člen</w:t>
      </w:r>
    </w:p>
    <w:p w14:paraId="020EF4D0" w14:textId="77777777" w:rsidR="00F9206E" w:rsidRDefault="00F9206E" w:rsidP="00F9206E">
      <w:pPr>
        <w:pStyle w:val="len"/>
        <w:numPr>
          <w:ilvl w:val="0"/>
          <w:numId w:val="0"/>
        </w:numPr>
        <w:spacing w:line="276" w:lineRule="auto"/>
        <w:ind w:left="360"/>
        <w:contextualSpacing/>
        <w:rPr>
          <w:b/>
          <w:sz w:val="20"/>
        </w:rPr>
      </w:pPr>
      <w:r w:rsidRPr="00B61307">
        <w:rPr>
          <w:b/>
          <w:sz w:val="20"/>
        </w:rPr>
        <w:t>(</w:t>
      </w:r>
      <w:r>
        <w:rPr>
          <w:b/>
          <w:sz w:val="20"/>
        </w:rPr>
        <w:t>razkritje informacij o izrečenih ukrepih</w:t>
      </w:r>
      <w:r w:rsidRPr="00B61307">
        <w:rPr>
          <w:b/>
          <w:sz w:val="20"/>
        </w:rPr>
        <w:t>)</w:t>
      </w:r>
    </w:p>
    <w:p w14:paraId="12D27BC6" w14:textId="77777777" w:rsidR="00F9206E" w:rsidRPr="00867FFE" w:rsidRDefault="00F9206E" w:rsidP="00F9206E">
      <w:pPr>
        <w:rPr>
          <w:lang w:val="pl-PL"/>
        </w:rPr>
      </w:pPr>
    </w:p>
    <w:p w14:paraId="2FE314DA"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890CBE">
        <w:rPr>
          <w:rFonts w:ascii="Arial" w:hAnsi="Arial" w:cs="Arial"/>
          <w:sz w:val="20"/>
          <w:szCs w:val="20"/>
        </w:rPr>
        <w:t xml:space="preserve">(1) </w:t>
      </w:r>
      <w:r>
        <w:rPr>
          <w:rFonts w:ascii="Arial" w:hAnsi="Arial" w:cs="Arial"/>
          <w:sz w:val="20"/>
          <w:szCs w:val="20"/>
        </w:rPr>
        <w:t>O</w:t>
      </w:r>
      <w:r w:rsidRPr="00890CBE">
        <w:rPr>
          <w:rFonts w:ascii="Arial" w:hAnsi="Arial" w:cs="Arial"/>
          <w:sz w:val="20"/>
          <w:szCs w:val="20"/>
        </w:rPr>
        <w:t xml:space="preserve">rgani </w:t>
      </w:r>
      <w:r>
        <w:rPr>
          <w:rFonts w:ascii="Arial" w:hAnsi="Arial" w:cs="Arial"/>
          <w:sz w:val="20"/>
          <w:szCs w:val="20"/>
        </w:rPr>
        <w:t xml:space="preserve">za nadzor trga </w:t>
      </w:r>
      <w:r w:rsidRPr="00890CBE">
        <w:rPr>
          <w:rFonts w:ascii="Arial" w:hAnsi="Arial" w:cs="Arial"/>
          <w:sz w:val="20"/>
          <w:szCs w:val="20"/>
        </w:rPr>
        <w:t xml:space="preserve">iz </w:t>
      </w:r>
      <w:r>
        <w:rPr>
          <w:rFonts w:ascii="Arial" w:hAnsi="Arial" w:cs="Arial"/>
          <w:sz w:val="20"/>
          <w:szCs w:val="20"/>
        </w:rPr>
        <w:t>6. člena</w:t>
      </w:r>
      <w:r w:rsidRPr="00890CBE">
        <w:rPr>
          <w:rFonts w:ascii="Arial" w:hAnsi="Arial" w:cs="Arial"/>
          <w:sz w:val="20"/>
          <w:szCs w:val="20"/>
        </w:rPr>
        <w:t xml:space="preserve"> tega zakona z namenom preprečevanja in odvračanja ravnanj, ki pomenijo kršitev Uredbe 2024/1689/EU, javno objavijo informacije v zvezi z ukrepi nadzora in sankcijami zaradi prekrškov, ki so jih izrekli zaradi kršitev</w:t>
      </w:r>
      <w:r w:rsidRPr="004E158D">
        <w:rPr>
          <w:rFonts w:ascii="Arial" w:hAnsi="Arial" w:cs="Arial"/>
          <w:sz w:val="20"/>
          <w:szCs w:val="20"/>
        </w:rPr>
        <w:t xml:space="preserve"> </w:t>
      </w:r>
      <w:r w:rsidRPr="00890CBE">
        <w:rPr>
          <w:rFonts w:ascii="Arial" w:hAnsi="Arial" w:cs="Arial"/>
          <w:sz w:val="20"/>
          <w:szCs w:val="20"/>
        </w:rPr>
        <w:t>Uredbe 2024/1689/EU.</w:t>
      </w:r>
    </w:p>
    <w:p w14:paraId="35A3C956" w14:textId="77777777" w:rsidR="00F9206E" w:rsidRPr="00890CBE" w:rsidRDefault="00F9206E" w:rsidP="00F9206E">
      <w:pPr>
        <w:pStyle w:val="odstavek"/>
        <w:spacing w:before="0" w:beforeAutospacing="0" w:after="0" w:afterAutospacing="0" w:line="276" w:lineRule="auto"/>
        <w:jc w:val="both"/>
        <w:rPr>
          <w:rFonts w:ascii="Arial" w:hAnsi="Arial" w:cs="Arial"/>
          <w:sz w:val="20"/>
          <w:szCs w:val="20"/>
        </w:rPr>
      </w:pPr>
    </w:p>
    <w:p w14:paraId="676FAF6C" w14:textId="77777777" w:rsidR="00F9206E" w:rsidRDefault="00F9206E" w:rsidP="00F9206E">
      <w:pPr>
        <w:pStyle w:val="odstavek"/>
        <w:spacing w:before="0" w:beforeAutospacing="0" w:after="0" w:afterAutospacing="0" w:line="276" w:lineRule="auto"/>
        <w:jc w:val="both"/>
        <w:rPr>
          <w:rFonts w:ascii="Arial" w:hAnsi="Arial" w:cs="Arial"/>
          <w:sz w:val="20"/>
          <w:szCs w:val="20"/>
        </w:rPr>
      </w:pPr>
      <w:r w:rsidRPr="004E158D">
        <w:rPr>
          <w:rFonts w:ascii="Arial" w:hAnsi="Arial" w:cs="Arial"/>
          <w:sz w:val="20"/>
          <w:szCs w:val="20"/>
        </w:rPr>
        <w:t>(2) Informacije iz prejšnjega odstavka obsegajo naslednje podatke:</w:t>
      </w:r>
    </w:p>
    <w:p w14:paraId="42A9B181" w14:textId="77777777" w:rsidR="00F9206E" w:rsidRPr="004E158D" w:rsidRDefault="00F9206E" w:rsidP="00F9206E">
      <w:pPr>
        <w:pStyle w:val="odstavek"/>
        <w:spacing w:before="0" w:beforeAutospacing="0" w:after="0" w:afterAutospacing="0" w:line="276" w:lineRule="auto"/>
        <w:jc w:val="both"/>
        <w:rPr>
          <w:rFonts w:ascii="Arial" w:hAnsi="Arial" w:cs="Arial"/>
          <w:sz w:val="20"/>
          <w:szCs w:val="20"/>
        </w:rPr>
      </w:pPr>
    </w:p>
    <w:p w14:paraId="030B7197" w14:textId="77777777" w:rsidR="00F9206E" w:rsidRPr="006D7F0E" w:rsidRDefault="00F9206E" w:rsidP="00F9206E">
      <w:pPr>
        <w:pStyle w:val="odstavek"/>
        <w:numPr>
          <w:ilvl w:val="0"/>
          <w:numId w:val="55"/>
        </w:numPr>
        <w:spacing w:before="0" w:beforeAutospacing="0" w:after="0" w:afterAutospacing="0" w:line="276" w:lineRule="auto"/>
        <w:jc w:val="both"/>
        <w:rPr>
          <w:rFonts w:ascii="Arial" w:hAnsi="Arial" w:cs="Arial"/>
          <w:sz w:val="20"/>
          <w:szCs w:val="20"/>
        </w:rPr>
      </w:pPr>
      <w:r w:rsidRPr="006D7F0E">
        <w:rPr>
          <w:rFonts w:ascii="Arial" w:hAnsi="Arial" w:cs="Arial"/>
          <w:sz w:val="20"/>
          <w:szCs w:val="20"/>
        </w:rPr>
        <w:t>o kršitelju in zavezancu za izvedbo ukrepa:</w:t>
      </w:r>
    </w:p>
    <w:p w14:paraId="69116B85" w14:textId="77777777" w:rsidR="00F9206E" w:rsidRPr="006D7F0E" w:rsidRDefault="00F9206E" w:rsidP="00F9206E">
      <w:pPr>
        <w:pStyle w:val="Poglavje"/>
        <w:numPr>
          <w:ilvl w:val="0"/>
          <w:numId w:val="44"/>
        </w:numPr>
        <w:spacing w:before="0" w:after="0" w:line="276" w:lineRule="auto"/>
        <w:contextualSpacing/>
        <w:jc w:val="left"/>
        <w:outlineLvl w:val="9"/>
        <w:rPr>
          <w:b w:val="0"/>
          <w:bCs/>
          <w:sz w:val="20"/>
          <w:szCs w:val="20"/>
        </w:rPr>
      </w:pPr>
      <w:r w:rsidRPr="006D7F0E">
        <w:rPr>
          <w:b w:val="0"/>
          <w:bCs/>
          <w:sz w:val="20"/>
          <w:szCs w:val="20"/>
        </w:rPr>
        <w:t>naziv in sedež pravne osebe ali</w:t>
      </w:r>
    </w:p>
    <w:p w14:paraId="5C56B9F7" w14:textId="77777777" w:rsidR="00F9206E" w:rsidRPr="006D7F0E" w:rsidRDefault="00F9206E" w:rsidP="00F9206E">
      <w:pPr>
        <w:pStyle w:val="Poglavje"/>
        <w:numPr>
          <w:ilvl w:val="0"/>
          <w:numId w:val="44"/>
        </w:numPr>
        <w:spacing w:before="0" w:after="0" w:line="276" w:lineRule="auto"/>
        <w:contextualSpacing/>
        <w:jc w:val="left"/>
        <w:outlineLvl w:val="9"/>
        <w:rPr>
          <w:b w:val="0"/>
          <w:bCs/>
          <w:sz w:val="20"/>
          <w:szCs w:val="20"/>
        </w:rPr>
      </w:pPr>
      <w:r w:rsidRPr="006D7F0E">
        <w:rPr>
          <w:b w:val="0"/>
          <w:bCs/>
          <w:sz w:val="20"/>
          <w:szCs w:val="20"/>
        </w:rPr>
        <w:t>osebno ime fizične osebe;</w:t>
      </w:r>
    </w:p>
    <w:p w14:paraId="062911C0" w14:textId="77777777" w:rsidR="00F9206E" w:rsidRPr="006D7F0E" w:rsidRDefault="00F9206E" w:rsidP="00F9206E">
      <w:pPr>
        <w:pStyle w:val="odstavek"/>
        <w:numPr>
          <w:ilvl w:val="0"/>
          <w:numId w:val="54"/>
        </w:numPr>
        <w:spacing w:before="0" w:beforeAutospacing="0" w:after="0" w:afterAutospacing="0" w:line="276" w:lineRule="auto"/>
        <w:jc w:val="both"/>
        <w:rPr>
          <w:rFonts w:ascii="Arial" w:hAnsi="Arial" w:cs="Arial"/>
          <w:sz w:val="20"/>
          <w:szCs w:val="20"/>
        </w:rPr>
      </w:pPr>
      <w:r w:rsidRPr="006D7F0E">
        <w:rPr>
          <w:rFonts w:ascii="Arial" w:hAnsi="Arial" w:cs="Arial"/>
          <w:sz w:val="20"/>
          <w:szCs w:val="20"/>
        </w:rPr>
        <w:t>o kršitvi ali naravi odrejenega ukrepa:</w:t>
      </w:r>
    </w:p>
    <w:p w14:paraId="709A9E21" w14:textId="77777777" w:rsidR="00F9206E" w:rsidRPr="006D7F0E" w:rsidRDefault="00F9206E" w:rsidP="00F9206E">
      <w:pPr>
        <w:pStyle w:val="Poglavje"/>
        <w:numPr>
          <w:ilvl w:val="0"/>
          <w:numId w:val="45"/>
        </w:numPr>
        <w:spacing w:before="0" w:after="0" w:line="276" w:lineRule="auto"/>
        <w:contextualSpacing/>
        <w:jc w:val="left"/>
        <w:outlineLvl w:val="9"/>
        <w:rPr>
          <w:b w:val="0"/>
          <w:bCs/>
          <w:sz w:val="20"/>
          <w:szCs w:val="20"/>
        </w:rPr>
      </w:pPr>
      <w:r w:rsidRPr="006D7F0E">
        <w:rPr>
          <w:b w:val="0"/>
          <w:bCs/>
          <w:sz w:val="20"/>
          <w:szCs w:val="20"/>
        </w:rPr>
        <w:t>opis okoliščin in ravnanj, ki pomenijo kršitev Uredbe 2024/1689/EU oziroma narekujejo izvedbo odrejenega ukrepa,</w:t>
      </w:r>
    </w:p>
    <w:p w14:paraId="76B15EB5" w14:textId="77777777" w:rsidR="00F9206E" w:rsidRPr="006D7F0E" w:rsidRDefault="00F9206E" w:rsidP="00F9206E">
      <w:pPr>
        <w:pStyle w:val="Poglavje"/>
        <w:numPr>
          <w:ilvl w:val="0"/>
          <w:numId w:val="45"/>
        </w:numPr>
        <w:spacing w:before="0" w:after="0" w:line="276" w:lineRule="auto"/>
        <w:contextualSpacing/>
        <w:jc w:val="left"/>
        <w:outlineLvl w:val="9"/>
        <w:rPr>
          <w:b w:val="0"/>
          <w:bCs/>
          <w:sz w:val="20"/>
          <w:szCs w:val="20"/>
        </w:rPr>
      </w:pPr>
      <w:r w:rsidRPr="006D7F0E">
        <w:rPr>
          <w:b w:val="0"/>
          <w:bCs/>
          <w:sz w:val="20"/>
          <w:szCs w:val="20"/>
        </w:rPr>
        <w:t>narav</w:t>
      </w:r>
      <w:r>
        <w:rPr>
          <w:b w:val="0"/>
          <w:bCs/>
          <w:sz w:val="20"/>
          <w:szCs w:val="20"/>
        </w:rPr>
        <w:t>a</w:t>
      </w:r>
      <w:r w:rsidRPr="006D7F0E">
        <w:rPr>
          <w:b w:val="0"/>
          <w:bCs/>
          <w:sz w:val="20"/>
          <w:szCs w:val="20"/>
        </w:rPr>
        <w:t xml:space="preserve"> ugotovljenih kršitev oziroma vrst</w:t>
      </w:r>
      <w:r>
        <w:rPr>
          <w:b w:val="0"/>
          <w:bCs/>
          <w:sz w:val="20"/>
          <w:szCs w:val="20"/>
        </w:rPr>
        <w:t>a</w:t>
      </w:r>
      <w:r w:rsidRPr="006D7F0E">
        <w:rPr>
          <w:b w:val="0"/>
          <w:bCs/>
          <w:sz w:val="20"/>
          <w:szCs w:val="20"/>
        </w:rPr>
        <w:t xml:space="preserve"> pomanjkljivosti, zaradi katerih je bil odrejen ukrep;</w:t>
      </w:r>
    </w:p>
    <w:p w14:paraId="0D8B3660" w14:textId="77777777" w:rsidR="00F9206E" w:rsidRPr="006D7F0E" w:rsidRDefault="00F9206E" w:rsidP="00F9206E">
      <w:pPr>
        <w:pStyle w:val="odstavek"/>
        <w:numPr>
          <w:ilvl w:val="0"/>
          <w:numId w:val="54"/>
        </w:numPr>
        <w:spacing w:before="0" w:beforeAutospacing="0" w:after="0" w:afterAutospacing="0" w:line="276" w:lineRule="auto"/>
        <w:jc w:val="both"/>
        <w:rPr>
          <w:rFonts w:ascii="Arial" w:hAnsi="Arial" w:cs="Arial"/>
          <w:sz w:val="20"/>
          <w:szCs w:val="20"/>
        </w:rPr>
      </w:pPr>
      <w:r w:rsidRPr="006D7F0E">
        <w:rPr>
          <w:rFonts w:ascii="Arial" w:hAnsi="Arial" w:cs="Arial"/>
          <w:sz w:val="20"/>
          <w:szCs w:val="20"/>
        </w:rPr>
        <w:t>izrek odločbe, s katero je postopek pravnomočno končan;</w:t>
      </w:r>
    </w:p>
    <w:p w14:paraId="30B1B4A7" w14:textId="77777777" w:rsidR="00F9206E" w:rsidRDefault="00F9206E" w:rsidP="00F9206E">
      <w:pPr>
        <w:pStyle w:val="odstavek"/>
        <w:numPr>
          <w:ilvl w:val="0"/>
          <w:numId w:val="54"/>
        </w:numPr>
        <w:spacing w:before="0" w:beforeAutospacing="0" w:after="0" w:afterAutospacing="0" w:line="276" w:lineRule="auto"/>
        <w:jc w:val="both"/>
        <w:rPr>
          <w:rFonts w:ascii="Arial" w:hAnsi="Arial" w:cs="Arial"/>
          <w:sz w:val="20"/>
          <w:szCs w:val="20"/>
        </w:rPr>
      </w:pPr>
      <w:r w:rsidRPr="006D7F0E">
        <w:rPr>
          <w:rFonts w:ascii="Arial" w:hAnsi="Arial" w:cs="Arial"/>
          <w:sz w:val="20"/>
          <w:szCs w:val="20"/>
        </w:rPr>
        <w:t>morebitn</w:t>
      </w:r>
      <w:r>
        <w:rPr>
          <w:rFonts w:ascii="Arial" w:hAnsi="Arial" w:cs="Arial"/>
          <w:sz w:val="20"/>
          <w:szCs w:val="20"/>
        </w:rPr>
        <w:t>a</w:t>
      </w:r>
      <w:r w:rsidRPr="006D7F0E">
        <w:rPr>
          <w:rFonts w:ascii="Arial" w:hAnsi="Arial" w:cs="Arial"/>
          <w:sz w:val="20"/>
          <w:szCs w:val="20"/>
        </w:rPr>
        <w:t xml:space="preserve"> odprav</w:t>
      </w:r>
      <w:r>
        <w:rPr>
          <w:rFonts w:ascii="Arial" w:hAnsi="Arial" w:cs="Arial"/>
          <w:sz w:val="20"/>
          <w:szCs w:val="20"/>
        </w:rPr>
        <w:t>a</w:t>
      </w:r>
      <w:r w:rsidRPr="006D7F0E">
        <w:rPr>
          <w:rFonts w:ascii="Arial" w:hAnsi="Arial" w:cs="Arial"/>
          <w:sz w:val="20"/>
          <w:szCs w:val="20"/>
        </w:rPr>
        <w:t xml:space="preserve"> kršitve ali izvedb</w:t>
      </w:r>
      <w:r>
        <w:rPr>
          <w:rFonts w:ascii="Arial" w:hAnsi="Arial" w:cs="Arial"/>
          <w:sz w:val="20"/>
          <w:szCs w:val="20"/>
        </w:rPr>
        <w:t>a</w:t>
      </w:r>
      <w:r w:rsidRPr="006D7F0E">
        <w:rPr>
          <w:rFonts w:ascii="Arial" w:hAnsi="Arial" w:cs="Arial"/>
          <w:sz w:val="20"/>
          <w:szCs w:val="20"/>
        </w:rPr>
        <w:t xml:space="preserve"> odrejenega ukrepa.</w:t>
      </w:r>
    </w:p>
    <w:p w14:paraId="2C6C31DA" w14:textId="77777777" w:rsidR="00F9206E" w:rsidRPr="004E158D" w:rsidRDefault="00F9206E" w:rsidP="00F9206E">
      <w:pPr>
        <w:pStyle w:val="odstavek"/>
        <w:spacing w:before="0" w:beforeAutospacing="0" w:after="0" w:afterAutospacing="0" w:line="276" w:lineRule="auto"/>
        <w:jc w:val="both"/>
        <w:rPr>
          <w:rFonts w:ascii="Arial" w:hAnsi="Arial" w:cs="Arial"/>
          <w:sz w:val="20"/>
          <w:szCs w:val="20"/>
        </w:rPr>
      </w:pPr>
    </w:p>
    <w:p w14:paraId="4DC1411A" w14:textId="77777777" w:rsidR="00F9206E" w:rsidRPr="00B61307" w:rsidRDefault="00F9206E" w:rsidP="00F9206E">
      <w:pPr>
        <w:pStyle w:val="odstavek"/>
        <w:spacing w:before="0" w:beforeAutospacing="0" w:after="0" w:afterAutospacing="0" w:line="276" w:lineRule="auto"/>
        <w:jc w:val="both"/>
        <w:rPr>
          <w:rFonts w:ascii="Arial" w:hAnsi="Arial" w:cs="Arial"/>
          <w:sz w:val="20"/>
          <w:szCs w:val="20"/>
        </w:rPr>
      </w:pPr>
      <w:r w:rsidRPr="004E158D">
        <w:rPr>
          <w:rFonts w:ascii="Arial" w:hAnsi="Arial" w:cs="Arial"/>
          <w:sz w:val="20"/>
          <w:szCs w:val="20"/>
        </w:rPr>
        <w:t>(3) Ko postane odločba, s katero je ugotovljena kršitev ali odrejen ukrep, dokončna oziroma odločba, s katero je bil izrečen prekršek, pravnomočna in je kršitelj ali zavezanec za izvedbo ukrepa z njo seznanjen, se informacije iz prejšnjega odstavka javno objavijo na spletnih straneh organov</w:t>
      </w:r>
      <w:r>
        <w:rPr>
          <w:rFonts w:ascii="Arial" w:hAnsi="Arial" w:cs="Arial"/>
          <w:sz w:val="20"/>
          <w:szCs w:val="20"/>
        </w:rPr>
        <w:t xml:space="preserve"> za nadzor trga</w:t>
      </w:r>
      <w:r w:rsidRPr="004E158D">
        <w:rPr>
          <w:rFonts w:ascii="Arial" w:hAnsi="Arial" w:cs="Arial"/>
          <w:sz w:val="20"/>
          <w:szCs w:val="20"/>
        </w:rPr>
        <w:t xml:space="preserve"> iz </w:t>
      </w:r>
      <w:r>
        <w:rPr>
          <w:rFonts w:ascii="Arial" w:hAnsi="Arial" w:cs="Arial"/>
          <w:sz w:val="20"/>
          <w:szCs w:val="20"/>
        </w:rPr>
        <w:t>6. člena</w:t>
      </w:r>
      <w:r w:rsidRPr="00890CBE">
        <w:rPr>
          <w:rFonts w:ascii="Arial" w:hAnsi="Arial" w:cs="Arial"/>
          <w:sz w:val="20"/>
          <w:szCs w:val="20"/>
        </w:rPr>
        <w:t xml:space="preserve"> tega zakona </w:t>
      </w:r>
      <w:r w:rsidRPr="004E158D">
        <w:rPr>
          <w:rFonts w:ascii="Arial" w:hAnsi="Arial" w:cs="Arial"/>
          <w:sz w:val="20"/>
          <w:szCs w:val="20"/>
        </w:rPr>
        <w:t xml:space="preserve">in so na spletni strani dostopne </w:t>
      </w:r>
      <w:r>
        <w:rPr>
          <w:rFonts w:ascii="Arial" w:hAnsi="Arial" w:cs="Arial"/>
          <w:sz w:val="20"/>
          <w:szCs w:val="20"/>
        </w:rPr>
        <w:t>tri</w:t>
      </w:r>
      <w:r w:rsidRPr="004E158D">
        <w:rPr>
          <w:rFonts w:ascii="Arial" w:hAnsi="Arial" w:cs="Arial"/>
          <w:sz w:val="20"/>
          <w:szCs w:val="20"/>
        </w:rPr>
        <w:t xml:space="preserve"> let</w:t>
      </w:r>
      <w:r>
        <w:rPr>
          <w:rFonts w:ascii="Arial" w:hAnsi="Arial" w:cs="Arial"/>
          <w:sz w:val="20"/>
          <w:szCs w:val="20"/>
        </w:rPr>
        <w:t>a</w:t>
      </w:r>
      <w:r w:rsidRPr="004E158D">
        <w:rPr>
          <w:rFonts w:ascii="Arial" w:hAnsi="Arial" w:cs="Arial"/>
          <w:sz w:val="20"/>
          <w:szCs w:val="20"/>
        </w:rPr>
        <w:t xml:space="preserve"> po objavi. </w:t>
      </w:r>
    </w:p>
    <w:p w14:paraId="09EB522C" w14:textId="77777777" w:rsidR="00F9206E" w:rsidRPr="00867FFE" w:rsidRDefault="00F9206E" w:rsidP="00F9206E">
      <w:pPr>
        <w:pStyle w:val="Poglavje"/>
        <w:spacing w:before="0" w:line="276" w:lineRule="auto"/>
        <w:contextualSpacing/>
        <w:jc w:val="both"/>
        <w:rPr>
          <w:b w:val="0"/>
          <w:bCs/>
          <w:sz w:val="20"/>
          <w:szCs w:val="20"/>
          <w:lang w:eastAsia="x-none"/>
        </w:rPr>
      </w:pPr>
    </w:p>
    <w:p w14:paraId="23BC1FA7" w14:textId="77777777" w:rsidR="00F9206E" w:rsidRPr="00867FFE" w:rsidRDefault="00F9206E" w:rsidP="00F9206E">
      <w:pPr>
        <w:pStyle w:val="Poglavje"/>
        <w:spacing w:before="0" w:line="276" w:lineRule="auto"/>
        <w:contextualSpacing/>
        <w:jc w:val="both"/>
        <w:rPr>
          <w:b w:val="0"/>
          <w:bCs/>
          <w:sz w:val="20"/>
          <w:szCs w:val="20"/>
          <w:lang w:eastAsia="x-none"/>
        </w:rPr>
      </w:pPr>
    </w:p>
    <w:p w14:paraId="03170FF4" w14:textId="77777777" w:rsidR="00F9206E" w:rsidRPr="00B61307" w:rsidRDefault="00F9206E" w:rsidP="00F9206E">
      <w:pPr>
        <w:pStyle w:val="Poglavje"/>
        <w:numPr>
          <w:ilvl w:val="0"/>
          <w:numId w:val="26"/>
        </w:numPr>
        <w:spacing w:before="0" w:after="0" w:line="276" w:lineRule="auto"/>
        <w:contextualSpacing/>
        <w:outlineLvl w:val="9"/>
        <w:rPr>
          <w:b w:val="0"/>
          <w:bCs/>
          <w:sz w:val="20"/>
          <w:szCs w:val="20"/>
        </w:rPr>
      </w:pPr>
      <w:bookmarkStart w:id="23" w:name="_Hlk203462761"/>
      <w:r w:rsidRPr="00B61307">
        <w:rPr>
          <w:b w:val="0"/>
          <w:bCs/>
          <w:sz w:val="20"/>
          <w:szCs w:val="20"/>
        </w:rPr>
        <w:t>UKREPI V PODPORO INOVACIJAM IN DODATNE NALOGE AGENCIJE</w:t>
      </w:r>
    </w:p>
    <w:p w14:paraId="26CBC5A8" w14:textId="77777777" w:rsidR="00F9206E" w:rsidRPr="00867FFE" w:rsidRDefault="00F9206E" w:rsidP="00F9206E">
      <w:pPr>
        <w:pStyle w:val="Poglavje"/>
        <w:spacing w:before="0" w:line="276" w:lineRule="auto"/>
        <w:contextualSpacing/>
        <w:jc w:val="left"/>
        <w:rPr>
          <w:b w:val="0"/>
          <w:bCs/>
          <w:sz w:val="20"/>
          <w:szCs w:val="20"/>
        </w:rPr>
      </w:pPr>
      <w:bookmarkStart w:id="24" w:name="_Hlk192773346"/>
    </w:p>
    <w:p w14:paraId="726A727B" w14:textId="77777777" w:rsidR="00F9206E" w:rsidRPr="00B61307" w:rsidRDefault="00F9206E" w:rsidP="00F9206E">
      <w:pPr>
        <w:pStyle w:val="len"/>
        <w:numPr>
          <w:ilvl w:val="0"/>
          <w:numId w:val="0"/>
        </w:numPr>
        <w:spacing w:line="276" w:lineRule="auto"/>
        <w:ind w:left="360"/>
        <w:contextualSpacing/>
        <w:rPr>
          <w:b/>
          <w:sz w:val="20"/>
        </w:rPr>
      </w:pPr>
      <w:bookmarkStart w:id="25" w:name="_Hlk198718203"/>
      <w:r w:rsidRPr="00B61307">
        <w:rPr>
          <w:b/>
          <w:sz w:val="20"/>
        </w:rPr>
        <w:t>1</w:t>
      </w:r>
      <w:r>
        <w:rPr>
          <w:b/>
          <w:sz w:val="20"/>
        </w:rPr>
        <w:t>7</w:t>
      </w:r>
      <w:r w:rsidRPr="00B61307">
        <w:rPr>
          <w:b/>
          <w:sz w:val="20"/>
        </w:rPr>
        <w:t>. člen</w:t>
      </w:r>
    </w:p>
    <w:p w14:paraId="78B6CF38"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(pristojni organ za vzpostavitev regulativnih peskovnikov za UI)</w:t>
      </w:r>
    </w:p>
    <w:p w14:paraId="18387EF9" w14:textId="77777777" w:rsidR="00F9206E" w:rsidRPr="00B61307" w:rsidRDefault="00F9206E" w:rsidP="00F9206E">
      <w:pPr>
        <w:spacing w:line="276" w:lineRule="auto"/>
        <w:jc w:val="both"/>
        <w:rPr>
          <w:lang w:val="sl-SI"/>
        </w:rPr>
      </w:pPr>
    </w:p>
    <w:p w14:paraId="4A6BD206" w14:textId="77777777" w:rsidR="00F9206E" w:rsidRPr="00B61307" w:rsidRDefault="00F9206E" w:rsidP="00F9206E">
      <w:pPr>
        <w:spacing w:line="276" w:lineRule="auto"/>
        <w:jc w:val="both"/>
        <w:rPr>
          <w:lang w:val="sl-SI" w:eastAsia="x-none"/>
        </w:rPr>
      </w:pPr>
      <w:r w:rsidRPr="00B61307">
        <w:rPr>
          <w:lang w:val="sl-SI" w:eastAsia="x-none"/>
        </w:rPr>
        <w:t xml:space="preserve">(1) Vzpostavitev regulativnih peskovnikov za UI v skladu s 57. členom Uredbe 2024/1689/EU koordinira </w:t>
      </w:r>
      <w:r>
        <w:rPr>
          <w:lang w:val="sl-SI" w:eastAsia="x-none"/>
        </w:rPr>
        <w:t>a</w:t>
      </w:r>
      <w:r w:rsidRPr="00B61307">
        <w:rPr>
          <w:lang w:val="sl-SI" w:eastAsia="x-none"/>
        </w:rPr>
        <w:t>gencija.</w:t>
      </w:r>
    </w:p>
    <w:p w14:paraId="25651988" w14:textId="77777777" w:rsidR="00F9206E" w:rsidRPr="00B61307" w:rsidRDefault="00F9206E" w:rsidP="00F9206E">
      <w:pPr>
        <w:spacing w:line="276" w:lineRule="auto"/>
        <w:jc w:val="both"/>
        <w:rPr>
          <w:lang w:val="sl-SI" w:eastAsia="x-none"/>
        </w:rPr>
      </w:pPr>
    </w:p>
    <w:p w14:paraId="329138B8" w14:textId="77777777" w:rsidR="00F9206E" w:rsidRPr="00B61307" w:rsidRDefault="00F9206E" w:rsidP="00F9206E">
      <w:pPr>
        <w:spacing w:line="276" w:lineRule="auto"/>
        <w:jc w:val="both"/>
        <w:rPr>
          <w:lang w:val="sl-SI"/>
        </w:rPr>
      </w:pPr>
      <w:r w:rsidRPr="00B61307">
        <w:rPr>
          <w:lang w:val="sl-SI" w:eastAsia="x-none"/>
        </w:rPr>
        <w:t xml:space="preserve">(2) Pri vzpostavitvi in delovanju regulativnih peskovnikov za UI </w:t>
      </w:r>
      <w:r>
        <w:rPr>
          <w:lang w:val="sl-SI" w:eastAsia="x-none"/>
        </w:rPr>
        <w:t>a</w:t>
      </w:r>
      <w:r w:rsidRPr="00B61307">
        <w:rPr>
          <w:lang w:val="sl-SI" w:eastAsia="x-none"/>
        </w:rPr>
        <w:t xml:space="preserve">gencija sodeluje s priglasitvenimi organi, z drugimi organi za nadzor trga na podlagi tega zakona in drugimi inšpekcijskimi organi, </w:t>
      </w:r>
      <w:r w:rsidRPr="00B61307">
        <w:rPr>
          <w:lang w:val="sl-SI"/>
        </w:rPr>
        <w:t xml:space="preserve">vsebinsko pristojnimi za posamezno področje iz </w:t>
      </w:r>
      <w:r>
        <w:rPr>
          <w:lang w:val="sl-SI"/>
        </w:rPr>
        <w:t>p</w:t>
      </w:r>
      <w:r w:rsidRPr="00B61307">
        <w:rPr>
          <w:lang w:val="sl-SI"/>
        </w:rPr>
        <w:t xml:space="preserve">riloge III Uredbe 2024/1689/EU in za posamezno vrsto proizvodov, kot ti izhajajo iz zakonodaje Evropske unije iz oddelka A </w:t>
      </w:r>
      <w:r>
        <w:rPr>
          <w:lang w:val="sl-SI"/>
        </w:rPr>
        <w:t>p</w:t>
      </w:r>
      <w:r w:rsidRPr="00B61307">
        <w:rPr>
          <w:lang w:val="sl-SI"/>
        </w:rPr>
        <w:t>riloge I Uredbe 2024/1689/EU.</w:t>
      </w:r>
    </w:p>
    <w:p w14:paraId="0839BB2C" w14:textId="77777777" w:rsidR="00F9206E" w:rsidRPr="00B61307" w:rsidRDefault="00F9206E" w:rsidP="00F9206E">
      <w:pPr>
        <w:spacing w:line="276" w:lineRule="auto"/>
        <w:jc w:val="both"/>
        <w:rPr>
          <w:lang w:val="sl-SI"/>
        </w:rPr>
      </w:pPr>
    </w:p>
    <w:p w14:paraId="29CE2FAC" w14:textId="77777777" w:rsidR="00F9206E" w:rsidRPr="00B61307" w:rsidRDefault="00F9206E" w:rsidP="00F9206E">
      <w:pPr>
        <w:spacing w:line="276" w:lineRule="auto"/>
        <w:jc w:val="both"/>
        <w:rPr>
          <w:lang w:val="sl-SI" w:eastAsia="x-none"/>
        </w:rPr>
      </w:pPr>
      <w:r w:rsidRPr="00B61307">
        <w:rPr>
          <w:lang w:val="sl-SI"/>
        </w:rPr>
        <w:t xml:space="preserve">(3) </w:t>
      </w:r>
      <w:r w:rsidRPr="00B61307">
        <w:rPr>
          <w:lang w:val="sl-SI" w:eastAsia="x-none"/>
        </w:rPr>
        <w:t>Agencija v zvezi z regulativnimi peskovniki za UI:</w:t>
      </w:r>
    </w:p>
    <w:p w14:paraId="6607A529" w14:textId="77777777" w:rsidR="00F9206E" w:rsidRPr="00B61307" w:rsidRDefault="00F9206E" w:rsidP="00F9206E">
      <w:pPr>
        <w:pStyle w:val="Podpisnik0"/>
        <w:numPr>
          <w:ilvl w:val="0"/>
          <w:numId w:val="56"/>
        </w:numPr>
        <w:spacing w:line="276" w:lineRule="auto"/>
        <w:jc w:val="both"/>
        <w:rPr>
          <w:sz w:val="20"/>
          <w:szCs w:val="20"/>
          <w:lang w:eastAsia="x-none"/>
        </w:rPr>
      </w:pPr>
      <w:r w:rsidRPr="00B61307">
        <w:rPr>
          <w:sz w:val="20"/>
          <w:szCs w:val="20"/>
          <w:lang w:eastAsia="x-none"/>
        </w:rPr>
        <w:t>usklajuje in zagotavlja podporo pri vključevanju organov iz drugega odstavka tega člena v delovanje regulativnih peskovnikov,</w:t>
      </w:r>
    </w:p>
    <w:p w14:paraId="4E580144" w14:textId="77777777" w:rsidR="00F9206E" w:rsidRPr="00B61307" w:rsidRDefault="00F9206E" w:rsidP="00F9206E">
      <w:pPr>
        <w:pStyle w:val="Podpisnik0"/>
        <w:numPr>
          <w:ilvl w:val="0"/>
          <w:numId w:val="56"/>
        </w:numPr>
        <w:spacing w:line="276" w:lineRule="auto"/>
        <w:jc w:val="both"/>
        <w:rPr>
          <w:sz w:val="20"/>
          <w:szCs w:val="20"/>
          <w:lang w:eastAsia="x-none"/>
        </w:rPr>
      </w:pPr>
      <w:r w:rsidRPr="00B61307">
        <w:rPr>
          <w:sz w:val="20"/>
          <w:szCs w:val="20"/>
          <w:lang w:eastAsia="x-none"/>
        </w:rPr>
        <w:t xml:space="preserve">objavi javni poziv za pridobitev </w:t>
      </w:r>
      <w:r>
        <w:rPr>
          <w:sz w:val="20"/>
          <w:szCs w:val="20"/>
          <w:lang w:eastAsia="x-none"/>
        </w:rPr>
        <w:t>predlogov</w:t>
      </w:r>
      <w:r w:rsidRPr="00B61307">
        <w:rPr>
          <w:sz w:val="20"/>
          <w:szCs w:val="20"/>
          <w:lang w:eastAsia="x-none"/>
        </w:rPr>
        <w:t xml:space="preserve"> glede vsebine področja regulativnega peskovnika za UI,</w:t>
      </w:r>
    </w:p>
    <w:p w14:paraId="213572B5" w14:textId="77777777" w:rsidR="00F9206E" w:rsidRPr="00B61307" w:rsidRDefault="00F9206E" w:rsidP="00F9206E">
      <w:pPr>
        <w:pStyle w:val="Podpisnik0"/>
        <w:numPr>
          <w:ilvl w:val="0"/>
          <w:numId w:val="56"/>
        </w:numPr>
        <w:spacing w:line="276" w:lineRule="auto"/>
        <w:jc w:val="both"/>
        <w:rPr>
          <w:sz w:val="20"/>
          <w:szCs w:val="20"/>
          <w:lang w:eastAsia="x-none"/>
        </w:rPr>
      </w:pPr>
      <w:r w:rsidRPr="00B61307">
        <w:rPr>
          <w:sz w:val="20"/>
          <w:szCs w:val="20"/>
          <w:lang w:eastAsia="x-none"/>
        </w:rPr>
        <w:t>zagotovi ustrezno platformo za vzpostavitev regulativnih peskovnikov za UI,</w:t>
      </w:r>
    </w:p>
    <w:p w14:paraId="1A7E5DE7" w14:textId="77777777" w:rsidR="00F9206E" w:rsidRPr="00B61307" w:rsidRDefault="00F9206E" w:rsidP="00F9206E">
      <w:pPr>
        <w:pStyle w:val="Podpisnik0"/>
        <w:numPr>
          <w:ilvl w:val="0"/>
          <w:numId w:val="56"/>
        </w:numPr>
        <w:spacing w:line="276" w:lineRule="auto"/>
        <w:jc w:val="both"/>
        <w:rPr>
          <w:sz w:val="20"/>
          <w:szCs w:val="20"/>
          <w:lang w:eastAsia="x-none"/>
        </w:rPr>
      </w:pPr>
      <w:r w:rsidRPr="00B61307">
        <w:rPr>
          <w:sz w:val="20"/>
          <w:szCs w:val="20"/>
          <w:lang w:eastAsia="x-none"/>
        </w:rPr>
        <w:t>izvaja naloge v zvezi z letnimi poročili v skladu s šestnajstim odstavkom 57. člena Uredbe 2024/1689/EU.</w:t>
      </w:r>
    </w:p>
    <w:p w14:paraId="7CE519B7" w14:textId="77777777" w:rsidR="00F9206E" w:rsidRPr="00B61307" w:rsidRDefault="00F9206E" w:rsidP="00F9206E">
      <w:pPr>
        <w:spacing w:line="276" w:lineRule="auto"/>
        <w:jc w:val="both"/>
        <w:rPr>
          <w:lang w:val="sl-SI" w:eastAsia="x-none"/>
        </w:rPr>
      </w:pPr>
    </w:p>
    <w:p w14:paraId="7C188786" w14:textId="77777777" w:rsidR="00F9206E" w:rsidRPr="00B61307" w:rsidRDefault="00F9206E" w:rsidP="00F9206E">
      <w:pPr>
        <w:spacing w:line="276" w:lineRule="auto"/>
        <w:jc w:val="both"/>
        <w:rPr>
          <w:lang w:val="sl-SI"/>
        </w:rPr>
      </w:pPr>
      <w:r w:rsidRPr="00B61307">
        <w:rPr>
          <w:lang w:val="sl-SI"/>
        </w:rPr>
        <w:lastRenderedPageBreak/>
        <w:t xml:space="preserve">(4) Vsebinsko področje, ki bo obravnavano v okviru regulativnega peskovnika za UI, se določi na podlagi izvedenega javnega poziva. </w:t>
      </w:r>
    </w:p>
    <w:p w14:paraId="54141E3C" w14:textId="77777777" w:rsidR="00F9206E" w:rsidRPr="00B61307" w:rsidRDefault="00F9206E" w:rsidP="00F9206E">
      <w:pPr>
        <w:spacing w:line="276" w:lineRule="auto"/>
        <w:jc w:val="both"/>
        <w:rPr>
          <w:rFonts w:cs="Arial"/>
          <w:lang w:val="sl-SI"/>
        </w:rPr>
      </w:pPr>
    </w:p>
    <w:p w14:paraId="22D8B5B2" w14:textId="77777777" w:rsidR="00F9206E" w:rsidRPr="00B61307" w:rsidRDefault="00F9206E" w:rsidP="00F9206E">
      <w:pPr>
        <w:spacing w:line="276" w:lineRule="auto"/>
        <w:jc w:val="both"/>
        <w:rPr>
          <w:rFonts w:cs="Arial"/>
          <w:lang w:val="sl-SI"/>
        </w:rPr>
      </w:pPr>
      <w:r w:rsidRPr="00B61307">
        <w:rPr>
          <w:rFonts w:cs="Arial"/>
          <w:lang w:val="sl-SI"/>
        </w:rPr>
        <w:t>(5) Osnovna merila za izbor vsebinskega področja regulativnega peskovnika za UI so:</w:t>
      </w:r>
    </w:p>
    <w:p w14:paraId="6EBF3598" w14:textId="77777777" w:rsidR="00F9206E" w:rsidRPr="00B61307" w:rsidRDefault="00F9206E" w:rsidP="00F9206E">
      <w:pPr>
        <w:pStyle w:val="Podpisnik0"/>
        <w:numPr>
          <w:ilvl w:val="0"/>
          <w:numId w:val="46"/>
        </w:numPr>
        <w:spacing w:line="276" w:lineRule="auto"/>
        <w:jc w:val="both"/>
        <w:rPr>
          <w:sz w:val="20"/>
          <w:szCs w:val="20"/>
        </w:rPr>
      </w:pPr>
      <w:r w:rsidRPr="00B61307">
        <w:rPr>
          <w:sz w:val="20"/>
          <w:szCs w:val="20"/>
        </w:rPr>
        <w:t xml:space="preserve">število istovrstnih predlogov glede določene vsebine področja, </w:t>
      </w:r>
    </w:p>
    <w:p w14:paraId="3877F072" w14:textId="77777777" w:rsidR="00F9206E" w:rsidRPr="00B61307" w:rsidRDefault="00F9206E" w:rsidP="00F9206E">
      <w:pPr>
        <w:pStyle w:val="Podpisnik0"/>
        <w:numPr>
          <w:ilvl w:val="0"/>
          <w:numId w:val="46"/>
        </w:numPr>
        <w:spacing w:line="276" w:lineRule="auto"/>
        <w:jc w:val="both"/>
        <w:rPr>
          <w:sz w:val="20"/>
          <w:szCs w:val="20"/>
        </w:rPr>
      </w:pPr>
      <w:r w:rsidRPr="00B61307">
        <w:rPr>
          <w:sz w:val="20"/>
          <w:szCs w:val="20"/>
        </w:rPr>
        <w:t xml:space="preserve">število uporabljenih tehnologij </w:t>
      </w:r>
      <w:r>
        <w:rPr>
          <w:sz w:val="20"/>
          <w:szCs w:val="20"/>
        </w:rPr>
        <w:t xml:space="preserve">UI </w:t>
      </w:r>
      <w:r w:rsidRPr="00B61307">
        <w:rPr>
          <w:sz w:val="20"/>
          <w:szCs w:val="20"/>
        </w:rPr>
        <w:t xml:space="preserve">znotraj </w:t>
      </w:r>
      <w:r>
        <w:rPr>
          <w:sz w:val="20"/>
          <w:szCs w:val="20"/>
        </w:rPr>
        <w:t xml:space="preserve">vsebinskega </w:t>
      </w:r>
      <w:r w:rsidRPr="00B61307">
        <w:rPr>
          <w:sz w:val="20"/>
          <w:szCs w:val="20"/>
        </w:rPr>
        <w:t>področja,</w:t>
      </w:r>
    </w:p>
    <w:p w14:paraId="6C50125D" w14:textId="77777777" w:rsidR="00F9206E" w:rsidRPr="00B61307" w:rsidRDefault="00F9206E" w:rsidP="00F9206E">
      <w:pPr>
        <w:pStyle w:val="Podpisnik0"/>
        <w:numPr>
          <w:ilvl w:val="0"/>
          <w:numId w:val="46"/>
        </w:numPr>
        <w:spacing w:line="276" w:lineRule="auto"/>
        <w:jc w:val="both"/>
        <w:rPr>
          <w:sz w:val="20"/>
          <w:szCs w:val="20"/>
        </w:rPr>
      </w:pPr>
      <w:r>
        <w:rPr>
          <w:sz w:val="20"/>
          <w:szCs w:val="20"/>
        </w:rPr>
        <w:t xml:space="preserve">pričakovani </w:t>
      </w:r>
      <w:r w:rsidRPr="00B61307">
        <w:rPr>
          <w:sz w:val="20"/>
          <w:szCs w:val="20"/>
        </w:rPr>
        <w:t>družbeni vpliv in usklajenost z javnim interesom</w:t>
      </w:r>
      <w:r>
        <w:rPr>
          <w:sz w:val="20"/>
          <w:szCs w:val="20"/>
        </w:rPr>
        <w:t xml:space="preserve"> za določeno vsebinsko področje in</w:t>
      </w:r>
    </w:p>
    <w:p w14:paraId="56DD6887" w14:textId="77777777" w:rsidR="00F9206E" w:rsidRPr="00B61307" w:rsidRDefault="00F9206E" w:rsidP="00F9206E">
      <w:pPr>
        <w:pStyle w:val="Podpisnik0"/>
        <w:numPr>
          <w:ilvl w:val="0"/>
          <w:numId w:val="46"/>
        </w:numPr>
        <w:spacing w:line="276" w:lineRule="auto"/>
        <w:jc w:val="both"/>
        <w:rPr>
          <w:sz w:val="20"/>
          <w:szCs w:val="20"/>
        </w:rPr>
      </w:pPr>
      <w:r>
        <w:rPr>
          <w:sz w:val="20"/>
          <w:szCs w:val="20"/>
        </w:rPr>
        <w:t xml:space="preserve">višja stopnja </w:t>
      </w:r>
      <w:r w:rsidRPr="00B61307">
        <w:rPr>
          <w:sz w:val="20"/>
          <w:szCs w:val="20"/>
        </w:rPr>
        <w:t>tveganost</w:t>
      </w:r>
      <w:r>
        <w:rPr>
          <w:sz w:val="20"/>
          <w:szCs w:val="20"/>
        </w:rPr>
        <w:t>i</w:t>
      </w:r>
      <w:r w:rsidRPr="00B61307">
        <w:rPr>
          <w:sz w:val="20"/>
          <w:szCs w:val="20"/>
        </w:rPr>
        <w:t xml:space="preserve"> uporabe UI v skladu z Uredbo 2024/1689/EU</w:t>
      </w:r>
      <w:r>
        <w:rPr>
          <w:sz w:val="20"/>
          <w:szCs w:val="20"/>
        </w:rPr>
        <w:t>.</w:t>
      </w:r>
    </w:p>
    <w:p w14:paraId="06FFEEDE" w14:textId="77777777" w:rsidR="00F9206E" w:rsidRPr="00B61307" w:rsidRDefault="00F9206E" w:rsidP="00F9206E">
      <w:pPr>
        <w:pStyle w:val="Podpisnik0"/>
        <w:spacing w:line="276" w:lineRule="auto"/>
        <w:ind w:left="720"/>
        <w:jc w:val="both"/>
        <w:rPr>
          <w:sz w:val="20"/>
          <w:szCs w:val="20"/>
        </w:rPr>
      </w:pPr>
    </w:p>
    <w:p w14:paraId="237B7CBD" w14:textId="77777777" w:rsidR="00F9206E" w:rsidRPr="00B61307" w:rsidRDefault="00F9206E" w:rsidP="00F9206E">
      <w:pPr>
        <w:spacing w:line="276" w:lineRule="auto"/>
        <w:jc w:val="both"/>
        <w:rPr>
          <w:rFonts w:cs="Arial"/>
          <w:lang w:val="sl-SI"/>
        </w:rPr>
      </w:pPr>
      <w:r w:rsidRPr="00B61307">
        <w:rPr>
          <w:rFonts w:cs="Arial"/>
          <w:lang w:val="sl-SI"/>
        </w:rPr>
        <w:t xml:space="preserve">(6) Podrobnejša merila za izbor vsebinskega področja regulativnega peskovnika za UI se določijo v javnem pozivu. </w:t>
      </w:r>
    </w:p>
    <w:p w14:paraId="536D1A14" w14:textId="77777777" w:rsidR="00F9206E" w:rsidRPr="00B61307" w:rsidRDefault="00F9206E" w:rsidP="00F9206E">
      <w:pPr>
        <w:spacing w:line="276" w:lineRule="auto"/>
        <w:jc w:val="both"/>
        <w:rPr>
          <w:rFonts w:cs="Arial"/>
          <w:lang w:val="sl-SI"/>
        </w:rPr>
      </w:pPr>
    </w:p>
    <w:p w14:paraId="1B8E4CAE" w14:textId="77777777" w:rsidR="00F9206E" w:rsidRDefault="00F9206E" w:rsidP="00F9206E">
      <w:pPr>
        <w:spacing w:line="276" w:lineRule="auto"/>
        <w:jc w:val="both"/>
        <w:rPr>
          <w:rFonts w:cs="Arial"/>
          <w:lang w:val="sl-SI"/>
        </w:rPr>
      </w:pPr>
      <w:r w:rsidRPr="00B61307">
        <w:rPr>
          <w:rFonts w:cs="Arial"/>
          <w:lang w:val="sl-SI"/>
        </w:rPr>
        <w:t xml:space="preserve">(7) Ne glede na določbo četrtega odstavka tega člena lahko iz razlogov v javnem interesu vsebinsko področje, ki bo obravnavano v okviru regulativnega peskovnika za UI, določi ministrstvo. </w:t>
      </w:r>
    </w:p>
    <w:bookmarkEnd w:id="23"/>
    <w:p w14:paraId="3D2079C4" w14:textId="77777777" w:rsidR="00F9206E" w:rsidRPr="00B61307" w:rsidRDefault="00F9206E" w:rsidP="00F9206E">
      <w:pPr>
        <w:spacing w:line="276" w:lineRule="auto"/>
        <w:jc w:val="both"/>
        <w:rPr>
          <w:rFonts w:cs="Arial"/>
          <w:lang w:val="sl-SI"/>
        </w:rPr>
      </w:pPr>
    </w:p>
    <w:bookmarkEnd w:id="25"/>
    <w:p w14:paraId="21EC23C7"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1</w:t>
      </w:r>
      <w:r>
        <w:rPr>
          <w:b/>
          <w:sz w:val="20"/>
        </w:rPr>
        <w:t>8</w:t>
      </w:r>
      <w:r w:rsidRPr="00B61307">
        <w:rPr>
          <w:b/>
          <w:sz w:val="20"/>
        </w:rPr>
        <w:t>. člen</w:t>
      </w:r>
    </w:p>
    <w:p w14:paraId="7B255F62"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 xml:space="preserve">(evidenca </w:t>
      </w:r>
      <w:proofErr w:type="spellStart"/>
      <w:r w:rsidRPr="00B61307">
        <w:rPr>
          <w:b/>
          <w:sz w:val="20"/>
        </w:rPr>
        <w:t>visokotveganih</w:t>
      </w:r>
      <w:proofErr w:type="spellEnd"/>
      <w:r w:rsidRPr="00B61307">
        <w:rPr>
          <w:b/>
          <w:sz w:val="20"/>
        </w:rPr>
        <w:t xml:space="preserve"> sistemov UI na področju </w:t>
      </w:r>
      <w:r w:rsidRPr="001513A9">
        <w:rPr>
          <w:b/>
          <w:sz w:val="20"/>
        </w:rPr>
        <w:t>kritične</w:t>
      </w:r>
      <w:r w:rsidRPr="00B61307">
        <w:rPr>
          <w:b/>
          <w:sz w:val="20"/>
        </w:rPr>
        <w:t xml:space="preserve"> infrastrukture)</w:t>
      </w:r>
    </w:p>
    <w:p w14:paraId="63C9277D" w14:textId="77777777" w:rsidR="00F9206E" w:rsidRPr="00867FFE" w:rsidRDefault="00F9206E" w:rsidP="00F9206E">
      <w:pPr>
        <w:spacing w:line="276" w:lineRule="auto"/>
        <w:rPr>
          <w:b/>
          <w:bCs/>
          <w:szCs w:val="20"/>
          <w:lang w:val="sl-SI"/>
        </w:rPr>
      </w:pPr>
    </w:p>
    <w:p w14:paraId="36FCCE09" w14:textId="77777777" w:rsidR="00F9206E" w:rsidRPr="00B61307" w:rsidRDefault="00F9206E" w:rsidP="00F9206E">
      <w:pPr>
        <w:spacing w:line="276" w:lineRule="auto"/>
        <w:jc w:val="both"/>
        <w:rPr>
          <w:lang w:val="sl-SI"/>
        </w:rPr>
      </w:pPr>
      <w:r w:rsidRPr="00B61307">
        <w:rPr>
          <w:lang w:val="sl-SI"/>
        </w:rPr>
        <w:t xml:space="preserve">(1) Agencija vodi evidenco </w:t>
      </w:r>
      <w:proofErr w:type="spellStart"/>
      <w:r w:rsidRPr="00B61307">
        <w:rPr>
          <w:lang w:val="sl-SI"/>
        </w:rPr>
        <w:t>visokotveganih</w:t>
      </w:r>
      <w:proofErr w:type="spellEnd"/>
      <w:r w:rsidRPr="00B61307">
        <w:rPr>
          <w:lang w:val="sl-SI"/>
        </w:rPr>
        <w:t xml:space="preserve"> sistemov UI iz točke 2 </w:t>
      </w:r>
      <w:r>
        <w:rPr>
          <w:lang w:val="sl-SI"/>
        </w:rPr>
        <w:t>p</w:t>
      </w:r>
      <w:r w:rsidRPr="00B61307">
        <w:rPr>
          <w:lang w:val="sl-SI"/>
        </w:rPr>
        <w:t xml:space="preserve">riloge III Uredbe 2024/1689/EU. </w:t>
      </w:r>
    </w:p>
    <w:p w14:paraId="1B791121" w14:textId="77777777" w:rsidR="00F9206E" w:rsidRPr="00B61307" w:rsidRDefault="00F9206E" w:rsidP="00F9206E">
      <w:pPr>
        <w:spacing w:line="276" w:lineRule="auto"/>
        <w:jc w:val="both"/>
        <w:rPr>
          <w:lang w:val="sl-SI"/>
        </w:rPr>
      </w:pPr>
    </w:p>
    <w:p w14:paraId="0E92DB02" w14:textId="77777777" w:rsidR="00F9206E" w:rsidRPr="00B61307" w:rsidRDefault="00F9206E" w:rsidP="00F9206E">
      <w:pPr>
        <w:spacing w:line="276" w:lineRule="auto"/>
        <w:jc w:val="both"/>
        <w:rPr>
          <w:lang w:val="sl-SI"/>
        </w:rPr>
      </w:pPr>
      <w:r w:rsidRPr="00B61307">
        <w:rPr>
          <w:lang w:val="sl-SI"/>
        </w:rPr>
        <w:t xml:space="preserve">(2) V evidenci iz prejšnjega odstavka agencija vodi podatke iz </w:t>
      </w:r>
      <w:r>
        <w:rPr>
          <w:lang w:val="sl-SI"/>
        </w:rPr>
        <w:t>o</w:t>
      </w:r>
      <w:r w:rsidRPr="00B61307">
        <w:rPr>
          <w:lang w:val="sl-SI"/>
        </w:rPr>
        <w:t xml:space="preserve">ddelka A </w:t>
      </w:r>
      <w:r>
        <w:rPr>
          <w:lang w:val="sl-SI"/>
        </w:rPr>
        <w:t>p</w:t>
      </w:r>
      <w:r w:rsidRPr="00B61307">
        <w:rPr>
          <w:lang w:val="sl-SI"/>
        </w:rPr>
        <w:t xml:space="preserve">riloge VIII Uredbe 2024/1689/EU. </w:t>
      </w:r>
    </w:p>
    <w:p w14:paraId="32E8A229" w14:textId="77777777" w:rsidR="00F9206E" w:rsidRPr="00B61307" w:rsidRDefault="00F9206E" w:rsidP="00F9206E">
      <w:pPr>
        <w:spacing w:line="276" w:lineRule="auto"/>
        <w:jc w:val="both"/>
        <w:rPr>
          <w:lang w:val="sl-SI"/>
        </w:rPr>
      </w:pPr>
    </w:p>
    <w:p w14:paraId="21A1CED8" w14:textId="77777777" w:rsidR="00F9206E" w:rsidRPr="00B61307" w:rsidRDefault="00F9206E" w:rsidP="00F9206E">
      <w:pPr>
        <w:spacing w:line="276" w:lineRule="auto"/>
        <w:jc w:val="both"/>
        <w:rPr>
          <w:lang w:val="sl-SI"/>
        </w:rPr>
      </w:pPr>
      <w:r w:rsidRPr="00B61307">
        <w:rPr>
          <w:lang w:val="sl-SI"/>
        </w:rPr>
        <w:t xml:space="preserve">(3) Podatke iz </w:t>
      </w:r>
      <w:r>
        <w:rPr>
          <w:lang w:val="sl-SI"/>
        </w:rPr>
        <w:t>o</w:t>
      </w:r>
      <w:r w:rsidRPr="00B61307">
        <w:rPr>
          <w:lang w:val="sl-SI"/>
        </w:rPr>
        <w:t xml:space="preserve">ddelka A </w:t>
      </w:r>
      <w:r>
        <w:rPr>
          <w:lang w:val="sl-SI"/>
        </w:rPr>
        <w:t>p</w:t>
      </w:r>
      <w:r w:rsidRPr="00B61307">
        <w:rPr>
          <w:lang w:val="sl-SI"/>
        </w:rPr>
        <w:t xml:space="preserve">riloge VIII Uredbe 2024/1689/EU </w:t>
      </w:r>
      <w:r>
        <w:rPr>
          <w:lang w:val="sl-SI"/>
        </w:rPr>
        <w:t>a</w:t>
      </w:r>
      <w:r w:rsidRPr="00B61307">
        <w:rPr>
          <w:lang w:val="sl-SI"/>
        </w:rPr>
        <w:t xml:space="preserve">genciji </w:t>
      </w:r>
      <w:r>
        <w:rPr>
          <w:lang w:val="sl-SI"/>
        </w:rPr>
        <w:t>predloži</w:t>
      </w:r>
      <w:r w:rsidRPr="00B61307">
        <w:rPr>
          <w:lang w:val="sl-SI"/>
        </w:rPr>
        <w:t xml:space="preserve"> ponudnik ali njegov pooblaščeni zastopnik. </w:t>
      </w:r>
    </w:p>
    <w:p w14:paraId="5789070A" w14:textId="77777777" w:rsidR="00F9206E" w:rsidRPr="00B61307" w:rsidRDefault="00F9206E" w:rsidP="00F9206E">
      <w:pPr>
        <w:spacing w:line="276" w:lineRule="auto"/>
        <w:jc w:val="both"/>
        <w:rPr>
          <w:lang w:val="sl-SI"/>
        </w:rPr>
      </w:pPr>
    </w:p>
    <w:p w14:paraId="3EDFEAEB" w14:textId="77777777" w:rsidR="00F9206E" w:rsidRPr="00B61307" w:rsidRDefault="00F9206E" w:rsidP="00F9206E">
      <w:pPr>
        <w:spacing w:line="276" w:lineRule="auto"/>
        <w:jc w:val="both"/>
        <w:rPr>
          <w:lang w:val="sl-SI"/>
        </w:rPr>
      </w:pPr>
      <w:r w:rsidRPr="00B61307">
        <w:rPr>
          <w:lang w:val="sl-SI"/>
        </w:rPr>
        <w:t xml:space="preserve">(4) Podatki iz točke 1 do 4 </w:t>
      </w:r>
      <w:r>
        <w:rPr>
          <w:lang w:val="sl-SI"/>
        </w:rPr>
        <w:t>o</w:t>
      </w:r>
      <w:r w:rsidRPr="00B61307">
        <w:rPr>
          <w:lang w:val="sl-SI"/>
        </w:rPr>
        <w:t xml:space="preserve">ddelka A </w:t>
      </w:r>
      <w:r>
        <w:rPr>
          <w:lang w:val="sl-SI"/>
        </w:rPr>
        <w:t>p</w:t>
      </w:r>
      <w:r w:rsidRPr="00B61307">
        <w:rPr>
          <w:lang w:val="sl-SI"/>
        </w:rPr>
        <w:t xml:space="preserve">riloge VIII Uredbe 2024/1689/EU so javni, preostali podatki iz </w:t>
      </w:r>
      <w:r>
        <w:rPr>
          <w:lang w:val="sl-SI"/>
        </w:rPr>
        <w:t>o</w:t>
      </w:r>
      <w:r w:rsidRPr="00B61307">
        <w:rPr>
          <w:lang w:val="sl-SI"/>
        </w:rPr>
        <w:t xml:space="preserve">ddelka A </w:t>
      </w:r>
      <w:r>
        <w:rPr>
          <w:lang w:val="sl-SI"/>
        </w:rPr>
        <w:t>p</w:t>
      </w:r>
      <w:r w:rsidRPr="00B61307">
        <w:rPr>
          <w:lang w:val="sl-SI"/>
        </w:rPr>
        <w:t>riloge VIII Uredbe 2024/1689/EU pa se obravnavajo v skladu s predpisi, ki urejajo področje tajnih podatkov in poslovno skrivnost.</w:t>
      </w:r>
    </w:p>
    <w:p w14:paraId="2F43FC82" w14:textId="77777777" w:rsidR="00F9206E" w:rsidRPr="00B61307" w:rsidRDefault="00F9206E" w:rsidP="00F9206E">
      <w:pPr>
        <w:spacing w:line="276" w:lineRule="auto"/>
        <w:jc w:val="both"/>
        <w:rPr>
          <w:lang w:val="sl-SI"/>
        </w:rPr>
      </w:pPr>
    </w:p>
    <w:p w14:paraId="5E3AD779" w14:textId="77777777" w:rsidR="00F9206E" w:rsidRPr="00B61307" w:rsidRDefault="00F9206E" w:rsidP="00F9206E">
      <w:pPr>
        <w:spacing w:line="276" w:lineRule="auto"/>
        <w:jc w:val="both"/>
        <w:rPr>
          <w:lang w:val="sl-SI"/>
        </w:rPr>
      </w:pPr>
      <w:r w:rsidRPr="00B61307">
        <w:rPr>
          <w:lang w:val="sl-SI"/>
        </w:rPr>
        <w:t xml:space="preserve">(5) </w:t>
      </w:r>
      <w:r>
        <w:rPr>
          <w:lang w:val="sl-SI"/>
        </w:rPr>
        <w:t>J</w:t>
      </w:r>
      <w:r w:rsidRPr="00B61307">
        <w:rPr>
          <w:lang w:val="sl-SI"/>
        </w:rPr>
        <w:t>avno dostopne</w:t>
      </w:r>
      <w:r w:rsidRPr="001513A9">
        <w:rPr>
          <w:lang w:val="sl-SI"/>
        </w:rPr>
        <w:t xml:space="preserve"> </w:t>
      </w:r>
      <w:r>
        <w:rPr>
          <w:lang w:val="sl-SI"/>
        </w:rPr>
        <w:t>i</w:t>
      </w:r>
      <w:r w:rsidRPr="00B61307">
        <w:rPr>
          <w:lang w:val="sl-SI"/>
        </w:rPr>
        <w:t xml:space="preserve">nformacije morajo biti zagotovljene v obliki, ki uporabnikom omogoča dostop do teh informacij, vključno z možnostjo strojnega branja. </w:t>
      </w:r>
    </w:p>
    <w:p w14:paraId="12692B68" w14:textId="77777777" w:rsidR="00F9206E" w:rsidRPr="00B61307" w:rsidRDefault="00F9206E" w:rsidP="00F9206E">
      <w:pPr>
        <w:spacing w:line="276" w:lineRule="auto"/>
        <w:jc w:val="both"/>
        <w:rPr>
          <w:lang w:val="sl-SI"/>
        </w:rPr>
      </w:pPr>
    </w:p>
    <w:p w14:paraId="67B2DE37" w14:textId="77777777" w:rsidR="00F9206E" w:rsidRPr="00B61307" w:rsidRDefault="00F9206E" w:rsidP="00F9206E">
      <w:pPr>
        <w:spacing w:line="276" w:lineRule="auto"/>
        <w:jc w:val="both"/>
        <w:rPr>
          <w:lang w:val="sl-SI"/>
        </w:rPr>
      </w:pPr>
      <w:r w:rsidRPr="00B61307">
        <w:rPr>
          <w:lang w:val="sl-SI"/>
        </w:rPr>
        <w:t xml:space="preserve">(6) Agencija vodi podatke iz drugega odstavka tega člena, dokler je </w:t>
      </w:r>
      <w:proofErr w:type="spellStart"/>
      <w:r w:rsidRPr="00B61307">
        <w:rPr>
          <w:lang w:val="sl-SI"/>
        </w:rPr>
        <w:t>visokotvegani</w:t>
      </w:r>
      <w:proofErr w:type="spellEnd"/>
      <w:r w:rsidRPr="00B61307">
        <w:rPr>
          <w:lang w:val="sl-SI"/>
        </w:rPr>
        <w:t xml:space="preserve"> sistem UI iz prvega odstavka tega člena prisoten na trgu, nato pa jih hrani trajno.</w:t>
      </w:r>
    </w:p>
    <w:p w14:paraId="5403CEFA" w14:textId="77777777" w:rsidR="00F9206E" w:rsidRPr="00B61307" w:rsidRDefault="00F9206E" w:rsidP="00F9206E">
      <w:pPr>
        <w:pStyle w:val="Poglavje"/>
        <w:spacing w:before="0" w:line="276" w:lineRule="auto"/>
        <w:contextualSpacing/>
        <w:jc w:val="both"/>
        <w:rPr>
          <w:sz w:val="20"/>
          <w:szCs w:val="20"/>
          <w:lang w:eastAsia="x-none"/>
        </w:rPr>
      </w:pPr>
    </w:p>
    <w:p w14:paraId="31283559"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1</w:t>
      </w:r>
      <w:r>
        <w:rPr>
          <w:b/>
          <w:bCs/>
          <w:szCs w:val="20"/>
          <w:lang w:val="sl-SI"/>
        </w:rPr>
        <w:t>9</w:t>
      </w:r>
      <w:r w:rsidRPr="00B61307">
        <w:rPr>
          <w:b/>
          <w:bCs/>
          <w:szCs w:val="20"/>
          <w:lang w:val="sl-SI"/>
        </w:rPr>
        <w:t>. člen</w:t>
      </w:r>
    </w:p>
    <w:p w14:paraId="6E9359B7"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(zagotavljanje podpore)</w:t>
      </w:r>
    </w:p>
    <w:p w14:paraId="25E5BF23" w14:textId="77777777" w:rsidR="00F9206E" w:rsidRPr="00B61307" w:rsidRDefault="00F9206E" w:rsidP="00F9206E">
      <w:pPr>
        <w:pStyle w:val="Odstavekseznama"/>
        <w:spacing w:line="276" w:lineRule="auto"/>
        <w:jc w:val="center"/>
        <w:rPr>
          <w:b/>
          <w:bCs/>
          <w:szCs w:val="20"/>
          <w:lang w:val="sl-SI"/>
        </w:rPr>
      </w:pPr>
    </w:p>
    <w:p w14:paraId="79E26CB7" w14:textId="77777777" w:rsidR="00F9206E" w:rsidRPr="00B61307" w:rsidRDefault="00F9206E" w:rsidP="00F9206E">
      <w:pPr>
        <w:pStyle w:val="Odstavekseznama"/>
        <w:spacing w:line="276" w:lineRule="auto"/>
        <w:ind w:left="0"/>
        <w:jc w:val="both"/>
        <w:rPr>
          <w:szCs w:val="20"/>
          <w:lang w:val="sl-SI" w:eastAsia="x-none"/>
        </w:rPr>
      </w:pPr>
      <w:r w:rsidRPr="00B61307">
        <w:rPr>
          <w:szCs w:val="20"/>
          <w:lang w:val="sl-SI" w:eastAsia="x-none"/>
        </w:rPr>
        <w:t>(1) Agencija vzpostavi vstopno točko za komunikacijo z malimi in srednjimi podjetji, vključno z zagonskimi podjetji, uvajalci, drugimi inovatorji in organi lokalne samouprave, za svetovanje in odgovarjanje na vprašanja o izvajanju Uredbe 2024/1689/EU, vključno glede sodelovanja v regulativnih peskovnikih za UI.</w:t>
      </w:r>
    </w:p>
    <w:p w14:paraId="7E71A1DC" w14:textId="77777777" w:rsidR="00F9206E" w:rsidRPr="00867FFE" w:rsidRDefault="00F9206E" w:rsidP="00F9206E">
      <w:pPr>
        <w:spacing w:line="276" w:lineRule="auto"/>
        <w:jc w:val="both"/>
        <w:rPr>
          <w:b/>
          <w:bCs/>
          <w:szCs w:val="20"/>
          <w:lang w:val="sl-SI"/>
        </w:rPr>
      </w:pPr>
    </w:p>
    <w:p w14:paraId="685B7F03" w14:textId="77777777" w:rsidR="00F9206E" w:rsidRDefault="00F9206E" w:rsidP="00F9206E">
      <w:pPr>
        <w:spacing w:line="276" w:lineRule="auto"/>
        <w:jc w:val="both"/>
        <w:rPr>
          <w:rFonts w:cs="Arial"/>
          <w:szCs w:val="20"/>
          <w:lang w:val="sl-SI" w:eastAsia="x-none"/>
        </w:rPr>
      </w:pPr>
      <w:r w:rsidRPr="00B61307">
        <w:rPr>
          <w:rFonts w:cs="Arial"/>
          <w:szCs w:val="20"/>
          <w:lang w:val="sl-SI" w:eastAsia="x-none"/>
        </w:rPr>
        <w:t xml:space="preserve">(2) </w:t>
      </w:r>
      <w:r>
        <w:rPr>
          <w:rFonts w:cs="Arial"/>
          <w:szCs w:val="20"/>
          <w:lang w:val="sl-SI" w:eastAsia="x-none"/>
        </w:rPr>
        <w:t>V</w:t>
      </w:r>
      <w:r w:rsidRPr="00B61307">
        <w:rPr>
          <w:rFonts w:cs="Arial"/>
          <w:szCs w:val="20"/>
          <w:lang w:val="sl-SI" w:eastAsia="x-none"/>
        </w:rPr>
        <w:t xml:space="preserve"> vstopn</w:t>
      </w:r>
      <w:r>
        <w:rPr>
          <w:rFonts w:cs="Arial"/>
          <w:szCs w:val="20"/>
          <w:lang w:val="sl-SI" w:eastAsia="x-none"/>
        </w:rPr>
        <w:t>i</w:t>
      </w:r>
      <w:r w:rsidRPr="00B61307">
        <w:rPr>
          <w:rFonts w:cs="Arial"/>
          <w:szCs w:val="20"/>
          <w:lang w:val="sl-SI" w:eastAsia="x-none"/>
        </w:rPr>
        <w:t xml:space="preserve"> točk</w:t>
      </w:r>
      <w:r>
        <w:rPr>
          <w:rFonts w:cs="Arial"/>
          <w:szCs w:val="20"/>
          <w:lang w:val="sl-SI" w:eastAsia="x-none"/>
        </w:rPr>
        <w:t>i</w:t>
      </w:r>
      <w:r w:rsidRPr="00B61307">
        <w:rPr>
          <w:rFonts w:cs="Arial"/>
          <w:szCs w:val="20"/>
          <w:lang w:val="sl-SI" w:eastAsia="x-none"/>
        </w:rPr>
        <w:t xml:space="preserve"> iz prejšnjega odstavka </w:t>
      </w:r>
      <w:r>
        <w:rPr>
          <w:rFonts w:cs="Arial"/>
          <w:szCs w:val="20"/>
          <w:lang w:val="sl-SI" w:eastAsia="x-none"/>
        </w:rPr>
        <w:t>a</w:t>
      </w:r>
      <w:r w:rsidRPr="00B61307">
        <w:rPr>
          <w:rFonts w:cs="Arial"/>
          <w:szCs w:val="20"/>
          <w:lang w:val="sl-SI" w:eastAsia="x-none"/>
        </w:rPr>
        <w:t xml:space="preserve">gencija odgovarja tudi na vprašanja splošne javnosti o izvajanju Uredbe 2024/1689/EU. </w:t>
      </w:r>
    </w:p>
    <w:p w14:paraId="19248D4E" w14:textId="77777777" w:rsidR="00F9206E" w:rsidRDefault="00F9206E" w:rsidP="00F9206E">
      <w:pPr>
        <w:spacing w:line="276" w:lineRule="auto"/>
        <w:jc w:val="both"/>
        <w:rPr>
          <w:rFonts w:cs="Arial"/>
          <w:szCs w:val="20"/>
          <w:lang w:val="sl-SI" w:eastAsia="x-none"/>
        </w:rPr>
      </w:pPr>
    </w:p>
    <w:p w14:paraId="2A4D9C70" w14:textId="77777777" w:rsidR="00F9206E" w:rsidRPr="00032C49" w:rsidRDefault="00F9206E" w:rsidP="00F9206E">
      <w:pPr>
        <w:spacing w:line="276" w:lineRule="auto"/>
        <w:jc w:val="both"/>
        <w:rPr>
          <w:rFonts w:cs="Arial"/>
          <w:szCs w:val="20"/>
          <w:lang w:val="pl-PL" w:eastAsia="x-none"/>
        </w:rPr>
      </w:pPr>
      <w:r w:rsidRPr="00032C49">
        <w:rPr>
          <w:rFonts w:cs="Arial"/>
          <w:szCs w:val="20"/>
          <w:lang w:val="pl-PL" w:eastAsia="x-none"/>
        </w:rPr>
        <w:t xml:space="preserve">(3) </w:t>
      </w:r>
      <w:r>
        <w:rPr>
          <w:rFonts w:cs="Arial"/>
          <w:szCs w:val="20"/>
          <w:lang w:val="pl-PL" w:eastAsia="x-none"/>
        </w:rPr>
        <w:t>O</w:t>
      </w:r>
      <w:r w:rsidRPr="00032C49">
        <w:rPr>
          <w:rFonts w:cs="Arial"/>
          <w:szCs w:val="20"/>
          <w:lang w:val="pl-PL" w:eastAsia="x-none"/>
        </w:rPr>
        <w:t>rgan</w:t>
      </w:r>
      <w:r>
        <w:rPr>
          <w:rFonts w:cs="Arial"/>
          <w:szCs w:val="20"/>
          <w:lang w:val="pl-PL" w:eastAsia="x-none"/>
        </w:rPr>
        <w:t>i</w:t>
      </w:r>
      <w:r w:rsidRPr="00032C49">
        <w:rPr>
          <w:rFonts w:cs="Arial"/>
          <w:szCs w:val="20"/>
          <w:lang w:val="pl-PL" w:eastAsia="x-none"/>
        </w:rPr>
        <w:t xml:space="preserve"> za nadzor trga iz 6. člena </w:t>
      </w:r>
      <w:r>
        <w:rPr>
          <w:rFonts w:cs="Arial"/>
          <w:szCs w:val="20"/>
          <w:lang w:val="pl-PL" w:eastAsia="x-none"/>
        </w:rPr>
        <w:t xml:space="preserve">tega </w:t>
      </w:r>
      <w:r w:rsidRPr="00032C49">
        <w:rPr>
          <w:rFonts w:cs="Arial"/>
          <w:szCs w:val="20"/>
          <w:lang w:val="pl-PL" w:eastAsia="x-none"/>
        </w:rPr>
        <w:t xml:space="preserve">zakona </w:t>
      </w:r>
      <w:r>
        <w:rPr>
          <w:rFonts w:cs="Arial"/>
          <w:szCs w:val="20"/>
          <w:lang w:val="pl-PL" w:eastAsia="x-none"/>
        </w:rPr>
        <w:t>na zaprosilo agencije zagotovijo smernice in svetovanje za področje, za katero so po tem zakonu</w:t>
      </w:r>
      <w:r w:rsidRPr="004E158D">
        <w:rPr>
          <w:rFonts w:cs="Arial"/>
          <w:szCs w:val="20"/>
          <w:lang w:val="pl-PL" w:eastAsia="x-none"/>
        </w:rPr>
        <w:t xml:space="preserve"> </w:t>
      </w:r>
      <w:r>
        <w:rPr>
          <w:rFonts w:cs="Arial"/>
          <w:szCs w:val="20"/>
          <w:lang w:val="pl-PL" w:eastAsia="x-none"/>
        </w:rPr>
        <w:t>pristojni</w:t>
      </w:r>
      <w:r w:rsidRPr="00C47E61">
        <w:rPr>
          <w:rFonts w:cs="Arial"/>
          <w:szCs w:val="20"/>
          <w:lang w:val="pl-PL" w:eastAsia="x-none"/>
        </w:rPr>
        <w:t>.</w:t>
      </w:r>
      <w:r w:rsidRPr="00032C49">
        <w:rPr>
          <w:rFonts w:cs="Arial"/>
          <w:szCs w:val="20"/>
          <w:lang w:val="pl-PL" w:eastAsia="x-none"/>
        </w:rPr>
        <w:t xml:space="preserve"> </w:t>
      </w:r>
    </w:p>
    <w:p w14:paraId="7E7749E1" w14:textId="77777777" w:rsidR="00F9206E" w:rsidRPr="00867FFE" w:rsidRDefault="00F9206E" w:rsidP="00F9206E">
      <w:pPr>
        <w:spacing w:line="276" w:lineRule="auto"/>
        <w:rPr>
          <w:b/>
          <w:bCs/>
          <w:szCs w:val="20"/>
          <w:lang w:val="sl-SI"/>
        </w:rPr>
      </w:pPr>
    </w:p>
    <w:p w14:paraId="415A2ABC" w14:textId="77777777" w:rsidR="00F9206E" w:rsidRPr="00B61307" w:rsidRDefault="00F9206E" w:rsidP="00F9206E">
      <w:pPr>
        <w:pStyle w:val="Odstavekseznama"/>
        <w:spacing w:line="276" w:lineRule="auto"/>
        <w:jc w:val="center"/>
        <w:rPr>
          <w:b/>
          <w:bCs/>
          <w:szCs w:val="20"/>
          <w:lang w:val="sl-SI"/>
        </w:rPr>
      </w:pPr>
      <w:bookmarkStart w:id="26" w:name="_Hlk201074239"/>
      <w:r>
        <w:rPr>
          <w:b/>
          <w:bCs/>
          <w:szCs w:val="20"/>
          <w:lang w:val="sl-SI"/>
        </w:rPr>
        <w:lastRenderedPageBreak/>
        <w:t>20</w:t>
      </w:r>
      <w:r w:rsidRPr="00B61307">
        <w:rPr>
          <w:b/>
          <w:bCs/>
          <w:szCs w:val="20"/>
          <w:lang w:val="sl-SI"/>
        </w:rPr>
        <w:t>. člen</w:t>
      </w:r>
    </w:p>
    <w:p w14:paraId="3B263AA6"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(vodenje dokumentacije v primeru stečaja ali prenehanja opravljanja dejavnosti)</w:t>
      </w:r>
    </w:p>
    <w:p w14:paraId="44A4CFAA" w14:textId="77777777" w:rsidR="00F9206E" w:rsidRPr="00867FFE" w:rsidRDefault="00F9206E" w:rsidP="00F9206E">
      <w:pPr>
        <w:spacing w:line="276" w:lineRule="auto"/>
        <w:rPr>
          <w:b/>
          <w:bCs/>
          <w:szCs w:val="20"/>
          <w:lang w:val="sl-SI"/>
        </w:rPr>
      </w:pPr>
    </w:p>
    <w:p w14:paraId="01BF930A" w14:textId="77777777" w:rsidR="00F9206E" w:rsidRPr="00E97B97" w:rsidRDefault="00F9206E" w:rsidP="00F9206E">
      <w:pPr>
        <w:spacing w:line="276" w:lineRule="auto"/>
        <w:jc w:val="both"/>
        <w:rPr>
          <w:szCs w:val="20"/>
          <w:lang w:val="sl-SI" w:eastAsia="x-none"/>
        </w:rPr>
      </w:pPr>
      <w:r w:rsidRPr="00E97B97">
        <w:rPr>
          <w:rFonts w:cs="Arial"/>
          <w:szCs w:val="20"/>
          <w:lang w:val="sl-SI" w:eastAsia="x-none"/>
        </w:rPr>
        <w:t>(1</w:t>
      </w:r>
      <w:r>
        <w:rPr>
          <w:szCs w:val="20"/>
          <w:lang w:val="sl-SI" w:eastAsia="x-none"/>
        </w:rPr>
        <w:t xml:space="preserve">) </w:t>
      </w:r>
      <w:r w:rsidRPr="00E97B97">
        <w:rPr>
          <w:szCs w:val="20"/>
          <w:lang w:val="sl-SI" w:eastAsia="x-none"/>
        </w:rPr>
        <w:t xml:space="preserve">V primeru, ko gre ponudnik ali njegov pooblaščeni zastopnik, ki ima sedež v Republiki Sloveniji, pred koncem obdobja iz prvega odstavka 18. člena Uredbe 2024/1689/EU v stečaj ali preneha opravljati dejavnost, dokumentacijo iz navedenega odstavka hrani agencija. </w:t>
      </w:r>
    </w:p>
    <w:p w14:paraId="2D7897CA" w14:textId="77777777" w:rsidR="00F9206E" w:rsidRDefault="00F9206E" w:rsidP="00F9206E">
      <w:pPr>
        <w:spacing w:line="276" w:lineRule="auto"/>
        <w:jc w:val="both"/>
        <w:rPr>
          <w:rFonts w:cs="Arial"/>
          <w:szCs w:val="20"/>
          <w:lang w:val="sl-SI" w:eastAsia="x-none"/>
        </w:rPr>
      </w:pPr>
    </w:p>
    <w:p w14:paraId="0663D9DC" w14:textId="77777777" w:rsidR="00F9206E" w:rsidRPr="00F0091D" w:rsidRDefault="00F9206E" w:rsidP="00F9206E">
      <w:pPr>
        <w:spacing w:line="276" w:lineRule="auto"/>
        <w:jc w:val="both"/>
        <w:rPr>
          <w:rFonts w:cs="Arial"/>
          <w:szCs w:val="20"/>
          <w:lang w:val="sl-SI" w:eastAsia="x-none"/>
        </w:rPr>
      </w:pPr>
      <w:r w:rsidRPr="00E97B97">
        <w:rPr>
          <w:rFonts w:cs="Arial"/>
          <w:szCs w:val="20"/>
          <w:lang w:val="sl-SI" w:eastAsia="x-none"/>
        </w:rPr>
        <w:t>(2) Odgovorna oseba ponudnika ali njegovega pooblaščenega zastopnika mora v 30 dn</w:t>
      </w:r>
      <w:r>
        <w:rPr>
          <w:rFonts w:cs="Arial"/>
          <w:szCs w:val="20"/>
          <w:lang w:val="sl-SI" w:eastAsia="x-none"/>
        </w:rPr>
        <w:t>eh</w:t>
      </w:r>
      <w:r w:rsidRPr="00E97B97">
        <w:rPr>
          <w:rFonts w:cs="Arial"/>
          <w:szCs w:val="20"/>
          <w:lang w:val="sl-SI" w:eastAsia="x-none"/>
        </w:rPr>
        <w:t xml:space="preserve"> od pravnomočnosti akta o začetku postopka prenehanja ali akta o prenehanju družbe dokumentacijo iz prvega odstavka 18. člena Uredbe 2024/1689/EU izročiti agenciji v hrambo.</w:t>
      </w:r>
    </w:p>
    <w:p w14:paraId="3FA97D40" w14:textId="77777777" w:rsidR="00F9206E" w:rsidRDefault="00F9206E" w:rsidP="00F9206E">
      <w:pPr>
        <w:spacing w:line="276" w:lineRule="auto"/>
        <w:jc w:val="both"/>
        <w:rPr>
          <w:rFonts w:cs="Arial"/>
          <w:szCs w:val="20"/>
          <w:lang w:val="sl-SI" w:eastAsia="x-none"/>
        </w:rPr>
      </w:pPr>
    </w:p>
    <w:p w14:paraId="6436E028" w14:textId="77777777" w:rsidR="00F9206E" w:rsidRDefault="00F9206E" w:rsidP="00F9206E">
      <w:pPr>
        <w:spacing w:line="276" w:lineRule="auto"/>
        <w:jc w:val="both"/>
        <w:rPr>
          <w:rFonts w:cs="Arial"/>
          <w:szCs w:val="20"/>
          <w:lang w:val="sl-SI" w:eastAsia="x-none"/>
        </w:rPr>
      </w:pPr>
      <w:r>
        <w:rPr>
          <w:rFonts w:cs="Arial"/>
          <w:szCs w:val="20"/>
          <w:lang w:val="sl-SI" w:eastAsia="x-none"/>
        </w:rPr>
        <w:t xml:space="preserve">(3) Po izteku obdobja hrambe iz prvega odstavka 18. člena Uredbe 2024/1689/EU agencija dokumentacijo hrani v skladu s predpisi, ki urejajo varstvo dokumentarnega in arhivskega gradiva. </w:t>
      </w:r>
    </w:p>
    <w:bookmarkEnd w:id="26"/>
    <w:p w14:paraId="28424B8E" w14:textId="77777777" w:rsidR="00F9206E" w:rsidRPr="00B91480" w:rsidRDefault="00F9206E" w:rsidP="00F9206E">
      <w:pPr>
        <w:spacing w:line="276" w:lineRule="auto"/>
        <w:jc w:val="both"/>
        <w:rPr>
          <w:rFonts w:cs="Arial"/>
          <w:szCs w:val="20"/>
          <w:lang w:val="sl-SI" w:eastAsia="x-none"/>
        </w:rPr>
      </w:pPr>
    </w:p>
    <w:p w14:paraId="12594514" w14:textId="77777777" w:rsidR="00F9206E" w:rsidRPr="00867FFE" w:rsidRDefault="00F9206E" w:rsidP="00F9206E">
      <w:pPr>
        <w:pStyle w:val="Poglavje"/>
        <w:spacing w:before="0" w:line="276" w:lineRule="auto"/>
        <w:contextualSpacing/>
        <w:jc w:val="both"/>
        <w:rPr>
          <w:b w:val="0"/>
          <w:bCs/>
          <w:sz w:val="20"/>
          <w:szCs w:val="20"/>
          <w:lang w:eastAsia="x-none"/>
        </w:rPr>
      </w:pPr>
    </w:p>
    <w:p w14:paraId="05BBD67A" w14:textId="77777777" w:rsidR="00F9206E" w:rsidRPr="00B61307" w:rsidRDefault="00F9206E" w:rsidP="00F9206E">
      <w:pPr>
        <w:pStyle w:val="Poglavje"/>
        <w:numPr>
          <w:ilvl w:val="0"/>
          <w:numId w:val="26"/>
        </w:numPr>
        <w:spacing w:before="0" w:after="0" w:line="276" w:lineRule="auto"/>
        <w:contextualSpacing/>
        <w:outlineLvl w:val="9"/>
        <w:rPr>
          <w:b w:val="0"/>
          <w:bCs/>
          <w:sz w:val="20"/>
          <w:szCs w:val="20"/>
        </w:rPr>
      </w:pPr>
      <w:r w:rsidRPr="00B61307">
        <w:rPr>
          <w:b w:val="0"/>
          <w:bCs/>
          <w:sz w:val="20"/>
          <w:szCs w:val="20"/>
        </w:rPr>
        <w:t>PODPORNO OKOLJE ZA IZVAJANJE UREDBE</w:t>
      </w:r>
    </w:p>
    <w:p w14:paraId="121FC15E" w14:textId="77777777" w:rsidR="00F9206E" w:rsidRPr="00867FFE" w:rsidRDefault="00F9206E" w:rsidP="00F9206E">
      <w:pPr>
        <w:pStyle w:val="Poglavje"/>
        <w:spacing w:before="0" w:line="276" w:lineRule="auto"/>
        <w:contextualSpacing/>
        <w:jc w:val="left"/>
        <w:rPr>
          <w:b w:val="0"/>
          <w:bCs/>
          <w:sz w:val="20"/>
          <w:szCs w:val="20"/>
        </w:rPr>
      </w:pPr>
    </w:p>
    <w:p w14:paraId="6749EBB8" w14:textId="77777777" w:rsidR="00F9206E" w:rsidRPr="00B61307" w:rsidRDefault="00F9206E" w:rsidP="00F9206E">
      <w:pPr>
        <w:pStyle w:val="len"/>
        <w:numPr>
          <w:ilvl w:val="0"/>
          <w:numId w:val="0"/>
        </w:numPr>
        <w:spacing w:line="276" w:lineRule="auto"/>
        <w:ind w:left="360"/>
        <w:contextualSpacing/>
        <w:rPr>
          <w:b/>
          <w:sz w:val="20"/>
        </w:rPr>
      </w:pPr>
      <w:bookmarkStart w:id="27" w:name="_Hlk190673039"/>
      <w:bookmarkEnd w:id="24"/>
      <w:r w:rsidRPr="00B61307">
        <w:rPr>
          <w:b/>
          <w:sz w:val="20"/>
        </w:rPr>
        <w:t>2</w:t>
      </w:r>
      <w:r>
        <w:rPr>
          <w:b/>
          <w:sz w:val="20"/>
        </w:rPr>
        <w:t>1</w:t>
      </w:r>
      <w:r w:rsidRPr="00B61307">
        <w:rPr>
          <w:b/>
          <w:sz w:val="20"/>
        </w:rPr>
        <w:t>. člen</w:t>
      </w:r>
    </w:p>
    <w:p w14:paraId="19E4D101" w14:textId="77777777" w:rsidR="00F9206E" w:rsidRDefault="00F9206E" w:rsidP="00F9206E">
      <w:pPr>
        <w:pStyle w:val="len"/>
        <w:numPr>
          <w:ilvl w:val="0"/>
          <w:numId w:val="0"/>
        </w:numPr>
        <w:spacing w:line="276" w:lineRule="auto"/>
        <w:ind w:left="360"/>
        <w:contextualSpacing/>
        <w:rPr>
          <w:b/>
          <w:sz w:val="20"/>
        </w:rPr>
      </w:pPr>
      <w:r w:rsidRPr="00B61307">
        <w:rPr>
          <w:b/>
          <w:sz w:val="20"/>
        </w:rPr>
        <w:t>(izvedba promocijskih kampanj o uporabi Uredbe 2024/1689/EU)</w:t>
      </w:r>
    </w:p>
    <w:p w14:paraId="7A32E110" w14:textId="77777777" w:rsidR="00F9206E" w:rsidRPr="00867FFE" w:rsidRDefault="00F9206E" w:rsidP="00F9206E">
      <w:pPr>
        <w:rPr>
          <w:lang w:val="pl-PL"/>
        </w:rPr>
      </w:pPr>
    </w:p>
    <w:p w14:paraId="0CF10A84" w14:textId="77777777" w:rsidR="00F9206E" w:rsidRDefault="00F9206E" w:rsidP="00F9206E">
      <w:pPr>
        <w:pStyle w:val="odstavek"/>
        <w:spacing w:before="0" w:beforeAutospacing="0" w:after="0" w:afterAutospacing="0" w:line="276" w:lineRule="auto"/>
        <w:jc w:val="both"/>
        <w:rPr>
          <w:rFonts w:ascii="Arial" w:hAnsi="Arial" w:cs="Arial"/>
          <w:color w:val="000000"/>
          <w:sz w:val="20"/>
          <w:szCs w:val="20"/>
        </w:rPr>
      </w:pPr>
      <w:bookmarkStart w:id="28" w:name="_Hlk190699889"/>
      <w:bookmarkEnd w:id="27"/>
      <w:r w:rsidRPr="00B61307">
        <w:rPr>
          <w:rFonts w:ascii="Arial" w:hAnsi="Arial" w:cs="Arial"/>
          <w:sz w:val="20"/>
          <w:szCs w:val="20"/>
        </w:rPr>
        <w:t xml:space="preserve">Ministrstvo lahko v skladu s predpisi o javnem naročanju naroči izvedbo promocijskih kampanj o uporabi Uredbe 2024/1689/EU, </w:t>
      </w:r>
      <w:r w:rsidRPr="00B61307">
        <w:rPr>
          <w:rFonts w:ascii="Arial" w:hAnsi="Arial" w:cs="Arial"/>
          <w:color w:val="000000"/>
          <w:sz w:val="20"/>
          <w:szCs w:val="20"/>
        </w:rPr>
        <w:t>katerih namen je ozaveščanje malih in srednjih podjetij, vključno z zagonskimi podjetji, uvajalcev in organov lokalne samouprave glede zahtev, ki jih v zvezi s sistemi UI predpisuje Uredba 2024/1689/EU.</w:t>
      </w:r>
    </w:p>
    <w:p w14:paraId="162D2C6B" w14:textId="77777777" w:rsidR="00F9206E" w:rsidRPr="00B61307" w:rsidRDefault="00F9206E" w:rsidP="00F9206E">
      <w:pPr>
        <w:pStyle w:val="odstavek"/>
        <w:spacing w:before="0" w:beforeAutospacing="0" w:after="0" w:afterAutospacing="0" w:line="276" w:lineRule="auto"/>
        <w:jc w:val="both"/>
        <w:rPr>
          <w:rFonts w:ascii="Arial" w:hAnsi="Arial" w:cs="Arial"/>
          <w:color w:val="000000"/>
          <w:sz w:val="20"/>
          <w:szCs w:val="20"/>
        </w:rPr>
      </w:pPr>
    </w:p>
    <w:p w14:paraId="5E0DBCC4"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2</w:t>
      </w:r>
      <w:r>
        <w:rPr>
          <w:b/>
          <w:bCs/>
          <w:szCs w:val="20"/>
          <w:lang w:val="sl-SI"/>
        </w:rPr>
        <w:t>2</w:t>
      </w:r>
      <w:r w:rsidRPr="00B61307">
        <w:rPr>
          <w:b/>
          <w:bCs/>
          <w:szCs w:val="20"/>
          <w:lang w:val="sl-SI"/>
        </w:rPr>
        <w:t>. člen</w:t>
      </w:r>
    </w:p>
    <w:p w14:paraId="500F985F"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(komisar za etiko umetne inteligence)</w:t>
      </w:r>
    </w:p>
    <w:p w14:paraId="0155674E" w14:textId="77777777" w:rsidR="00F9206E" w:rsidRPr="00B61307" w:rsidRDefault="00F9206E" w:rsidP="00F9206E">
      <w:pPr>
        <w:pStyle w:val="Odstavekseznama"/>
        <w:spacing w:line="276" w:lineRule="auto"/>
        <w:jc w:val="center"/>
        <w:rPr>
          <w:szCs w:val="20"/>
          <w:lang w:val="sl-SI"/>
        </w:rPr>
      </w:pPr>
    </w:p>
    <w:p w14:paraId="4468D94D" w14:textId="0F1A30AF" w:rsidR="00F9206E" w:rsidRPr="00B61307" w:rsidRDefault="00F9206E" w:rsidP="00F9206E">
      <w:pPr>
        <w:pStyle w:val="Odstavekseznama"/>
        <w:spacing w:line="276" w:lineRule="auto"/>
        <w:ind w:left="0"/>
        <w:jc w:val="both"/>
        <w:rPr>
          <w:szCs w:val="20"/>
          <w:lang w:val="sl-SI" w:eastAsia="x-none"/>
        </w:rPr>
      </w:pPr>
      <w:r w:rsidRPr="00B61307">
        <w:rPr>
          <w:szCs w:val="20"/>
          <w:lang w:val="sl-SI" w:eastAsia="x-none"/>
        </w:rPr>
        <w:t xml:space="preserve">(1) Vlada na predlog ministra, pristojnega za informacijsko družbo, imenuje komisarja </w:t>
      </w:r>
      <w:r w:rsidR="00E11662">
        <w:rPr>
          <w:szCs w:val="20"/>
          <w:lang w:val="sl-SI" w:eastAsia="x-none"/>
        </w:rPr>
        <w:t xml:space="preserve">ali komisarko </w:t>
      </w:r>
      <w:r w:rsidRPr="00B61307">
        <w:rPr>
          <w:szCs w:val="20"/>
          <w:lang w:val="sl-SI" w:eastAsia="x-none"/>
        </w:rPr>
        <w:t>za etiko umetne inteligence</w:t>
      </w:r>
      <w:r>
        <w:rPr>
          <w:szCs w:val="20"/>
          <w:lang w:val="sl-SI" w:eastAsia="x-none"/>
        </w:rPr>
        <w:t xml:space="preserve"> (v nadaljnjem besedilu: komisar)</w:t>
      </w:r>
      <w:r w:rsidRPr="00B61307">
        <w:rPr>
          <w:szCs w:val="20"/>
          <w:lang w:val="sl-SI" w:eastAsia="x-none"/>
        </w:rPr>
        <w:t xml:space="preserve">, katerega naloga je opozarjanje na družbena, demokratična in etična vprašanja umetne inteligence ter vprašanja, povezana s človekovimi pravicami na področju umetne inteligence. </w:t>
      </w:r>
    </w:p>
    <w:p w14:paraId="05654122" w14:textId="77777777" w:rsidR="00F9206E" w:rsidRDefault="00F9206E" w:rsidP="00F9206E">
      <w:pPr>
        <w:spacing w:line="276" w:lineRule="auto"/>
        <w:rPr>
          <w:szCs w:val="20"/>
          <w:lang w:val="sl-SI" w:eastAsia="x-none"/>
        </w:rPr>
      </w:pPr>
    </w:p>
    <w:p w14:paraId="18807259" w14:textId="77777777" w:rsidR="00F9206E" w:rsidRDefault="00F9206E" w:rsidP="00F9206E">
      <w:pPr>
        <w:jc w:val="both"/>
        <w:rPr>
          <w:rFonts w:cs="Arial"/>
          <w:szCs w:val="20"/>
          <w:lang w:val="sl-SI" w:eastAsia="x-none"/>
        </w:rPr>
      </w:pPr>
      <w:r w:rsidRPr="00261F9E">
        <w:rPr>
          <w:rFonts w:asciiTheme="minorHAnsi" w:eastAsiaTheme="minorHAnsi" w:hAnsiTheme="minorHAnsi" w:cstheme="minorBidi"/>
          <w:kern w:val="2"/>
          <w:sz w:val="22"/>
          <w:szCs w:val="20"/>
          <w:lang w:val="sl-SI" w:eastAsia="x-none"/>
          <w14:ligatures w14:val="standardContextual"/>
        </w:rPr>
        <w:t>(</w:t>
      </w:r>
      <w:r>
        <w:rPr>
          <w:rFonts w:asciiTheme="minorHAnsi" w:eastAsiaTheme="minorHAnsi" w:hAnsiTheme="minorHAnsi" w:cstheme="minorBidi"/>
          <w:kern w:val="2"/>
          <w:sz w:val="22"/>
          <w:szCs w:val="20"/>
          <w:lang w:val="sl-SI" w:eastAsia="x-none"/>
          <w14:ligatures w14:val="standardContextual"/>
        </w:rPr>
        <w:t>2</w:t>
      </w:r>
      <w:r w:rsidRPr="00261F9E">
        <w:rPr>
          <w:rFonts w:asciiTheme="minorHAnsi" w:eastAsiaTheme="minorHAnsi" w:hAnsiTheme="minorHAnsi" w:cstheme="minorBidi"/>
          <w:kern w:val="2"/>
          <w:sz w:val="22"/>
          <w:szCs w:val="20"/>
          <w:lang w:val="sl-SI" w:eastAsia="x-none"/>
          <w14:ligatures w14:val="standardContextual"/>
        </w:rPr>
        <w:t xml:space="preserve">) </w:t>
      </w:r>
      <w:r w:rsidRPr="00FC750E">
        <w:rPr>
          <w:rFonts w:cs="Arial"/>
          <w:szCs w:val="20"/>
          <w:lang w:val="sl-SI" w:eastAsia="x-none"/>
        </w:rPr>
        <w:t xml:space="preserve">Za komisarja je lahko imenovan strokovnjak s področja umetne inteligence, ki </w:t>
      </w:r>
      <w:r>
        <w:rPr>
          <w:rFonts w:cs="Arial"/>
          <w:szCs w:val="20"/>
          <w:lang w:val="sl-SI" w:eastAsia="x-none"/>
        </w:rPr>
        <w:t xml:space="preserve">ima </w:t>
      </w:r>
      <w:r w:rsidRPr="00FC750E">
        <w:rPr>
          <w:rFonts w:cs="Arial"/>
          <w:szCs w:val="20"/>
          <w:lang w:val="sl-SI" w:eastAsia="x-none"/>
        </w:rPr>
        <w:t>ugled</w:t>
      </w:r>
      <w:r>
        <w:rPr>
          <w:rFonts w:cs="Arial"/>
          <w:szCs w:val="20"/>
          <w:lang w:val="sl-SI" w:eastAsia="x-none"/>
        </w:rPr>
        <w:t xml:space="preserve"> v javnosti</w:t>
      </w:r>
      <w:r w:rsidRPr="00FC750E">
        <w:rPr>
          <w:rFonts w:cs="Arial"/>
          <w:szCs w:val="20"/>
          <w:lang w:val="sl-SI" w:eastAsia="x-none"/>
        </w:rPr>
        <w:t xml:space="preserve">. </w:t>
      </w:r>
    </w:p>
    <w:p w14:paraId="12AF6E44" w14:textId="77777777" w:rsidR="00F9206E" w:rsidRPr="00547F20" w:rsidRDefault="00F9206E" w:rsidP="00F9206E">
      <w:pPr>
        <w:spacing w:line="276" w:lineRule="auto"/>
        <w:rPr>
          <w:szCs w:val="20"/>
          <w:lang w:val="sl-SI" w:eastAsia="x-none"/>
        </w:rPr>
      </w:pPr>
    </w:p>
    <w:p w14:paraId="6F25E770"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2</w:t>
      </w:r>
      <w:r>
        <w:rPr>
          <w:b/>
          <w:bCs/>
          <w:szCs w:val="20"/>
          <w:lang w:val="sl-SI"/>
        </w:rPr>
        <w:t>3</w:t>
      </w:r>
      <w:r w:rsidRPr="00B61307">
        <w:rPr>
          <w:b/>
          <w:bCs/>
          <w:szCs w:val="20"/>
          <w:lang w:val="sl-SI"/>
        </w:rPr>
        <w:t>. člen</w:t>
      </w:r>
    </w:p>
    <w:p w14:paraId="1C2CB17F" w14:textId="77777777" w:rsidR="00F9206E" w:rsidRPr="00B61307" w:rsidRDefault="00F9206E" w:rsidP="00F9206E">
      <w:pPr>
        <w:pStyle w:val="Odstavekseznama"/>
        <w:spacing w:line="276" w:lineRule="auto"/>
        <w:jc w:val="center"/>
        <w:rPr>
          <w:b/>
          <w:bCs/>
          <w:szCs w:val="20"/>
          <w:lang w:val="sl-SI"/>
        </w:rPr>
      </w:pPr>
      <w:r w:rsidRPr="00B61307">
        <w:rPr>
          <w:b/>
          <w:bCs/>
          <w:szCs w:val="20"/>
          <w:lang w:val="sl-SI"/>
        </w:rPr>
        <w:t>(usposabljanja za javne uslužbence)</w:t>
      </w:r>
      <w:r>
        <w:rPr>
          <w:b/>
          <w:bCs/>
          <w:szCs w:val="20"/>
          <w:lang w:val="sl-SI"/>
        </w:rPr>
        <w:t xml:space="preserve"> </w:t>
      </w:r>
    </w:p>
    <w:p w14:paraId="79A207B6" w14:textId="77777777" w:rsidR="00F9206E" w:rsidRPr="00B61307" w:rsidRDefault="00F9206E" w:rsidP="00F9206E">
      <w:pPr>
        <w:spacing w:line="276" w:lineRule="auto"/>
        <w:rPr>
          <w:rFonts w:cs="Arial"/>
          <w:szCs w:val="20"/>
          <w:lang w:val="sl-SI" w:eastAsia="x-none"/>
        </w:rPr>
      </w:pPr>
    </w:p>
    <w:p w14:paraId="580EC242" w14:textId="77777777" w:rsidR="00F9206E" w:rsidRPr="00B61307" w:rsidRDefault="00F9206E" w:rsidP="00F9206E">
      <w:pPr>
        <w:spacing w:line="276" w:lineRule="auto"/>
        <w:jc w:val="both"/>
        <w:rPr>
          <w:rFonts w:cs="Arial"/>
          <w:szCs w:val="20"/>
          <w:lang w:val="sl-SI" w:eastAsia="x-none"/>
        </w:rPr>
      </w:pPr>
      <w:r w:rsidRPr="00B61307">
        <w:rPr>
          <w:rFonts w:cs="Arial"/>
          <w:szCs w:val="20"/>
          <w:lang w:val="sl-SI" w:eastAsia="x-none"/>
        </w:rPr>
        <w:t xml:space="preserve">Ukrepe iz 4. člena Uredbe </w:t>
      </w:r>
      <w:r w:rsidRPr="00B61307">
        <w:rPr>
          <w:rFonts w:cs="Arial"/>
          <w:color w:val="000000"/>
          <w:szCs w:val="20"/>
          <w:lang w:val="sl-SI"/>
        </w:rPr>
        <w:t xml:space="preserve">2024/1689/EU za javne uslužbence izvaja </w:t>
      </w:r>
      <w:r>
        <w:rPr>
          <w:rFonts w:cs="Arial"/>
          <w:color w:val="000000"/>
          <w:szCs w:val="20"/>
          <w:lang w:val="sl-SI"/>
        </w:rPr>
        <w:t>ministrstvo, pristojno za javno upravo</w:t>
      </w:r>
      <w:r w:rsidRPr="00B61307">
        <w:rPr>
          <w:rFonts w:cs="Arial"/>
          <w:color w:val="000000"/>
          <w:szCs w:val="20"/>
          <w:lang w:val="sl-SI"/>
        </w:rPr>
        <w:t xml:space="preserve">. </w:t>
      </w:r>
    </w:p>
    <w:p w14:paraId="493F429B" w14:textId="77777777" w:rsidR="00F9206E" w:rsidRPr="00867FFE" w:rsidRDefault="00F9206E" w:rsidP="00F9206E">
      <w:pPr>
        <w:spacing w:line="276" w:lineRule="auto"/>
        <w:rPr>
          <w:b/>
          <w:bCs/>
          <w:szCs w:val="20"/>
          <w:lang w:val="sl-SI"/>
        </w:rPr>
      </w:pPr>
    </w:p>
    <w:p w14:paraId="1AEB0BFA" w14:textId="77777777" w:rsidR="00F9206E" w:rsidRPr="00B61307" w:rsidRDefault="00F9206E" w:rsidP="00F9206E">
      <w:pPr>
        <w:spacing w:line="276" w:lineRule="auto"/>
        <w:rPr>
          <w:b/>
          <w:bCs/>
          <w:szCs w:val="20"/>
          <w:lang w:val="sl-SI"/>
        </w:rPr>
      </w:pPr>
    </w:p>
    <w:bookmarkEnd w:id="28"/>
    <w:p w14:paraId="46373D3A" w14:textId="77777777" w:rsidR="00F9206E" w:rsidRPr="00B61307" w:rsidRDefault="00F9206E" w:rsidP="00F9206E">
      <w:pPr>
        <w:pStyle w:val="Poglavje"/>
        <w:numPr>
          <w:ilvl w:val="0"/>
          <w:numId w:val="26"/>
        </w:numPr>
        <w:spacing w:before="0" w:after="0" w:line="276" w:lineRule="auto"/>
        <w:ind w:left="284" w:hanging="284"/>
        <w:contextualSpacing/>
        <w:outlineLvl w:val="9"/>
        <w:rPr>
          <w:b w:val="0"/>
          <w:bCs/>
          <w:sz w:val="20"/>
          <w:szCs w:val="20"/>
        </w:rPr>
      </w:pPr>
      <w:r w:rsidRPr="00B61307">
        <w:rPr>
          <w:b w:val="0"/>
          <w:bCs/>
          <w:sz w:val="20"/>
          <w:szCs w:val="20"/>
        </w:rPr>
        <w:t>KAZENSKE DOLOČBE</w:t>
      </w:r>
    </w:p>
    <w:p w14:paraId="5034B7E1" w14:textId="77777777" w:rsidR="00F9206E" w:rsidRPr="00B61307" w:rsidRDefault="00F9206E" w:rsidP="00F9206E">
      <w:pPr>
        <w:pStyle w:val="Poglavje"/>
        <w:spacing w:before="0" w:line="276" w:lineRule="auto"/>
        <w:contextualSpacing/>
        <w:jc w:val="left"/>
        <w:rPr>
          <w:sz w:val="20"/>
          <w:szCs w:val="20"/>
        </w:rPr>
      </w:pPr>
    </w:p>
    <w:p w14:paraId="117F1C77" w14:textId="77777777" w:rsidR="00F9206E" w:rsidRDefault="00F9206E" w:rsidP="00F9206E">
      <w:pPr>
        <w:pStyle w:val="len"/>
        <w:numPr>
          <w:ilvl w:val="0"/>
          <w:numId w:val="0"/>
        </w:numPr>
        <w:spacing w:line="276" w:lineRule="auto"/>
        <w:ind w:left="360"/>
        <w:contextualSpacing/>
        <w:rPr>
          <w:b/>
          <w:sz w:val="20"/>
        </w:rPr>
      </w:pPr>
      <w:bookmarkStart w:id="29" w:name="_Hlk190416485"/>
      <w:bookmarkStart w:id="30" w:name="_Hlk198732450"/>
      <w:r>
        <w:rPr>
          <w:b/>
          <w:sz w:val="20"/>
        </w:rPr>
        <w:t>24. člen</w:t>
      </w:r>
    </w:p>
    <w:p w14:paraId="5473C005" w14:textId="77777777" w:rsidR="00F9206E" w:rsidRDefault="00F9206E" w:rsidP="00F9206E">
      <w:pPr>
        <w:jc w:val="center"/>
        <w:rPr>
          <w:b/>
          <w:bCs/>
          <w:lang w:val="sl-SI"/>
        </w:rPr>
      </w:pPr>
      <w:r w:rsidRPr="00753B7D">
        <w:rPr>
          <w:b/>
          <w:bCs/>
          <w:lang w:val="sl-SI"/>
        </w:rPr>
        <w:t xml:space="preserve">(prekršek ponudnika in uvajalca </w:t>
      </w:r>
      <w:r>
        <w:rPr>
          <w:b/>
          <w:bCs/>
          <w:lang w:val="sl-SI"/>
        </w:rPr>
        <w:t>glede zagotavljanja</w:t>
      </w:r>
      <w:r w:rsidRPr="00753B7D">
        <w:rPr>
          <w:b/>
          <w:bCs/>
          <w:lang w:val="sl-SI"/>
        </w:rPr>
        <w:t xml:space="preserve"> pismenost</w:t>
      </w:r>
      <w:r>
        <w:rPr>
          <w:b/>
          <w:bCs/>
          <w:lang w:val="sl-SI"/>
        </w:rPr>
        <w:t>i</w:t>
      </w:r>
      <w:r w:rsidRPr="00753B7D">
        <w:rPr>
          <w:b/>
          <w:bCs/>
          <w:lang w:val="sl-SI"/>
        </w:rPr>
        <w:t xml:space="preserve"> na področju UI)</w:t>
      </w:r>
    </w:p>
    <w:p w14:paraId="779A61E5" w14:textId="77777777" w:rsidR="00F9206E" w:rsidRDefault="00F9206E" w:rsidP="00F9206E">
      <w:pPr>
        <w:jc w:val="center"/>
        <w:rPr>
          <w:b/>
          <w:bCs/>
          <w:lang w:val="sl-SI"/>
        </w:rPr>
      </w:pPr>
    </w:p>
    <w:p w14:paraId="78AA8579" w14:textId="77777777" w:rsidR="00F9206E" w:rsidRPr="00B61307" w:rsidRDefault="00F9206E" w:rsidP="00F9206E">
      <w:pPr>
        <w:pStyle w:val="lennaslov0"/>
        <w:spacing w:line="276" w:lineRule="auto"/>
        <w:contextualSpacing/>
        <w:jc w:val="both"/>
        <w:rPr>
          <w:rFonts w:cs="Arial"/>
          <w:b w:val="0"/>
          <w:bCs/>
          <w:sz w:val="20"/>
          <w:szCs w:val="20"/>
          <w:lang w:val="sl-SI"/>
        </w:rPr>
      </w:pPr>
      <w:r w:rsidRPr="00B61307">
        <w:rPr>
          <w:rFonts w:cs="Arial"/>
          <w:b w:val="0"/>
          <w:bCs/>
          <w:sz w:val="20"/>
          <w:szCs w:val="20"/>
          <w:lang w:val="sl-SI"/>
        </w:rPr>
        <w:t>(1) Z globo od 25.000 do 250.000 eurov se za prekršek kaznuje pravna oseba, z globo od 100.000 do 450.000 eurov pa pravna oseba, ki se po zakonu, ki ureja gospodarske družbe, šteje za veliko gospodarsko družbo, ki kot ponudnik ali uvajalec sistemov UI</w:t>
      </w:r>
      <w:r>
        <w:rPr>
          <w:rFonts w:cs="Arial"/>
          <w:b w:val="0"/>
          <w:bCs/>
          <w:sz w:val="20"/>
          <w:szCs w:val="20"/>
          <w:lang w:val="sl-SI"/>
        </w:rPr>
        <w:t xml:space="preserve"> ne sprejme ukrepov, da se čim bolj zagotovi zadostna raven pismenosti njenega osebja in drugih oseb, ki se v njenem imenu ukvarjajo z obratovanjem in uporabo sistemov UI, na področju UI, upoštevajoč njihovo tehnično </w:t>
      </w:r>
      <w:r>
        <w:rPr>
          <w:rFonts w:cs="Arial"/>
          <w:b w:val="0"/>
          <w:bCs/>
          <w:sz w:val="20"/>
          <w:szCs w:val="20"/>
          <w:lang w:val="sl-SI"/>
        </w:rPr>
        <w:lastRenderedPageBreak/>
        <w:t xml:space="preserve">znanje, izkušnje, izobrazbo in usposobljenost ter okolje, v katerem se bodo uporabljali sistemi UI, pa tudi oseb ali skupine oseb, v zvezi s katerimi se bodo uporabljali ti sistemi (4. člen Uredbe 2024/1689/EU). </w:t>
      </w:r>
    </w:p>
    <w:p w14:paraId="40CF79C1" w14:textId="77777777" w:rsidR="00F9206E" w:rsidRPr="00B61307" w:rsidRDefault="00F9206E" w:rsidP="00F9206E">
      <w:pPr>
        <w:pStyle w:val="lennaslov0"/>
        <w:spacing w:line="276" w:lineRule="auto"/>
        <w:contextualSpacing/>
        <w:jc w:val="both"/>
        <w:rPr>
          <w:rFonts w:cs="Arial"/>
          <w:b w:val="0"/>
          <w:sz w:val="20"/>
          <w:szCs w:val="20"/>
          <w:lang w:val="sl-SI"/>
        </w:rPr>
      </w:pPr>
    </w:p>
    <w:p w14:paraId="727EB242" w14:textId="77777777" w:rsidR="00F9206E" w:rsidRPr="00B61307" w:rsidRDefault="00F9206E" w:rsidP="00F9206E">
      <w:pPr>
        <w:pStyle w:val="lennaslov0"/>
        <w:spacing w:line="276" w:lineRule="auto"/>
        <w:contextualSpacing/>
        <w:jc w:val="both"/>
        <w:rPr>
          <w:rFonts w:cs="Arial"/>
          <w:b w:val="0"/>
          <w:bCs/>
          <w:sz w:val="20"/>
          <w:szCs w:val="20"/>
          <w:lang w:val="sl-SI"/>
        </w:rPr>
      </w:pPr>
      <w:r w:rsidRPr="00B61307">
        <w:rPr>
          <w:rFonts w:cs="Arial"/>
          <w:b w:val="0"/>
          <w:bCs/>
          <w:sz w:val="20"/>
          <w:szCs w:val="20"/>
          <w:lang w:val="sl-SI"/>
        </w:rPr>
        <w:t>(2) Z globo od 15.000 do 100.000 eurov se za prekršek iz prejšnjega odstavka kaznuje samostojni podjetnik posameznik ali posameznik, ki samostojno opravlja dejavnost.</w:t>
      </w:r>
    </w:p>
    <w:p w14:paraId="01898352"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 eurov se za prekršek iz prvega odstavka tega člena kaznuje odgovorna oseba pravne osebe, odgovorna oseba samostojnega podjetnika posameznika oziroma posameznika, ki samostojno opravlja dejavnost</w:t>
      </w:r>
      <w:r>
        <w:rPr>
          <w:rFonts w:cs="Arial"/>
          <w:sz w:val="20"/>
          <w:szCs w:val="20"/>
          <w:lang w:val="sl-SI"/>
        </w:rPr>
        <w:t>, ter</w:t>
      </w:r>
      <w:r w:rsidRPr="00165A7A">
        <w:rPr>
          <w:rFonts w:cs="Arial"/>
          <w:sz w:val="20"/>
          <w:szCs w:val="20"/>
          <w:lang w:val="sl-SI"/>
        </w:rPr>
        <w:t xml:space="preserve"> </w:t>
      </w:r>
      <w:r w:rsidRPr="00B61307">
        <w:rPr>
          <w:rFonts w:cs="Arial"/>
          <w:sz w:val="20"/>
          <w:szCs w:val="20"/>
          <w:lang w:val="sl-SI"/>
        </w:rPr>
        <w:t xml:space="preserve">odgovorna oseba </w:t>
      </w:r>
      <w:r>
        <w:rPr>
          <w:rFonts w:cs="Arial"/>
          <w:sz w:val="20"/>
          <w:szCs w:val="20"/>
          <w:lang w:val="sl-SI"/>
        </w:rPr>
        <w:t>v državnem organu</w:t>
      </w:r>
      <w:r w:rsidRPr="00B61307">
        <w:rPr>
          <w:rFonts w:cs="Arial"/>
          <w:sz w:val="20"/>
          <w:szCs w:val="20"/>
          <w:lang w:val="sl-SI"/>
        </w:rPr>
        <w:t xml:space="preserve"> ali</w:t>
      </w:r>
      <w:r>
        <w:rPr>
          <w:rFonts w:cs="Arial"/>
          <w:sz w:val="20"/>
          <w:szCs w:val="20"/>
          <w:lang w:val="sl-SI"/>
        </w:rPr>
        <w:t xml:space="preserve"> </w:t>
      </w:r>
      <w:r w:rsidRPr="00B61307">
        <w:rPr>
          <w:rFonts w:cs="Arial"/>
          <w:sz w:val="20"/>
          <w:szCs w:val="20"/>
          <w:lang w:val="sl-SI"/>
        </w:rPr>
        <w:t>samoupravni lokalni skupnosti</w:t>
      </w:r>
      <w:r>
        <w:rPr>
          <w:rFonts w:cs="Arial"/>
          <w:sz w:val="20"/>
          <w:szCs w:val="20"/>
          <w:lang w:val="sl-SI"/>
        </w:rPr>
        <w:t>.</w:t>
      </w:r>
    </w:p>
    <w:p w14:paraId="137F7F4A" w14:textId="77777777" w:rsidR="00F9206E" w:rsidRPr="00B61307" w:rsidRDefault="00F9206E" w:rsidP="00F9206E">
      <w:pPr>
        <w:pStyle w:val="Odstavek0"/>
        <w:spacing w:line="276" w:lineRule="auto"/>
        <w:ind w:firstLine="0"/>
        <w:contextualSpacing/>
        <w:rPr>
          <w:rFonts w:cs="Arial"/>
          <w:sz w:val="20"/>
          <w:szCs w:val="20"/>
          <w:lang w:val="sl-SI"/>
        </w:rPr>
      </w:pPr>
    </w:p>
    <w:p w14:paraId="1D42EA97"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2B2E6462" w14:textId="77777777" w:rsidR="00F9206E" w:rsidRPr="00753B7D" w:rsidRDefault="00F9206E" w:rsidP="00F9206E">
      <w:pPr>
        <w:rPr>
          <w:lang w:val="sl-SI"/>
        </w:rPr>
      </w:pPr>
    </w:p>
    <w:p w14:paraId="2DCDC44E"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2</w:t>
      </w:r>
      <w:r>
        <w:rPr>
          <w:b/>
          <w:sz w:val="20"/>
        </w:rPr>
        <w:t>5</w:t>
      </w:r>
      <w:r w:rsidRPr="00B61307">
        <w:rPr>
          <w:b/>
          <w:sz w:val="20"/>
        </w:rPr>
        <w:t>. člen</w:t>
      </w:r>
    </w:p>
    <w:p w14:paraId="49F0A51C"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(neupoštevanje prepovedi praks iz 5. člena Uredbe 2024/1689/EU)</w:t>
      </w:r>
    </w:p>
    <w:bookmarkEnd w:id="29"/>
    <w:p w14:paraId="2FFB1148" w14:textId="77777777" w:rsidR="00F9206E" w:rsidRPr="00B61307" w:rsidRDefault="00F9206E" w:rsidP="00F9206E">
      <w:pPr>
        <w:pStyle w:val="Poglavje"/>
        <w:spacing w:before="0" w:line="276" w:lineRule="auto"/>
        <w:contextualSpacing/>
        <w:rPr>
          <w:b w:val="0"/>
          <w:sz w:val="20"/>
          <w:szCs w:val="20"/>
          <w:lang w:eastAsia="x-none"/>
        </w:rPr>
      </w:pPr>
    </w:p>
    <w:p w14:paraId="4DD2BABE"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(1) Z globo od 25.000 do 250.000 eurov se za prekršek kaznuje pravna oseba, z globo od 100.000 do 450.000 eurov pa pravna oseba, ki se po zakonu, ki ureja gospodarske družbe, šteje za veliko gospodarsko družbo, ki:</w:t>
      </w:r>
    </w:p>
    <w:p w14:paraId="2852DEB8" w14:textId="77777777" w:rsidR="00F9206E" w:rsidRPr="00B61307" w:rsidRDefault="00F9206E" w:rsidP="00F9206E">
      <w:pPr>
        <w:pStyle w:val="Odstavek0"/>
        <w:spacing w:before="0" w:line="276" w:lineRule="auto"/>
        <w:ind w:firstLine="0"/>
        <w:contextualSpacing/>
        <w:rPr>
          <w:rFonts w:cs="Arial"/>
          <w:sz w:val="20"/>
          <w:szCs w:val="20"/>
          <w:lang w:val="sl-SI"/>
        </w:rPr>
      </w:pPr>
    </w:p>
    <w:p w14:paraId="0E370E91" w14:textId="77777777" w:rsidR="00F9206E" w:rsidRPr="00B61307" w:rsidRDefault="00F9206E" w:rsidP="00F9206E">
      <w:pPr>
        <w:pStyle w:val="Odstavekseznama"/>
        <w:numPr>
          <w:ilvl w:val="0"/>
          <w:numId w:val="28"/>
        </w:numPr>
        <w:tabs>
          <w:tab w:val="left" w:pos="8080"/>
        </w:tabs>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daje na trg, v uporabo ali uporablja sistem UI, ki uporablja </w:t>
      </w:r>
      <w:proofErr w:type="spellStart"/>
      <w:r>
        <w:rPr>
          <w:szCs w:val="20"/>
          <w:lang w:val="sl-SI"/>
        </w:rPr>
        <w:t>subliminalne</w:t>
      </w:r>
      <w:proofErr w:type="spellEnd"/>
      <w:r w:rsidRPr="00B61307">
        <w:rPr>
          <w:szCs w:val="20"/>
          <w:lang w:val="sl-SI"/>
        </w:rPr>
        <w:t xml:space="preserve"> tehnike, ki presegajo zavest osebe, ali namerno manipulativne ali zavajajoče tehnike, s ciljem ali učinkom bistvenega izkrivljanja vedenja osebe ali skupine oseb, tako da se znatno zmanjša njihova sposobnost, da sprejmejo informirano odločitev, zaradi česar sprejmejo odločitev, ki je sicer ne bi sprejeli, na način, ki tej osebi, drugi osebi ali skupini oseb povzroči znatno škodo ali za katerega obstaja razumna verjetnost, da bo povzročil znatno škodo (točka (a) prvega odstavka 5. člena Uredbe 2024/1689/EU);</w:t>
      </w:r>
    </w:p>
    <w:p w14:paraId="71367C5B"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daje na trg, v uporabo ali uporablja sistem UI, ki izkorišča katere koli šibke točke fizične osebe ali določene skupine oseb zaradi njihove starosti, invalidnosti ali posebnega socialnega ali ekonomskega položaja, s ciljem ali učinkom bistvenega izkrivljanja vedenja te osebe ali osebe iz te skupine na način, ki tej ali drugi osebi povzroči znatno škodo ali za katerega obstaja razumna verjetnost, da bo povzročil znatno škodo (točka (b) prvega odstavka 5. člena Uredbe 2024/1689/EU);</w:t>
      </w:r>
    </w:p>
    <w:p w14:paraId="524DAB4A"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daje na trg, v uporabo ali uporablja sistem UI za ocenjevanje ali razvrščanje fizičnih oseb ali skupin, ki jim pripadajo, v določenem časovnem obdobju na podlagi njihovega družbenega vedenja ali znanih, predpostavljenih ali predvidenih osebnih ali osebnostnih značilnosti, pri čemer število družbenih točk privede do škodljive ali neugodne obravnave nekaterih fizičnih oseb ali skupin oseb v družbenih okoliščinah, ki niso povezane s </w:t>
      </w:r>
      <w:r>
        <w:rPr>
          <w:szCs w:val="20"/>
          <w:lang w:val="sl-SI"/>
        </w:rPr>
        <w:t>pomeni</w:t>
      </w:r>
      <w:r w:rsidRPr="00B61307">
        <w:rPr>
          <w:szCs w:val="20"/>
          <w:lang w:val="sl-SI"/>
        </w:rPr>
        <w:t xml:space="preserve">, v katerih so bili podatki prvotno ustvarjeni ali zbrani (alineja (i) točke (c) prvega odstavka 5. člena Uredbe </w:t>
      </w:r>
      <w:r w:rsidRPr="00B61307">
        <w:rPr>
          <w:szCs w:val="20"/>
          <w:lang w:val="sl-SI" w:eastAsia="x-none"/>
        </w:rPr>
        <w:t>2024/1689/EU);</w:t>
      </w:r>
    </w:p>
    <w:p w14:paraId="08B11605"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daje na trg, v uporabo ali uporablja sistem UI za ocenjevanje ali razvrščanje fizičnih oseb ali skupin, ki jim pripadajo, v določenem časovnem obdobju na podlagi njihovega družbenega vedenja ali znanih, predpostavljenih ali predvidenih osebnih ali osebnostnih značilnosti, pri čemer število družbenih točk privede do škodljive ali neugodne obravnav</w:t>
      </w:r>
      <w:r>
        <w:rPr>
          <w:szCs w:val="20"/>
          <w:lang w:val="sl-SI"/>
        </w:rPr>
        <w:t>e</w:t>
      </w:r>
      <w:r w:rsidRPr="00B61307">
        <w:rPr>
          <w:szCs w:val="20"/>
          <w:lang w:val="sl-SI"/>
        </w:rPr>
        <w:t xml:space="preserve"> nekaterih fizičnih oseb ali skupin oseb, ki je neupravičena ali nesorazmerna z njihovim družbenim vedenjem ali resnostjo njihovega družbenega vedenja (alineja (ii) točke (c) prvega odstavka 5. člena Uredbe </w:t>
      </w:r>
      <w:r w:rsidRPr="00B61307">
        <w:rPr>
          <w:szCs w:val="20"/>
          <w:lang w:val="sl-SI" w:eastAsia="x-none"/>
        </w:rPr>
        <w:t>2024/1689/EU);</w:t>
      </w:r>
    </w:p>
    <w:p w14:paraId="0CA67305"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daje na trg, v uporabo za ta posebn</w:t>
      </w:r>
      <w:r>
        <w:rPr>
          <w:szCs w:val="20"/>
          <w:lang w:val="sl-SI"/>
        </w:rPr>
        <w:t>i</w:t>
      </w:r>
      <w:r w:rsidRPr="00B61307">
        <w:rPr>
          <w:szCs w:val="20"/>
          <w:lang w:val="sl-SI"/>
        </w:rPr>
        <w:t xml:space="preserve"> namen ali uporablja sistem UI za ocenjevanje tveganja v zvezi s fizičnimi osebami, da se oceni ali predvidi, kakšno je tveganje, da bo fizična oseba storila kaznivo dejanje, izključno na podlagi oblikovanja profila fizične osebe ali ocenjevanja njenih osebnostnih lastnosti in značilnosti </w:t>
      </w:r>
      <w:r w:rsidRPr="00B61307">
        <w:rPr>
          <w:szCs w:val="20"/>
          <w:lang w:val="sl-SI" w:eastAsia="x-none"/>
        </w:rPr>
        <w:t>(</w:t>
      </w:r>
      <w:r w:rsidRPr="00B61307">
        <w:rPr>
          <w:szCs w:val="20"/>
          <w:lang w:val="sl-SI"/>
        </w:rPr>
        <w:t xml:space="preserve">točka (d) prvega odstavka 5. člena Uredbe </w:t>
      </w:r>
      <w:r w:rsidRPr="00B61307">
        <w:rPr>
          <w:szCs w:val="20"/>
          <w:lang w:val="sl-SI" w:eastAsia="x-none"/>
        </w:rPr>
        <w:t>2024/1689/EU</w:t>
      </w:r>
      <w:r w:rsidRPr="00B61307">
        <w:rPr>
          <w:szCs w:val="20"/>
          <w:lang w:val="sl-SI"/>
        </w:rPr>
        <w:t>);</w:t>
      </w:r>
    </w:p>
    <w:p w14:paraId="689738F1"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lastRenderedPageBreak/>
        <w:t>daje na trg, v uporabo za ta posebn</w:t>
      </w:r>
      <w:r>
        <w:rPr>
          <w:szCs w:val="20"/>
          <w:lang w:val="sl-SI"/>
        </w:rPr>
        <w:t>i</w:t>
      </w:r>
      <w:r w:rsidRPr="00B61307">
        <w:rPr>
          <w:szCs w:val="20"/>
          <w:lang w:val="sl-SI"/>
        </w:rPr>
        <w:t xml:space="preserve"> namen ali uporablja sistem UI, ki z </w:t>
      </w:r>
      <w:proofErr w:type="spellStart"/>
      <w:r w:rsidRPr="00B61307">
        <w:rPr>
          <w:szCs w:val="20"/>
          <w:lang w:val="sl-SI"/>
        </w:rPr>
        <w:t>neciljnim</w:t>
      </w:r>
      <w:proofErr w:type="spellEnd"/>
      <w:r w:rsidRPr="00B61307">
        <w:rPr>
          <w:szCs w:val="20"/>
          <w:lang w:val="sl-SI"/>
        </w:rPr>
        <w:t xml:space="preserve"> odvzemom podob obraza z interneta ali s posnetkov kamer CCTV ustvarja ali širi podatkovne zbirke za prepoznavanje obraza </w:t>
      </w:r>
      <w:r w:rsidRPr="00B61307">
        <w:rPr>
          <w:szCs w:val="20"/>
          <w:lang w:val="sl-SI" w:eastAsia="x-none"/>
        </w:rPr>
        <w:t>(</w:t>
      </w:r>
      <w:r w:rsidRPr="00B61307">
        <w:rPr>
          <w:szCs w:val="20"/>
          <w:lang w:val="sl-SI"/>
        </w:rPr>
        <w:t xml:space="preserve">točka (e) prvega odstavka 5. člena Uredbe </w:t>
      </w:r>
      <w:r w:rsidRPr="00B61307">
        <w:rPr>
          <w:szCs w:val="20"/>
          <w:lang w:val="sl-SI" w:eastAsia="x-none"/>
        </w:rPr>
        <w:t>2024/1689/EU</w:t>
      </w:r>
      <w:r w:rsidRPr="00B61307">
        <w:rPr>
          <w:szCs w:val="20"/>
          <w:lang w:val="sl-SI"/>
        </w:rPr>
        <w:t>);</w:t>
      </w:r>
    </w:p>
    <w:p w14:paraId="0C706340"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daje na trg, v uporabo za ta posebn</w:t>
      </w:r>
      <w:r>
        <w:rPr>
          <w:szCs w:val="20"/>
          <w:lang w:val="sl-SI"/>
        </w:rPr>
        <w:t>i</w:t>
      </w:r>
      <w:r w:rsidRPr="00B61307">
        <w:rPr>
          <w:szCs w:val="20"/>
          <w:lang w:val="sl-SI"/>
        </w:rPr>
        <w:t xml:space="preserve"> namen ali uporablja sistem UI za sklepanje o čustvih fizične osebe na delovnem mestu in v izobraževalnih ustanovah, razen kadar je uporaba sistema UI namenjena uvedbi ali dajanju na trg iz zdravstvenih ali varnostnih razlogov </w:t>
      </w:r>
      <w:r w:rsidRPr="00B61307">
        <w:rPr>
          <w:szCs w:val="20"/>
          <w:lang w:val="sl-SI" w:eastAsia="x-none"/>
        </w:rPr>
        <w:t>(</w:t>
      </w:r>
      <w:r w:rsidRPr="00B61307">
        <w:rPr>
          <w:szCs w:val="20"/>
          <w:lang w:val="sl-SI"/>
        </w:rPr>
        <w:t xml:space="preserve">točka (f) prvega odstavka 5. člena Uredbe </w:t>
      </w:r>
      <w:r w:rsidRPr="00B61307">
        <w:rPr>
          <w:szCs w:val="20"/>
          <w:lang w:val="sl-SI" w:eastAsia="x-none"/>
        </w:rPr>
        <w:t>2024/1689/EU</w:t>
      </w:r>
      <w:r w:rsidRPr="00B61307">
        <w:rPr>
          <w:szCs w:val="20"/>
          <w:lang w:val="sl-SI"/>
        </w:rPr>
        <w:t>);</w:t>
      </w:r>
    </w:p>
    <w:p w14:paraId="4E9C3EBA" w14:textId="77777777" w:rsidR="00F9206E" w:rsidRPr="00B61307" w:rsidRDefault="00F9206E" w:rsidP="00F9206E">
      <w:pPr>
        <w:pStyle w:val="Odstavekseznama"/>
        <w:numPr>
          <w:ilvl w:val="0"/>
          <w:numId w:val="28"/>
        </w:numPr>
        <w:tabs>
          <w:tab w:val="left" w:pos="1134"/>
        </w:tabs>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daje na trg, v uporabo za ta posebn</w:t>
      </w:r>
      <w:r>
        <w:rPr>
          <w:szCs w:val="20"/>
          <w:lang w:val="sl-SI"/>
        </w:rPr>
        <w:t>i</w:t>
      </w:r>
      <w:r w:rsidRPr="00B61307">
        <w:rPr>
          <w:szCs w:val="20"/>
          <w:lang w:val="sl-SI"/>
        </w:rPr>
        <w:t xml:space="preserve"> namen ali uporablja sistem UI za biometrično kategorizacijo, ki posameznike razvršča na podlagi njihovih biometričnih podatkov, da bi prišli do sklepov ali ugotovitev glede njihove rase, političnega prepričanja, članstva v sindikatu, verskega ali filozofskega prepričanja, spolnega življenja ali spolne usmerjenosti </w:t>
      </w:r>
      <w:r w:rsidRPr="00B61307">
        <w:rPr>
          <w:szCs w:val="20"/>
          <w:lang w:val="sl-SI" w:eastAsia="x-none"/>
        </w:rPr>
        <w:t>(</w:t>
      </w:r>
      <w:r w:rsidRPr="00B61307">
        <w:rPr>
          <w:szCs w:val="20"/>
          <w:lang w:val="sl-SI"/>
        </w:rPr>
        <w:t xml:space="preserve">točka (g) prvega odstavka 5. člena Uredbe </w:t>
      </w:r>
      <w:r w:rsidRPr="00B61307">
        <w:rPr>
          <w:szCs w:val="20"/>
          <w:lang w:val="sl-SI" w:eastAsia="x-none"/>
        </w:rPr>
        <w:t>2024/1689/EU</w:t>
      </w:r>
      <w:r w:rsidRPr="00B61307">
        <w:rPr>
          <w:szCs w:val="20"/>
          <w:lang w:val="sl-SI"/>
        </w:rPr>
        <w:t>);</w:t>
      </w:r>
    </w:p>
    <w:p w14:paraId="5B1F536A" w14:textId="77777777" w:rsidR="00F9206E" w:rsidRPr="00B61307" w:rsidRDefault="00F9206E" w:rsidP="00F9206E">
      <w:pPr>
        <w:pStyle w:val="Odstavekseznama"/>
        <w:numPr>
          <w:ilvl w:val="0"/>
          <w:numId w:val="28"/>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uporablja sistem UI za biometrično identifikacijo na daljavo v realnem času v javno dostopnih prostorih za namene preprečevanja, odkrivanja in preiskovanja kaznivih dejanj, razen če je uporaba </w:t>
      </w:r>
      <w:r>
        <w:rPr>
          <w:szCs w:val="20"/>
          <w:lang w:val="sl-SI"/>
        </w:rPr>
        <w:t>takšnih</w:t>
      </w:r>
      <w:r w:rsidRPr="00B61307">
        <w:rPr>
          <w:szCs w:val="20"/>
          <w:lang w:val="sl-SI"/>
        </w:rPr>
        <w:t xml:space="preserve"> sistemov dovoljena z drugim predpisom, ki izpolnjuje vse pogoje iz 5. člena Uredbe 2024/1689/EU (točka (h) prvega odstavka 5. člena Uredbe 2024/1689/EU).</w:t>
      </w:r>
    </w:p>
    <w:p w14:paraId="5BCFEE49"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 </w:t>
      </w:r>
    </w:p>
    <w:p w14:paraId="52F54C1F"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(2) Z globo od 15.000 do 100.000 eurov se za prekršek iz prejšnjega odstavka kaznuje samostojni podjetnik posameznik ali posameznik, ki samostojno opravlja dejavnost.</w:t>
      </w:r>
    </w:p>
    <w:p w14:paraId="277626CB" w14:textId="77777777" w:rsidR="00F9206E" w:rsidRPr="00B61307" w:rsidRDefault="00F9206E" w:rsidP="00F9206E">
      <w:pPr>
        <w:pStyle w:val="Odstavek0"/>
        <w:spacing w:line="276" w:lineRule="auto"/>
        <w:ind w:firstLine="0"/>
        <w:contextualSpacing/>
        <w:rPr>
          <w:rFonts w:cs="Arial"/>
          <w:sz w:val="20"/>
          <w:szCs w:val="20"/>
          <w:lang w:val="sl-SI"/>
        </w:rPr>
      </w:pPr>
    </w:p>
    <w:p w14:paraId="7ABAF1F0" w14:textId="77777777" w:rsidR="00F9206E" w:rsidRPr="00B61307" w:rsidRDefault="00F9206E" w:rsidP="00F9206E">
      <w:pPr>
        <w:spacing w:line="276" w:lineRule="auto"/>
        <w:jc w:val="both"/>
        <w:rPr>
          <w:rFonts w:cs="Arial"/>
          <w:szCs w:val="20"/>
          <w:lang w:val="sl-SI" w:eastAsia="x-none"/>
        </w:rPr>
      </w:pPr>
      <w:r w:rsidRPr="00B61307">
        <w:rPr>
          <w:rFonts w:cs="Arial"/>
          <w:szCs w:val="20"/>
          <w:lang w:val="sl-SI" w:eastAsia="x-none"/>
        </w:rPr>
        <w:t>(3) Z globo od 2.500 do 10.000 eurov se za prekršek iz prvega odstavka tega člena kaznuje odgovorna oseba pravne osebe, odgovorna oseba v državnem organu ali samoupravni lokalni skupnosti, ali odgovorna oseba samostojnega podjetnika posameznika oziroma posameznika, ki samostojno opravlja dejavnost.</w:t>
      </w:r>
    </w:p>
    <w:p w14:paraId="70E08D3B" w14:textId="77777777" w:rsidR="00F9206E" w:rsidRPr="00B61307" w:rsidRDefault="00F9206E" w:rsidP="00F9206E">
      <w:pPr>
        <w:pStyle w:val="Odstavek0"/>
        <w:spacing w:before="0" w:line="276" w:lineRule="auto"/>
        <w:ind w:firstLine="0"/>
        <w:contextualSpacing/>
        <w:rPr>
          <w:rFonts w:cs="Arial"/>
          <w:sz w:val="20"/>
          <w:szCs w:val="20"/>
          <w:lang w:val="sl-SI"/>
        </w:rPr>
      </w:pPr>
    </w:p>
    <w:p w14:paraId="7196F2D0"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46EE026F" w14:textId="77777777" w:rsidR="00F9206E" w:rsidRPr="00B61307" w:rsidRDefault="00F9206E" w:rsidP="00F9206E">
      <w:pPr>
        <w:pStyle w:val="Odstavek0"/>
        <w:spacing w:before="0" w:line="276" w:lineRule="auto"/>
        <w:ind w:firstLine="0"/>
        <w:contextualSpacing/>
        <w:rPr>
          <w:rFonts w:cs="Arial"/>
          <w:sz w:val="20"/>
          <w:szCs w:val="20"/>
          <w:lang w:val="sl-SI"/>
        </w:rPr>
      </w:pPr>
    </w:p>
    <w:p w14:paraId="33E03351"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ponudnik ali uvajalec, ki je pravna oseba, samostojni podjetnik posameznik ali posameznik, ki samostojno opravlja dejavnost, kaznuje z globo v višini do 35.000.000 eurov ali do sedem odstotkov skupnega svetovnega letnega prometa za preteklo poslovno leto, odvisno od tega, kateri znesek je višji. </w:t>
      </w:r>
    </w:p>
    <w:p w14:paraId="3B1D7FD8" w14:textId="77777777" w:rsidR="00F9206E" w:rsidRPr="00B61307" w:rsidRDefault="00F9206E" w:rsidP="00F9206E">
      <w:pPr>
        <w:pStyle w:val="Odstavek0"/>
        <w:spacing w:before="0" w:line="276" w:lineRule="auto"/>
        <w:ind w:firstLine="0"/>
        <w:contextualSpacing/>
        <w:rPr>
          <w:rFonts w:cs="Arial"/>
          <w:sz w:val="20"/>
          <w:szCs w:val="20"/>
          <w:lang w:val="sl-SI"/>
        </w:rPr>
      </w:pPr>
    </w:p>
    <w:p w14:paraId="75BE5E01"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35.000.000 eurov ali sedmih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232932B8" w14:textId="77777777" w:rsidR="00F9206E" w:rsidRPr="00B61307" w:rsidRDefault="00F9206E" w:rsidP="00F9206E">
      <w:pPr>
        <w:pStyle w:val="Odstavek0"/>
        <w:spacing w:before="0" w:line="276" w:lineRule="auto"/>
        <w:ind w:firstLine="0"/>
        <w:contextualSpacing/>
        <w:rPr>
          <w:rFonts w:cs="Arial"/>
          <w:sz w:val="20"/>
          <w:szCs w:val="20"/>
          <w:lang w:val="sl-SI"/>
        </w:rPr>
      </w:pPr>
    </w:p>
    <w:p w14:paraId="7E8B751D"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v državnem organu ali samoupravni lokalni skupnosti, odgovorna oseba samostojnega podjetnika posameznika oziroma posameznika, ki samostojno opravlja dejavnost podjetnika.</w:t>
      </w:r>
    </w:p>
    <w:p w14:paraId="4718C32F" w14:textId="77777777" w:rsidR="00F9206E" w:rsidRPr="00B61307" w:rsidRDefault="00F9206E" w:rsidP="00F9206E">
      <w:pPr>
        <w:pStyle w:val="Odstavek0"/>
        <w:spacing w:before="0" w:line="276" w:lineRule="auto"/>
        <w:ind w:firstLine="0"/>
        <w:contextualSpacing/>
        <w:rPr>
          <w:rFonts w:cs="Arial"/>
          <w:sz w:val="20"/>
          <w:szCs w:val="20"/>
          <w:lang w:val="sl-SI"/>
        </w:rPr>
      </w:pPr>
    </w:p>
    <w:p w14:paraId="1C04C069" w14:textId="77777777" w:rsidR="00F9206E" w:rsidRPr="00B61307" w:rsidRDefault="00F9206E" w:rsidP="00F9206E">
      <w:pPr>
        <w:pStyle w:val="Odstavek0"/>
        <w:spacing w:before="0" w:line="276" w:lineRule="auto"/>
        <w:ind w:firstLine="0"/>
        <w:contextualSpacing/>
        <w:rPr>
          <w:rFonts w:cs="Arial"/>
          <w:sz w:val="20"/>
          <w:szCs w:val="20"/>
          <w:lang w:val="sl-SI"/>
        </w:rPr>
      </w:pPr>
      <w:bookmarkStart w:id="31" w:name="_Hlk189752044"/>
      <w:r w:rsidRPr="00B61307">
        <w:rPr>
          <w:rFonts w:cs="Arial"/>
          <w:sz w:val="20"/>
          <w:szCs w:val="20"/>
          <w:lang w:val="sl-SI"/>
        </w:rPr>
        <w:t>(8) Z globo od 1.000 do 15.000 eurov se za prekršek iz petega odstavka tega člena kaznuje posameznik.</w:t>
      </w:r>
    </w:p>
    <w:bookmarkEnd w:id="31"/>
    <w:p w14:paraId="7D5649EB" w14:textId="77777777" w:rsidR="00F9206E" w:rsidRPr="00B61307" w:rsidRDefault="00F9206E" w:rsidP="00F9206E">
      <w:pPr>
        <w:pStyle w:val="Poglavje"/>
        <w:spacing w:before="0" w:line="276" w:lineRule="auto"/>
        <w:contextualSpacing/>
        <w:jc w:val="left"/>
        <w:rPr>
          <w:sz w:val="20"/>
          <w:szCs w:val="20"/>
        </w:rPr>
      </w:pPr>
    </w:p>
    <w:p w14:paraId="725EAB0A" w14:textId="77777777" w:rsidR="00F9206E" w:rsidRPr="00B61307" w:rsidRDefault="00F9206E" w:rsidP="00F9206E">
      <w:pPr>
        <w:pStyle w:val="len"/>
        <w:numPr>
          <w:ilvl w:val="0"/>
          <w:numId w:val="0"/>
        </w:numPr>
        <w:spacing w:line="276" w:lineRule="auto"/>
        <w:ind w:left="360"/>
        <w:contextualSpacing/>
        <w:rPr>
          <w:b/>
          <w:sz w:val="20"/>
        </w:rPr>
      </w:pPr>
      <w:bookmarkStart w:id="32" w:name="_Hlk190416496"/>
      <w:bookmarkEnd w:id="30"/>
      <w:r w:rsidRPr="00B61307">
        <w:rPr>
          <w:b/>
          <w:sz w:val="20"/>
        </w:rPr>
        <w:t>2</w:t>
      </w:r>
      <w:r>
        <w:rPr>
          <w:b/>
          <w:sz w:val="20"/>
        </w:rPr>
        <w:t>6</w:t>
      </w:r>
      <w:r w:rsidRPr="00B61307">
        <w:rPr>
          <w:b/>
          <w:sz w:val="20"/>
        </w:rPr>
        <w:t>. člen</w:t>
      </w:r>
    </w:p>
    <w:p w14:paraId="34D4836A"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ponudnika)</w:t>
      </w:r>
    </w:p>
    <w:bookmarkEnd w:id="32"/>
    <w:p w14:paraId="57C238D2" w14:textId="77777777" w:rsidR="00F9206E" w:rsidRPr="00B61307" w:rsidRDefault="00F9206E" w:rsidP="00F9206E">
      <w:pPr>
        <w:pStyle w:val="lennaslov0"/>
        <w:spacing w:line="276" w:lineRule="auto"/>
        <w:contextualSpacing/>
        <w:jc w:val="left"/>
        <w:rPr>
          <w:rFonts w:cs="Arial"/>
          <w:sz w:val="20"/>
          <w:szCs w:val="20"/>
          <w:lang w:val="sl-SI"/>
        </w:rPr>
      </w:pPr>
    </w:p>
    <w:p w14:paraId="510ABCC9" w14:textId="77777777" w:rsidR="00F9206E" w:rsidRPr="00B61307" w:rsidRDefault="00F9206E" w:rsidP="00F9206E">
      <w:pPr>
        <w:pStyle w:val="Odstavek0"/>
        <w:spacing w:before="0" w:line="276" w:lineRule="auto"/>
        <w:ind w:firstLine="0"/>
        <w:contextualSpacing/>
        <w:rPr>
          <w:rFonts w:cs="Arial"/>
          <w:sz w:val="20"/>
          <w:szCs w:val="20"/>
          <w:lang w:val="sl-SI"/>
        </w:rPr>
      </w:pPr>
      <w:bookmarkStart w:id="33" w:name="_Hlk158030013"/>
      <w:r w:rsidRPr="00B61307">
        <w:rPr>
          <w:rFonts w:cs="Arial"/>
          <w:sz w:val="20"/>
          <w:szCs w:val="20"/>
          <w:lang w:val="sl-SI"/>
        </w:rPr>
        <w:lastRenderedPageBreak/>
        <w:t>(1) Z globo od 25.000 do 250.000 eurov se za prekršek kaznuje pravna oseba, z globo od 100.000 do 450.000 eurov pa pravna oseba, ki se po zakonu, ki ureja gospodarske družbe, šteje za veliko gospodarsko družbo, ki v zvezi z opravljanjem dejavnosti kot ponudnik:</w:t>
      </w:r>
    </w:p>
    <w:bookmarkEnd w:id="33"/>
    <w:p w14:paraId="23F94576" w14:textId="77777777" w:rsidR="00F9206E" w:rsidRPr="00B61307" w:rsidRDefault="00F9206E" w:rsidP="00F9206E">
      <w:pPr>
        <w:pStyle w:val="Odstavek0"/>
        <w:spacing w:line="276" w:lineRule="auto"/>
        <w:ind w:firstLine="0"/>
        <w:contextualSpacing/>
        <w:rPr>
          <w:rFonts w:cs="Arial"/>
          <w:sz w:val="20"/>
          <w:szCs w:val="20"/>
          <w:lang w:val="sl-SI"/>
        </w:rPr>
      </w:pPr>
    </w:p>
    <w:p w14:paraId="2CEA7C90"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eastAsia="x-none"/>
        </w:rPr>
        <w:t xml:space="preserve">ne zagotovi, da so njeni </w:t>
      </w:r>
      <w:proofErr w:type="spellStart"/>
      <w:r w:rsidRPr="00B61307">
        <w:rPr>
          <w:szCs w:val="20"/>
          <w:lang w:val="sl-SI" w:eastAsia="x-none"/>
        </w:rPr>
        <w:t>visokotvegani</w:t>
      </w:r>
      <w:proofErr w:type="spellEnd"/>
      <w:r w:rsidRPr="00B61307">
        <w:rPr>
          <w:szCs w:val="20"/>
          <w:lang w:val="sl-SI" w:eastAsia="x-none"/>
        </w:rPr>
        <w:t xml:space="preserve"> sistemi UI v skladu z zahtevami iz oddelka 2, </w:t>
      </w:r>
      <w:r>
        <w:rPr>
          <w:szCs w:val="20"/>
          <w:lang w:val="sl-SI" w:eastAsia="x-none"/>
        </w:rPr>
        <w:t>p</w:t>
      </w:r>
      <w:r w:rsidRPr="00B61307">
        <w:rPr>
          <w:szCs w:val="20"/>
          <w:lang w:val="sl-SI" w:eastAsia="x-none"/>
        </w:rPr>
        <w:t xml:space="preserve">oglavja III </w:t>
      </w:r>
      <w:r w:rsidRPr="00B61307">
        <w:rPr>
          <w:szCs w:val="20"/>
          <w:lang w:val="sl-SI"/>
        </w:rPr>
        <w:t>Uredbe 2024/1689/EU (točka (a) prvega odstavka 16. člena Uredbe 2024/1689/EU);</w:t>
      </w:r>
    </w:p>
    <w:p w14:paraId="3AB958BC"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na </w:t>
      </w:r>
      <w:proofErr w:type="spellStart"/>
      <w:r w:rsidRPr="00B61307">
        <w:rPr>
          <w:szCs w:val="20"/>
          <w:lang w:val="sl-SI"/>
        </w:rPr>
        <w:t>visokotveganem</w:t>
      </w:r>
      <w:proofErr w:type="spellEnd"/>
      <w:r w:rsidRPr="00B61307">
        <w:rPr>
          <w:szCs w:val="20"/>
          <w:lang w:val="sl-SI"/>
        </w:rPr>
        <w:t xml:space="preserve"> sistemu UI ali, kadar to ni mogoče, na embalaži ali spremni dokumentaciji, k</w:t>
      </w:r>
      <w:r>
        <w:rPr>
          <w:szCs w:val="20"/>
          <w:lang w:val="sl-SI"/>
        </w:rPr>
        <w:t>akor</w:t>
      </w:r>
      <w:r w:rsidRPr="00B61307">
        <w:rPr>
          <w:szCs w:val="20"/>
          <w:lang w:val="sl-SI"/>
        </w:rPr>
        <w:t xml:space="preserve"> je ustrezno, ne navede svojega imena, registriranega trgovskega imena ali registrirane znamke, ali naslova, na katerem je dosegljiva (točka (b) prvega odstavka 16. člena Uredbe </w:t>
      </w:r>
      <w:r w:rsidRPr="00B61307">
        <w:rPr>
          <w:szCs w:val="20"/>
          <w:lang w:val="sl-SI" w:eastAsia="x-none"/>
        </w:rPr>
        <w:t>2024/1689/EU</w:t>
      </w:r>
      <w:r w:rsidRPr="00B61307">
        <w:rPr>
          <w:szCs w:val="20"/>
          <w:lang w:val="sl-SI"/>
        </w:rPr>
        <w:t>);</w:t>
      </w:r>
    </w:p>
    <w:p w14:paraId="738DF584"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nima vzpostavljenega sistema upravljanja kakovosti </w:t>
      </w:r>
      <w:r>
        <w:rPr>
          <w:szCs w:val="20"/>
          <w:lang w:val="sl-SI"/>
        </w:rPr>
        <w:t xml:space="preserve">v </w:t>
      </w:r>
      <w:r w:rsidRPr="00B61307">
        <w:rPr>
          <w:szCs w:val="20"/>
          <w:lang w:val="sl-SI"/>
        </w:rPr>
        <w:t>sklad</w:t>
      </w:r>
      <w:r>
        <w:rPr>
          <w:szCs w:val="20"/>
          <w:lang w:val="sl-SI"/>
        </w:rPr>
        <w:t>u</w:t>
      </w:r>
      <w:r w:rsidRPr="00B61307">
        <w:rPr>
          <w:szCs w:val="20"/>
          <w:lang w:val="sl-SI"/>
        </w:rPr>
        <w:t xml:space="preserve"> s 17. členom Uredbe </w:t>
      </w:r>
      <w:r w:rsidRPr="00B61307">
        <w:rPr>
          <w:szCs w:val="20"/>
          <w:lang w:val="sl-SI" w:eastAsia="x-none"/>
        </w:rPr>
        <w:t>2024/1689/EU (</w:t>
      </w:r>
      <w:r w:rsidRPr="00B61307">
        <w:rPr>
          <w:szCs w:val="20"/>
          <w:lang w:val="sl-SI"/>
        </w:rPr>
        <w:t xml:space="preserve">točka (c) prvega odstavka 16. člena Uredbe </w:t>
      </w:r>
      <w:r w:rsidRPr="00B61307">
        <w:rPr>
          <w:szCs w:val="20"/>
          <w:lang w:val="sl-SI" w:eastAsia="x-none"/>
        </w:rPr>
        <w:t>2024/1689/EU);</w:t>
      </w:r>
    </w:p>
    <w:p w14:paraId="2810C543"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eastAsia="x-none"/>
        </w:rPr>
        <w:t>ne hrani dokumentacije iz 18. člena Uredbe 2024/1689/EU (</w:t>
      </w:r>
      <w:r w:rsidRPr="00B61307">
        <w:rPr>
          <w:szCs w:val="20"/>
          <w:lang w:val="sl-SI"/>
        </w:rPr>
        <w:t xml:space="preserve">točka (d) prvega odstavka 16. člena Uredbe </w:t>
      </w:r>
      <w:r w:rsidRPr="00B61307">
        <w:rPr>
          <w:szCs w:val="20"/>
          <w:lang w:val="sl-SI" w:eastAsia="x-none"/>
        </w:rPr>
        <w:t>2024/1689/EU);</w:t>
      </w:r>
    </w:p>
    <w:p w14:paraId="266C5C01"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eastAsia="x-none"/>
        </w:rPr>
        <w:t xml:space="preserve">ne hrani dnevnikov, ki jih samodejno ustvarijo njeni </w:t>
      </w:r>
      <w:proofErr w:type="spellStart"/>
      <w:r w:rsidRPr="00B61307">
        <w:rPr>
          <w:szCs w:val="20"/>
          <w:lang w:val="sl-SI" w:eastAsia="x-none"/>
        </w:rPr>
        <w:t>visokotvegani</w:t>
      </w:r>
      <w:proofErr w:type="spellEnd"/>
      <w:r w:rsidRPr="00B61307">
        <w:rPr>
          <w:szCs w:val="20"/>
          <w:lang w:val="sl-SI" w:eastAsia="x-none"/>
        </w:rPr>
        <w:t xml:space="preserve"> sistemi UI, k</w:t>
      </w:r>
      <w:r>
        <w:rPr>
          <w:szCs w:val="20"/>
          <w:lang w:val="sl-SI" w:eastAsia="x-none"/>
        </w:rPr>
        <w:t>akor</w:t>
      </w:r>
      <w:r w:rsidRPr="00B61307">
        <w:rPr>
          <w:szCs w:val="20"/>
          <w:lang w:val="sl-SI" w:eastAsia="x-none"/>
        </w:rPr>
        <w:t xml:space="preserve"> je navedeno v 19. členu Uredbe 2024/1689/EU, kadar je to pod njenim nadzorom (</w:t>
      </w:r>
      <w:r w:rsidRPr="00B61307">
        <w:rPr>
          <w:szCs w:val="20"/>
          <w:lang w:val="sl-SI"/>
        </w:rPr>
        <w:t xml:space="preserve">točka (e) prvega odstavka 16. člena Uredbe </w:t>
      </w:r>
      <w:r w:rsidRPr="00B61307">
        <w:rPr>
          <w:szCs w:val="20"/>
          <w:lang w:val="sl-SI" w:eastAsia="x-none"/>
        </w:rPr>
        <w:t>2024/1689/EU);</w:t>
      </w:r>
    </w:p>
    <w:p w14:paraId="261262D7"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eastAsia="x-none"/>
        </w:rPr>
        <w:t xml:space="preserve">pred dajanjem na trg ali v uporabo ne zagotovi, da </w:t>
      </w:r>
      <w:proofErr w:type="spellStart"/>
      <w:r w:rsidRPr="00B61307">
        <w:rPr>
          <w:szCs w:val="20"/>
          <w:lang w:val="sl-SI" w:eastAsia="x-none"/>
        </w:rPr>
        <w:t>visokotvegani</w:t>
      </w:r>
      <w:proofErr w:type="spellEnd"/>
      <w:r w:rsidRPr="00B61307">
        <w:rPr>
          <w:szCs w:val="20"/>
          <w:lang w:val="sl-SI" w:eastAsia="x-none"/>
        </w:rPr>
        <w:t xml:space="preserve"> sistem UI opravi ustrezen postopek ugotavljanja skladnosti iz 43. člena Uredbe 2024/1689/EU (</w:t>
      </w:r>
      <w:r w:rsidRPr="00B61307">
        <w:rPr>
          <w:szCs w:val="20"/>
          <w:lang w:val="sl-SI"/>
        </w:rPr>
        <w:t xml:space="preserve">točka (f) prvega odstavka 16. člena Uredbe </w:t>
      </w:r>
      <w:r w:rsidRPr="00B61307">
        <w:rPr>
          <w:szCs w:val="20"/>
          <w:lang w:val="sl-SI" w:eastAsia="x-none"/>
        </w:rPr>
        <w:t>2024/1689/EU);</w:t>
      </w:r>
    </w:p>
    <w:p w14:paraId="2A6688BB"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eastAsia="x-none"/>
        </w:rPr>
        <w:t>ne pripravi izjave EU o skladnosti v skladu 47. členom Uredbe 2024/1689/EU (točka (</w:t>
      </w:r>
      <w:r w:rsidRPr="00B61307">
        <w:rPr>
          <w:szCs w:val="20"/>
          <w:lang w:val="sl-SI"/>
        </w:rPr>
        <w:t xml:space="preserve">g) prvega odstavka 16. člena Uredbe </w:t>
      </w:r>
      <w:r w:rsidRPr="00B61307">
        <w:rPr>
          <w:szCs w:val="20"/>
          <w:lang w:val="sl-SI" w:eastAsia="x-none"/>
        </w:rPr>
        <w:t>2024/1689/EU);</w:t>
      </w:r>
      <w:r>
        <w:rPr>
          <w:szCs w:val="20"/>
          <w:lang w:val="sl-SI" w:eastAsia="x-none"/>
        </w:rPr>
        <w:t xml:space="preserve"> </w:t>
      </w:r>
    </w:p>
    <w:p w14:paraId="3A98315F"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eastAsia="x-none"/>
        </w:rPr>
        <w:t xml:space="preserve">na </w:t>
      </w:r>
      <w:proofErr w:type="spellStart"/>
      <w:r w:rsidRPr="00B61307">
        <w:rPr>
          <w:szCs w:val="20"/>
          <w:lang w:val="sl-SI" w:eastAsia="x-none"/>
        </w:rPr>
        <w:t>visokotvegani</w:t>
      </w:r>
      <w:proofErr w:type="spellEnd"/>
      <w:r w:rsidRPr="00B61307">
        <w:rPr>
          <w:szCs w:val="20"/>
          <w:lang w:val="sl-SI" w:eastAsia="x-none"/>
        </w:rPr>
        <w:t xml:space="preserve"> sistem UI ali, kadar to ni mogoče, na njegovo embalažo ali priloženo dokumentacijo ne namesti oznake CE v skladu z 48. členom Uredbe 2024/1689/EU (točka (</w:t>
      </w:r>
      <w:r w:rsidRPr="00B61307">
        <w:rPr>
          <w:szCs w:val="20"/>
          <w:lang w:val="sl-SI"/>
        </w:rPr>
        <w:t xml:space="preserve">h) prvega odstavka 16. člena Uredbe </w:t>
      </w:r>
      <w:r w:rsidRPr="00B61307">
        <w:rPr>
          <w:szCs w:val="20"/>
          <w:lang w:val="sl-SI" w:eastAsia="x-none"/>
        </w:rPr>
        <w:t>2024/1689/EU);</w:t>
      </w:r>
    </w:p>
    <w:p w14:paraId="7BAACF44"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ne izpolnjuje obveznosti registracije iz prvega odstavka 49. člena Uredbe 2024/1689/EU (točka (i) prvega odstavka 16. člena Uredbe 2024/1689/EU);</w:t>
      </w:r>
    </w:p>
    <w:p w14:paraId="62DE6806"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ne </w:t>
      </w:r>
      <w:r>
        <w:rPr>
          <w:szCs w:val="20"/>
          <w:lang w:val="sl-SI"/>
        </w:rPr>
        <w:t>predloži</w:t>
      </w:r>
      <w:r w:rsidRPr="00B61307">
        <w:rPr>
          <w:szCs w:val="20"/>
          <w:lang w:val="sl-SI"/>
        </w:rPr>
        <w:t xml:space="preserve"> podatkov iz </w:t>
      </w:r>
      <w:r>
        <w:rPr>
          <w:szCs w:val="20"/>
          <w:lang w:val="sl-SI"/>
        </w:rPr>
        <w:t>o</w:t>
      </w:r>
      <w:r w:rsidRPr="00B61307">
        <w:rPr>
          <w:szCs w:val="20"/>
          <w:lang w:val="sl-SI"/>
        </w:rPr>
        <w:t xml:space="preserve">ddelka A priloge VIII Uredbe 2024/1689/EU </w:t>
      </w:r>
      <w:r>
        <w:rPr>
          <w:szCs w:val="20"/>
          <w:lang w:val="sl-SI"/>
        </w:rPr>
        <w:t>a</w:t>
      </w:r>
      <w:r w:rsidRPr="00B61307">
        <w:rPr>
          <w:szCs w:val="20"/>
          <w:lang w:val="sl-SI"/>
        </w:rPr>
        <w:t xml:space="preserve">genciji za potrebe vpisa v evidenco </w:t>
      </w:r>
      <w:proofErr w:type="spellStart"/>
      <w:r w:rsidRPr="00B61307">
        <w:rPr>
          <w:szCs w:val="20"/>
          <w:lang w:val="sl-SI"/>
        </w:rPr>
        <w:t>visokotveganih</w:t>
      </w:r>
      <w:proofErr w:type="spellEnd"/>
      <w:r w:rsidRPr="00B61307">
        <w:rPr>
          <w:szCs w:val="20"/>
          <w:lang w:val="sl-SI"/>
        </w:rPr>
        <w:t xml:space="preserve"> sistemov UI na področju kritične infrastrukture (tretji odstavek 17. člena tega zakona),</w:t>
      </w:r>
    </w:p>
    <w:p w14:paraId="0949A5FE"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ne sprejme potrebnih korektivnih ukrepov ali ne zagotovi informacij v skladu z 20. členom Uredbe 2024/1689/EU (točka (j) prvega odstavka 16. člena Uredbe 2024/1689/EU);</w:t>
      </w:r>
    </w:p>
    <w:p w14:paraId="6971C5C1"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na obrazloženo zahtevo organa za nadzor trga ne dokaže skladnosti </w:t>
      </w:r>
      <w:proofErr w:type="spellStart"/>
      <w:r w:rsidRPr="00B61307">
        <w:rPr>
          <w:szCs w:val="20"/>
          <w:lang w:val="sl-SI"/>
        </w:rPr>
        <w:t>visokotveganega</w:t>
      </w:r>
      <w:proofErr w:type="spellEnd"/>
      <w:r w:rsidRPr="00B61307">
        <w:rPr>
          <w:szCs w:val="20"/>
          <w:lang w:val="sl-SI"/>
        </w:rPr>
        <w:t xml:space="preserve"> sistema UI z zahtevami iz oddelka 2, </w:t>
      </w:r>
      <w:r>
        <w:rPr>
          <w:szCs w:val="20"/>
          <w:lang w:val="sl-SI"/>
        </w:rPr>
        <w:t>p</w:t>
      </w:r>
      <w:r w:rsidRPr="00B61307">
        <w:rPr>
          <w:szCs w:val="20"/>
          <w:lang w:val="sl-SI"/>
        </w:rPr>
        <w:t>oglavja III Uredbe 2024/1689/EU (točka (k) prvega odstavka 16. člena Uredbe 2024/1689/EU);</w:t>
      </w:r>
    </w:p>
    <w:p w14:paraId="4CBC7E10" w14:textId="77777777" w:rsidR="00F9206E" w:rsidRPr="00B61307" w:rsidRDefault="00F9206E" w:rsidP="00F9206E">
      <w:pPr>
        <w:pStyle w:val="Odstavekseznama"/>
        <w:numPr>
          <w:ilvl w:val="0"/>
          <w:numId w:val="36"/>
        </w:numPr>
        <w:overflowPunct w:val="0"/>
        <w:autoSpaceDE w:val="0"/>
        <w:autoSpaceDN w:val="0"/>
        <w:adjustRightInd w:val="0"/>
        <w:spacing w:line="276" w:lineRule="auto"/>
        <w:ind w:left="426" w:hanging="426"/>
        <w:contextualSpacing/>
        <w:jc w:val="both"/>
        <w:textAlignment w:val="baseline"/>
        <w:rPr>
          <w:szCs w:val="20"/>
          <w:lang w:val="sl-SI"/>
        </w:rPr>
      </w:pPr>
      <w:r w:rsidRPr="00B61307">
        <w:rPr>
          <w:szCs w:val="20"/>
          <w:lang w:val="sl-SI"/>
        </w:rPr>
        <w:t xml:space="preserve">ne zagotovi, da </w:t>
      </w:r>
      <w:proofErr w:type="spellStart"/>
      <w:r w:rsidRPr="00B61307">
        <w:rPr>
          <w:szCs w:val="20"/>
          <w:lang w:val="sl-SI"/>
        </w:rPr>
        <w:t>visokotvegani</w:t>
      </w:r>
      <w:proofErr w:type="spellEnd"/>
      <w:r w:rsidRPr="00B61307">
        <w:rPr>
          <w:szCs w:val="20"/>
          <w:lang w:val="sl-SI"/>
        </w:rPr>
        <w:t xml:space="preserve"> sistem UI izpolnjuje zahteve glede dostopnosti v skladu z zakonom, ki ureja dostopnost spletišč in mobilnih aplikacij, ali zakonom, ki ureja dostopnost do proizvodov in storitev za invalide (točka (l) prvega odstavka</w:t>
      </w:r>
      <w:r>
        <w:rPr>
          <w:szCs w:val="20"/>
          <w:lang w:val="sl-SI"/>
        </w:rPr>
        <w:t xml:space="preserve"> </w:t>
      </w:r>
      <w:r w:rsidRPr="00B61307">
        <w:rPr>
          <w:szCs w:val="20"/>
          <w:lang w:val="sl-SI"/>
        </w:rPr>
        <w:t xml:space="preserve">16. člena Uredbe 2024/1689/EU). </w:t>
      </w:r>
    </w:p>
    <w:p w14:paraId="763D1CCD" w14:textId="77777777" w:rsidR="00F9206E" w:rsidRPr="00B61307" w:rsidRDefault="00F9206E" w:rsidP="00F9206E">
      <w:pPr>
        <w:pStyle w:val="Odstavek0"/>
        <w:spacing w:before="0" w:line="276" w:lineRule="auto"/>
        <w:ind w:firstLine="0"/>
        <w:contextualSpacing/>
        <w:rPr>
          <w:rFonts w:cs="Arial"/>
          <w:sz w:val="20"/>
          <w:szCs w:val="20"/>
          <w:lang w:val="sl-SI"/>
        </w:rPr>
      </w:pPr>
    </w:p>
    <w:p w14:paraId="2186E161"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(2) Z globo od 15.000 do 100.000 eurov se za prekršek iz prejšnjega odstavka kaznuje samostojni podjetnik posameznik ali posameznik, ki samostojno opravlja dejavnost.</w:t>
      </w:r>
    </w:p>
    <w:p w14:paraId="4E811849" w14:textId="77777777" w:rsidR="00F9206E" w:rsidRPr="00B61307" w:rsidRDefault="00F9206E" w:rsidP="00F9206E">
      <w:pPr>
        <w:pStyle w:val="Odstavek0"/>
        <w:spacing w:line="276" w:lineRule="auto"/>
        <w:ind w:firstLine="0"/>
        <w:contextualSpacing/>
        <w:rPr>
          <w:rFonts w:cs="Arial"/>
          <w:sz w:val="20"/>
          <w:szCs w:val="20"/>
          <w:lang w:val="sl-SI"/>
        </w:rPr>
      </w:pPr>
    </w:p>
    <w:p w14:paraId="498D7E63"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(3) Z globo od 2.500 do 10.000 eurov se za prekršek iz prvega odstavka tega člena kaznuje odgovorna oseba pravne osebe, odgovorna oseba v državnem organu ali samoupravni lokalni skupnosti, ali odgovorna oseba samostojnega podjetnika posameznika oziroma posameznika, ki samostojno opravlja dejavnost.</w:t>
      </w:r>
    </w:p>
    <w:p w14:paraId="54367BF2" w14:textId="77777777" w:rsidR="00F9206E" w:rsidRPr="00B61307" w:rsidRDefault="00F9206E" w:rsidP="00F9206E">
      <w:pPr>
        <w:pStyle w:val="Odstavek0"/>
        <w:spacing w:before="0" w:line="276" w:lineRule="auto"/>
        <w:ind w:firstLine="0"/>
        <w:contextualSpacing/>
        <w:rPr>
          <w:rFonts w:cs="Arial"/>
          <w:sz w:val="20"/>
          <w:szCs w:val="20"/>
          <w:lang w:val="sl-SI"/>
        </w:rPr>
      </w:pPr>
    </w:p>
    <w:p w14:paraId="493DE6E7"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66D00CA6" w14:textId="77777777" w:rsidR="00F9206E" w:rsidRPr="00B61307" w:rsidRDefault="00F9206E" w:rsidP="00F9206E">
      <w:pPr>
        <w:pStyle w:val="Odstavek0"/>
        <w:spacing w:before="0" w:line="276" w:lineRule="auto"/>
        <w:ind w:firstLine="0"/>
        <w:contextualSpacing/>
        <w:rPr>
          <w:rFonts w:cs="Arial"/>
          <w:sz w:val="20"/>
          <w:szCs w:val="20"/>
          <w:lang w:val="sl-SI"/>
        </w:rPr>
      </w:pPr>
    </w:p>
    <w:p w14:paraId="56822940"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ponudnik </w:t>
      </w:r>
      <w:proofErr w:type="spellStart"/>
      <w:r w:rsidRPr="00B61307">
        <w:rPr>
          <w:rFonts w:cs="Arial"/>
          <w:sz w:val="20"/>
          <w:szCs w:val="20"/>
          <w:lang w:val="sl-SI"/>
        </w:rPr>
        <w:t>visokotveganega</w:t>
      </w:r>
      <w:proofErr w:type="spellEnd"/>
      <w:r w:rsidRPr="00B61307">
        <w:rPr>
          <w:rFonts w:cs="Arial"/>
          <w:sz w:val="20"/>
          <w:szCs w:val="20"/>
          <w:lang w:val="sl-SI"/>
        </w:rPr>
        <w:t xml:space="preserve"> sistema UI, ki je </w:t>
      </w:r>
      <w:r w:rsidRPr="00B61307">
        <w:rPr>
          <w:rFonts w:cs="Arial"/>
          <w:sz w:val="20"/>
          <w:szCs w:val="20"/>
          <w:lang w:val="sl-SI"/>
        </w:rPr>
        <w:lastRenderedPageBreak/>
        <w:t>pravna oseba, samostojni podjetnik posameznik ali posameznik, ki samostojno opravlja dejavnost, kaznuje z globo v višini do 15.000.000 eurov ali do tr</w:t>
      </w:r>
      <w:r>
        <w:rPr>
          <w:rFonts w:cs="Arial"/>
          <w:sz w:val="20"/>
          <w:szCs w:val="20"/>
          <w:lang w:val="sl-SI"/>
        </w:rPr>
        <w:t>eh</w:t>
      </w:r>
      <w:r w:rsidRPr="00B61307">
        <w:rPr>
          <w:rFonts w:cs="Arial"/>
          <w:sz w:val="20"/>
          <w:szCs w:val="20"/>
          <w:lang w:val="sl-SI"/>
        </w:rPr>
        <w:t xml:space="preserve"> odstotk</w:t>
      </w:r>
      <w:r>
        <w:rPr>
          <w:rFonts w:cs="Arial"/>
          <w:sz w:val="20"/>
          <w:szCs w:val="20"/>
          <w:lang w:val="sl-SI"/>
        </w:rPr>
        <w:t>ov</w:t>
      </w:r>
      <w:r w:rsidRPr="00B61307">
        <w:rPr>
          <w:rFonts w:cs="Arial"/>
          <w:sz w:val="20"/>
          <w:szCs w:val="20"/>
          <w:lang w:val="sl-SI"/>
        </w:rPr>
        <w:t xml:space="preserve"> skupnega svetovnega letnega prometa ponudnika </w:t>
      </w:r>
      <w:proofErr w:type="spellStart"/>
      <w:r w:rsidRPr="00B61307">
        <w:rPr>
          <w:rFonts w:cs="Arial"/>
          <w:sz w:val="20"/>
          <w:szCs w:val="20"/>
          <w:lang w:val="sl-SI"/>
        </w:rPr>
        <w:t>visokotveganega</w:t>
      </w:r>
      <w:proofErr w:type="spellEnd"/>
      <w:r w:rsidRPr="00B61307">
        <w:rPr>
          <w:rFonts w:cs="Arial"/>
          <w:sz w:val="20"/>
          <w:szCs w:val="20"/>
          <w:lang w:val="sl-SI"/>
        </w:rPr>
        <w:t xml:space="preserve"> sistema UI za preteklo poslovno leto, odvisno od tega, kateri znesek je višji. </w:t>
      </w:r>
    </w:p>
    <w:p w14:paraId="5A755A22" w14:textId="77777777" w:rsidR="00F9206E" w:rsidRPr="00B61307" w:rsidRDefault="00F9206E" w:rsidP="00F9206E">
      <w:pPr>
        <w:pStyle w:val="Odstavek0"/>
        <w:spacing w:before="0" w:line="276" w:lineRule="auto"/>
        <w:ind w:firstLine="0"/>
        <w:contextualSpacing/>
        <w:rPr>
          <w:rFonts w:cs="Arial"/>
          <w:sz w:val="20"/>
          <w:szCs w:val="20"/>
          <w:lang w:val="sl-SI"/>
        </w:rPr>
      </w:pPr>
    </w:p>
    <w:p w14:paraId="630FBB0B"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w:t>
      </w:r>
      <w:r w:rsidRPr="009B2D7B">
        <w:rPr>
          <w:rFonts w:cs="Arial"/>
          <w:sz w:val="20"/>
          <w:szCs w:val="20"/>
          <w:lang w:val="sl-SI"/>
        </w:rPr>
        <w:t>ali</w:t>
      </w:r>
      <w:r>
        <w:rPr>
          <w:rFonts w:cs="Arial"/>
          <w:sz w:val="20"/>
          <w:szCs w:val="20"/>
          <w:lang w:val="sl-SI"/>
        </w:rPr>
        <w:t xml:space="preserve">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6D877607" w14:textId="77777777" w:rsidR="00F9206E" w:rsidRPr="00B61307" w:rsidRDefault="00F9206E" w:rsidP="00F9206E">
      <w:pPr>
        <w:pStyle w:val="Odstavek0"/>
        <w:spacing w:before="0" w:line="276" w:lineRule="auto"/>
        <w:ind w:firstLine="0"/>
        <w:contextualSpacing/>
        <w:rPr>
          <w:rFonts w:cs="Arial"/>
          <w:sz w:val="20"/>
          <w:szCs w:val="20"/>
          <w:lang w:val="sl-SI"/>
        </w:rPr>
      </w:pPr>
    </w:p>
    <w:p w14:paraId="00C7CD01"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v državnem organu ali samoupravni lokalni skupnosti, odgovorna oseba samostojnega podjetnika posameznika oziroma posameznika, ki samostojno opravlja dejavnost.</w:t>
      </w:r>
    </w:p>
    <w:p w14:paraId="0C10468E" w14:textId="77777777" w:rsidR="00F9206E" w:rsidRPr="00B61307" w:rsidRDefault="00F9206E" w:rsidP="00F9206E">
      <w:pPr>
        <w:pStyle w:val="Odstavek0"/>
        <w:spacing w:before="0" w:line="276" w:lineRule="auto"/>
        <w:ind w:firstLine="0"/>
        <w:contextualSpacing/>
        <w:rPr>
          <w:rFonts w:cs="Arial"/>
          <w:sz w:val="20"/>
          <w:szCs w:val="20"/>
          <w:lang w:val="sl-SI"/>
        </w:rPr>
      </w:pPr>
    </w:p>
    <w:p w14:paraId="676F68FC"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381B881E" w14:textId="77777777" w:rsidR="00F9206E" w:rsidRPr="00B61307" w:rsidRDefault="00F9206E" w:rsidP="00F9206E">
      <w:pPr>
        <w:pStyle w:val="len"/>
        <w:numPr>
          <w:ilvl w:val="0"/>
          <w:numId w:val="0"/>
        </w:numPr>
        <w:spacing w:line="276" w:lineRule="auto"/>
        <w:ind w:left="360" w:hanging="360"/>
        <w:contextualSpacing/>
        <w:jc w:val="both"/>
        <w:rPr>
          <w:rFonts w:cs="Arial"/>
          <w:b/>
          <w:sz w:val="20"/>
        </w:rPr>
      </w:pPr>
    </w:p>
    <w:p w14:paraId="1341ACBC" w14:textId="77777777" w:rsidR="00F9206E" w:rsidRPr="00B61307" w:rsidRDefault="00F9206E" w:rsidP="00F9206E">
      <w:pPr>
        <w:pStyle w:val="len"/>
        <w:numPr>
          <w:ilvl w:val="0"/>
          <w:numId w:val="0"/>
        </w:numPr>
        <w:spacing w:line="276" w:lineRule="auto"/>
        <w:ind w:left="360"/>
        <w:contextualSpacing/>
        <w:rPr>
          <w:b/>
          <w:sz w:val="20"/>
        </w:rPr>
      </w:pPr>
      <w:bookmarkStart w:id="34" w:name="_Hlk190416534"/>
      <w:r w:rsidRPr="00B61307">
        <w:rPr>
          <w:b/>
          <w:sz w:val="20"/>
        </w:rPr>
        <w:t>2</w:t>
      </w:r>
      <w:r>
        <w:rPr>
          <w:b/>
          <w:sz w:val="20"/>
        </w:rPr>
        <w:t>7</w:t>
      </w:r>
      <w:r w:rsidRPr="00B61307">
        <w:rPr>
          <w:b/>
          <w:sz w:val="20"/>
        </w:rPr>
        <w:t>. člen</w:t>
      </w:r>
    </w:p>
    <w:p w14:paraId="598C66DC"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pooblaščenega zastopnika)</w:t>
      </w:r>
    </w:p>
    <w:bookmarkEnd w:id="34"/>
    <w:p w14:paraId="7A52F975" w14:textId="77777777" w:rsidR="00F9206E" w:rsidRPr="00B61307" w:rsidRDefault="00F9206E" w:rsidP="00F9206E">
      <w:pPr>
        <w:pStyle w:val="len"/>
        <w:numPr>
          <w:ilvl w:val="0"/>
          <w:numId w:val="0"/>
        </w:numPr>
        <w:spacing w:line="276" w:lineRule="auto"/>
        <w:ind w:left="360" w:hanging="360"/>
        <w:contextualSpacing/>
        <w:jc w:val="left"/>
        <w:rPr>
          <w:bCs/>
          <w:sz w:val="20"/>
        </w:rPr>
      </w:pPr>
    </w:p>
    <w:p w14:paraId="5C390127" w14:textId="77777777" w:rsidR="00F9206E" w:rsidRPr="00B61307" w:rsidRDefault="00F9206E" w:rsidP="00F9206E">
      <w:pPr>
        <w:pStyle w:val="rkovnatokazaodstavkom"/>
        <w:numPr>
          <w:ilvl w:val="0"/>
          <w:numId w:val="0"/>
        </w:numPr>
        <w:spacing w:line="276" w:lineRule="auto"/>
        <w:rPr>
          <w:rFonts w:cs="Arial"/>
        </w:rPr>
      </w:pPr>
      <w:r w:rsidRPr="00B61307">
        <w:rPr>
          <w:rFonts w:cs="Arial"/>
        </w:rPr>
        <w:t>(1) Z globo od 25.000 do 250.000 eurov se za prekršek kaznuje pravna oseba, z globo od 100.000 do 450.000 eurov pa pravna oseba, ki se po zakonu, ki ureja gospodarske družbe, šteje za veliko gospodarsko družbo, ki v zvezi z opravljanjem dejavnosti kot pooblaščeni zastopnik:</w:t>
      </w:r>
    </w:p>
    <w:p w14:paraId="11EE148E" w14:textId="77777777" w:rsidR="00F9206E" w:rsidRPr="00B61307" w:rsidRDefault="00F9206E" w:rsidP="00F9206E">
      <w:pPr>
        <w:pStyle w:val="rkovnatokazaodstavkom"/>
        <w:numPr>
          <w:ilvl w:val="0"/>
          <w:numId w:val="0"/>
        </w:numPr>
        <w:spacing w:line="276" w:lineRule="auto"/>
        <w:ind w:left="425" w:hanging="425"/>
        <w:rPr>
          <w:rFonts w:cs="Arial"/>
        </w:rPr>
      </w:pPr>
    </w:p>
    <w:p w14:paraId="759747D3"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rPr>
        <w:t>organom za nadzor trga na zahtevo ne predloži izvoda pooblastila, in sicer v enem od uradnih jezikov institucij Unije, ki ga navede pristojni organ (tretji odstavek 22. člena Uredbe 2024/1689/EU);</w:t>
      </w:r>
    </w:p>
    <w:p w14:paraId="47AB6B5A"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rPr>
        <w:t>ne preveri, ali sta bili izjava EU o skladnosti iz 47. člena Uredbe 2024/1689/EU in tehnična dokumentacija iz 11. člena Uredbe 2024/1689/EU pripravljeni ter ali je ponudnik izvedel ustrezn</w:t>
      </w:r>
      <w:r>
        <w:rPr>
          <w:rFonts w:cs="Arial"/>
        </w:rPr>
        <w:t>i</w:t>
      </w:r>
      <w:r w:rsidRPr="00B61307">
        <w:rPr>
          <w:rFonts w:cs="Arial"/>
        </w:rPr>
        <w:t xml:space="preserve"> postopek ugotavljanja skladnosti </w:t>
      </w:r>
      <w:r w:rsidRPr="00B61307">
        <w:rPr>
          <w:rFonts w:cs="Arial"/>
          <w:bCs/>
        </w:rPr>
        <w:t>(točka (a) tretjega odstavka 22. člena Uredbe 2024/1689/EU);</w:t>
      </w:r>
      <w:r>
        <w:rPr>
          <w:rFonts w:cs="Arial"/>
          <w:bCs/>
        </w:rPr>
        <w:t xml:space="preserve"> </w:t>
      </w:r>
    </w:p>
    <w:p w14:paraId="164245B9"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bCs/>
        </w:rPr>
        <w:t xml:space="preserve">pristojnim organom in ustreznim nacionalnim organom, ki nadzorujejo uporabo </w:t>
      </w:r>
      <w:proofErr w:type="spellStart"/>
      <w:r w:rsidRPr="00B61307">
        <w:rPr>
          <w:rFonts w:cs="Arial"/>
          <w:bCs/>
        </w:rPr>
        <w:t>harmonizacijske</w:t>
      </w:r>
      <w:proofErr w:type="spellEnd"/>
      <w:r w:rsidRPr="00B61307">
        <w:rPr>
          <w:rFonts w:cs="Arial"/>
          <w:bCs/>
        </w:rPr>
        <w:t xml:space="preserve"> zakonodaje iz </w:t>
      </w:r>
      <w:r>
        <w:rPr>
          <w:rFonts w:cs="Arial"/>
          <w:bCs/>
        </w:rPr>
        <w:t>p</w:t>
      </w:r>
      <w:r w:rsidRPr="00B61307">
        <w:rPr>
          <w:rFonts w:cs="Arial"/>
          <w:bCs/>
        </w:rPr>
        <w:t xml:space="preserve">riloge I </w:t>
      </w:r>
      <w:r w:rsidRPr="00B61307">
        <w:rPr>
          <w:rFonts w:cs="Arial"/>
        </w:rPr>
        <w:t>Uredbe 2024/1689/EU</w:t>
      </w:r>
      <w:r w:rsidRPr="00B61307">
        <w:rPr>
          <w:rFonts w:cs="Arial"/>
          <w:bCs/>
        </w:rPr>
        <w:t xml:space="preserve"> ali drugega prava Unije, ki bi lahko bilo pomembno za </w:t>
      </w:r>
      <w:proofErr w:type="spellStart"/>
      <w:r w:rsidRPr="00B61307">
        <w:rPr>
          <w:rFonts w:cs="Arial"/>
          <w:bCs/>
        </w:rPr>
        <w:t>visokotvegane</w:t>
      </w:r>
      <w:proofErr w:type="spellEnd"/>
      <w:r w:rsidRPr="00B61307">
        <w:rPr>
          <w:rFonts w:cs="Arial"/>
          <w:bCs/>
        </w:rPr>
        <w:t xml:space="preserve"> sisteme UI iz </w:t>
      </w:r>
      <w:r>
        <w:rPr>
          <w:rFonts w:cs="Arial"/>
          <w:bCs/>
        </w:rPr>
        <w:t>p</w:t>
      </w:r>
      <w:r w:rsidRPr="00B61307">
        <w:rPr>
          <w:rFonts w:cs="Arial"/>
          <w:bCs/>
        </w:rPr>
        <w:t xml:space="preserve">riloge III, ne daje na voljo kontaktnih podatkov ponudnika, izvoda izjave EU o skladnosti iz 47. člena </w:t>
      </w:r>
      <w:r w:rsidRPr="00B61307">
        <w:rPr>
          <w:rFonts w:cs="Arial"/>
        </w:rPr>
        <w:t xml:space="preserve">Uredbe 2024/1689/EU, tehnične dokumentacije in, če je ustrezno, certifikata, ki ga je izdal priglašeni organ, še deset let po tem, ko je bil </w:t>
      </w:r>
      <w:proofErr w:type="spellStart"/>
      <w:r w:rsidRPr="00B61307">
        <w:rPr>
          <w:rFonts w:cs="Arial"/>
        </w:rPr>
        <w:t>visokotvegani</w:t>
      </w:r>
      <w:proofErr w:type="spellEnd"/>
      <w:r w:rsidRPr="00B61307">
        <w:rPr>
          <w:rFonts w:cs="Arial"/>
        </w:rPr>
        <w:t xml:space="preserve"> sistem UI dan na trg ali v uporabo (</w:t>
      </w:r>
      <w:r w:rsidRPr="00B61307">
        <w:rPr>
          <w:rFonts w:cs="Arial"/>
          <w:bCs/>
        </w:rPr>
        <w:t>točka (b) tretjega odstavka 22. člena Uredbe 2024/1689/EU)</w:t>
      </w:r>
      <w:r w:rsidRPr="00B61307">
        <w:rPr>
          <w:rFonts w:cs="Arial"/>
        </w:rPr>
        <w:t>;</w:t>
      </w:r>
      <w:r>
        <w:rPr>
          <w:rFonts w:cs="Arial"/>
        </w:rPr>
        <w:t xml:space="preserve"> </w:t>
      </w:r>
    </w:p>
    <w:p w14:paraId="07797E83"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rPr>
        <w:t xml:space="preserve">pristojnemu organu na podlagi obrazložene zahteve ne zagotovi vseh informacij in dokumentacije, vključno z dokumentacijo iz </w:t>
      </w:r>
      <w:r w:rsidRPr="00B61307">
        <w:rPr>
          <w:rFonts w:cs="Arial"/>
          <w:bCs/>
        </w:rPr>
        <w:t xml:space="preserve">točke (b) tretjega odstavka 22. člena Uredbe 2024/1689/EU, potrebne za dokazovanje skladnosti </w:t>
      </w:r>
      <w:proofErr w:type="spellStart"/>
      <w:r w:rsidRPr="00B61307">
        <w:rPr>
          <w:rFonts w:cs="Arial"/>
          <w:bCs/>
        </w:rPr>
        <w:t>visokotveganega</w:t>
      </w:r>
      <w:proofErr w:type="spellEnd"/>
      <w:r w:rsidRPr="00B61307">
        <w:rPr>
          <w:rFonts w:cs="Arial"/>
          <w:bCs/>
        </w:rPr>
        <w:t xml:space="preserve"> sistema UI z zahtevami iz oddelka 2, </w:t>
      </w:r>
      <w:r>
        <w:rPr>
          <w:rFonts w:cs="Arial"/>
          <w:bCs/>
        </w:rPr>
        <w:t>p</w:t>
      </w:r>
      <w:r w:rsidRPr="00B61307">
        <w:rPr>
          <w:rFonts w:cs="Arial"/>
          <w:bCs/>
        </w:rPr>
        <w:t xml:space="preserve">oglavja III Uredbe 2024/1689/EU, vključno z dostopom do dnevnikov, kot </w:t>
      </w:r>
      <w:r>
        <w:rPr>
          <w:rFonts w:cs="Arial"/>
          <w:bCs/>
        </w:rPr>
        <w:t xml:space="preserve">je </w:t>
      </w:r>
      <w:r w:rsidRPr="00B61307">
        <w:rPr>
          <w:rFonts w:cs="Arial"/>
          <w:bCs/>
        </w:rPr>
        <w:t xml:space="preserve">navedeno v prvem odstavku 12. člena Uredbe 2024/1689/EU, ki jih samodejno ustvari </w:t>
      </w:r>
      <w:proofErr w:type="spellStart"/>
      <w:r w:rsidRPr="00B61307">
        <w:rPr>
          <w:rFonts w:cs="Arial"/>
          <w:bCs/>
        </w:rPr>
        <w:t>visokotvegani</w:t>
      </w:r>
      <w:proofErr w:type="spellEnd"/>
      <w:r w:rsidRPr="00B61307">
        <w:rPr>
          <w:rFonts w:cs="Arial"/>
          <w:bCs/>
        </w:rPr>
        <w:t xml:space="preserve"> sistem UI, če so ti dnevniki pod nadzorom ponudnika (točka (c) tretjega odstavka 22. člena Uredbe 2024/1689/EU);</w:t>
      </w:r>
    </w:p>
    <w:p w14:paraId="5AF712D2"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bCs/>
        </w:rPr>
        <w:t xml:space="preserve">na podlagi obrazložene zahteve ne sodeluje s pristojnimi organi pri vseh ukrepih, ki jih ti sprejmejo v zvezi z </w:t>
      </w:r>
      <w:proofErr w:type="spellStart"/>
      <w:r w:rsidRPr="00B61307">
        <w:rPr>
          <w:rFonts w:cs="Arial"/>
          <w:bCs/>
        </w:rPr>
        <w:t>visokotveganim</w:t>
      </w:r>
      <w:proofErr w:type="spellEnd"/>
      <w:r w:rsidRPr="00B61307">
        <w:rPr>
          <w:rFonts w:cs="Arial"/>
          <w:bCs/>
        </w:rPr>
        <w:t xml:space="preserve"> sistemom UI, zlasti za zmanjšanje in omejitev tveganj, ki jih </w:t>
      </w:r>
      <w:r>
        <w:rPr>
          <w:rFonts w:cs="Arial"/>
          <w:bCs/>
        </w:rPr>
        <w:t>prinaša</w:t>
      </w:r>
      <w:r w:rsidRPr="00B61307">
        <w:rPr>
          <w:rFonts w:cs="Arial"/>
          <w:bCs/>
        </w:rPr>
        <w:t xml:space="preserve"> </w:t>
      </w:r>
      <w:proofErr w:type="spellStart"/>
      <w:r w:rsidRPr="00B61307">
        <w:rPr>
          <w:rFonts w:cs="Arial"/>
          <w:bCs/>
        </w:rPr>
        <w:t>visokotvegani</w:t>
      </w:r>
      <w:proofErr w:type="spellEnd"/>
      <w:r w:rsidRPr="00B61307">
        <w:rPr>
          <w:rFonts w:cs="Arial"/>
          <w:bCs/>
        </w:rPr>
        <w:t xml:space="preserve"> sistem UI (točka (d) tretjega odstavka 22. člena Uredbe 2024/1689/EU);</w:t>
      </w:r>
    </w:p>
    <w:p w14:paraId="5399FB13"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rPr>
        <w:lastRenderedPageBreak/>
        <w:t xml:space="preserve">po potrebi ne izpolnjuje obveznosti registracije iz prvega odstavka 49. člena </w:t>
      </w:r>
      <w:r w:rsidRPr="00B61307">
        <w:rPr>
          <w:rFonts w:cs="Arial"/>
          <w:bCs/>
        </w:rPr>
        <w:t xml:space="preserve">Uredbe 2024/1689/EU ali, če registracijo izvede ponudnik sam, ne zagotovi, da so informacije iz točke 3, oddelka A, </w:t>
      </w:r>
      <w:r>
        <w:rPr>
          <w:rFonts w:cs="Arial"/>
          <w:bCs/>
        </w:rPr>
        <w:t>p</w:t>
      </w:r>
      <w:r w:rsidRPr="00B61307">
        <w:rPr>
          <w:rFonts w:cs="Arial"/>
          <w:bCs/>
        </w:rPr>
        <w:t>riloge VIII Uredbe 2024/1689/EU pravilne (točka (e) tretjega odstavka 22. člena Uredbe 2024/1689/EU);</w:t>
      </w:r>
    </w:p>
    <w:p w14:paraId="5541DA3F"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t xml:space="preserve">ne </w:t>
      </w:r>
      <w:r>
        <w:t>predloži</w:t>
      </w:r>
      <w:r w:rsidRPr="00B61307">
        <w:t xml:space="preserve"> podatkov iz </w:t>
      </w:r>
      <w:r>
        <w:t>o</w:t>
      </w:r>
      <w:r w:rsidRPr="00B61307">
        <w:t xml:space="preserve">ddelka A priloge VIII Uredbe 2024/1689/EU </w:t>
      </w:r>
      <w:r>
        <w:t>a</w:t>
      </w:r>
      <w:r w:rsidRPr="00B61307">
        <w:t xml:space="preserve">genciji za potrebe vpisa v evidenco </w:t>
      </w:r>
      <w:proofErr w:type="spellStart"/>
      <w:r w:rsidRPr="00B61307">
        <w:t>visokotveganih</w:t>
      </w:r>
      <w:proofErr w:type="spellEnd"/>
      <w:r w:rsidRPr="00B61307">
        <w:t xml:space="preserve"> sistemov UI na področju kritične infrastrukture (tretji odstavek 17. člena tega zakona),</w:t>
      </w:r>
    </w:p>
    <w:p w14:paraId="5A5E94A0"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bCs/>
        </w:rPr>
        <w:t>ne odpove pooblastila, če meni ali utemeljeno domneva, da ponudnik ravna v nasprotju z obveznostmi iz Uredbe 2024/1689/EU (prvi stavek četrtega odstavka 22. člena Uredbe 2024/1689/EU);</w:t>
      </w:r>
    </w:p>
    <w:p w14:paraId="7978B3FC" w14:textId="77777777" w:rsidR="00F9206E" w:rsidRPr="00B61307" w:rsidRDefault="00F9206E" w:rsidP="00F9206E">
      <w:pPr>
        <w:pStyle w:val="rkovnatokazaodstavkom"/>
        <w:numPr>
          <w:ilvl w:val="0"/>
          <w:numId w:val="27"/>
        </w:numPr>
        <w:spacing w:line="276" w:lineRule="auto"/>
        <w:ind w:left="284" w:hanging="284"/>
        <w:contextualSpacing/>
        <w:rPr>
          <w:rFonts w:cs="Arial"/>
        </w:rPr>
      </w:pPr>
      <w:r w:rsidRPr="00B61307">
        <w:rPr>
          <w:rFonts w:cs="Arial"/>
          <w:bCs/>
        </w:rPr>
        <w:t>o odpovedi pooblastila in razlogih zanjo nemudoma ne obvesti ustreznega organa za nadzor trga in, kadar je to primerno, ustrezn</w:t>
      </w:r>
      <w:r>
        <w:rPr>
          <w:rFonts w:cs="Arial"/>
          <w:bCs/>
        </w:rPr>
        <w:t>ega</w:t>
      </w:r>
      <w:r w:rsidRPr="00B61307">
        <w:rPr>
          <w:rFonts w:cs="Arial"/>
          <w:bCs/>
        </w:rPr>
        <w:t xml:space="preserve"> priglašen</w:t>
      </w:r>
      <w:r>
        <w:rPr>
          <w:rFonts w:cs="Arial"/>
          <w:bCs/>
        </w:rPr>
        <w:t>ega</w:t>
      </w:r>
      <w:r w:rsidRPr="00B61307">
        <w:rPr>
          <w:rFonts w:cs="Arial"/>
          <w:bCs/>
        </w:rPr>
        <w:t xml:space="preserve"> organ</w:t>
      </w:r>
      <w:r>
        <w:rPr>
          <w:rFonts w:cs="Arial"/>
          <w:bCs/>
        </w:rPr>
        <w:t>a</w:t>
      </w:r>
      <w:r w:rsidRPr="00B61307">
        <w:rPr>
          <w:rFonts w:cs="Arial"/>
          <w:bCs/>
        </w:rPr>
        <w:t xml:space="preserve"> (drugi stavek </w:t>
      </w:r>
      <w:r w:rsidRPr="00B61307">
        <w:rPr>
          <w:rFonts w:cs="Arial"/>
        </w:rPr>
        <w:t>četrtega odstavka 22. člena Uredbe 2024/1689/EU).</w:t>
      </w:r>
    </w:p>
    <w:p w14:paraId="269DC009"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(2) Z globo od 15.000 do 100.000 eurov se za prekršek iz prejšnjega odstavka kaznuje samostojni podjetnik posameznik ali posameznik, ki samostojno opravlja dejavnost.</w:t>
      </w:r>
    </w:p>
    <w:p w14:paraId="0CDCEBEB" w14:textId="77777777" w:rsidR="00F9206E" w:rsidRPr="00B61307" w:rsidRDefault="00F9206E" w:rsidP="00F9206E">
      <w:pPr>
        <w:pStyle w:val="Odstavek0"/>
        <w:spacing w:line="276" w:lineRule="auto"/>
        <w:ind w:firstLine="0"/>
        <w:contextualSpacing/>
        <w:rPr>
          <w:rFonts w:cs="Arial"/>
          <w:sz w:val="20"/>
          <w:szCs w:val="20"/>
          <w:lang w:val="sl-SI"/>
        </w:rPr>
      </w:pPr>
    </w:p>
    <w:p w14:paraId="12535743"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 eurov se za prekršek iz prvega odstavka tega člena kaznuje odgovorna oseba pravne osebe ali odgovorna oseba samostojnega podjetnika posameznika oziroma posameznika, ki samostojno opravlja dejavnost.</w:t>
      </w:r>
    </w:p>
    <w:p w14:paraId="2247645B" w14:textId="77777777" w:rsidR="00F9206E" w:rsidRPr="00B61307" w:rsidRDefault="00F9206E" w:rsidP="00F9206E">
      <w:pPr>
        <w:pStyle w:val="Odstavek0"/>
        <w:spacing w:line="276" w:lineRule="auto"/>
        <w:ind w:firstLine="0"/>
        <w:contextualSpacing/>
        <w:rPr>
          <w:rFonts w:cs="Arial"/>
          <w:sz w:val="20"/>
          <w:szCs w:val="20"/>
          <w:lang w:val="sl-SI"/>
        </w:rPr>
      </w:pPr>
    </w:p>
    <w:p w14:paraId="27E1C7AF"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1BB64923" w14:textId="77777777" w:rsidR="00F9206E" w:rsidRPr="00B61307" w:rsidRDefault="00F9206E" w:rsidP="00F9206E">
      <w:pPr>
        <w:pStyle w:val="Odstavek0"/>
        <w:spacing w:line="276" w:lineRule="auto"/>
        <w:ind w:firstLine="0"/>
        <w:contextualSpacing/>
        <w:rPr>
          <w:rFonts w:cs="Arial"/>
          <w:sz w:val="20"/>
          <w:szCs w:val="20"/>
          <w:lang w:val="sl-SI"/>
        </w:rPr>
      </w:pPr>
    </w:p>
    <w:p w14:paraId="3B207EE9" w14:textId="77777777" w:rsidR="00F9206E" w:rsidRDefault="00F9206E" w:rsidP="00F9206E">
      <w:pPr>
        <w:pStyle w:val="Odstavek0"/>
        <w:spacing w:line="276" w:lineRule="auto"/>
        <w:ind w:firstLine="0"/>
        <w:contextualSpacing/>
        <w:rPr>
          <w:rFonts w:cs="Arial"/>
          <w:sz w:val="20"/>
          <w:szCs w:val="20"/>
          <w:lang w:val="sl-SI"/>
        </w:rPr>
      </w:pPr>
      <w:bookmarkStart w:id="35" w:name="_Hlk187829931"/>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pooblaščeni zastopnik ponudnika </w:t>
      </w:r>
      <w:proofErr w:type="spellStart"/>
      <w:r w:rsidRPr="00B61307">
        <w:rPr>
          <w:rFonts w:cs="Arial"/>
          <w:sz w:val="20"/>
          <w:szCs w:val="20"/>
          <w:lang w:val="sl-SI"/>
        </w:rPr>
        <w:t>visokotveganega</w:t>
      </w:r>
      <w:proofErr w:type="spellEnd"/>
      <w:r w:rsidRPr="00B61307">
        <w:rPr>
          <w:rFonts w:cs="Arial"/>
          <w:sz w:val="20"/>
          <w:szCs w:val="20"/>
          <w:lang w:val="sl-SI"/>
        </w:rPr>
        <w:t xml:space="preserve"> sistema UI, ki je pravna oseba, samostojni podjetnik posameznik ali posameznik, ki samostojno opravlja dejavnost, kaznuje z globo v višini do 15.000.000 eurov ali do tr</w:t>
      </w:r>
      <w:r>
        <w:rPr>
          <w:rFonts w:cs="Arial"/>
          <w:sz w:val="20"/>
          <w:szCs w:val="20"/>
          <w:lang w:val="sl-SI"/>
        </w:rPr>
        <w:t>eh</w:t>
      </w:r>
      <w:r w:rsidRPr="00B61307">
        <w:rPr>
          <w:rFonts w:cs="Arial"/>
          <w:sz w:val="20"/>
          <w:szCs w:val="20"/>
          <w:lang w:val="sl-SI"/>
        </w:rPr>
        <w:t xml:space="preserve"> odstotk</w:t>
      </w:r>
      <w:r>
        <w:rPr>
          <w:rFonts w:cs="Arial"/>
          <w:sz w:val="20"/>
          <w:szCs w:val="20"/>
          <w:lang w:val="sl-SI"/>
        </w:rPr>
        <w:t>ov</w:t>
      </w:r>
      <w:r w:rsidRPr="00B61307">
        <w:rPr>
          <w:rFonts w:cs="Arial"/>
          <w:sz w:val="20"/>
          <w:szCs w:val="20"/>
          <w:lang w:val="sl-SI"/>
        </w:rPr>
        <w:t xml:space="preserve"> skupnega svetovnega letnega prometa pooblaščenega zastopnika ponudnika </w:t>
      </w:r>
      <w:proofErr w:type="spellStart"/>
      <w:r w:rsidRPr="00B61307">
        <w:rPr>
          <w:rFonts w:cs="Arial"/>
          <w:sz w:val="20"/>
          <w:szCs w:val="20"/>
          <w:lang w:val="sl-SI"/>
        </w:rPr>
        <w:t>visokotveganega</w:t>
      </w:r>
      <w:proofErr w:type="spellEnd"/>
      <w:r w:rsidRPr="00B61307">
        <w:rPr>
          <w:rFonts w:cs="Arial"/>
          <w:sz w:val="20"/>
          <w:szCs w:val="20"/>
          <w:lang w:val="sl-SI"/>
        </w:rPr>
        <w:t xml:space="preserve"> sistema UI za preteklo poslovno leto, odvisno od tega, kateri znesek je višji. </w:t>
      </w:r>
    </w:p>
    <w:p w14:paraId="68B17726" w14:textId="77777777" w:rsidR="00F9206E" w:rsidRDefault="00F9206E" w:rsidP="00F9206E">
      <w:pPr>
        <w:pStyle w:val="Odstavek0"/>
        <w:spacing w:line="276" w:lineRule="auto"/>
        <w:ind w:firstLine="0"/>
        <w:contextualSpacing/>
        <w:rPr>
          <w:rFonts w:cs="Arial"/>
          <w:sz w:val="20"/>
          <w:szCs w:val="20"/>
          <w:lang w:val="sl-SI"/>
        </w:rPr>
      </w:pPr>
    </w:p>
    <w:p w14:paraId="7B34EA15"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38051C71" w14:textId="77777777" w:rsidR="00F9206E" w:rsidRPr="00B61307" w:rsidRDefault="00F9206E" w:rsidP="00F9206E">
      <w:pPr>
        <w:pStyle w:val="Odstavek0"/>
        <w:spacing w:line="276" w:lineRule="auto"/>
        <w:ind w:firstLine="0"/>
        <w:contextualSpacing/>
        <w:rPr>
          <w:rFonts w:cs="Arial"/>
          <w:sz w:val="20"/>
          <w:szCs w:val="20"/>
          <w:lang w:val="sl-SI"/>
        </w:rPr>
      </w:pPr>
    </w:p>
    <w:p w14:paraId="3720FBC9"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samostojnega podjetnika posameznika oziroma posameznika, ki samostojno opravlja dejavnost.</w:t>
      </w:r>
    </w:p>
    <w:p w14:paraId="0768149B" w14:textId="77777777" w:rsidR="00F9206E" w:rsidRPr="00B61307" w:rsidRDefault="00F9206E" w:rsidP="00F9206E">
      <w:pPr>
        <w:pStyle w:val="Odstavek0"/>
        <w:spacing w:line="276" w:lineRule="auto"/>
        <w:ind w:firstLine="0"/>
        <w:contextualSpacing/>
        <w:rPr>
          <w:rFonts w:cs="Arial"/>
          <w:sz w:val="20"/>
          <w:szCs w:val="20"/>
          <w:lang w:val="sl-SI"/>
        </w:rPr>
      </w:pPr>
    </w:p>
    <w:p w14:paraId="3EEB35D5"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607CF6B5" w14:textId="77777777" w:rsidR="00F9206E" w:rsidRPr="00B61307" w:rsidRDefault="00F9206E" w:rsidP="00F9206E">
      <w:pPr>
        <w:pStyle w:val="len"/>
        <w:numPr>
          <w:ilvl w:val="0"/>
          <w:numId w:val="0"/>
        </w:numPr>
        <w:spacing w:line="276" w:lineRule="auto"/>
        <w:ind w:left="360" w:hanging="360"/>
        <w:contextualSpacing/>
        <w:jc w:val="both"/>
        <w:rPr>
          <w:rFonts w:cs="Arial"/>
          <w:b/>
          <w:sz w:val="20"/>
        </w:rPr>
      </w:pPr>
    </w:p>
    <w:p w14:paraId="35115EC9" w14:textId="77777777" w:rsidR="00F9206E" w:rsidRPr="00B61307" w:rsidRDefault="00F9206E" w:rsidP="00F9206E">
      <w:pPr>
        <w:pStyle w:val="len"/>
        <w:numPr>
          <w:ilvl w:val="0"/>
          <w:numId w:val="0"/>
        </w:numPr>
        <w:spacing w:line="276" w:lineRule="auto"/>
        <w:ind w:left="360"/>
        <w:contextualSpacing/>
        <w:rPr>
          <w:b/>
          <w:sz w:val="20"/>
        </w:rPr>
      </w:pPr>
      <w:bookmarkStart w:id="36" w:name="_Hlk190416581"/>
      <w:bookmarkEnd w:id="35"/>
      <w:r w:rsidRPr="00B61307">
        <w:rPr>
          <w:b/>
          <w:sz w:val="20"/>
        </w:rPr>
        <w:t>2</w:t>
      </w:r>
      <w:r>
        <w:rPr>
          <w:b/>
          <w:sz w:val="20"/>
        </w:rPr>
        <w:t>8</w:t>
      </w:r>
      <w:r w:rsidRPr="00B61307">
        <w:rPr>
          <w:b/>
          <w:sz w:val="20"/>
        </w:rPr>
        <w:t>. člen</w:t>
      </w:r>
    </w:p>
    <w:p w14:paraId="766E2779"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uvoznika)</w:t>
      </w:r>
    </w:p>
    <w:bookmarkEnd w:id="36"/>
    <w:p w14:paraId="7AED40B8" w14:textId="77777777" w:rsidR="00F9206E" w:rsidRPr="00B61307" w:rsidRDefault="00F9206E" w:rsidP="00F9206E">
      <w:pPr>
        <w:pStyle w:val="lennaslov0"/>
        <w:spacing w:line="276" w:lineRule="auto"/>
        <w:contextualSpacing/>
        <w:jc w:val="left"/>
        <w:rPr>
          <w:rFonts w:cs="Arial"/>
          <w:sz w:val="20"/>
          <w:szCs w:val="20"/>
          <w:lang w:val="sl-SI"/>
        </w:rPr>
      </w:pPr>
    </w:p>
    <w:p w14:paraId="7AD8C51B" w14:textId="77777777" w:rsidR="00F9206E" w:rsidRPr="00B61307" w:rsidRDefault="00F9206E" w:rsidP="00F9206E">
      <w:pPr>
        <w:pStyle w:val="rkovnatokazaodstavkom"/>
        <w:numPr>
          <w:ilvl w:val="0"/>
          <w:numId w:val="0"/>
        </w:numPr>
        <w:spacing w:line="276" w:lineRule="auto"/>
        <w:rPr>
          <w:rFonts w:cs="Arial"/>
        </w:rPr>
      </w:pPr>
      <w:r w:rsidRPr="00B61307">
        <w:rPr>
          <w:rFonts w:cs="Arial"/>
        </w:rPr>
        <w:t>(1) Z globo od 25.000 do 250.000 eurov se za prekršek kaznuje pravna oseba, z globo od 100.000 do 450.000 eurov pa pravna oseba, ki se po zakonu, ki ureja gospodarske družbe, šteje za veliko gospodarsko družbo, ki v zvezi z opravljanjem dejavnosti kot uvoznik:</w:t>
      </w:r>
    </w:p>
    <w:p w14:paraId="690E9D29" w14:textId="77777777" w:rsidR="00F9206E" w:rsidRPr="00B61307" w:rsidRDefault="00F9206E" w:rsidP="00F9206E">
      <w:pPr>
        <w:pStyle w:val="rkovnatokazaodstavkom"/>
        <w:numPr>
          <w:ilvl w:val="0"/>
          <w:numId w:val="0"/>
        </w:numPr>
        <w:spacing w:line="276" w:lineRule="auto"/>
        <w:rPr>
          <w:rFonts w:cs="Arial"/>
        </w:rPr>
      </w:pPr>
    </w:p>
    <w:p w14:paraId="70B00D93"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lastRenderedPageBreak/>
        <w:t xml:space="preserve">pred dajanjem </w:t>
      </w:r>
      <w:proofErr w:type="spellStart"/>
      <w:r w:rsidRPr="00B61307">
        <w:rPr>
          <w:szCs w:val="20"/>
          <w:lang w:val="sl-SI" w:eastAsia="x-none"/>
        </w:rPr>
        <w:t>visokotveganega</w:t>
      </w:r>
      <w:proofErr w:type="spellEnd"/>
      <w:r w:rsidRPr="00B61307">
        <w:rPr>
          <w:szCs w:val="20"/>
          <w:lang w:val="sl-SI" w:eastAsia="x-none"/>
        </w:rPr>
        <w:t xml:space="preserve"> sistema UI na trg ne zagotovi njegove skladnosti z </w:t>
      </w:r>
      <w:r w:rsidRPr="00B61307">
        <w:rPr>
          <w:szCs w:val="20"/>
          <w:lang w:val="sl-SI"/>
        </w:rPr>
        <w:t xml:space="preserve">Uredbo 2024/1689/EU tako, da preveri, </w:t>
      </w:r>
      <w:r>
        <w:rPr>
          <w:szCs w:val="20"/>
          <w:lang w:val="sl-SI"/>
        </w:rPr>
        <w:t>ali</w:t>
      </w:r>
      <w:r w:rsidRPr="00B61307">
        <w:rPr>
          <w:szCs w:val="20"/>
          <w:lang w:val="sl-SI"/>
        </w:rPr>
        <w:t xml:space="preserve"> je ponudnik za ta </w:t>
      </w:r>
      <w:proofErr w:type="spellStart"/>
      <w:r w:rsidRPr="00B61307">
        <w:rPr>
          <w:szCs w:val="20"/>
          <w:lang w:val="sl-SI"/>
        </w:rPr>
        <w:t>visokotvegani</w:t>
      </w:r>
      <w:proofErr w:type="spellEnd"/>
      <w:r w:rsidRPr="00B61307">
        <w:rPr>
          <w:szCs w:val="20"/>
          <w:lang w:val="sl-SI"/>
        </w:rPr>
        <w:t xml:space="preserve"> sistem UI izvedel ustrezen postopek ugotavljanja skladnosti iz 43. člena Uredbe 2024/1689/EU (</w:t>
      </w:r>
      <w:r w:rsidRPr="00B61307">
        <w:rPr>
          <w:bCs/>
          <w:szCs w:val="20"/>
          <w:lang w:val="sl-SI"/>
        </w:rPr>
        <w:t>točka (a) prvega odstavka 23. člena Uredbe 2024/1689/EU);</w:t>
      </w:r>
    </w:p>
    <w:p w14:paraId="2D05BEE2"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pred dajanjem </w:t>
      </w:r>
      <w:proofErr w:type="spellStart"/>
      <w:r w:rsidRPr="00B61307">
        <w:rPr>
          <w:szCs w:val="20"/>
          <w:lang w:val="sl-SI" w:eastAsia="x-none"/>
        </w:rPr>
        <w:t>visokotveganega</w:t>
      </w:r>
      <w:proofErr w:type="spellEnd"/>
      <w:r w:rsidRPr="00B61307">
        <w:rPr>
          <w:szCs w:val="20"/>
          <w:lang w:val="sl-SI" w:eastAsia="x-none"/>
        </w:rPr>
        <w:t xml:space="preserve"> sistema UI na trg ne zagotovi njegove skladnosti z </w:t>
      </w:r>
      <w:r w:rsidRPr="00B61307">
        <w:rPr>
          <w:szCs w:val="20"/>
          <w:lang w:val="sl-SI"/>
        </w:rPr>
        <w:t xml:space="preserve">Uredbo 2024/1689/EU tako, da preveri, </w:t>
      </w:r>
      <w:r>
        <w:rPr>
          <w:szCs w:val="20"/>
          <w:lang w:val="sl-SI"/>
        </w:rPr>
        <w:t>ali</w:t>
      </w:r>
      <w:r w:rsidRPr="00B61307">
        <w:rPr>
          <w:szCs w:val="20"/>
          <w:lang w:val="sl-SI"/>
        </w:rPr>
        <w:t xml:space="preserve"> je ponudnik pripravil tehnično dokumentacijo v skladu z 11. členom in </w:t>
      </w:r>
      <w:r>
        <w:rPr>
          <w:szCs w:val="20"/>
          <w:lang w:val="sl-SI"/>
        </w:rPr>
        <w:t>p</w:t>
      </w:r>
      <w:r w:rsidRPr="00B61307">
        <w:rPr>
          <w:szCs w:val="20"/>
          <w:lang w:val="sl-SI"/>
        </w:rPr>
        <w:t>rilogo IV Uredbe 2024/1689/EU (</w:t>
      </w:r>
      <w:r w:rsidRPr="00B61307">
        <w:rPr>
          <w:bCs/>
          <w:szCs w:val="20"/>
          <w:lang w:val="sl-SI"/>
        </w:rPr>
        <w:t>točka (b) prvega odstavka 23. člena Uredbe 2024/1689/EU);</w:t>
      </w:r>
    </w:p>
    <w:p w14:paraId="5078AEF4"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pred dajanjem </w:t>
      </w:r>
      <w:proofErr w:type="spellStart"/>
      <w:r w:rsidRPr="00B61307">
        <w:rPr>
          <w:szCs w:val="20"/>
          <w:lang w:val="sl-SI" w:eastAsia="x-none"/>
        </w:rPr>
        <w:t>visokotveganega</w:t>
      </w:r>
      <w:proofErr w:type="spellEnd"/>
      <w:r w:rsidRPr="00B61307">
        <w:rPr>
          <w:szCs w:val="20"/>
          <w:lang w:val="sl-SI" w:eastAsia="x-none"/>
        </w:rPr>
        <w:t xml:space="preserve"> sistema UI na trg ne zagotovi njegove skladnosti z </w:t>
      </w:r>
      <w:r w:rsidRPr="00B61307">
        <w:rPr>
          <w:szCs w:val="20"/>
          <w:lang w:val="sl-SI"/>
        </w:rPr>
        <w:t xml:space="preserve">Uredbo 2024/1689/EU tako, da preveri, </w:t>
      </w:r>
      <w:r>
        <w:rPr>
          <w:szCs w:val="20"/>
          <w:lang w:val="sl-SI"/>
        </w:rPr>
        <w:t>ali</w:t>
      </w:r>
      <w:r w:rsidRPr="00B61307">
        <w:rPr>
          <w:szCs w:val="20"/>
          <w:lang w:val="sl-SI"/>
        </w:rPr>
        <w:t xml:space="preserve"> je sistem opremljen z zahtevano oznako CE</w:t>
      </w:r>
      <w:r>
        <w:rPr>
          <w:szCs w:val="20"/>
          <w:lang w:val="sl-SI"/>
        </w:rPr>
        <w:t xml:space="preserve"> in</w:t>
      </w:r>
      <w:r w:rsidRPr="00B61307">
        <w:rPr>
          <w:szCs w:val="20"/>
          <w:lang w:val="sl-SI"/>
        </w:rPr>
        <w:t xml:space="preserve"> mu </w:t>
      </w:r>
      <w:r>
        <w:rPr>
          <w:szCs w:val="20"/>
          <w:lang w:val="sl-SI"/>
        </w:rPr>
        <w:t xml:space="preserve">je </w:t>
      </w:r>
      <w:r w:rsidRPr="00B61307">
        <w:rPr>
          <w:szCs w:val="20"/>
          <w:lang w:val="sl-SI"/>
        </w:rPr>
        <w:t>predložen</w:t>
      </w:r>
      <w:r>
        <w:rPr>
          <w:szCs w:val="20"/>
          <w:lang w:val="sl-SI"/>
        </w:rPr>
        <w:t>a</w:t>
      </w:r>
      <w:r w:rsidRPr="00B61307">
        <w:rPr>
          <w:szCs w:val="20"/>
          <w:lang w:val="sl-SI"/>
        </w:rPr>
        <w:t xml:space="preserve"> izjava EU o skladnosti iz 47. člena Uredbe 2024/1689/EU </w:t>
      </w:r>
      <w:r>
        <w:rPr>
          <w:szCs w:val="20"/>
          <w:lang w:val="sl-SI"/>
        </w:rPr>
        <w:t>in</w:t>
      </w:r>
      <w:r w:rsidRPr="00B61307">
        <w:rPr>
          <w:szCs w:val="20"/>
          <w:lang w:val="sl-SI"/>
        </w:rPr>
        <w:t xml:space="preserve"> </w:t>
      </w:r>
      <w:r>
        <w:rPr>
          <w:szCs w:val="20"/>
          <w:lang w:val="sl-SI"/>
        </w:rPr>
        <w:t xml:space="preserve">so mu </w:t>
      </w:r>
      <w:r w:rsidRPr="00B61307">
        <w:rPr>
          <w:szCs w:val="20"/>
          <w:lang w:val="sl-SI"/>
        </w:rPr>
        <w:t>predložen</w:t>
      </w:r>
      <w:r>
        <w:rPr>
          <w:szCs w:val="20"/>
          <w:lang w:val="sl-SI"/>
        </w:rPr>
        <w:t>a</w:t>
      </w:r>
      <w:r w:rsidRPr="00B61307">
        <w:rPr>
          <w:szCs w:val="20"/>
          <w:lang w:val="sl-SI"/>
        </w:rPr>
        <w:t xml:space="preserve"> navodila za uporabo (</w:t>
      </w:r>
      <w:r w:rsidRPr="00B61307">
        <w:rPr>
          <w:bCs/>
          <w:szCs w:val="20"/>
          <w:lang w:val="sl-SI"/>
        </w:rPr>
        <w:t>točka (c) prvega odstavka 23. člena Uredbe 2024/1689/EU);</w:t>
      </w:r>
      <w:r>
        <w:rPr>
          <w:bCs/>
          <w:szCs w:val="20"/>
          <w:lang w:val="sl-SI"/>
        </w:rPr>
        <w:t xml:space="preserve"> </w:t>
      </w:r>
    </w:p>
    <w:p w14:paraId="40DCB217"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pred dajanjem </w:t>
      </w:r>
      <w:proofErr w:type="spellStart"/>
      <w:r w:rsidRPr="00B61307">
        <w:rPr>
          <w:szCs w:val="20"/>
          <w:lang w:val="sl-SI" w:eastAsia="x-none"/>
        </w:rPr>
        <w:t>visokotveganega</w:t>
      </w:r>
      <w:proofErr w:type="spellEnd"/>
      <w:r w:rsidRPr="00B61307">
        <w:rPr>
          <w:szCs w:val="20"/>
          <w:lang w:val="sl-SI" w:eastAsia="x-none"/>
        </w:rPr>
        <w:t xml:space="preserve"> sistema UI na trg ne zagotovi njegove skladnosti z </w:t>
      </w:r>
      <w:r w:rsidRPr="00B61307">
        <w:rPr>
          <w:szCs w:val="20"/>
          <w:lang w:val="sl-SI"/>
        </w:rPr>
        <w:t xml:space="preserve">Uredbo 2024/1689/EU tako, da preveri, </w:t>
      </w:r>
      <w:r>
        <w:rPr>
          <w:szCs w:val="20"/>
          <w:lang w:val="sl-SI"/>
        </w:rPr>
        <w:t>ali</w:t>
      </w:r>
      <w:r w:rsidRPr="00B61307">
        <w:rPr>
          <w:szCs w:val="20"/>
          <w:lang w:val="sl-SI"/>
        </w:rPr>
        <w:t xml:space="preserve"> je ponudnik imenoval pooblaščenega zastopnika v skladu s prvim odstavkom 22. člena </w:t>
      </w:r>
      <w:r w:rsidRPr="00B61307">
        <w:rPr>
          <w:bCs/>
          <w:szCs w:val="20"/>
          <w:lang w:val="sl-SI"/>
        </w:rPr>
        <w:t>Uredbe 2024/1689/EU (točka (d) prvega odstavka 23. člena Uredbe 2024/1689/EU);</w:t>
      </w:r>
    </w:p>
    <w:p w14:paraId="6DA8E1F6"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bCs/>
          <w:szCs w:val="20"/>
          <w:lang w:val="sl-SI"/>
        </w:rPr>
        <w:t xml:space="preserve">kljub temu, da ima zadosten razlog za domnevo, da </w:t>
      </w:r>
      <w:proofErr w:type="spellStart"/>
      <w:r w:rsidRPr="00B61307">
        <w:rPr>
          <w:bCs/>
          <w:szCs w:val="20"/>
          <w:lang w:val="sl-SI"/>
        </w:rPr>
        <w:t>visokotvegani</w:t>
      </w:r>
      <w:proofErr w:type="spellEnd"/>
      <w:r w:rsidRPr="00B61307">
        <w:rPr>
          <w:bCs/>
          <w:szCs w:val="20"/>
          <w:lang w:val="sl-SI"/>
        </w:rPr>
        <w:t xml:space="preserve"> sistem UI ni skladen z Uredbo 2024/1689/EU ali je ponarejen ali mu je priložena ponarejena dokumentacija, da </w:t>
      </w:r>
      <w:proofErr w:type="spellStart"/>
      <w:r w:rsidRPr="00B61307">
        <w:rPr>
          <w:bCs/>
          <w:szCs w:val="20"/>
          <w:lang w:val="sl-SI"/>
        </w:rPr>
        <w:t>visokotvegani</w:t>
      </w:r>
      <w:proofErr w:type="spellEnd"/>
      <w:r w:rsidRPr="00B61307">
        <w:rPr>
          <w:bCs/>
          <w:szCs w:val="20"/>
          <w:lang w:val="sl-SI"/>
        </w:rPr>
        <w:t xml:space="preserve"> sistem UI na trg, čeprav še ni zagotovljena njegova skladnost z zahtevami Uredbe 2024/1689/EU (prvi stavek drugega odstavka 23. člena Uredbe 2024/1689/EU);</w:t>
      </w:r>
    </w:p>
    <w:p w14:paraId="02F190C2"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bCs/>
          <w:szCs w:val="20"/>
          <w:lang w:val="sl-SI"/>
        </w:rPr>
        <w:t xml:space="preserve">ne obvesti ponudnika sistema, pooblaščenega zastopnika ali organov za nadzor trga, </w:t>
      </w:r>
      <w:r>
        <w:rPr>
          <w:bCs/>
          <w:szCs w:val="20"/>
          <w:lang w:val="sl-SI"/>
        </w:rPr>
        <w:t xml:space="preserve">kadar </w:t>
      </w:r>
      <w:proofErr w:type="spellStart"/>
      <w:r w:rsidRPr="00B61307">
        <w:rPr>
          <w:bCs/>
          <w:szCs w:val="20"/>
          <w:lang w:val="sl-SI"/>
        </w:rPr>
        <w:t>visokotvegani</w:t>
      </w:r>
      <w:proofErr w:type="spellEnd"/>
      <w:r w:rsidRPr="00B61307">
        <w:rPr>
          <w:bCs/>
          <w:szCs w:val="20"/>
          <w:lang w:val="sl-SI"/>
        </w:rPr>
        <w:t xml:space="preserve"> sistem UI </w:t>
      </w:r>
      <w:r>
        <w:rPr>
          <w:bCs/>
          <w:szCs w:val="20"/>
          <w:lang w:val="sl-SI"/>
        </w:rPr>
        <w:t xml:space="preserve">pomeni </w:t>
      </w:r>
      <w:r w:rsidRPr="00B61307">
        <w:rPr>
          <w:bCs/>
          <w:szCs w:val="20"/>
          <w:lang w:val="sl-SI"/>
        </w:rPr>
        <w:t>tveganje v skladu s prvim odstavkom 79. člena Uredbe 2024/1689/EU (drugi stavek drugega odstavka 23. člena Uredbe 2024/1689/EU);</w:t>
      </w:r>
    </w:p>
    <w:p w14:paraId="084B15A8"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rPr>
        <w:t xml:space="preserve">na </w:t>
      </w:r>
      <w:proofErr w:type="spellStart"/>
      <w:r w:rsidRPr="00B61307">
        <w:rPr>
          <w:szCs w:val="20"/>
          <w:lang w:val="sl-SI"/>
        </w:rPr>
        <w:t>visokotveganem</w:t>
      </w:r>
      <w:proofErr w:type="spellEnd"/>
      <w:r w:rsidRPr="00B61307">
        <w:rPr>
          <w:szCs w:val="20"/>
          <w:lang w:val="sl-SI"/>
        </w:rPr>
        <w:t xml:space="preserve"> sistemu UI ali na embalaži ali v spremni dokumentaciji, kadar je to ustrezno, ne navede svojega imena, registriranega trgovskega imena ali registrirane znamke in naslova, na katerem je dosegljiv (tretji odstavek 23. člena Uredbe </w:t>
      </w:r>
      <w:r w:rsidRPr="00B61307">
        <w:rPr>
          <w:szCs w:val="20"/>
          <w:lang w:val="sl-SI" w:eastAsia="x-none"/>
        </w:rPr>
        <w:t>2024/1689/EU</w:t>
      </w:r>
      <w:r w:rsidRPr="00B61307">
        <w:rPr>
          <w:szCs w:val="20"/>
          <w:lang w:val="sl-SI"/>
        </w:rPr>
        <w:t>);</w:t>
      </w:r>
    </w:p>
    <w:p w14:paraId="438A83D5"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ne zagotovi, da v času, ko je odgovoren za </w:t>
      </w:r>
      <w:proofErr w:type="spellStart"/>
      <w:r w:rsidRPr="00B61307">
        <w:rPr>
          <w:szCs w:val="20"/>
          <w:lang w:val="sl-SI" w:eastAsia="x-none"/>
        </w:rPr>
        <w:t>visokotvegani</w:t>
      </w:r>
      <w:proofErr w:type="spellEnd"/>
      <w:r w:rsidRPr="00B61307">
        <w:rPr>
          <w:szCs w:val="20"/>
          <w:lang w:val="sl-SI" w:eastAsia="x-none"/>
        </w:rPr>
        <w:t xml:space="preserve"> sistem UI, pogoji skladiščenja ali prevoza, kadar je ustrezno, ne ogrožajo skladnosti sistema z zahtevami iz oddelka 2, </w:t>
      </w:r>
      <w:r>
        <w:rPr>
          <w:szCs w:val="20"/>
          <w:lang w:val="sl-SI" w:eastAsia="x-none"/>
        </w:rPr>
        <w:t>p</w:t>
      </w:r>
      <w:r w:rsidRPr="00B61307">
        <w:rPr>
          <w:szCs w:val="20"/>
          <w:lang w:val="sl-SI" w:eastAsia="x-none"/>
        </w:rPr>
        <w:t xml:space="preserve">oglavja III Uredbe </w:t>
      </w:r>
      <w:r w:rsidRPr="00B61307">
        <w:rPr>
          <w:bCs/>
          <w:szCs w:val="20"/>
          <w:lang w:val="sl-SI"/>
        </w:rPr>
        <w:t>2024/1689/EU (</w:t>
      </w:r>
      <w:r w:rsidRPr="00B61307">
        <w:rPr>
          <w:szCs w:val="20"/>
          <w:lang w:val="sl-SI"/>
        </w:rPr>
        <w:t xml:space="preserve">četrti odstavek 23. člena Uredbe </w:t>
      </w:r>
      <w:r w:rsidRPr="00B61307">
        <w:rPr>
          <w:szCs w:val="20"/>
          <w:lang w:val="sl-SI" w:eastAsia="x-none"/>
        </w:rPr>
        <w:t>2024/1689/EU);</w:t>
      </w:r>
    </w:p>
    <w:p w14:paraId="33F05CE2"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ne hrani izvoda certifikata, ki ga je izdal priglašeni organ, navodil za uporabo, kadar je primerno, ali izjave EU o skladnosti iz 47. člena Uredbe 2024/1689/EU še deset let po tem, ko je bil </w:t>
      </w:r>
      <w:proofErr w:type="spellStart"/>
      <w:r w:rsidRPr="00B61307">
        <w:rPr>
          <w:szCs w:val="20"/>
          <w:lang w:val="sl-SI" w:eastAsia="x-none"/>
        </w:rPr>
        <w:t>visokotvegani</w:t>
      </w:r>
      <w:proofErr w:type="spellEnd"/>
      <w:r w:rsidRPr="00B61307">
        <w:rPr>
          <w:szCs w:val="20"/>
          <w:lang w:val="sl-SI" w:eastAsia="x-none"/>
        </w:rPr>
        <w:t xml:space="preserve"> sistem UI dan na trg ali v uporabo (</w:t>
      </w:r>
      <w:r w:rsidRPr="00B61307">
        <w:rPr>
          <w:szCs w:val="20"/>
          <w:lang w:val="sl-SI"/>
        </w:rPr>
        <w:t xml:space="preserve">peti odstavek 23. člena Uredbe </w:t>
      </w:r>
      <w:r w:rsidRPr="00B61307">
        <w:rPr>
          <w:szCs w:val="20"/>
          <w:lang w:val="sl-SI" w:eastAsia="x-none"/>
        </w:rPr>
        <w:t>2024/1689/EU);</w:t>
      </w:r>
    </w:p>
    <w:p w14:paraId="272824D7"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 ustreznim pristojnim organom na podlagi obrazložene zahteve ne predloži vseh potrebnih informacij in dokumentacije, vključno s tistimi iz petega odstavka </w:t>
      </w:r>
      <w:r w:rsidRPr="00B61307">
        <w:rPr>
          <w:szCs w:val="20"/>
          <w:lang w:val="sl-SI"/>
        </w:rPr>
        <w:t xml:space="preserve">23. člena Uredbe </w:t>
      </w:r>
      <w:r w:rsidRPr="00B61307">
        <w:rPr>
          <w:szCs w:val="20"/>
          <w:lang w:val="sl-SI" w:eastAsia="x-none"/>
        </w:rPr>
        <w:t xml:space="preserve">2024/1689/EU, da dokaže skladnost </w:t>
      </w:r>
      <w:proofErr w:type="spellStart"/>
      <w:r w:rsidRPr="00B61307">
        <w:rPr>
          <w:szCs w:val="20"/>
          <w:lang w:val="sl-SI" w:eastAsia="x-none"/>
        </w:rPr>
        <w:t>visokotveganega</w:t>
      </w:r>
      <w:proofErr w:type="spellEnd"/>
      <w:r w:rsidRPr="00B61307">
        <w:rPr>
          <w:szCs w:val="20"/>
          <w:lang w:val="sl-SI" w:eastAsia="x-none"/>
        </w:rPr>
        <w:t xml:space="preserve"> sistema UI z zahtevami iz oddelka 2, </w:t>
      </w:r>
      <w:r>
        <w:rPr>
          <w:szCs w:val="20"/>
          <w:lang w:val="sl-SI" w:eastAsia="x-none"/>
        </w:rPr>
        <w:t>p</w:t>
      </w:r>
      <w:r w:rsidRPr="00B61307">
        <w:rPr>
          <w:szCs w:val="20"/>
          <w:lang w:val="sl-SI" w:eastAsia="x-none"/>
        </w:rPr>
        <w:t xml:space="preserve">oglavja III Uredbe 2024/1689/EU, v jeziku, ki ga organi zlahka razumejo (šesti odstavek </w:t>
      </w:r>
      <w:r w:rsidRPr="00B61307">
        <w:rPr>
          <w:szCs w:val="20"/>
          <w:lang w:val="sl-SI"/>
        </w:rPr>
        <w:t xml:space="preserve">23. člena Uredbe </w:t>
      </w:r>
      <w:r w:rsidRPr="00B61307">
        <w:rPr>
          <w:szCs w:val="20"/>
          <w:lang w:val="sl-SI" w:eastAsia="x-none"/>
        </w:rPr>
        <w:t>2024/1689/EU);</w:t>
      </w:r>
    </w:p>
    <w:p w14:paraId="4A1A24AC" w14:textId="77777777" w:rsidR="00F9206E" w:rsidRPr="00B61307" w:rsidRDefault="00F9206E" w:rsidP="00F9206E">
      <w:pPr>
        <w:pStyle w:val="Odstavekseznama"/>
        <w:numPr>
          <w:ilvl w:val="0"/>
          <w:numId w:val="31"/>
        </w:numPr>
        <w:tabs>
          <w:tab w:val="left" w:pos="284"/>
        </w:tabs>
        <w:overflowPunct w:val="0"/>
        <w:autoSpaceDE w:val="0"/>
        <w:autoSpaceDN w:val="0"/>
        <w:adjustRightInd w:val="0"/>
        <w:spacing w:line="276" w:lineRule="auto"/>
        <w:ind w:left="284" w:hanging="284"/>
        <w:jc w:val="both"/>
        <w:textAlignment w:val="baseline"/>
        <w:rPr>
          <w:szCs w:val="20"/>
          <w:lang w:val="sl-SI" w:eastAsia="x-none"/>
        </w:rPr>
      </w:pPr>
      <w:r w:rsidRPr="00B61307">
        <w:rPr>
          <w:szCs w:val="20"/>
          <w:lang w:val="sl-SI" w:eastAsia="x-none"/>
        </w:rPr>
        <w:t xml:space="preserve"> ne sodeluje z ustreznimi pristojnimi organi pri vseh ukrepih, ki jih ti sprejmejo v zvezi z </w:t>
      </w:r>
      <w:proofErr w:type="spellStart"/>
      <w:r w:rsidRPr="00B61307">
        <w:rPr>
          <w:szCs w:val="20"/>
          <w:lang w:val="sl-SI" w:eastAsia="x-none"/>
        </w:rPr>
        <w:t>visokotveganim</w:t>
      </w:r>
      <w:proofErr w:type="spellEnd"/>
      <w:r w:rsidRPr="00B61307">
        <w:rPr>
          <w:szCs w:val="20"/>
          <w:lang w:val="sl-SI" w:eastAsia="x-none"/>
        </w:rPr>
        <w:t xml:space="preserve"> sistemom UI, ki ga </w:t>
      </w:r>
      <w:r>
        <w:rPr>
          <w:szCs w:val="20"/>
          <w:lang w:val="sl-SI" w:eastAsia="x-none"/>
        </w:rPr>
        <w:t xml:space="preserve">je </w:t>
      </w:r>
      <w:r w:rsidRPr="00B61307">
        <w:rPr>
          <w:szCs w:val="20"/>
          <w:lang w:val="sl-SI" w:eastAsia="x-none"/>
        </w:rPr>
        <w:t xml:space="preserve">dal na trg, zlasti za zmanjšanje ali omejitev tveganj, ki jih </w:t>
      </w:r>
      <w:r>
        <w:rPr>
          <w:szCs w:val="20"/>
          <w:lang w:val="sl-SI" w:eastAsia="x-none"/>
        </w:rPr>
        <w:t>prinaša</w:t>
      </w:r>
      <w:r w:rsidRPr="00B61307">
        <w:rPr>
          <w:szCs w:val="20"/>
          <w:lang w:val="sl-SI" w:eastAsia="x-none"/>
        </w:rPr>
        <w:t xml:space="preserve"> ta sistem (sedmi odstavek </w:t>
      </w:r>
      <w:r w:rsidRPr="00B61307">
        <w:rPr>
          <w:szCs w:val="20"/>
          <w:lang w:val="sl-SI"/>
        </w:rPr>
        <w:t xml:space="preserve">23. člena Uredbe </w:t>
      </w:r>
      <w:r w:rsidRPr="00B61307">
        <w:rPr>
          <w:szCs w:val="20"/>
          <w:lang w:val="sl-SI" w:eastAsia="x-none"/>
        </w:rPr>
        <w:t xml:space="preserve">2024/1689/EU). </w:t>
      </w:r>
    </w:p>
    <w:p w14:paraId="67FDA8C8"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(2) Z globo od 15.000 do 100.000 eurov se za prekršek iz prejšnjega odstavka kaznuje samostojni podjetnik posameznik ali posameznik, ki samostojno opravlja dejavnost.</w:t>
      </w:r>
    </w:p>
    <w:p w14:paraId="0940F9BE" w14:textId="77777777" w:rsidR="00F9206E" w:rsidRPr="00B61307" w:rsidRDefault="00F9206E" w:rsidP="00F9206E">
      <w:pPr>
        <w:pStyle w:val="Odstavek0"/>
        <w:spacing w:line="276" w:lineRule="auto"/>
        <w:ind w:firstLine="0"/>
        <w:contextualSpacing/>
        <w:rPr>
          <w:rFonts w:cs="Arial"/>
          <w:sz w:val="20"/>
          <w:szCs w:val="20"/>
          <w:lang w:val="sl-SI"/>
        </w:rPr>
      </w:pPr>
    </w:p>
    <w:p w14:paraId="1CB9B5E2"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100.000 eurov se za prekršek iz prvega odstavka tega člena kaznuje odgovorna oseba pravne osebe ali odgovorna oseba samostojnega podjetnika posameznika oziroma posameznika, ki samostojno opravlja dejavnost.</w:t>
      </w:r>
    </w:p>
    <w:p w14:paraId="1B8359FF" w14:textId="77777777" w:rsidR="00F9206E" w:rsidRPr="00B61307" w:rsidRDefault="00F9206E" w:rsidP="00F9206E">
      <w:pPr>
        <w:pStyle w:val="Odstavek0"/>
        <w:spacing w:before="0" w:line="276" w:lineRule="auto"/>
        <w:ind w:firstLine="0"/>
        <w:contextualSpacing/>
        <w:rPr>
          <w:rFonts w:cs="Arial"/>
          <w:sz w:val="20"/>
          <w:szCs w:val="20"/>
          <w:lang w:val="sl-SI"/>
        </w:rPr>
      </w:pPr>
    </w:p>
    <w:p w14:paraId="19205CA3"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098E9A42" w14:textId="77777777" w:rsidR="00F9206E" w:rsidRPr="00B61307" w:rsidRDefault="00F9206E" w:rsidP="00F9206E">
      <w:pPr>
        <w:pStyle w:val="Odstavek0"/>
        <w:spacing w:line="276" w:lineRule="auto"/>
        <w:ind w:firstLine="0"/>
        <w:contextualSpacing/>
        <w:rPr>
          <w:rFonts w:cs="Arial"/>
          <w:sz w:val="20"/>
          <w:szCs w:val="20"/>
          <w:lang w:val="sl-SI"/>
        </w:rPr>
      </w:pPr>
    </w:p>
    <w:p w14:paraId="3EC07C91"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w:t>
      </w:r>
      <w:r w:rsidRPr="00B61307">
        <w:rPr>
          <w:rFonts w:cs="Arial"/>
          <w:sz w:val="20"/>
          <w:szCs w:val="20"/>
          <w:lang w:val="sl-SI"/>
        </w:rPr>
        <w:lastRenderedPageBreak/>
        <w:t>oziroma njegovega namena koristoljubnosti, se uvoznik, ki je pravna oseba, samostojni podjetnik posameznik ali posameznik, ki samostojno opravlja dejavnost, kaznuje z globo v višini do 15.000.000 eurov ali do tr</w:t>
      </w:r>
      <w:r>
        <w:rPr>
          <w:rFonts w:cs="Arial"/>
          <w:sz w:val="20"/>
          <w:szCs w:val="20"/>
          <w:lang w:val="sl-SI"/>
        </w:rPr>
        <w:t>eh</w:t>
      </w:r>
      <w:r w:rsidRPr="00B61307">
        <w:rPr>
          <w:rFonts w:cs="Arial"/>
          <w:sz w:val="20"/>
          <w:szCs w:val="20"/>
          <w:lang w:val="sl-SI"/>
        </w:rPr>
        <w:t xml:space="preserve"> odstotk</w:t>
      </w:r>
      <w:r>
        <w:rPr>
          <w:rFonts w:cs="Arial"/>
          <w:sz w:val="20"/>
          <w:szCs w:val="20"/>
          <w:lang w:val="sl-SI"/>
        </w:rPr>
        <w:t>ov</w:t>
      </w:r>
      <w:r w:rsidRPr="00B61307">
        <w:rPr>
          <w:rFonts w:cs="Arial"/>
          <w:sz w:val="20"/>
          <w:szCs w:val="20"/>
          <w:lang w:val="sl-SI"/>
        </w:rPr>
        <w:t xml:space="preserve"> skupnega svetovnega letnega prometa uvoznika za preteklo poslovno leto, odvisno od tega, kateri znesek je višji. </w:t>
      </w:r>
    </w:p>
    <w:p w14:paraId="79778F0E" w14:textId="77777777" w:rsidR="00F9206E" w:rsidRPr="00B61307" w:rsidRDefault="00F9206E" w:rsidP="00F9206E">
      <w:pPr>
        <w:pStyle w:val="Odstavek0"/>
        <w:spacing w:before="0" w:line="276" w:lineRule="auto"/>
        <w:ind w:firstLine="0"/>
        <w:contextualSpacing/>
        <w:rPr>
          <w:rFonts w:cs="Arial"/>
          <w:sz w:val="20"/>
          <w:szCs w:val="20"/>
          <w:lang w:val="sl-SI"/>
        </w:rPr>
      </w:pPr>
    </w:p>
    <w:p w14:paraId="7AB7F7C1"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7EA8A810" w14:textId="77777777" w:rsidR="00F9206E" w:rsidRPr="00B61307" w:rsidRDefault="00F9206E" w:rsidP="00F9206E">
      <w:pPr>
        <w:pStyle w:val="Odstavek0"/>
        <w:spacing w:line="276" w:lineRule="auto"/>
        <w:ind w:firstLine="0"/>
        <w:contextualSpacing/>
        <w:rPr>
          <w:rFonts w:cs="Arial"/>
          <w:sz w:val="20"/>
          <w:szCs w:val="20"/>
          <w:lang w:val="sl-SI"/>
        </w:rPr>
      </w:pPr>
    </w:p>
    <w:p w14:paraId="27445EE2"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samostojnega podjetnika posameznika oziroma posameznika, ki samostojno opravlja dejavnost podjetnika.</w:t>
      </w:r>
    </w:p>
    <w:p w14:paraId="04F8BB54" w14:textId="77777777" w:rsidR="00F9206E" w:rsidRPr="00B61307" w:rsidRDefault="00F9206E" w:rsidP="00F9206E">
      <w:pPr>
        <w:pStyle w:val="Odstavek0"/>
        <w:spacing w:line="276" w:lineRule="auto"/>
        <w:ind w:firstLine="0"/>
        <w:contextualSpacing/>
        <w:rPr>
          <w:rFonts w:cs="Arial"/>
          <w:sz w:val="20"/>
          <w:szCs w:val="20"/>
          <w:lang w:val="sl-SI"/>
        </w:rPr>
      </w:pPr>
    </w:p>
    <w:p w14:paraId="553733F8"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41D1A29C" w14:textId="77777777" w:rsidR="00F9206E" w:rsidRPr="00867FFE" w:rsidRDefault="00F9206E" w:rsidP="00F9206E">
      <w:pPr>
        <w:spacing w:line="276" w:lineRule="auto"/>
        <w:rPr>
          <w:b/>
          <w:szCs w:val="20"/>
          <w:lang w:val="sl-SI"/>
        </w:rPr>
      </w:pPr>
    </w:p>
    <w:p w14:paraId="22581BA2"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2</w:t>
      </w:r>
      <w:r>
        <w:rPr>
          <w:b/>
          <w:sz w:val="20"/>
        </w:rPr>
        <w:t>9</w:t>
      </w:r>
      <w:r w:rsidRPr="00B61307">
        <w:rPr>
          <w:b/>
          <w:sz w:val="20"/>
        </w:rPr>
        <w:t>. člen</w:t>
      </w:r>
    </w:p>
    <w:p w14:paraId="2928CAFA"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distributerja)</w:t>
      </w:r>
    </w:p>
    <w:p w14:paraId="1CFFAA58" w14:textId="77777777" w:rsidR="00F9206E" w:rsidRPr="00B61307" w:rsidRDefault="00F9206E" w:rsidP="00F9206E">
      <w:pPr>
        <w:pStyle w:val="len"/>
        <w:numPr>
          <w:ilvl w:val="0"/>
          <w:numId w:val="0"/>
        </w:numPr>
        <w:spacing w:line="276" w:lineRule="auto"/>
        <w:ind w:left="360" w:hanging="360"/>
        <w:contextualSpacing/>
        <w:jc w:val="both"/>
        <w:rPr>
          <w:rFonts w:cs="Arial"/>
          <w:b/>
          <w:sz w:val="20"/>
        </w:rPr>
      </w:pPr>
    </w:p>
    <w:p w14:paraId="1736BD6D" w14:textId="77777777" w:rsidR="00F9206E" w:rsidRPr="00B61307" w:rsidRDefault="00F9206E" w:rsidP="00F9206E">
      <w:pPr>
        <w:pStyle w:val="rkovnatokazaodstavkom"/>
        <w:numPr>
          <w:ilvl w:val="0"/>
          <w:numId w:val="0"/>
        </w:numPr>
        <w:spacing w:line="276" w:lineRule="auto"/>
        <w:rPr>
          <w:rFonts w:cs="Arial"/>
        </w:rPr>
      </w:pPr>
      <w:r w:rsidRPr="00B61307">
        <w:rPr>
          <w:rFonts w:cs="Arial"/>
        </w:rPr>
        <w:t>(1) Z globo od 25.000 do 250.000 eurov se za prekršek kaznuje pravna oseba, z globo od 100.000 do 450.000 eurov pa pravna oseba, ki se po zakonu, ki ureja gospodarske družbe, šteje za veliko gospodarsko družbo, ki v zvezi z opravljanjem dejavnosti kot distributer:</w:t>
      </w:r>
    </w:p>
    <w:p w14:paraId="2A0DAEB4" w14:textId="77777777" w:rsidR="00F9206E" w:rsidRPr="00B61307" w:rsidRDefault="00F9206E" w:rsidP="00F9206E">
      <w:pPr>
        <w:pStyle w:val="len"/>
        <w:numPr>
          <w:ilvl w:val="0"/>
          <w:numId w:val="0"/>
        </w:numPr>
        <w:spacing w:line="276" w:lineRule="auto"/>
        <w:ind w:left="360" w:hanging="360"/>
        <w:contextualSpacing/>
        <w:jc w:val="both"/>
        <w:rPr>
          <w:rFonts w:cs="Arial"/>
          <w:b/>
          <w:sz w:val="20"/>
        </w:rPr>
      </w:pPr>
    </w:p>
    <w:p w14:paraId="69F3FA64" w14:textId="77777777" w:rsidR="00F9206E" w:rsidRPr="00B61307" w:rsidRDefault="00F9206E" w:rsidP="00F9206E">
      <w:pPr>
        <w:pStyle w:val="Poglavje"/>
        <w:numPr>
          <w:ilvl w:val="0"/>
          <w:numId w:val="29"/>
        </w:numPr>
        <w:spacing w:before="0" w:after="0" w:line="276" w:lineRule="auto"/>
        <w:ind w:left="284" w:hanging="284"/>
        <w:contextualSpacing/>
        <w:jc w:val="both"/>
        <w:outlineLvl w:val="9"/>
        <w:rPr>
          <w:b w:val="0"/>
          <w:bCs/>
          <w:sz w:val="20"/>
          <w:szCs w:val="20"/>
        </w:rPr>
      </w:pPr>
      <w:r w:rsidRPr="00B61307">
        <w:rPr>
          <w:b w:val="0"/>
          <w:bCs/>
          <w:sz w:val="20"/>
          <w:szCs w:val="20"/>
        </w:rPr>
        <w:t xml:space="preserve">pred omogočanjem dostopnosti </w:t>
      </w:r>
      <w:proofErr w:type="spellStart"/>
      <w:r w:rsidRPr="00B61307">
        <w:rPr>
          <w:b w:val="0"/>
          <w:bCs/>
          <w:sz w:val="20"/>
          <w:szCs w:val="20"/>
        </w:rPr>
        <w:t>visokotveganega</w:t>
      </w:r>
      <w:proofErr w:type="spellEnd"/>
      <w:r w:rsidRPr="00B61307">
        <w:rPr>
          <w:b w:val="0"/>
          <w:bCs/>
          <w:sz w:val="20"/>
          <w:szCs w:val="20"/>
        </w:rPr>
        <w:t xml:space="preserve"> sistema UI na trgu ne preveri, ali ima </w:t>
      </w:r>
      <w:proofErr w:type="spellStart"/>
      <w:r w:rsidRPr="00B61307">
        <w:rPr>
          <w:b w:val="0"/>
          <w:bCs/>
          <w:sz w:val="20"/>
          <w:szCs w:val="20"/>
        </w:rPr>
        <w:t>visokotvegani</w:t>
      </w:r>
      <w:proofErr w:type="spellEnd"/>
      <w:r w:rsidRPr="00B61307">
        <w:rPr>
          <w:b w:val="0"/>
          <w:bCs/>
          <w:sz w:val="20"/>
          <w:szCs w:val="20"/>
        </w:rPr>
        <w:t xml:space="preserve"> sistem UI oznako CE, ali so mu priloženi izvod EU izjave o skladnosti iz 47. člena Uredbe </w:t>
      </w:r>
      <w:r w:rsidRPr="00B61307">
        <w:rPr>
          <w:b w:val="0"/>
          <w:bCs/>
          <w:sz w:val="20"/>
          <w:szCs w:val="20"/>
          <w:lang w:eastAsia="x-none"/>
        </w:rPr>
        <w:t>2024/1689/EU, navodila za uporabo ter ali sta ponudnik in uvoznik tega sistema, k</w:t>
      </w:r>
      <w:r>
        <w:rPr>
          <w:b w:val="0"/>
          <w:bCs/>
          <w:sz w:val="20"/>
          <w:szCs w:val="20"/>
          <w:lang w:eastAsia="x-none"/>
        </w:rPr>
        <w:t>akor</w:t>
      </w:r>
      <w:r w:rsidRPr="00B61307">
        <w:rPr>
          <w:b w:val="0"/>
          <w:bCs/>
          <w:sz w:val="20"/>
          <w:szCs w:val="20"/>
          <w:lang w:eastAsia="x-none"/>
        </w:rPr>
        <w:t xml:space="preserve"> je ustrezno,</w:t>
      </w:r>
      <w:r w:rsidRPr="00B61307">
        <w:rPr>
          <w:b w:val="0"/>
          <w:bCs/>
          <w:sz w:val="20"/>
          <w:szCs w:val="20"/>
        </w:rPr>
        <w:t xml:space="preserve"> izpolnila vsak svoje obveznosti iz točke (b) in (c) prvega odstavka 16. člena oziroma tretjega odstavka 23. člena Uredbe </w:t>
      </w:r>
      <w:r w:rsidRPr="00B61307">
        <w:rPr>
          <w:b w:val="0"/>
          <w:bCs/>
          <w:sz w:val="20"/>
          <w:szCs w:val="20"/>
          <w:lang w:eastAsia="x-none"/>
        </w:rPr>
        <w:t>2024/1689/EU</w:t>
      </w:r>
      <w:r w:rsidRPr="00B61307">
        <w:rPr>
          <w:b w:val="0"/>
          <w:bCs/>
          <w:sz w:val="20"/>
          <w:szCs w:val="20"/>
        </w:rPr>
        <w:t xml:space="preserve"> (</w:t>
      </w:r>
      <w:r w:rsidRPr="00B61307">
        <w:rPr>
          <w:b w:val="0"/>
          <w:bCs/>
          <w:sz w:val="20"/>
          <w:szCs w:val="20"/>
          <w:lang w:eastAsia="x-none"/>
        </w:rPr>
        <w:t xml:space="preserve">prvi odstavek </w:t>
      </w:r>
      <w:r w:rsidRPr="00B61307">
        <w:rPr>
          <w:b w:val="0"/>
          <w:bCs/>
          <w:sz w:val="20"/>
          <w:szCs w:val="20"/>
        </w:rPr>
        <w:t xml:space="preserve">24. člena Uredbe </w:t>
      </w:r>
      <w:r w:rsidRPr="00B61307">
        <w:rPr>
          <w:b w:val="0"/>
          <w:bCs/>
          <w:sz w:val="20"/>
          <w:szCs w:val="20"/>
          <w:lang w:eastAsia="x-none"/>
        </w:rPr>
        <w:t>2024/1689/EU</w:t>
      </w:r>
      <w:r w:rsidRPr="00B61307">
        <w:rPr>
          <w:b w:val="0"/>
          <w:bCs/>
          <w:sz w:val="20"/>
          <w:szCs w:val="20"/>
        </w:rPr>
        <w:t>);</w:t>
      </w:r>
    </w:p>
    <w:p w14:paraId="4FD9C7B6" w14:textId="77777777" w:rsidR="00F9206E" w:rsidRPr="00B61307" w:rsidRDefault="00F9206E" w:rsidP="00F9206E">
      <w:pPr>
        <w:pStyle w:val="Poglavje"/>
        <w:numPr>
          <w:ilvl w:val="0"/>
          <w:numId w:val="29"/>
        </w:numPr>
        <w:spacing w:before="0" w:after="0" w:line="276" w:lineRule="auto"/>
        <w:ind w:left="284" w:hanging="284"/>
        <w:contextualSpacing/>
        <w:jc w:val="both"/>
        <w:outlineLvl w:val="9"/>
        <w:rPr>
          <w:b w:val="0"/>
          <w:bCs/>
          <w:sz w:val="20"/>
          <w:szCs w:val="20"/>
        </w:rPr>
      </w:pPr>
      <w:r w:rsidRPr="00B61307">
        <w:rPr>
          <w:b w:val="0"/>
          <w:bCs/>
          <w:sz w:val="20"/>
          <w:szCs w:val="20"/>
        </w:rPr>
        <w:t xml:space="preserve">v primeru, ko na podlagi informacij, ki so ji na voljo, utemeljeno domneva, da </w:t>
      </w:r>
      <w:proofErr w:type="spellStart"/>
      <w:r w:rsidRPr="00B61307">
        <w:rPr>
          <w:b w:val="0"/>
          <w:bCs/>
          <w:sz w:val="20"/>
          <w:szCs w:val="20"/>
        </w:rPr>
        <w:t>visokotvegani</w:t>
      </w:r>
      <w:proofErr w:type="spellEnd"/>
      <w:r w:rsidRPr="00B61307">
        <w:rPr>
          <w:b w:val="0"/>
          <w:bCs/>
          <w:sz w:val="20"/>
          <w:szCs w:val="20"/>
        </w:rPr>
        <w:t xml:space="preserve"> sistem UI ni skladen z zahtevami iz oddelka 2, Poglavja III Uredbe </w:t>
      </w:r>
      <w:r w:rsidRPr="00B61307">
        <w:rPr>
          <w:b w:val="0"/>
          <w:bCs/>
          <w:sz w:val="20"/>
          <w:szCs w:val="20"/>
          <w:lang w:eastAsia="x-none"/>
        </w:rPr>
        <w:t>2024/1689/EU</w:t>
      </w:r>
      <w:r w:rsidRPr="00B61307">
        <w:rPr>
          <w:b w:val="0"/>
          <w:bCs/>
          <w:sz w:val="20"/>
          <w:szCs w:val="20"/>
        </w:rPr>
        <w:t xml:space="preserve">, omogoči dostopnost </w:t>
      </w:r>
      <w:proofErr w:type="spellStart"/>
      <w:r w:rsidRPr="00B61307">
        <w:rPr>
          <w:b w:val="0"/>
          <w:bCs/>
          <w:sz w:val="20"/>
          <w:szCs w:val="20"/>
        </w:rPr>
        <w:t>visokotveganega</w:t>
      </w:r>
      <w:proofErr w:type="spellEnd"/>
      <w:r w:rsidRPr="00B61307">
        <w:rPr>
          <w:b w:val="0"/>
          <w:bCs/>
          <w:sz w:val="20"/>
          <w:szCs w:val="20"/>
        </w:rPr>
        <w:t xml:space="preserve"> sistema UI na trgu, kljub temu, da ni zagotovljena njegova skladnost (</w:t>
      </w:r>
      <w:r w:rsidRPr="00B61307">
        <w:rPr>
          <w:b w:val="0"/>
          <w:bCs/>
          <w:sz w:val="20"/>
          <w:szCs w:val="20"/>
          <w:lang w:eastAsia="x-none"/>
        </w:rPr>
        <w:t xml:space="preserve">drugi odstavek </w:t>
      </w:r>
      <w:r w:rsidRPr="00B61307">
        <w:rPr>
          <w:b w:val="0"/>
          <w:bCs/>
          <w:sz w:val="20"/>
          <w:szCs w:val="20"/>
        </w:rPr>
        <w:t xml:space="preserve">24. člena Uredbe </w:t>
      </w:r>
      <w:r w:rsidRPr="00B61307">
        <w:rPr>
          <w:b w:val="0"/>
          <w:bCs/>
          <w:sz w:val="20"/>
          <w:szCs w:val="20"/>
          <w:lang w:eastAsia="x-none"/>
        </w:rPr>
        <w:t>2024/1689/EU</w:t>
      </w:r>
      <w:r w:rsidRPr="00B61307">
        <w:rPr>
          <w:b w:val="0"/>
          <w:bCs/>
          <w:sz w:val="20"/>
          <w:szCs w:val="20"/>
        </w:rPr>
        <w:t>);</w:t>
      </w:r>
    </w:p>
    <w:p w14:paraId="70CF74D8" w14:textId="77777777" w:rsidR="00F9206E" w:rsidRPr="00B61307" w:rsidRDefault="00F9206E" w:rsidP="00F9206E">
      <w:pPr>
        <w:pStyle w:val="Poglavje"/>
        <w:numPr>
          <w:ilvl w:val="0"/>
          <w:numId w:val="29"/>
        </w:numPr>
        <w:spacing w:before="0" w:after="0" w:line="276" w:lineRule="auto"/>
        <w:ind w:left="284" w:hanging="284"/>
        <w:contextualSpacing/>
        <w:jc w:val="both"/>
        <w:outlineLvl w:val="9"/>
        <w:rPr>
          <w:b w:val="0"/>
          <w:bCs/>
          <w:sz w:val="20"/>
          <w:szCs w:val="20"/>
        </w:rPr>
      </w:pPr>
      <w:r w:rsidRPr="00B61307">
        <w:rPr>
          <w:b w:val="0"/>
          <w:bCs/>
          <w:sz w:val="20"/>
          <w:szCs w:val="20"/>
        </w:rPr>
        <w:t xml:space="preserve">ne zagotovi, da pogoji skladiščenja ali prevoza v času njene odgovornosti za </w:t>
      </w:r>
      <w:proofErr w:type="spellStart"/>
      <w:r w:rsidRPr="00B61307">
        <w:rPr>
          <w:b w:val="0"/>
          <w:bCs/>
          <w:sz w:val="20"/>
          <w:szCs w:val="20"/>
        </w:rPr>
        <w:t>visokotvegani</w:t>
      </w:r>
      <w:proofErr w:type="spellEnd"/>
      <w:r w:rsidRPr="00B61307">
        <w:rPr>
          <w:b w:val="0"/>
          <w:bCs/>
          <w:sz w:val="20"/>
          <w:szCs w:val="20"/>
        </w:rPr>
        <w:t xml:space="preserve"> sistem UI ne ogrožajo njegove skladnosti z zahtevami iz oddelka 2, Poglavja III Uredbe </w:t>
      </w:r>
      <w:r w:rsidRPr="00B61307">
        <w:rPr>
          <w:b w:val="0"/>
          <w:bCs/>
          <w:sz w:val="20"/>
          <w:szCs w:val="20"/>
          <w:lang w:eastAsia="x-none"/>
        </w:rPr>
        <w:t>2024/1689/EU</w:t>
      </w:r>
      <w:r w:rsidRPr="00B61307">
        <w:rPr>
          <w:b w:val="0"/>
          <w:bCs/>
          <w:sz w:val="20"/>
          <w:szCs w:val="20"/>
        </w:rPr>
        <w:t xml:space="preserve"> (tretji</w:t>
      </w:r>
      <w:r w:rsidRPr="00B61307">
        <w:rPr>
          <w:b w:val="0"/>
          <w:bCs/>
          <w:sz w:val="20"/>
          <w:szCs w:val="20"/>
          <w:lang w:eastAsia="x-none"/>
        </w:rPr>
        <w:t xml:space="preserve"> odstavek </w:t>
      </w:r>
      <w:r w:rsidRPr="00B61307">
        <w:rPr>
          <w:b w:val="0"/>
          <w:bCs/>
          <w:sz w:val="20"/>
          <w:szCs w:val="20"/>
        </w:rPr>
        <w:t xml:space="preserve">24. člena Uredbe </w:t>
      </w:r>
      <w:r w:rsidRPr="00B61307">
        <w:rPr>
          <w:b w:val="0"/>
          <w:bCs/>
          <w:sz w:val="20"/>
          <w:szCs w:val="20"/>
          <w:lang w:eastAsia="x-none"/>
        </w:rPr>
        <w:t>2024/1689/EU</w:t>
      </w:r>
      <w:r w:rsidRPr="00B61307">
        <w:rPr>
          <w:b w:val="0"/>
          <w:bCs/>
          <w:sz w:val="20"/>
          <w:szCs w:val="20"/>
        </w:rPr>
        <w:t>);</w:t>
      </w:r>
    </w:p>
    <w:p w14:paraId="61C2799A" w14:textId="77777777" w:rsidR="00F9206E" w:rsidRPr="00B61307" w:rsidRDefault="00F9206E" w:rsidP="00F9206E">
      <w:pPr>
        <w:pStyle w:val="Poglavje"/>
        <w:numPr>
          <w:ilvl w:val="0"/>
          <w:numId w:val="29"/>
        </w:numPr>
        <w:spacing w:before="0" w:after="0" w:line="276" w:lineRule="auto"/>
        <w:ind w:left="284" w:hanging="284"/>
        <w:contextualSpacing/>
        <w:jc w:val="both"/>
        <w:outlineLvl w:val="9"/>
        <w:rPr>
          <w:b w:val="0"/>
          <w:bCs/>
          <w:sz w:val="20"/>
          <w:szCs w:val="20"/>
        </w:rPr>
      </w:pPr>
      <w:r w:rsidRPr="00B61307">
        <w:rPr>
          <w:b w:val="0"/>
          <w:bCs/>
          <w:sz w:val="20"/>
          <w:szCs w:val="20"/>
        </w:rPr>
        <w:t xml:space="preserve">v primeru, ko na podlagi informacij, ki so mu na voljo, meni, ali utemeljeno domneva, da </w:t>
      </w:r>
      <w:proofErr w:type="spellStart"/>
      <w:r w:rsidRPr="00B61307">
        <w:rPr>
          <w:b w:val="0"/>
          <w:bCs/>
          <w:sz w:val="20"/>
          <w:szCs w:val="20"/>
        </w:rPr>
        <w:t>visokotvegani</w:t>
      </w:r>
      <w:proofErr w:type="spellEnd"/>
      <w:r w:rsidRPr="00B61307">
        <w:rPr>
          <w:b w:val="0"/>
          <w:bCs/>
          <w:sz w:val="20"/>
          <w:szCs w:val="20"/>
        </w:rPr>
        <w:t xml:space="preserve"> sistem UI, katerega dostopnost na trgu je omogočil, ni skladen z zahtevami iz oddelka 2, Poglavja III Uredbe 2024/1689/EU, ne sprejme popravnih ukrepov, potrebnih za uskladitev tega sistema z navedenimi zahtevami, ga ne umakne ali prekliče ali zagotovi, da te popravne ukrepe sprejme ponudnik, uvoznik ali kateri koli zadevni operater, kot je ustrezno (prvi stavek četrtega odstavka 24. člena Uredbe 2024/1689/EU);</w:t>
      </w:r>
    </w:p>
    <w:p w14:paraId="7CC001F3" w14:textId="77777777" w:rsidR="00F9206E" w:rsidRPr="00B61307" w:rsidRDefault="00F9206E" w:rsidP="00F9206E">
      <w:pPr>
        <w:numPr>
          <w:ilvl w:val="0"/>
          <w:numId w:val="29"/>
        </w:numPr>
        <w:overflowPunct w:val="0"/>
        <w:autoSpaceDE w:val="0"/>
        <w:autoSpaceDN w:val="0"/>
        <w:adjustRightInd w:val="0"/>
        <w:spacing w:line="276" w:lineRule="auto"/>
        <w:ind w:left="284" w:hanging="284"/>
        <w:contextualSpacing/>
        <w:jc w:val="both"/>
        <w:textAlignment w:val="baseline"/>
        <w:rPr>
          <w:rFonts w:cs="Arial"/>
          <w:bCs/>
          <w:szCs w:val="20"/>
          <w:lang w:val="sl-SI"/>
        </w:rPr>
      </w:pPr>
      <w:r w:rsidRPr="00B61307">
        <w:rPr>
          <w:rFonts w:cs="Arial"/>
          <w:bCs/>
          <w:szCs w:val="20"/>
          <w:lang w:val="sl-SI"/>
        </w:rPr>
        <w:t xml:space="preserve">kadar </w:t>
      </w:r>
      <w:proofErr w:type="spellStart"/>
      <w:r w:rsidRPr="00B61307">
        <w:rPr>
          <w:rFonts w:cs="Arial"/>
          <w:bCs/>
          <w:szCs w:val="20"/>
          <w:lang w:val="sl-SI"/>
        </w:rPr>
        <w:t>visokotvegani</w:t>
      </w:r>
      <w:proofErr w:type="spellEnd"/>
      <w:r w:rsidRPr="00B61307">
        <w:rPr>
          <w:rFonts w:cs="Arial"/>
          <w:bCs/>
          <w:szCs w:val="20"/>
          <w:lang w:val="sl-SI"/>
        </w:rPr>
        <w:t xml:space="preserve"> sistem UI predstavlja tveganje v skladu s prvim odstavkom 79. člena Uredbe 2024/1689/EU, o tem nemudoma ne obvesti ponudnika ali uvoznika sistema oziroma organov, pristojnih za zadevni </w:t>
      </w:r>
      <w:proofErr w:type="spellStart"/>
      <w:r w:rsidRPr="00B61307">
        <w:rPr>
          <w:rFonts w:cs="Arial"/>
          <w:bCs/>
          <w:szCs w:val="20"/>
          <w:lang w:val="sl-SI"/>
        </w:rPr>
        <w:t>visokotvegani</w:t>
      </w:r>
      <w:proofErr w:type="spellEnd"/>
      <w:r w:rsidRPr="00B61307">
        <w:rPr>
          <w:rFonts w:cs="Arial"/>
          <w:bCs/>
          <w:szCs w:val="20"/>
          <w:lang w:val="sl-SI"/>
        </w:rPr>
        <w:t xml:space="preserve"> sistem UI (drugi stavek četrtega odstavka 24. člena Uredbe 2024/1689/EU);</w:t>
      </w:r>
    </w:p>
    <w:p w14:paraId="6D17D4E4" w14:textId="77777777" w:rsidR="00F9206E" w:rsidRPr="00B61307" w:rsidRDefault="00F9206E" w:rsidP="00F9206E">
      <w:pPr>
        <w:numPr>
          <w:ilvl w:val="0"/>
          <w:numId w:val="29"/>
        </w:numPr>
        <w:overflowPunct w:val="0"/>
        <w:autoSpaceDE w:val="0"/>
        <w:autoSpaceDN w:val="0"/>
        <w:adjustRightInd w:val="0"/>
        <w:spacing w:line="276" w:lineRule="auto"/>
        <w:ind w:left="284" w:hanging="284"/>
        <w:contextualSpacing/>
        <w:jc w:val="both"/>
        <w:textAlignment w:val="baseline"/>
        <w:rPr>
          <w:rFonts w:cs="Arial"/>
          <w:bCs/>
          <w:szCs w:val="20"/>
          <w:lang w:val="sl-SI"/>
        </w:rPr>
      </w:pPr>
      <w:r w:rsidRPr="00B61307">
        <w:rPr>
          <w:rFonts w:cs="Arial"/>
          <w:bCs/>
          <w:szCs w:val="20"/>
          <w:lang w:val="sl-SI"/>
        </w:rPr>
        <w:t xml:space="preserve">kadar v obvestilu ponudniku ali uvozniku sistema oziroma organov, pristojnih za zadevni </w:t>
      </w:r>
      <w:proofErr w:type="spellStart"/>
      <w:r w:rsidRPr="00B61307">
        <w:rPr>
          <w:rFonts w:cs="Arial"/>
          <w:bCs/>
          <w:szCs w:val="20"/>
          <w:lang w:val="sl-SI"/>
        </w:rPr>
        <w:t>visokotvegani</w:t>
      </w:r>
      <w:proofErr w:type="spellEnd"/>
      <w:r w:rsidRPr="00B61307">
        <w:rPr>
          <w:rFonts w:cs="Arial"/>
          <w:bCs/>
          <w:szCs w:val="20"/>
          <w:lang w:val="sl-SI"/>
        </w:rPr>
        <w:t xml:space="preserve"> sistem UI, ter ne navede podrobnosti, zlasti o neskladnosti oziroma vseh sprejetih popravnih ukrepih (drugi stavek četrtega odstavka 24. člena Uredbe 2024/1689/EU);</w:t>
      </w:r>
    </w:p>
    <w:p w14:paraId="464F145B" w14:textId="77777777" w:rsidR="00F9206E" w:rsidRPr="00B61307" w:rsidRDefault="00F9206E" w:rsidP="00F9206E">
      <w:pPr>
        <w:numPr>
          <w:ilvl w:val="0"/>
          <w:numId w:val="29"/>
        </w:numPr>
        <w:overflowPunct w:val="0"/>
        <w:autoSpaceDE w:val="0"/>
        <w:autoSpaceDN w:val="0"/>
        <w:adjustRightInd w:val="0"/>
        <w:spacing w:line="276" w:lineRule="auto"/>
        <w:ind w:left="284" w:hanging="284"/>
        <w:contextualSpacing/>
        <w:jc w:val="both"/>
        <w:textAlignment w:val="baseline"/>
        <w:rPr>
          <w:rFonts w:cs="Arial"/>
          <w:bCs/>
          <w:szCs w:val="20"/>
          <w:lang w:val="sl-SI"/>
        </w:rPr>
      </w:pPr>
      <w:r w:rsidRPr="00B61307">
        <w:rPr>
          <w:rFonts w:cs="Arial"/>
          <w:bCs/>
          <w:szCs w:val="20"/>
          <w:lang w:val="sl-SI"/>
        </w:rPr>
        <w:lastRenderedPageBreak/>
        <w:t xml:space="preserve">ustreznemu pristojnemu organu na podlagi obrazložene zahteve ne zagotovi vseh informacij in dokumentacije o svojih ukrepih na podlagi prvega, drugega, tretjega in četrtega odstavka 24. člena Uredbe 2024/1689/EU, ki je potrebna za dokazovanje skladnosti </w:t>
      </w:r>
      <w:proofErr w:type="spellStart"/>
      <w:r w:rsidRPr="00B61307">
        <w:rPr>
          <w:rFonts w:cs="Arial"/>
          <w:bCs/>
          <w:szCs w:val="20"/>
          <w:lang w:val="sl-SI"/>
        </w:rPr>
        <w:t>visokotveganega</w:t>
      </w:r>
      <w:proofErr w:type="spellEnd"/>
      <w:r w:rsidRPr="00B61307">
        <w:rPr>
          <w:rFonts w:cs="Arial"/>
          <w:bCs/>
          <w:szCs w:val="20"/>
          <w:lang w:val="sl-SI"/>
        </w:rPr>
        <w:t xml:space="preserve"> sistema UI z zahtevami iz oddelka 2, Poglavja III Uredbe 2024/1689/EU (peti odstavek 24. člena Uredbe 2024/1689/EU); </w:t>
      </w:r>
    </w:p>
    <w:p w14:paraId="62CCC5B1" w14:textId="77777777" w:rsidR="00F9206E" w:rsidRPr="00B61307" w:rsidRDefault="00F9206E" w:rsidP="00F9206E">
      <w:pPr>
        <w:numPr>
          <w:ilvl w:val="0"/>
          <w:numId w:val="29"/>
        </w:numPr>
        <w:overflowPunct w:val="0"/>
        <w:autoSpaceDE w:val="0"/>
        <w:autoSpaceDN w:val="0"/>
        <w:adjustRightInd w:val="0"/>
        <w:spacing w:line="276" w:lineRule="auto"/>
        <w:ind w:left="284" w:hanging="284"/>
        <w:contextualSpacing/>
        <w:jc w:val="both"/>
        <w:textAlignment w:val="baseline"/>
        <w:rPr>
          <w:rFonts w:cs="Arial"/>
          <w:bCs/>
          <w:szCs w:val="20"/>
          <w:lang w:val="sl-SI"/>
        </w:rPr>
      </w:pPr>
      <w:r w:rsidRPr="00B61307">
        <w:rPr>
          <w:rFonts w:cs="Arial"/>
          <w:bCs/>
          <w:szCs w:val="20"/>
          <w:lang w:val="sl-SI"/>
        </w:rPr>
        <w:t xml:space="preserve">ne sodeluje z ustreznimi pristojnimi organi pri vseh ukrepih, ki jih ti organi sprejmejo v zvezi z </w:t>
      </w:r>
      <w:proofErr w:type="spellStart"/>
      <w:r w:rsidRPr="00B61307">
        <w:rPr>
          <w:rFonts w:cs="Arial"/>
          <w:bCs/>
          <w:szCs w:val="20"/>
          <w:lang w:val="sl-SI"/>
        </w:rPr>
        <w:t>visokotveganim</w:t>
      </w:r>
      <w:proofErr w:type="spellEnd"/>
      <w:r w:rsidRPr="00B61307">
        <w:rPr>
          <w:rFonts w:cs="Arial"/>
          <w:bCs/>
          <w:szCs w:val="20"/>
          <w:lang w:val="sl-SI"/>
        </w:rPr>
        <w:t xml:space="preserve"> sistemom UI, ki ga je dal na trg, zlasti za zmanjšanje ali omejitev tveganja, ki ga </w:t>
      </w:r>
      <w:proofErr w:type="spellStart"/>
      <w:r w:rsidRPr="00B61307">
        <w:rPr>
          <w:rFonts w:cs="Arial"/>
          <w:bCs/>
          <w:szCs w:val="20"/>
          <w:lang w:val="sl-SI"/>
        </w:rPr>
        <w:t>visokotvegani</w:t>
      </w:r>
      <w:proofErr w:type="spellEnd"/>
      <w:r w:rsidRPr="00B61307">
        <w:rPr>
          <w:rFonts w:cs="Arial"/>
          <w:bCs/>
          <w:szCs w:val="20"/>
          <w:lang w:val="sl-SI"/>
        </w:rPr>
        <w:t xml:space="preserve"> sistem UI predstavlja (šesti odstavek 24. člena Uredbe 2024/1689/EU).</w:t>
      </w:r>
    </w:p>
    <w:p w14:paraId="64C900F3"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(2) Z globo od 15.000 do 100.000 eurov se za prekršek iz prejšnjega odstavka kaznuje samostojni podjetnik posameznik ali posameznik, ki samostojno opravlja dejavnost.</w:t>
      </w:r>
    </w:p>
    <w:p w14:paraId="0E364877" w14:textId="77777777" w:rsidR="00F9206E" w:rsidRPr="00B61307" w:rsidRDefault="00F9206E" w:rsidP="00F9206E">
      <w:pPr>
        <w:pStyle w:val="Odstavek0"/>
        <w:spacing w:line="276" w:lineRule="auto"/>
        <w:ind w:firstLine="0"/>
        <w:contextualSpacing/>
        <w:rPr>
          <w:rFonts w:cs="Arial"/>
          <w:sz w:val="20"/>
          <w:szCs w:val="20"/>
          <w:lang w:val="sl-SI"/>
        </w:rPr>
      </w:pPr>
    </w:p>
    <w:p w14:paraId="5386BD12"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 eurov se za prekršek iz prvega odstavka tega člena kaznuje odgovorna oseba pravne osebe, ali odgovorna oseba samostojnega podjetnika posameznika oziroma posameznika, ki samostojno opravlja dejavnost.</w:t>
      </w:r>
    </w:p>
    <w:p w14:paraId="73102C16" w14:textId="77777777" w:rsidR="00F9206E" w:rsidRPr="00B61307" w:rsidRDefault="00F9206E" w:rsidP="00F9206E">
      <w:pPr>
        <w:pStyle w:val="Odstavek0"/>
        <w:spacing w:line="276" w:lineRule="auto"/>
        <w:ind w:firstLine="0"/>
        <w:contextualSpacing/>
        <w:rPr>
          <w:rFonts w:cs="Arial"/>
          <w:sz w:val="20"/>
          <w:szCs w:val="20"/>
          <w:lang w:val="sl-SI"/>
        </w:rPr>
      </w:pPr>
    </w:p>
    <w:p w14:paraId="4E782BF2"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733AC8BD" w14:textId="77777777" w:rsidR="00F9206E" w:rsidRPr="00B61307" w:rsidRDefault="00F9206E" w:rsidP="00F9206E">
      <w:pPr>
        <w:pStyle w:val="Odstavek0"/>
        <w:spacing w:line="276" w:lineRule="auto"/>
        <w:ind w:firstLine="0"/>
        <w:contextualSpacing/>
        <w:rPr>
          <w:rFonts w:cs="Arial"/>
          <w:sz w:val="20"/>
          <w:szCs w:val="20"/>
          <w:lang w:val="sl-SI"/>
        </w:rPr>
      </w:pPr>
    </w:p>
    <w:p w14:paraId="3133F518"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distributer, ki je pravna oseba, samostojni podjetnik posameznik ali posameznik, ki samostojno opravlja dejavnost, kaznuje z globo v višini do 15.000.000 eurov ali </w:t>
      </w:r>
      <w:r>
        <w:rPr>
          <w:rFonts w:cs="Arial"/>
          <w:sz w:val="20"/>
          <w:szCs w:val="20"/>
          <w:lang w:val="sl-SI"/>
        </w:rPr>
        <w:t>do treh odstotkov</w:t>
      </w:r>
      <w:r w:rsidRPr="00B61307">
        <w:rPr>
          <w:rFonts w:cs="Arial"/>
          <w:sz w:val="20"/>
          <w:szCs w:val="20"/>
          <w:lang w:val="sl-SI"/>
        </w:rPr>
        <w:t xml:space="preserve"> skupnega svetovnega letnega prometa distributerja za preteklo poslovno leto, odvisno od tega, kateri znesek je višji. </w:t>
      </w:r>
    </w:p>
    <w:p w14:paraId="314E6C11" w14:textId="77777777" w:rsidR="00F9206E" w:rsidRPr="00B61307" w:rsidRDefault="00F9206E" w:rsidP="00F9206E">
      <w:pPr>
        <w:pStyle w:val="Odstavek0"/>
        <w:spacing w:line="276" w:lineRule="auto"/>
        <w:ind w:firstLine="0"/>
        <w:contextualSpacing/>
        <w:rPr>
          <w:rFonts w:cs="Arial"/>
          <w:sz w:val="20"/>
          <w:szCs w:val="20"/>
          <w:lang w:val="sl-SI"/>
        </w:rPr>
      </w:pPr>
    </w:p>
    <w:p w14:paraId="2894938E"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66ED7E15" w14:textId="77777777" w:rsidR="00F9206E" w:rsidRPr="00B61307" w:rsidRDefault="00F9206E" w:rsidP="00F9206E">
      <w:pPr>
        <w:pStyle w:val="Odstavek0"/>
        <w:spacing w:before="0" w:line="276" w:lineRule="auto"/>
        <w:ind w:firstLine="0"/>
        <w:contextualSpacing/>
        <w:rPr>
          <w:rFonts w:cs="Arial"/>
          <w:sz w:val="20"/>
          <w:szCs w:val="20"/>
          <w:lang w:val="sl-SI"/>
        </w:rPr>
      </w:pPr>
    </w:p>
    <w:p w14:paraId="400AE11E"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samostojnega podjetnika posameznika oziroma posameznika, ki samostojno opravlja dejavnost.</w:t>
      </w:r>
    </w:p>
    <w:p w14:paraId="7C6B0E8A" w14:textId="77777777" w:rsidR="00F9206E" w:rsidRPr="00B61307" w:rsidRDefault="00F9206E" w:rsidP="00F9206E">
      <w:pPr>
        <w:pStyle w:val="Odstavek0"/>
        <w:spacing w:line="276" w:lineRule="auto"/>
        <w:ind w:firstLine="0"/>
        <w:contextualSpacing/>
        <w:rPr>
          <w:rFonts w:cs="Arial"/>
          <w:sz w:val="20"/>
          <w:szCs w:val="20"/>
          <w:lang w:val="sl-SI"/>
        </w:rPr>
      </w:pPr>
    </w:p>
    <w:p w14:paraId="3219D1C0"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239071EB" w14:textId="77777777" w:rsidR="00F9206E" w:rsidRPr="00B61307" w:rsidRDefault="00F9206E" w:rsidP="00F9206E">
      <w:pPr>
        <w:pStyle w:val="Odstavek0"/>
        <w:spacing w:line="276" w:lineRule="auto"/>
        <w:ind w:firstLine="0"/>
        <w:contextualSpacing/>
        <w:rPr>
          <w:rFonts w:cs="Arial"/>
          <w:sz w:val="20"/>
          <w:szCs w:val="20"/>
          <w:lang w:val="sl-SI"/>
        </w:rPr>
      </w:pPr>
    </w:p>
    <w:p w14:paraId="776EFC90" w14:textId="77777777" w:rsidR="00F9206E" w:rsidRPr="00B61307" w:rsidRDefault="00F9206E" w:rsidP="00F9206E">
      <w:pPr>
        <w:pStyle w:val="len"/>
        <w:numPr>
          <w:ilvl w:val="0"/>
          <w:numId w:val="0"/>
        </w:numPr>
        <w:spacing w:line="276" w:lineRule="auto"/>
        <w:ind w:left="360"/>
        <w:contextualSpacing/>
        <w:rPr>
          <w:b/>
          <w:sz w:val="20"/>
        </w:rPr>
      </w:pPr>
      <w:bookmarkStart w:id="37" w:name="_Hlk190416723"/>
      <w:r>
        <w:rPr>
          <w:b/>
          <w:sz w:val="20"/>
        </w:rPr>
        <w:t>30</w:t>
      </w:r>
      <w:r w:rsidRPr="00B61307">
        <w:rPr>
          <w:b/>
          <w:sz w:val="20"/>
        </w:rPr>
        <w:t>. člen</w:t>
      </w:r>
    </w:p>
    <w:p w14:paraId="77DC295A"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uvajalca)</w:t>
      </w:r>
    </w:p>
    <w:bookmarkEnd w:id="37"/>
    <w:p w14:paraId="542B6A70" w14:textId="77777777" w:rsidR="00F9206E" w:rsidRPr="00B61307" w:rsidRDefault="00F9206E" w:rsidP="00F9206E">
      <w:pPr>
        <w:pStyle w:val="len"/>
        <w:numPr>
          <w:ilvl w:val="0"/>
          <w:numId w:val="0"/>
        </w:numPr>
        <w:spacing w:line="276" w:lineRule="auto"/>
        <w:ind w:left="360" w:hanging="360"/>
        <w:contextualSpacing/>
        <w:jc w:val="left"/>
        <w:rPr>
          <w:b/>
          <w:sz w:val="20"/>
        </w:rPr>
      </w:pPr>
    </w:p>
    <w:p w14:paraId="209F3790" w14:textId="77777777" w:rsidR="00F9206E" w:rsidRPr="00B61307" w:rsidRDefault="00F9206E" w:rsidP="00F9206E">
      <w:pPr>
        <w:pStyle w:val="rkovnatokazaodstavkom"/>
        <w:numPr>
          <w:ilvl w:val="0"/>
          <w:numId w:val="0"/>
        </w:numPr>
        <w:spacing w:line="276" w:lineRule="auto"/>
        <w:rPr>
          <w:rFonts w:cs="Arial"/>
        </w:rPr>
      </w:pPr>
      <w:r w:rsidRPr="00B61307">
        <w:rPr>
          <w:rFonts w:cs="Arial"/>
        </w:rPr>
        <w:t>(1) Z globo od 25.000 do 250.000 eurov se za prekršek kaznuje pravna oseba, z globo od 100.000 do 450.000 eurov pa pravna oseba, ki se po zakonu, ki ureja gospodarske družbe, šteje za veliko gospodarsko družbo, ki v zvezi z opravljanjem dejavnosti kot uvajalec:</w:t>
      </w:r>
    </w:p>
    <w:p w14:paraId="17233FDE" w14:textId="77777777" w:rsidR="00F9206E" w:rsidRPr="00B61307" w:rsidRDefault="00F9206E" w:rsidP="00F9206E">
      <w:pPr>
        <w:pStyle w:val="rkovnatokazaodstavkom"/>
        <w:numPr>
          <w:ilvl w:val="0"/>
          <w:numId w:val="0"/>
        </w:numPr>
        <w:spacing w:line="276" w:lineRule="auto"/>
        <w:rPr>
          <w:rFonts w:cs="Arial"/>
        </w:rPr>
      </w:pPr>
    </w:p>
    <w:p w14:paraId="3E55F619" w14:textId="77777777" w:rsidR="00F9206E" w:rsidRPr="00B61307" w:rsidRDefault="00F9206E" w:rsidP="00F9206E">
      <w:pPr>
        <w:pStyle w:val="rkovnatokazaodstavkom"/>
        <w:numPr>
          <w:ilvl w:val="0"/>
          <w:numId w:val="30"/>
        </w:numPr>
        <w:spacing w:line="276" w:lineRule="auto"/>
        <w:ind w:left="426" w:hanging="426"/>
        <w:contextualSpacing/>
        <w:rPr>
          <w:rFonts w:cs="Arial"/>
        </w:rPr>
      </w:pPr>
      <w:bookmarkStart w:id="38" w:name="_Hlk187844560"/>
      <w:r w:rsidRPr="00B61307">
        <w:rPr>
          <w:rFonts w:cs="Arial"/>
        </w:rPr>
        <w:t>ne sprejme ustreznih tehničnih in organizacijskih ukrepov, s katerimi se zagotovi uporaba sistemov v skladu s priloženimi navodili za uporabo na podlagi tretjega in šestega odstavka 26. člena Uredbe 2024/1689/EU (prvi odstavek 26. člena Uredbe 2024/1689/EU);</w:t>
      </w:r>
    </w:p>
    <w:p w14:paraId="02CEFDBE"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ne dodeli človeškega nadzora fizičnim osebam, ki imajo potrebne kompetence, usposobljenost in pooblastila ter potrebno podporo (drugi odstavek 26. člena Uredbe 2024/1689/EU);</w:t>
      </w:r>
    </w:p>
    <w:bookmarkEnd w:id="38"/>
    <w:p w14:paraId="59E921A3"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lastRenderedPageBreak/>
        <w:t xml:space="preserve">v primeru, da izvaja nadzor nad vhodnimi podatki, ne zagotovi, da so vhodni podatki ustrezni in dovolj reprezentativni glede na predvideni namen </w:t>
      </w:r>
      <w:proofErr w:type="spellStart"/>
      <w:r w:rsidRPr="00B61307">
        <w:rPr>
          <w:rFonts w:cs="Arial"/>
        </w:rPr>
        <w:t>visokotveganega</w:t>
      </w:r>
      <w:proofErr w:type="spellEnd"/>
      <w:r w:rsidRPr="00B61307">
        <w:rPr>
          <w:rFonts w:cs="Arial"/>
        </w:rPr>
        <w:t xml:space="preserve"> sistema UI (četrti odstavek 26. člena Uredbe 2024/1689/EU);</w:t>
      </w:r>
    </w:p>
    <w:p w14:paraId="5FBC4C39"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ne spremlja delovanja </w:t>
      </w:r>
      <w:proofErr w:type="spellStart"/>
      <w:r w:rsidRPr="00B61307">
        <w:rPr>
          <w:rFonts w:cs="Arial"/>
        </w:rPr>
        <w:t>visokotveganega</w:t>
      </w:r>
      <w:proofErr w:type="spellEnd"/>
      <w:r w:rsidRPr="00B61307">
        <w:rPr>
          <w:rFonts w:cs="Arial"/>
        </w:rPr>
        <w:t xml:space="preserve"> sistema UI na podlagi navodil za uporabo ali po potrebi ne obvesti ponudnikov v skladu z določbo 72. člena Uredbe 2024/1689/EU (prvi stavek petega odstavka 26. člena Uredbe 2024/1689/EU);</w:t>
      </w:r>
    </w:p>
    <w:p w14:paraId="55C507AA"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kadar ima razlog za domnevo, da bi uporaba </w:t>
      </w:r>
      <w:proofErr w:type="spellStart"/>
      <w:r w:rsidRPr="00B61307">
        <w:rPr>
          <w:rFonts w:cs="Arial"/>
        </w:rPr>
        <w:t>visokotveganega</w:t>
      </w:r>
      <w:proofErr w:type="spellEnd"/>
      <w:r w:rsidRPr="00B61307">
        <w:rPr>
          <w:rFonts w:cs="Arial"/>
        </w:rPr>
        <w:t xml:space="preserve"> sistema UI v skladu z navodili lahko povzročila, da bi sistem predstavljal tveganje v skladu s prvim odstavkom 79. člena Uredbe 2024/1689/EU, o tem brez nepotrebnega odlašanja ne obvesti ponudnika ali distributerja ali ustrezni organ za nadzor trga oziroma začasno ne prekine uporabe tega sistema (drugi stavek petega odstavka 26. člena Uredbe 2024/1689/EU);</w:t>
      </w:r>
    </w:p>
    <w:p w14:paraId="02C3E040"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v primeru, da odkrije resen incident, o tem takoj ne obvesti najprej ponudnika, nato uvoznika ali distributerja in ustreznih organov za nadzor trga (tretji stavek petega odstavka 26. člena Uredbe 2024/1689/EU);</w:t>
      </w:r>
    </w:p>
    <w:p w14:paraId="2F7EA269"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ne vodi dnevnikov, ki jih </w:t>
      </w:r>
      <w:proofErr w:type="spellStart"/>
      <w:r w:rsidRPr="00B61307">
        <w:rPr>
          <w:rFonts w:cs="Arial"/>
        </w:rPr>
        <w:t>visokotvegani</w:t>
      </w:r>
      <w:proofErr w:type="spellEnd"/>
      <w:r w:rsidRPr="00B61307">
        <w:rPr>
          <w:rFonts w:cs="Arial"/>
        </w:rPr>
        <w:t xml:space="preserve"> sistem UI samodejno ustvari, če je ta dnevnik pod njegovim nadzorom, v obdobju, ki ustreza predvidenemu namenu </w:t>
      </w:r>
      <w:proofErr w:type="spellStart"/>
      <w:r w:rsidRPr="00B61307">
        <w:rPr>
          <w:rFonts w:cs="Arial"/>
        </w:rPr>
        <w:t>visokotveganega</w:t>
      </w:r>
      <w:proofErr w:type="spellEnd"/>
      <w:r w:rsidRPr="00B61307">
        <w:rPr>
          <w:rFonts w:cs="Arial"/>
        </w:rPr>
        <w:t xml:space="preserve"> sistema UI, in sicer vsaj šest mesecev, razen če je v veljavnem pravu Unije ali nacionalnem pravu, zlasti v pravu Unije o varstvu osebnih podatkov, določeno drugače (šesti odstavek 26. člena Uredbe 2024/1689/EU);</w:t>
      </w:r>
    </w:p>
    <w:p w14:paraId="2829619A"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če je finančna institucija, za katero veljajo zahteve v zvezi z njihovim notranjim upravljanjem, ureditvami ali postopki na podlagi prava Unije o finančnih storitvah, ne vodi dnevnikov kot del dokumentacije, ki se hrani na podlagi ustreznega prava Unije o finančnih storitvah (drugi pododstavek šestega odstavka 26. </w:t>
      </w:r>
      <w:r>
        <w:rPr>
          <w:rFonts w:cs="Arial"/>
        </w:rPr>
        <w:t>č</w:t>
      </w:r>
      <w:r w:rsidRPr="00B61307">
        <w:rPr>
          <w:rFonts w:cs="Arial"/>
        </w:rPr>
        <w:t>lena Uredbe 2024/1689/EU);</w:t>
      </w:r>
    </w:p>
    <w:p w14:paraId="5692180D"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kadar je delodajalec, pred dajanjem </w:t>
      </w:r>
      <w:proofErr w:type="spellStart"/>
      <w:r w:rsidRPr="00B61307">
        <w:rPr>
          <w:rFonts w:cs="Arial"/>
        </w:rPr>
        <w:t>visokotveganega</w:t>
      </w:r>
      <w:proofErr w:type="spellEnd"/>
      <w:r w:rsidRPr="00B61307">
        <w:rPr>
          <w:rFonts w:cs="Arial"/>
        </w:rPr>
        <w:t xml:space="preserve"> sistema UI v uporabo ali pred uporabo </w:t>
      </w:r>
      <w:proofErr w:type="spellStart"/>
      <w:r w:rsidRPr="00B61307">
        <w:rPr>
          <w:rFonts w:cs="Arial"/>
        </w:rPr>
        <w:t>visokotveganega</w:t>
      </w:r>
      <w:proofErr w:type="spellEnd"/>
      <w:r w:rsidRPr="00B61307">
        <w:rPr>
          <w:rFonts w:cs="Arial"/>
        </w:rPr>
        <w:t xml:space="preserve"> sistema UI na delovnem mestu, ne obvesti predstavnikov delavcev ali delavce, na katere se to nanaša, da se bo zanje uporabljal </w:t>
      </w:r>
      <w:proofErr w:type="spellStart"/>
      <w:r w:rsidRPr="00B61307">
        <w:rPr>
          <w:rFonts w:cs="Arial"/>
        </w:rPr>
        <w:t>visokotvegani</w:t>
      </w:r>
      <w:proofErr w:type="spellEnd"/>
      <w:r w:rsidRPr="00B61307">
        <w:rPr>
          <w:rFonts w:cs="Arial"/>
        </w:rPr>
        <w:t xml:space="preserve"> sistem (sedmi odstavek 26. člena Uredbe 2024/1689/EU);</w:t>
      </w:r>
    </w:p>
    <w:p w14:paraId="3DB19306" w14:textId="77777777" w:rsidR="00F9206E" w:rsidRPr="00B61307" w:rsidRDefault="00F9206E" w:rsidP="00F9206E">
      <w:pPr>
        <w:pStyle w:val="rkovnatokazaodstavkom"/>
        <w:numPr>
          <w:ilvl w:val="0"/>
          <w:numId w:val="30"/>
        </w:numPr>
        <w:spacing w:line="276" w:lineRule="auto"/>
        <w:ind w:left="426" w:hanging="426"/>
        <w:contextualSpacing/>
        <w:rPr>
          <w:rFonts w:cs="Arial"/>
        </w:rPr>
      </w:pPr>
      <w:bookmarkStart w:id="39" w:name="_Hlk190713498"/>
      <w:r w:rsidRPr="00B61307">
        <w:rPr>
          <w:rFonts w:cs="Arial"/>
        </w:rPr>
        <w:t xml:space="preserve">ne registrira sistema UI v skladu s tretjim odstavkom 49. člena Uredbe 2024/1689/EU, če je organ javne uprave (prvi stavek osmega odstavka 26. člena Uredbe 2024/1689/EU); </w:t>
      </w:r>
    </w:p>
    <w:bookmarkEnd w:id="39"/>
    <w:p w14:paraId="60622106"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v primeru, da ugotovi, da </w:t>
      </w:r>
      <w:proofErr w:type="spellStart"/>
      <w:r w:rsidRPr="00B61307">
        <w:rPr>
          <w:rFonts w:cs="Arial"/>
        </w:rPr>
        <w:t>visokotvegani</w:t>
      </w:r>
      <w:proofErr w:type="spellEnd"/>
      <w:r w:rsidRPr="00B61307">
        <w:rPr>
          <w:rFonts w:cs="Arial"/>
        </w:rPr>
        <w:t xml:space="preserve"> sistem UI, ki ga namerava uporabiti, ni bil registriran v podatkovni zbirki Unije iz 71. člena Uredbe 2024/1689/EU, sistem uporabi in o tem ne obvesti ponudnika ali distributerja (drugi stavek osmega odstavka 26. člena Uredbe 2024/1689/EU);</w:t>
      </w:r>
    </w:p>
    <w:p w14:paraId="2F99C6D6"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v primeru uporabe </w:t>
      </w:r>
      <w:proofErr w:type="spellStart"/>
      <w:r w:rsidRPr="00B61307">
        <w:rPr>
          <w:rFonts w:cs="Arial"/>
        </w:rPr>
        <w:t>visokotveganega</w:t>
      </w:r>
      <w:proofErr w:type="spellEnd"/>
      <w:r w:rsidRPr="00B61307">
        <w:rPr>
          <w:rFonts w:cs="Arial"/>
        </w:rPr>
        <w:t xml:space="preserve"> sistema UI za naknadno biometrično identifikacijo na daljavo v okviru preiskave za ciljno iskanje osebe, ki je osumljena ali obsojena storitve kaznivega dejanja, predhodno ali brez nepotrebnega odlašanja in najpozneje v 48 urah, ne zaprosi sodnega ali upravnega organa, katerega odločitev je zavezujoča in predmet sodnega nadzora, za uporabo tega sistema, razen če se ta uporablja za prvotno identifikacijo morebitnega osumljenca na podlagi objektivnih in preverljivih dejstev, neposredno povezanih s kaznivim dejanjem (prvi stavek prvega pododstavka desetega odstavka 26. člena Uredbe 2024/1689/EU); </w:t>
      </w:r>
    </w:p>
    <w:p w14:paraId="396DC98C"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uporabi </w:t>
      </w:r>
      <w:proofErr w:type="spellStart"/>
      <w:r w:rsidRPr="00B61307">
        <w:rPr>
          <w:rFonts w:cs="Arial"/>
        </w:rPr>
        <w:t>visokotvegani</w:t>
      </w:r>
      <w:proofErr w:type="spellEnd"/>
      <w:r w:rsidRPr="00B61307">
        <w:rPr>
          <w:rFonts w:cs="Arial"/>
        </w:rPr>
        <w:t xml:space="preserve"> sistem UI za naknadno biometrično identifikacijo na daljavo na način, da uporaba ni omejena na tisto, kar je nujno potrebno za preiskavo določenega kaznivega dejanja (drugi stavek prvega pododstavka desetega odstavka 26. člena Uredbe 2024/1689/EU);</w:t>
      </w:r>
    </w:p>
    <w:p w14:paraId="43D9D67A"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ne preneha takoj uporabljati sistema za naknadno biometrično identifikacijo na daljavo, v primeru, ko je dovoljenje iz prvega pododstavka desetega odstavka 26. člena Uredbe 2024/1689/EU v zvezi s tem sistemom zavrnjeno, ali ne izbriše osebnih podatkov, povezanih z njegovo uporabo (drugi pododstavek desetega odstavka 26. člena Uredbe 2024/1689/EU);</w:t>
      </w:r>
    </w:p>
    <w:p w14:paraId="1705DF43" w14:textId="77777777" w:rsidR="00F9206E" w:rsidRPr="00B61307" w:rsidRDefault="00F9206E" w:rsidP="00F9206E">
      <w:pPr>
        <w:pStyle w:val="rkovnatokazaodstavkom"/>
        <w:numPr>
          <w:ilvl w:val="0"/>
          <w:numId w:val="30"/>
        </w:numPr>
        <w:spacing w:line="276" w:lineRule="auto"/>
        <w:ind w:left="426" w:hanging="426"/>
        <w:contextualSpacing/>
        <w:rPr>
          <w:rFonts w:cs="Arial"/>
        </w:rPr>
      </w:pPr>
      <w:proofErr w:type="spellStart"/>
      <w:r w:rsidRPr="00B61307">
        <w:rPr>
          <w:rFonts w:cs="Arial"/>
        </w:rPr>
        <w:t>visokotvegani</w:t>
      </w:r>
      <w:proofErr w:type="spellEnd"/>
      <w:r w:rsidRPr="00B61307">
        <w:rPr>
          <w:rFonts w:cs="Arial"/>
        </w:rPr>
        <w:t xml:space="preserve"> sistem UI za naknadno biometrično identifikacijo na daljavo uporablja za namene preprečevanja, odkrivanja in preiskovanja kaznivih dejanj na </w:t>
      </w:r>
      <w:proofErr w:type="spellStart"/>
      <w:r w:rsidRPr="00B61307">
        <w:rPr>
          <w:rFonts w:cs="Arial"/>
        </w:rPr>
        <w:t>neciljan</w:t>
      </w:r>
      <w:proofErr w:type="spellEnd"/>
      <w:r w:rsidRPr="00B61307">
        <w:rPr>
          <w:rFonts w:cs="Arial"/>
        </w:rPr>
        <w:t xml:space="preserve"> način, brez kakršnekoli povezave s kaznivim dejanjem, kazenskim postopkom, resnično in sedanjo ali </w:t>
      </w:r>
      <w:r w:rsidRPr="00B61307">
        <w:rPr>
          <w:rFonts w:cs="Arial"/>
        </w:rPr>
        <w:lastRenderedPageBreak/>
        <w:t>resnično in predvidljivo grožnjo kaznivega dejanja ali iskanja določene pogrešane osebe (prvi stavek tretjega pododstavka desetega odstavka 26. člena Uredbe 2024/1689/EU);</w:t>
      </w:r>
    </w:p>
    <w:p w14:paraId="5752D81E"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ki kot organ za preprečevanje, odkrivanje in preiskovanje kaznivih dejanj izključno na podlagi izhodnih podatkov sistema za naknadno biometrično identifikacijo na daljavo sprejme odločitev, ki ima negativen pravni učinek na osebo (drugi stavek tretjega pododstavka desetega odstavka 26. člena Uredbe 2024/1689/EU);</w:t>
      </w:r>
    </w:p>
    <w:p w14:paraId="2039DB61" w14:textId="77777777" w:rsidR="00F9206E" w:rsidRPr="00B61307" w:rsidRDefault="00F9206E" w:rsidP="00F9206E">
      <w:pPr>
        <w:pStyle w:val="rkovnatokazaodstavkom"/>
        <w:numPr>
          <w:ilvl w:val="0"/>
          <w:numId w:val="30"/>
        </w:numPr>
        <w:spacing w:line="276" w:lineRule="auto"/>
        <w:ind w:left="426" w:hanging="426"/>
        <w:contextualSpacing/>
        <w:rPr>
          <w:rFonts w:cs="Arial"/>
        </w:rPr>
      </w:pPr>
      <w:r w:rsidRPr="00B61307">
        <w:rPr>
          <w:rFonts w:cs="Arial"/>
        </w:rPr>
        <w:t xml:space="preserve">v ustrezni policijski datoteki ne dokumentira vsake uporabe </w:t>
      </w:r>
      <w:proofErr w:type="spellStart"/>
      <w:r w:rsidRPr="00B61307">
        <w:rPr>
          <w:rFonts w:cs="Arial"/>
        </w:rPr>
        <w:t>visokotveganih</w:t>
      </w:r>
      <w:proofErr w:type="spellEnd"/>
      <w:r w:rsidRPr="00B61307">
        <w:rPr>
          <w:rFonts w:cs="Arial"/>
        </w:rPr>
        <w:t xml:space="preserve"> sistemov UI za naknadno biometrično identifikacijo na daljavo ali na zahtevo ne da na voljo ustreznemu organu za nadzor trga in nacionalnemu organu za varstvo podatkov, razen razkritja občutljivih operativnih podatkov, povezanih s preprečevanjem, odkrivanjem in preiskovanjem kaznivih (peti pododstavek desetega odstavka 26. člena Uredbe 2024/1689/EU);</w:t>
      </w:r>
    </w:p>
    <w:p w14:paraId="66A1E1F7" w14:textId="77777777" w:rsidR="00F9206E" w:rsidRDefault="00F9206E" w:rsidP="00F9206E">
      <w:pPr>
        <w:pStyle w:val="rkovnatokazaodstavkom"/>
        <w:numPr>
          <w:ilvl w:val="0"/>
          <w:numId w:val="30"/>
        </w:numPr>
        <w:spacing w:line="276" w:lineRule="auto"/>
        <w:ind w:left="426" w:hanging="426"/>
        <w:contextualSpacing/>
        <w:rPr>
          <w:rFonts w:cs="Arial"/>
        </w:rPr>
      </w:pPr>
      <w:r w:rsidRPr="00B61307">
        <w:rPr>
          <w:rFonts w:cs="Arial"/>
        </w:rPr>
        <w:t>ustreznim organom za nadzor trga in nacionalnim organom za varstvo podatkov ne predloži letnega poročila o uporabi sistemov za naknadno biometrično identifikacijo na daljavo, razen razkritja občutljivih operativnih podatkov, povezanih s preprečevanjem, odkrivanjem in preiskovanjem kaznivih dejanj (šesti pododstavek desetega odstavka 26. člena Uredbe 2024/1689/EU);</w:t>
      </w:r>
    </w:p>
    <w:p w14:paraId="6B66B6BD" w14:textId="77777777" w:rsidR="00F9206E" w:rsidRDefault="00F9206E" w:rsidP="00F9206E">
      <w:pPr>
        <w:pStyle w:val="rkovnatokazaodstavkom"/>
        <w:numPr>
          <w:ilvl w:val="0"/>
          <w:numId w:val="30"/>
        </w:numPr>
        <w:spacing w:line="276" w:lineRule="auto"/>
        <w:ind w:left="426" w:hanging="426"/>
        <w:contextualSpacing/>
        <w:rPr>
          <w:rFonts w:cs="Arial"/>
        </w:rPr>
      </w:pPr>
      <w:r w:rsidRPr="00CB321F">
        <w:rPr>
          <w:rFonts w:cs="Arial"/>
        </w:rPr>
        <w:t xml:space="preserve">v primeru </w:t>
      </w:r>
      <w:proofErr w:type="spellStart"/>
      <w:r w:rsidRPr="00CB321F">
        <w:rPr>
          <w:rFonts w:cs="Arial"/>
        </w:rPr>
        <w:t>visokotveganih</w:t>
      </w:r>
      <w:proofErr w:type="spellEnd"/>
      <w:r w:rsidRPr="00CB321F">
        <w:rPr>
          <w:rFonts w:cs="Arial"/>
        </w:rPr>
        <w:t xml:space="preserve"> sistemov iz </w:t>
      </w:r>
      <w:r>
        <w:rPr>
          <w:rFonts w:cs="Arial"/>
        </w:rPr>
        <w:t>p</w:t>
      </w:r>
      <w:r w:rsidRPr="00CB321F">
        <w:rPr>
          <w:rFonts w:cs="Arial"/>
        </w:rPr>
        <w:t>riloge III Uredbe 2024/1689/EU, ki sprejemajo odločitve ali pomagajo pri odločanju v zvezi s fizičnimi osebami, slednjih ne obvesti, da se zanje uporablja navedeni sistem (enajsti odstavek 26. člena Uredbe 2024/1689/EU)</w:t>
      </w:r>
      <w:r>
        <w:rPr>
          <w:rFonts w:cs="Arial"/>
        </w:rPr>
        <w:t>;</w:t>
      </w:r>
    </w:p>
    <w:p w14:paraId="5E7D7415" w14:textId="77777777" w:rsidR="00F9206E" w:rsidRPr="00CB321F" w:rsidRDefault="00F9206E" w:rsidP="00F9206E">
      <w:pPr>
        <w:pStyle w:val="rkovnatokazaodstavkom"/>
        <w:numPr>
          <w:ilvl w:val="0"/>
          <w:numId w:val="30"/>
        </w:numPr>
        <w:spacing w:line="276" w:lineRule="auto"/>
        <w:ind w:left="426" w:hanging="426"/>
        <w:contextualSpacing/>
        <w:rPr>
          <w:rFonts w:cs="Arial"/>
        </w:rPr>
      </w:pPr>
      <w:r w:rsidRPr="00CB321F">
        <w:rPr>
          <w:rFonts w:cs="Arial"/>
        </w:rPr>
        <w:t xml:space="preserve">pred uvedbo </w:t>
      </w:r>
      <w:proofErr w:type="spellStart"/>
      <w:r w:rsidRPr="00CB321F">
        <w:rPr>
          <w:rFonts w:cs="Arial"/>
        </w:rPr>
        <w:t>visokotveganega</w:t>
      </w:r>
      <w:proofErr w:type="spellEnd"/>
      <w:r w:rsidRPr="00CB321F">
        <w:rPr>
          <w:rFonts w:cs="Arial"/>
        </w:rPr>
        <w:t xml:space="preserve"> sistema UI iz </w:t>
      </w:r>
      <w:r>
        <w:rPr>
          <w:rFonts w:cs="Arial"/>
        </w:rPr>
        <w:t>p</w:t>
      </w:r>
      <w:r w:rsidRPr="00CB321F">
        <w:rPr>
          <w:rFonts w:cs="Arial"/>
        </w:rPr>
        <w:t xml:space="preserve">riloge III Uredbe 2024/1689/EU, razen na področju iz točke 2, kadar je oseba javnega prava ali zasebni subjekt in zagotavlja javne storitve, in kadar uvaja </w:t>
      </w:r>
      <w:proofErr w:type="spellStart"/>
      <w:r w:rsidRPr="00CB321F">
        <w:rPr>
          <w:rFonts w:cs="Arial"/>
        </w:rPr>
        <w:t>visokotvegane</w:t>
      </w:r>
      <w:proofErr w:type="spellEnd"/>
      <w:r w:rsidRPr="00CB321F">
        <w:rPr>
          <w:rFonts w:cs="Arial"/>
        </w:rPr>
        <w:t xml:space="preserve"> sisteme UI iz točk 5(b) in 5(c) Uredbe 2024/1689/EU, ne izvede ocene učinka, ki ga lahko povzroči uporaba takega sistema na temeljne pravice (prvi odstavek 27. člena Uredbe 2024/1689/EU)</w:t>
      </w:r>
      <w:r>
        <w:rPr>
          <w:rFonts w:cs="Arial"/>
        </w:rPr>
        <w:t>;</w:t>
      </w:r>
    </w:p>
    <w:p w14:paraId="0DDB3A8D" w14:textId="77777777" w:rsidR="00F9206E" w:rsidRPr="006D7F0E" w:rsidRDefault="00F9206E" w:rsidP="00F9206E">
      <w:pPr>
        <w:pStyle w:val="rkovnatokazaodstavkom"/>
        <w:numPr>
          <w:ilvl w:val="0"/>
          <w:numId w:val="30"/>
        </w:numPr>
        <w:spacing w:line="276" w:lineRule="auto"/>
        <w:ind w:left="426" w:hanging="426"/>
        <w:contextualSpacing/>
        <w:rPr>
          <w:rFonts w:cs="Arial"/>
        </w:rPr>
      </w:pPr>
      <w:r w:rsidRPr="008156C2">
        <w:rPr>
          <w:rFonts w:cs="Arial"/>
        </w:rPr>
        <w:t xml:space="preserve">ne zagotovi jasnih in smiselnih pojasnil o vlogi sistema UI v postopku odločanja in glavnih elementih sprejete odločitve, ki jo sprejme na podlagi izhodnih podatkov </w:t>
      </w:r>
      <w:proofErr w:type="spellStart"/>
      <w:r w:rsidRPr="008156C2">
        <w:rPr>
          <w:rFonts w:cs="Arial"/>
        </w:rPr>
        <w:t>visokotveganega</w:t>
      </w:r>
      <w:proofErr w:type="spellEnd"/>
      <w:r w:rsidRPr="008156C2">
        <w:rPr>
          <w:rFonts w:cs="Arial"/>
        </w:rPr>
        <w:t xml:space="preserve"> sistema UI iz </w:t>
      </w:r>
      <w:r>
        <w:rPr>
          <w:rFonts w:cs="Arial"/>
        </w:rPr>
        <w:t>p</w:t>
      </w:r>
      <w:r w:rsidRPr="008156C2">
        <w:rPr>
          <w:rFonts w:cs="Arial"/>
        </w:rPr>
        <w:t xml:space="preserve">riloge III Uredbe 2024/1689/EU, razen sistema iz točke 2 </w:t>
      </w:r>
      <w:r>
        <w:rPr>
          <w:rFonts w:cs="Arial"/>
        </w:rPr>
        <w:t>p</w:t>
      </w:r>
      <w:r w:rsidRPr="008156C2">
        <w:rPr>
          <w:rFonts w:cs="Arial"/>
        </w:rPr>
        <w:t>riloge III Uredbe 2024/1689/EU, vsaki prizadeti osebi, za katero velja odločitev, in ki ima pravne učinke ali na to osebo podobno znatno vpliva na način, ki ima po njenem mnenju negativne učinke na njeno zdravje, varnost in temeljne pravice (prvi odstavek 86. člena Uredbe 2024/1689/EU).</w:t>
      </w:r>
    </w:p>
    <w:p w14:paraId="2E61DC6F"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(2) Z globo od 15.000 do 100.000 eurov se za prekršek iz prejšnjega odstavka kaznuje samostojni podjetnik posameznik ali posameznik, ki samostojno opravlja dejavnost.</w:t>
      </w:r>
    </w:p>
    <w:p w14:paraId="7B52646A" w14:textId="77777777" w:rsidR="00F9206E" w:rsidRPr="00B61307" w:rsidRDefault="00F9206E" w:rsidP="00F9206E">
      <w:pPr>
        <w:pStyle w:val="Odstavek0"/>
        <w:spacing w:line="276" w:lineRule="auto"/>
        <w:ind w:firstLine="0"/>
        <w:contextualSpacing/>
        <w:rPr>
          <w:rFonts w:cs="Arial"/>
          <w:sz w:val="20"/>
          <w:szCs w:val="20"/>
          <w:lang w:val="sl-SI"/>
        </w:rPr>
      </w:pPr>
    </w:p>
    <w:p w14:paraId="22E32B66"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 eurov se za prekršek iz prvega odstavka tega člena kaznuje odgovorna oseba pravne osebe, odgovorna oseba v državnem organu ali samoupravni lokalni skupnosti, ali odgovorna oseba samostojnega podjetnika posameznika oziroma posameznika, ki samostojno opravlja dejavnost</w:t>
      </w:r>
      <w:r>
        <w:rPr>
          <w:rFonts w:cs="Arial"/>
          <w:sz w:val="20"/>
          <w:szCs w:val="20"/>
          <w:lang w:val="sl-SI"/>
        </w:rPr>
        <w:t>.</w:t>
      </w:r>
    </w:p>
    <w:p w14:paraId="0004A952" w14:textId="77777777" w:rsidR="00F9206E" w:rsidRPr="00B61307" w:rsidRDefault="00F9206E" w:rsidP="00F9206E">
      <w:pPr>
        <w:pStyle w:val="Odstavek0"/>
        <w:spacing w:line="276" w:lineRule="auto"/>
        <w:ind w:firstLine="0"/>
        <w:contextualSpacing/>
        <w:rPr>
          <w:rFonts w:cs="Arial"/>
          <w:sz w:val="20"/>
          <w:szCs w:val="20"/>
          <w:lang w:val="sl-SI"/>
        </w:rPr>
      </w:pPr>
    </w:p>
    <w:p w14:paraId="4DE06A48"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355A2E8A" w14:textId="77777777" w:rsidR="00F9206E" w:rsidRPr="00B61307" w:rsidRDefault="00F9206E" w:rsidP="00F9206E">
      <w:pPr>
        <w:pStyle w:val="Odstavek0"/>
        <w:spacing w:line="276" w:lineRule="auto"/>
        <w:ind w:firstLine="0"/>
        <w:contextualSpacing/>
        <w:rPr>
          <w:rFonts w:cs="Arial"/>
          <w:sz w:val="20"/>
          <w:szCs w:val="20"/>
          <w:lang w:val="sl-SI"/>
        </w:rPr>
      </w:pPr>
    </w:p>
    <w:p w14:paraId="5FB8386D"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uvajalec </w:t>
      </w:r>
      <w:proofErr w:type="spellStart"/>
      <w:r w:rsidRPr="00B61307">
        <w:rPr>
          <w:rFonts w:cs="Arial"/>
          <w:sz w:val="20"/>
          <w:szCs w:val="20"/>
          <w:lang w:val="sl-SI"/>
        </w:rPr>
        <w:t>visokotveganega</w:t>
      </w:r>
      <w:proofErr w:type="spellEnd"/>
      <w:r w:rsidRPr="00B61307">
        <w:rPr>
          <w:rFonts w:cs="Arial"/>
          <w:sz w:val="20"/>
          <w:szCs w:val="20"/>
          <w:lang w:val="sl-SI"/>
        </w:rPr>
        <w:t xml:space="preserve"> sistema UI, ki je pravna oseba, samostojni podjetnik posameznik ali posameznik, ki samostojno opravlja dejavnost, kaznuje z globo v višini do 15.000.000 eurov ali </w:t>
      </w:r>
      <w:r>
        <w:rPr>
          <w:rFonts w:cs="Arial"/>
          <w:sz w:val="20"/>
          <w:szCs w:val="20"/>
          <w:lang w:val="sl-SI"/>
        </w:rPr>
        <w:t>do treh odstotkov</w:t>
      </w:r>
      <w:r w:rsidRPr="00B61307">
        <w:rPr>
          <w:rFonts w:cs="Arial"/>
          <w:sz w:val="20"/>
          <w:szCs w:val="20"/>
          <w:lang w:val="sl-SI"/>
        </w:rPr>
        <w:t xml:space="preserve"> skupnega svetovnega letnega prometa uvajalca za preteklo poslovno leto, odvisno od tega, kateri znesek je višji. </w:t>
      </w:r>
    </w:p>
    <w:p w14:paraId="395994B3" w14:textId="77777777" w:rsidR="00F9206E" w:rsidRPr="00B61307" w:rsidRDefault="00F9206E" w:rsidP="00F9206E">
      <w:pPr>
        <w:pStyle w:val="Odstavek0"/>
        <w:spacing w:line="276" w:lineRule="auto"/>
        <w:ind w:firstLine="0"/>
        <w:contextualSpacing/>
        <w:rPr>
          <w:rFonts w:cs="Arial"/>
          <w:sz w:val="20"/>
          <w:szCs w:val="20"/>
          <w:lang w:val="sl-SI"/>
        </w:rPr>
      </w:pPr>
    </w:p>
    <w:p w14:paraId="3CAA6E78"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xml:space="preserve">, majhno, srednjo družbo, ter samostojni podjetnik posameznik oziroma posameznik, ki </w:t>
      </w:r>
      <w:r>
        <w:rPr>
          <w:rFonts w:cs="Arial"/>
          <w:sz w:val="20"/>
          <w:szCs w:val="20"/>
          <w:lang w:val="sl-SI"/>
        </w:rPr>
        <w:lastRenderedPageBreak/>
        <w:t>samostojno opravlja dejavnost. Globa za prekršek po tem odstavku se izreče le v primeru, da je ta nižja od globe, določene v prvem, drugem ali petem odstavku tega člena.</w:t>
      </w:r>
    </w:p>
    <w:p w14:paraId="715CCA75" w14:textId="77777777" w:rsidR="00F9206E" w:rsidRPr="00B61307" w:rsidRDefault="00F9206E" w:rsidP="00F9206E">
      <w:pPr>
        <w:pStyle w:val="Odstavek0"/>
        <w:spacing w:line="276" w:lineRule="auto"/>
        <w:ind w:firstLine="0"/>
        <w:contextualSpacing/>
        <w:rPr>
          <w:rFonts w:cs="Arial"/>
          <w:sz w:val="20"/>
          <w:szCs w:val="20"/>
          <w:lang w:val="sl-SI"/>
        </w:rPr>
      </w:pPr>
    </w:p>
    <w:p w14:paraId="0FCFD4AE" w14:textId="77777777" w:rsidR="00F9206E" w:rsidRDefault="00F9206E" w:rsidP="00F9206E">
      <w:pPr>
        <w:pStyle w:val="Odstavek0"/>
        <w:spacing w:line="276" w:lineRule="auto"/>
        <w:ind w:firstLine="0"/>
        <w:contextualSpacing/>
        <w:rPr>
          <w:rFonts w:cs="Arial"/>
          <w:sz w:val="20"/>
          <w:szCs w:val="20"/>
          <w:lang w:val="sl-SI"/>
        </w:rPr>
      </w:pPr>
      <w:r w:rsidRPr="00CB321F">
        <w:rPr>
          <w:rFonts w:cs="Arial"/>
          <w:sz w:val="20"/>
          <w:szCs w:val="20"/>
          <w:lang w:val="sl-SI"/>
        </w:rPr>
        <w:t>(7</w:t>
      </w:r>
      <w:r>
        <w:rPr>
          <w:rFonts w:cs="Arial"/>
          <w:sz w:val="20"/>
          <w:szCs w:val="20"/>
          <w:lang w:val="sl-SI"/>
        </w:rPr>
        <w:t xml:space="preserve">) </w:t>
      </w:r>
      <w:r w:rsidRPr="00B61307">
        <w:rPr>
          <w:rFonts w:cs="Arial"/>
          <w:sz w:val="20"/>
          <w:szCs w:val="20"/>
          <w:lang w:val="sl-SI"/>
        </w:rPr>
        <w:t>Z globo od 5.000 do 30.000 eurov se za prekršek iz petega odstavka tega člena kaznuje tudi odgovorna oseba pravne osebe, odgovorna oseba v državnem organu ali samoupravni lokalni skupnosti, odgovorna oseba samostojnega podjetnika posameznika oziroma posameznika, ki samostojno opravlja dejavnost</w:t>
      </w:r>
      <w:r>
        <w:rPr>
          <w:rFonts w:cs="Arial"/>
          <w:sz w:val="20"/>
          <w:szCs w:val="20"/>
          <w:lang w:val="sl-SI"/>
        </w:rPr>
        <w:t>.</w:t>
      </w:r>
    </w:p>
    <w:p w14:paraId="331ED986" w14:textId="77777777" w:rsidR="00F9206E" w:rsidRPr="00B61307" w:rsidRDefault="00F9206E" w:rsidP="00F9206E">
      <w:pPr>
        <w:pStyle w:val="Odstavek0"/>
        <w:spacing w:line="276" w:lineRule="auto"/>
        <w:ind w:firstLine="0"/>
        <w:contextualSpacing/>
        <w:rPr>
          <w:rFonts w:cs="Arial"/>
          <w:sz w:val="20"/>
          <w:szCs w:val="20"/>
          <w:lang w:val="sl-SI"/>
        </w:rPr>
      </w:pPr>
    </w:p>
    <w:p w14:paraId="418BBA01"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286B876A" w14:textId="77777777" w:rsidR="00F9206E" w:rsidRPr="00B61307" w:rsidRDefault="00F9206E" w:rsidP="00F9206E">
      <w:pPr>
        <w:pStyle w:val="lennaslov0"/>
        <w:spacing w:line="276" w:lineRule="auto"/>
        <w:jc w:val="both"/>
        <w:rPr>
          <w:rFonts w:cs="Arial"/>
          <w:b w:val="0"/>
          <w:bCs/>
          <w:sz w:val="20"/>
          <w:szCs w:val="20"/>
          <w:lang w:val="sl-SI"/>
        </w:rPr>
      </w:pPr>
    </w:p>
    <w:p w14:paraId="4036B930" w14:textId="77777777" w:rsidR="00F9206E" w:rsidRPr="00B61307" w:rsidRDefault="00F9206E" w:rsidP="00F9206E">
      <w:pPr>
        <w:pStyle w:val="len"/>
        <w:numPr>
          <w:ilvl w:val="0"/>
          <w:numId w:val="0"/>
        </w:numPr>
        <w:spacing w:line="276" w:lineRule="auto"/>
        <w:ind w:left="360"/>
        <w:contextualSpacing/>
        <w:rPr>
          <w:b/>
          <w:sz w:val="20"/>
        </w:rPr>
      </w:pPr>
      <w:bookmarkStart w:id="40" w:name="_Hlk190416777"/>
      <w:r>
        <w:rPr>
          <w:b/>
          <w:sz w:val="20"/>
        </w:rPr>
        <w:t>31</w:t>
      </w:r>
      <w:r w:rsidRPr="00B61307">
        <w:rPr>
          <w:b/>
          <w:sz w:val="20"/>
        </w:rPr>
        <w:t>. člen</w:t>
      </w:r>
    </w:p>
    <w:p w14:paraId="0E6B2B73"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priglašenih organov)</w:t>
      </w:r>
    </w:p>
    <w:bookmarkEnd w:id="40"/>
    <w:p w14:paraId="406E996B" w14:textId="77777777" w:rsidR="00F9206E" w:rsidRPr="00B61307" w:rsidRDefault="00F9206E" w:rsidP="00F9206E">
      <w:pPr>
        <w:pStyle w:val="len"/>
        <w:numPr>
          <w:ilvl w:val="0"/>
          <w:numId w:val="0"/>
        </w:numPr>
        <w:spacing w:line="276" w:lineRule="auto"/>
        <w:ind w:left="360" w:hanging="360"/>
        <w:contextualSpacing/>
        <w:jc w:val="left"/>
        <w:rPr>
          <w:b/>
          <w:sz w:val="20"/>
        </w:rPr>
      </w:pPr>
    </w:p>
    <w:p w14:paraId="6E007203" w14:textId="77777777" w:rsidR="00F9206E" w:rsidRPr="00B61307" w:rsidRDefault="00F9206E" w:rsidP="00F9206E">
      <w:pPr>
        <w:pStyle w:val="lennaslov0"/>
        <w:spacing w:line="276" w:lineRule="auto"/>
        <w:contextualSpacing/>
        <w:jc w:val="both"/>
        <w:rPr>
          <w:rFonts w:cs="Arial"/>
          <w:b w:val="0"/>
          <w:bCs/>
          <w:sz w:val="20"/>
          <w:szCs w:val="20"/>
          <w:lang w:val="sl-SI"/>
        </w:rPr>
      </w:pPr>
      <w:r w:rsidRPr="00B61307">
        <w:rPr>
          <w:rFonts w:cs="Arial"/>
          <w:b w:val="0"/>
          <w:bCs/>
          <w:sz w:val="20"/>
          <w:szCs w:val="20"/>
          <w:lang w:val="sl-SI"/>
        </w:rPr>
        <w:t>(1) Z globo od 25.000 do 250.000 eurov se za prekršek kaznuje pravna oseba, z globo od 100.000 do 450.000 eurov pa pravna oseba, ki se po zakonu, ki ureja gospodarske družbe, šteje za veliko gospodarsko družbo, ki v zvezi z opravljanjem dejavnosti kot priglašeni organ:</w:t>
      </w:r>
    </w:p>
    <w:p w14:paraId="2222DC9F" w14:textId="77777777" w:rsidR="00F9206E" w:rsidRPr="00B61307" w:rsidRDefault="00F9206E" w:rsidP="00F9206E">
      <w:pPr>
        <w:pStyle w:val="lennaslov0"/>
        <w:spacing w:line="276" w:lineRule="auto"/>
        <w:contextualSpacing/>
        <w:jc w:val="both"/>
        <w:rPr>
          <w:rFonts w:cs="Arial"/>
          <w:b w:val="0"/>
          <w:bCs/>
          <w:sz w:val="20"/>
          <w:szCs w:val="20"/>
          <w:lang w:val="sl-SI"/>
        </w:rPr>
      </w:pPr>
    </w:p>
    <w:p w14:paraId="2E76793C"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bookmarkStart w:id="41" w:name="_Hlk190714220"/>
      <w:r w:rsidRPr="00B61307">
        <w:rPr>
          <w:rFonts w:cs="Arial"/>
          <w:b w:val="0"/>
          <w:sz w:val="20"/>
          <w:szCs w:val="20"/>
          <w:lang w:val="sl-SI"/>
        </w:rPr>
        <w:t>ni ustanovljena na podlagi nacionalnega prava države članice in nima pravne osebnosti (prvi odstavek 31. člena Uredbe 2024/1689/EU);</w:t>
      </w:r>
    </w:p>
    <w:bookmarkEnd w:id="41"/>
    <w:p w14:paraId="1215B27D"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ne izpolnjuje organizacijskih zahtev, zahtev glede upravljanja kakovosti, virov in procesov, potrebnih za izpolnjevanje njegovih nalog, ter ustreznih zahtev glede kibernetske varnosti (drugi odstavek 31. člena Uredbe 2024/1689/EU);</w:t>
      </w:r>
    </w:p>
    <w:p w14:paraId="656D2805"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organizacijska struktura, dodelitev pristojnosti, poročanje in delovanje ne zagotavljajo zaupanja v njeno učinkovitost in v rezultate dejavnosti ugotavljanja skladnosti, ki jih izvaja (tretji odstavek 31. člena Uredbe 2024/1689/EU);</w:t>
      </w:r>
    </w:p>
    <w:p w14:paraId="27A53404"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ni neodvisna od ponudnika </w:t>
      </w:r>
      <w:proofErr w:type="spellStart"/>
      <w:r w:rsidRPr="00B61307">
        <w:rPr>
          <w:rFonts w:cs="Arial"/>
          <w:b w:val="0"/>
          <w:sz w:val="20"/>
          <w:szCs w:val="20"/>
          <w:lang w:val="sl-SI"/>
        </w:rPr>
        <w:t>visokotveganega</w:t>
      </w:r>
      <w:proofErr w:type="spellEnd"/>
      <w:r w:rsidRPr="00B61307">
        <w:rPr>
          <w:rFonts w:cs="Arial"/>
          <w:b w:val="0"/>
          <w:sz w:val="20"/>
          <w:szCs w:val="20"/>
          <w:lang w:val="sl-SI"/>
        </w:rPr>
        <w:t xml:space="preserve"> sistema UI, v zvezi s katerim izvaja dejavnosti ugotavljanja skladnosti, od drugih operaterjev, ki imajo gospodarski interes pri ocenjevanju </w:t>
      </w:r>
      <w:proofErr w:type="spellStart"/>
      <w:r w:rsidRPr="00B61307">
        <w:rPr>
          <w:rFonts w:cs="Arial"/>
          <w:b w:val="0"/>
          <w:sz w:val="20"/>
          <w:szCs w:val="20"/>
          <w:lang w:val="sl-SI"/>
        </w:rPr>
        <w:t>visokotveganega</w:t>
      </w:r>
      <w:proofErr w:type="spellEnd"/>
      <w:r w:rsidRPr="00B61307">
        <w:rPr>
          <w:rFonts w:cs="Arial"/>
          <w:b w:val="0"/>
          <w:sz w:val="20"/>
          <w:szCs w:val="20"/>
          <w:lang w:val="sl-SI"/>
        </w:rPr>
        <w:t xml:space="preserve"> sistema UI, in od konkurentov ponudnika (četrti odstavek 31. člena Uredbe 2024/1689/EU);</w:t>
      </w:r>
    </w:p>
    <w:p w14:paraId="07C93C06"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neposredno sodeluje pri zasnovi, razvoju, trženju ali uporabi </w:t>
      </w:r>
      <w:proofErr w:type="spellStart"/>
      <w:r w:rsidRPr="00B61307">
        <w:rPr>
          <w:rFonts w:cs="Arial"/>
          <w:b w:val="0"/>
          <w:sz w:val="20"/>
          <w:szCs w:val="20"/>
          <w:lang w:val="sl-SI"/>
        </w:rPr>
        <w:t>visokotveganih</w:t>
      </w:r>
      <w:proofErr w:type="spellEnd"/>
      <w:r w:rsidRPr="00B61307">
        <w:rPr>
          <w:rFonts w:cs="Arial"/>
          <w:b w:val="0"/>
          <w:sz w:val="20"/>
          <w:szCs w:val="20"/>
          <w:lang w:val="sl-SI"/>
        </w:rPr>
        <w:t xml:space="preserve"> sistemov UI ali zastopa strani, ki sodelujejo pri teh dejavnostih (peti odstavek 31. člena Uredbe 2024/1689/EU);</w:t>
      </w:r>
    </w:p>
    <w:p w14:paraId="4E1058FE"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s svojo organizacijo in delovanjem ne zagotavlja neodvisnosti, objektivnosti in nepristranskosti ter ne dokumentira in izvaja strukture in postopkov za zagotovitev nepristranskosti ter za spodbujanje in uporabo načel nepristranskosti v svoji organizaciji, med osebjem in v dejavnostih ocenjevanja (šesti odstavek 31. člena Uredbe 2024/1689/EU);</w:t>
      </w:r>
    </w:p>
    <w:p w14:paraId="6432E58F"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nima vzpostavljenih dokumentiranih postopkov za zagotovitev, da njeno osebje, odbori, odvisne družbe, podizvajalci, katero koli povezan organ ali osebje zunanjih organov, v skladu z 78. členom Uredbe 2024/1689/EU ne ohranjajo zaupnosti informacij, pridobljenih med opravljanjem dejavnosti ugotavljanja skladnosti, razen kadar njihovo razkritje zahteva zakon (sedmi odstavek 31. člena Uredbe 2024/1689/EU);</w:t>
      </w:r>
    </w:p>
    <w:p w14:paraId="0F9D7E43"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nima vzpostavljenih postopkov za izvajanje dejavnosti, pri katerih se ustrezno upoštevajo velikost ponudnika, sektor, v katerem deluje, njena struktura in stopnja zahtevnosti zadevnega sistema UI (osmi odstavek 31. člena Uredbe 2024/1689/EU);</w:t>
      </w:r>
    </w:p>
    <w:p w14:paraId="2801859E" w14:textId="77777777" w:rsidR="00F9206E" w:rsidRPr="00F6108B"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ne sklene ustreznega zavarovanja odgovornosti za svoje dejavnosti ugotavljanja skladnosti</w:t>
      </w:r>
      <w:r>
        <w:rPr>
          <w:rFonts w:cs="Arial"/>
          <w:b w:val="0"/>
          <w:sz w:val="20"/>
          <w:szCs w:val="20"/>
          <w:lang w:val="sl-SI"/>
        </w:rPr>
        <w:t xml:space="preserve"> </w:t>
      </w:r>
      <w:r w:rsidRPr="00F6108B">
        <w:rPr>
          <w:rFonts w:cs="Arial"/>
          <w:b w:val="0"/>
          <w:sz w:val="20"/>
          <w:szCs w:val="20"/>
          <w:lang w:val="sl-SI"/>
        </w:rPr>
        <w:t>(deveti odstavek 31. člena Uredbe 2024/1689/EU);</w:t>
      </w:r>
    </w:p>
    <w:p w14:paraId="5D6FB77E"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ni sposobna izvajati vseh nalog na podlagi Uredbe 2024/1689/EU z najvišjo stopnjo profesionalne integritete in potrebno usposobljenostjo na določenem področju (deseti odstavek 31. člena Uredbe 2024/1689/EU);</w:t>
      </w:r>
    </w:p>
    <w:p w14:paraId="21DF4659"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nima zadostnih notranjih kompetenc, da lahko učinkovito oceni naloge, ki jih opravljajo zunanje stranke v njegovem imenu, ter nimajo na voljo dovolj upravnega, tehničnega, pravnega in znanstvenega osebja, ki ima izkušnje in znanje v zvezi z ustreznimi vrstami </w:t>
      </w:r>
      <w:r w:rsidRPr="00B61307">
        <w:rPr>
          <w:rFonts w:cs="Arial"/>
          <w:b w:val="0"/>
          <w:sz w:val="20"/>
          <w:szCs w:val="20"/>
          <w:lang w:val="sl-SI"/>
        </w:rPr>
        <w:lastRenderedPageBreak/>
        <w:t>sistemov UI, podatki in računalniško obdelavo podatkov ter v skladu z zahtevami iz oddelka 2 Uredbe 2024/1689/EU (enajsti odstavek 31. člena Uredbe 2024/1689/EU);</w:t>
      </w:r>
    </w:p>
    <w:p w14:paraId="0D9A9B8D"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ne sodeluje v usklajevalnih dejavnostih iz 38. člena Uredbe 2024/1689/EU niti v evropskih organizacijah za standardizacijo ali v njih ni zastopana oziroma ne zagotavlja, da je seznanjena s ustreznimi standardi in na tekočem z njimi (dvanajsti odstavek 31. člena Uredbe 2024/1689/EU);</w:t>
      </w:r>
    </w:p>
    <w:p w14:paraId="7F4E342E"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kadar določene naloge, povezane z ugotavljanjem skladnosti, odda v izvajanje podizvajalcu ali jih prenese na odvisno družbo, ne zagotovi, da podizvajalec oziroma odvisna družba izpolnjuje zahteve iz 31. člena Uredbe 2024/1689/EU, ali o tem ne obvesti priglasitvenega organa (prvi odstavek 33. člena Uredbe 2024/1689/EU);</w:t>
      </w:r>
    </w:p>
    <w:p w14:paraId="7634BF3F"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prenese dejavnosti na podizvajalca ali odvisno družbo brez soglasja ponudnika ter ne objavi seznama svojih podizvajalcev (tretji odstavek 33. člena Uredbe 2024/1689/EU);</w:t>
      </w:r>
    </w:p>
    <w:p w14:paraId="6099BB83"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ne zagotovi, da so dokumenti v zvezi z ocenjevanjem usposobljenosti podizvajalca ali odvisne družbe in delom, ki ga izvaja na podlagi Uredbe 2024/1689/EU, priglasitvenemu organu na voljo pet let od datuma zaključka </w:t>
      </w:r>
      <w:proofErr w:type="spellStart"/>
      <w:r w:rsidRPr="00B61307">
        <w:rPr>
          <w:rFonts w:cs="Arial"/>
          <w:b w:val="0"/>
          <w:sz w:val="20"/>
          <w:szCs w:val="20"/>
          <w:lang w:val="sl-SI"/>
        </w:rPr>
        <w:t>podizvajanja</w:t>
      </w:r>
      <w:proofErr w:type="spellEnd"/>
      <w:r w:rsidRPr="00B61307">
        <w:rPr>
          <w:rFonts w:cs="Arial"/>
          <w:b w:val="0"/>
          <w:sz w:val="20"/>
          <w:szCs w:val="20"/>
          <w:lang w:val="sl-SI"/>
        </w:rPr>
        <w:t xml:space="preserve"> (četrti odstavek 33. člena Uredbe 2024/1689/EU);</w:t>
      </w:r>
    </w:p>
    <w:p w14:paraId="04BB7286"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ne preveri skladnosti </w:t>
      </w:r>
      <w:proofErr w:type="spellStart"/>
      <w:r w:rsidRPr="00B61307">
        <w:rPr>
          <w:rFonts w:cs="Arial"/>
          <w:b w:val="0"/>
          <w:sz w:val="20"/>
          <w:szCs w:val="20"/>
          <w:lang w:val="sl-SI"/>
        </w:rPr>
        <w:t>visokotveganih</w:t>
      </w:r>
      <w:proofErr w:type="spellEnd"/>
      <w:r w:rsidRPr="00B61307">
        <w:rPr>
          <w:rFonts w:cs="Arial"/>
          <w:b w:val="0"/>
          <w:sz w:val="20"/>
          <w:szCs w:val="20"/>
          <w:lang w:val="sl-SI"/>
        </w:rPr>
        <w:t xml:space="preserve"> sistemov UI v skladu s postopki ugotavljanja skladnosti iz 43. člena Uredbe 2024/1689/EU (prvi odstavek 34. člena Uredbe 2024/1689/EU);</w:t>
      </w:r>
    </w:p>
    <w:p w14:paraId="262541AB"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ustvarja nepotrebna bremena za ponudnike ter ne upošteva velikosti ponudnika, sektorja v katerem deluje, njegove strukture in stopnje kompleksnosti zadevnega </w:t>
      </w:r>
      <w:proofErr w:type="spellStart"/>
      <w:r w:rsidRPr="00B61307">
        <w:rPr>
          <w:rFonts w:cs="Arial"/>
          <w:b w:val="0"/>
          <w:sz w:val="20"/>
          <w:szCs w:val="20"/>
          <w:lang w:val="sl-SI"/>
        </w:rPr>
        <w:t>visokotveganega</w:t>
      </w:r>
      <w:proofErr w:type="spellEnd"/>
      <w:r w:rsidRPr="00B61307">
        <w:rPr>
          <w:rFonts w:cs="Arial"/>
          <w:b w:val="0"/>
          <w:sz w:val="20"/>
          <w:szCs w:val="20"/>
          <w:lang w:val="sl-SI"/>
        </w:rPr>
        <w:t xml:space="preserve"> sistema UI, zlasti zato, da bi čim bolj zmanjšal upravna bremena in stroške izpolnjevanja obveznosti za </w:t>
      </w:r>
      <w:proofErr w:type="spellStart"/>
      <w:r w:rsidRPr="00B61307">
        <w:rPr>
          <w:rFonts w:cs="Arial"/>
          <w:b w:val="0"/>
          <w:sz w:val="20"/>
          <w:szCs w:val="20"/>
          <w:lang w:val="sl-SI"/>
        </w:rPr>
        <w:t>mikro</w:t>
      </w:r>
      <w:proofErr w:type="spellEnd"/>
      <w:r w:rsidRPr="00B61307">
        <w:rPr>
          <w:rFonts w:cs="Arial"/>
          <w:b w:val="0"/>
          <w:sz w:val="20"/>
          <w:szCs w:val="20"/>
          <w:lang w:val="sl-SI"/>
        </w:rPr>
        <w:t xml:space="preserve"> in mala podjetja v smislu Priporočila 2003/361/ES (drugi odstavek 34. člena Uredbe 2024/1689/EU);</w:t>
      </w:r>
    </w:p>
    <w:p w14:paraId="7E54FF6E" w14:textId="77777777" w:rsidR="00F9206E" w:rsidRPr="00B61307" w:rsidRDefault="00F9206E" w:rsidP="00F9206E">
      <w:pPr>
        <w:pStyle w:val="lennaslov0"/>
        <w:numPr>
          <w:ilvl w:val="0"/>
          <w:numId w:val="32"/>
        </w:numPr>
        <w:spacing w:line="276" w:lineRule="auto"/>
        <w:ind w:left="426" w:hanging="426"/>
        <w:contextualSpacing/>
        <w:jc w:val="both"/>
        <w:rPr>
          <w:rFonts w:cs="Arial"/>
          <w:b w:val="0"/>
          <w:sz w:val="20"/>
          <w:szCs w:val="20"/>
          <w:lang w:val="sl-SI"/>
        </w:rPr>
      </w:pPr>
      <w:r w:rsidRPr="00B61307">
        <w:rPr>
          <w:rFonts w:cs="Arial"/>
          <w:b w:val="0"/>
          <w:sz w:val="20"/>
          <w:szCs w:val="20"/>
          <w:lang w:val="sl-SI"/>
        </w:rPr>
        <w:t>priglasitvenemu organu iz 28. člena Uredbe 2024/1689/EU ne da na voljo vse zadevne dokumentacije, vključno z dokumentacijo ponudnikov, in mu je zahtevo tudi ne predloži (tretji odstavek 34. člena Uredbe 2024/1689/EU).</w:t>
      </w:r>
    </w:p>
    <w:p w14:paraId="1DD815A6" w14:textId="77777777" w:rsidR="00F9206E" w:rsidRPr="00B61307" w:rsidRDefault="00F9206E" w:rsidP="00F9206E">
      <w:pPr>
        <w:pStyle w:val="lennaslov0"/>
        <w:spacing w:line="276" w:lineRule="auto"/>
        <w:contextualSpacing/>
        <w:jc w:val="both"/>
        <w:rPr>
          <w:rFonts w:cs="Arial"/>
          <w:b w:val="0"/>
          <w:bCs/>
          <w:sz w:val="20"/>
          <w:szCs w:val="20"/>
          <w:lang w:val="sl-SI"/>
        </w:rPr>
      </w:pPr>
    </w:p>
    <w:p w14:paraId="05C3505C" w14:textId="77777777" w:rsidR="00F9206E" w:rsidRPr="00B61307" w:rsidRDefault="00F9206E" w:rsidP="00F9206E">
      <w:pPr>
        <w:pStyle w:val="lennaslov0"/>
        <w:spacing w:line="276" w:lineRule="auto"/>
        <w:contextualSpacing/>
        <w:jc w:val="both"/>
        <w:rPr>
          <w:rFonts w:cs="Arial"/>
          <w:b w:val="0"/>
          <w:bCs/>
          <w:sz w:val="20"/>
          <w:szCs w:val="20"/>
          <w:lang w:val="sl-SI"/>
        </w:rPr>
      </w:pPr>
      <w:r w:rsidRPr="00B61307">
        <w:rPr>
          <w:rFonts w:cs="Arial"/>
          <w:b w:val="0"/>
          <w:bCs/>
          <w:sz w:val="20"/>
          <w:szCs w:val="20"/>
          <w:lang w:val="sl-SI"/>
        </w:rPr>
        <w:t>(2) Z globo od 15.000 do 100.000 eurov se za prekršek iz prejšnjega odstavka kaznuje samostojni podjetnik posameznik ali posameznik, ki samostojno opravlja dejavnost.</w:t>
      </w:r>
    </w:p>
    <w:p w14:paraId="30EE7EBD"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100.000 eurov se za prekršek iz prvega odstavka tega člena kaznuje odgovorna oseba pravne osebe, ali odgovorna oseba samostojnega podjetnika posameznika oziroma posameznika, ki samostojno opravlja dejavnost.</w:t>
      </w:r>
    </w:p>
    <w:p w14:paraId="4880DDAB" w14:textId="77777777" w:rsidR="00F9206E" w:rsidRPr="00B61307" w:rsidRDefault="00F9206E" w:rsidP="00F9206E">
      <w:pPr>
        <w:pStyle w:val="Odstavek0"/>
        <w:spacing w:line="276" w:lineRule="auto"/>
        <w:ind w:firstLine="0"/>
        <w:contextualSpacing/>
        <w:rPr>
          <w:rFonts w:cs="Arial"/>
          <w:sz w:val="20"/>
          <w:szCs w:val="20"/>
          <w:lang w:val="sl-SI"/>
        </w:rPr>
      </w:pPr>
    </w:p>
    <w:p w14:paraId="12C4CE21"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232475C6" w14:textId="77777777" w:rsidR="00F9206E" w:rsidRPr="00B61307" w:rsidRDefault="00F9206E" w:rsidP="00F9206E">
      <w:pPr>
        <w:pStyle w:val="Odstavek0"/>
        <w:spacing w:line="276" w:lineRule="auto"/>
        <w:ind w:firstLine="0"/>
        <w:contextualSpacing/>
        <w:rPr>
          <w:rFonts w:cs="Arial"/>
          <w:sz w:val="20"/>
          <w:szCs w:val="20"/>
          <w:lang w:val="sl-SI"/>
        </w:rPr>
      </w:pPr>
    </w:p>
    <w:p w14:paraId="48C6DFBB"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priglašeni organ, ki je pravna oseba, samostojni podjetnik posameznik ali posameznik, ki samostojno opravlja dejavnost, kaznuje z globo v višini do 15.000.000 eurov ali </w:t>
      </w:r>
      <w:r>
        <w:rPr>
          <w:rFonts w:cs="Arial"/>
          <w:sz w:val="20"/>
          <w:szCs w:val="20"/>
          <w:lang w:val="sl-SI"/>
        </w:rPr>
        <w:t>do treh odstotkov</w:t>
      </w:r>
      <w:r w:rsidRPr="00B61307">
        <w:rPr>
          <w:rFonts w:cs="Arial"/>
          <w:sz w:val="20"/>
          <w:szCs w:val="20"/>
          <w:lang w:val="sl-SI"/>
        </w:rPr>
        <w:t xml:space="preserve"> skupnega svetovnega letnega prometa priglašenega organa za preteklo poslovno leto, odvisno od tega, kateri znesek je višji. </w:t>
      </w:r>
    </w:p>
    <w:p w14:paraId="1081E89F" w14:textId="77777777" w:rsidR="00F9206E" w:rsidRPr="00B61307" w:rsidRDefault="00F9206E" w:rsidP="00F9206E">
      <w:pPr>
        <w:pStyle w:val="Odstavek0"/>
        <w:spacing w:line="276" w:lineRule="auto"/>
        <w:ind w:firstLine="0"/>
        <w:contextualSpacing/>
        <w:rPr>
          <w:rFonts w:cs="Arial"/>
          <w:sz w:val="20"/>
          <w:szCs w:val="20"/>
          <w:lang w:val="sl-SI"/>
        </w:rPr>
      </w:pPr>
    </w:p>
    <w:p w14:paraId="62C5CD83" w14:textId="77777777" w:rsidR="00F9206E"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596A0BCE" w14:textId="77777777" w:rsidR="00F9206E" w:rsidRPr="00B61307" w:rsidRDefault="00F9206E" w:rsidP="00F9206E">
      <w:pPr>
        <w:pStyle w:val="Odstavek0"/>
        <w:spacing w:before="0" w:line="276" w:lineRule="auto"/>
        <w:ind w:firstLine="0"/>
        <w:contextualSpacing/>
        <w:rPr>
          <w:rFonts w:cs="Arial"/>
          <w:sz w:val="20"/>
          <w:szCs w:val="20"/>
          <w:lang w:val="sl-SI"/>
        </w:rPr>
      </w:pPr>
    </w:p>
    <w:p w14:paraId="5453C948"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samostojnega podjetnika posameznika oziroma posameznika, ki samostojno opravlja dejavnost.</w:t>
      </w:r>
    </w:p>
    <w:p w14:paraId="2D5DBB21" w14:textId="77777777" w:rsidR="00F9206E" w:rsidRPr="00B61307" w:rsidRDefault="00F9206E" w:rsidP="00F9206E">
      <w:pPr>
        <w:pStyle w:val="Odstavek0"/>
        <w:spacing w:line="276" w:lineRule="auto"/>
        <w:ind w:firstLine="0"/>
        <w:contextualSpacing/>
        <w:rPr>
          <w:rFonts w:cs="Arial"/>
          <w:sz w:val="20"/>
          <w:szCs w:val="20"/>
          <w:lang w:val="sl-SI"/>
        </w:rPr>
      </w:pPr>
    </w:p>
    <w:p w14:paraId="7FE0B102"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69F399A0" w14:textId="77777777" w:rsidR="00F9206E" w:rsidRPr="00B61307" w:rsidRDefault="00F9206E" w:rsidP="00F9206E">
      <w:pPr>
        <w:pStyle w:val="Odstavek0"/>
        <w:spacing w:line="276" w:lineRule="auto"/>
        <w:ind w:firstLine="0"/>
        <w:contextualSpacing/>
        <w:rPr>
          <w:rFonts w:cs="Arial"/>
          <w:sz w:val="20"/>
          <w:szCs w:val="20"/>
          <w:lang w:val="sl-SI"/>
        </w:rPr>
      </w:pPr>
    </w:p>
    <w:p w14:paraId="415991BA" w14:textId="77777777" w:rsidR="00F9206E" w:rsidRPr="00B61307" w:rsidRDefault="00F9206E" w:rsidP="00F9206E">
      <w:pPr>
        <w:pStyle w:val="len"/>
        <w:numPr>
          <w:ilvl w:val="0"/>
          <w:numId w:val="0"/>
        </w:numPr>
        <w:spacing w:line="276" w:lineRule="auto"/>
        <w:ind w:left="360"/>
        <w:contextualSpacing/>
        <w:rPr>
          <w:b/>
          <w:sz w:val="20"/>
        </w:rPr>
      </w:pPr>
      <w:bookmarkStart w:id="42" w:name="_Hlk190416795"/>
      <w:r w:rsidRPr="00B61307">
        <w:rPr>
          <w:b/>
          <w:sz w:val="20"/>
        </w:rPr>
        <w:t>3</w:t>
      </w:r>
      <w:r>
        <w:rPr>
          <w:b/>
          <w:sz w:val="20"/>
        </w:rPr>
        <w:t>2</w:t>
      </w:r>
      <w:r w:rsidRPr="00B61307">
        <w:rPr>
          <w:b/>
          <w:sz w:val="20"/>
        </w:rPr>
        <w:t>. člen</w:t>
      </w:r>
    </w:p>
    <w:p w14:paraId="2438570D" w14:textId="77777777" w:rsidR="00F9206E" w:rsidRPr="00B61307" w:rsidRDefault="00F9206E" w:rsidP="00F9206E">
      <w:pPr>
        <w:pStyle w:val="len"/>
        <w:numPr>
          <w:ilvl w:val="0"/>
          <w:numId w:val="0"/>
        </w:numPr>
        <w:spacing w:line="276" w:lineRule="auto"/>
        <w:ind w:left="360"/>
        <w:contextualSpacing/>
        <w:rPr>
          <w:b/>
          <w:sz w:val="20"/>
        </w:rPr>
      </w:pPr>
      <w:r w:rsidRPr="00B61307">
        <w:rPr>
          <w:b/>
          <w:sz w:val="20"/>
        </w:rPr>
        <w:t>(prekrški ponudnikov in uvajalcev sistemov UI glede preglednosti na podlagi 50. člena Uredbe 2024/1689/EU)</w:t>
      </w:r>
    </w:p>
    <w:bookmarkEnd w:id="42"/>
    <w:p w14:paraId="20705655" w14:textId="77777777" w:rsidR="00F9206E" w:rsidRPr="00B61307" w:rsidRDefault="00F9206E" w:rsidP="00F9206E">
      <w:pPr>
        <w:pStyle w:val="lennaslov0"/>
        <w:spacing w:line="276" w:lineRule="auto"/>
        <w:contextualSpacing/>
        <w:jc w:val="left"/>
        <w:rPr>
          <w:rFonts w:cs="Arial"/>
          <w:sz w:val="20"/>
          <w:szCs w:val="20"/>
          <w:lang w:val="sl-SI"/>
        </w:rPr>
      </w:pPr>
    </w:p>
    <w:p w14:paraId="10ACAEBC" w14:textId="77777777" w:rsidR="00F9206E" w:rsidRPr="00B61307" w:rsidRDefault="00F9206E" w:rsidP="00F9206E">
      <w:pPr>
        <w:pStyle w:val="lennaslov0"/>
        <w:spacing w:line="276" w:lineRule="auto"/>
        <w:contextualSpacing/>
        <w:jc w:val="both"/>
        <w:rPr>
          <w:rFonts w:cs="Arial"/>
          <w:b w:val="0"/>
          <w:bCs/>
          <w:sz w:val="20"/>
          <w:szCs w:val="20"/>
          <w:lang w:val="sl-SI"/>
        </w:rPr>
      </w:pPr>
      <w:r w:rsidRPr="00B61307">
        <w:rPr>
          <w:rFonts w:cs="Arial"/>
          <w:b w:val="0"/>
          <w:bCs/>
          <w:sz w:val="20"/>
          <w:szCs w:val="20"/>
          <w:lang w:val="sl-SI"/>
        </w:rPr>
        <w:t>(1) Z globo od 25.000 do 250.000 eurov se za prekršek kaznuje pravna oseba, z globo od 100.000 do 450.000 eurov pa pravna oseba, ki se po zakonu, ki ureja gospodarske družbe, šteje za veliko gospodarsko družbo, ki v zvezi z opravljanjem dejavnosti kot ponudnik ali uvajalec nekaterih sistemov UI:</w:t>
      </w:r>
    </w:p>
    <w:p w14:paraId="4BB80A15" w14:textId="77777777" w:rsidR="00F9206E" w:rsidRPr="00B61307" w:rsidRDefault="00F9206E" w:rsidP="00F9206E">
      <w:pPr>
        <w:pStyle w:val="lennaslov0"/>
        <w:spacing w:line="276" w:lineRule="auto"/>
        <w:contextualSpacing/>
        <w:jc w:val="both"/>
        <w:rPr>
          <w:rFonts w:cs="Arial"/>
          <w:b w:val="0"/>
          <w:bCs/>
          <w:sz w:val="20"/>
          <w:szCs w:val="20"/>
          <w:lang w:val="sl-SI"/>
        </w:rPr>
      </w:pPr>
    </w:p>
    <w:p w14:paraId="6E67B2C6" w14:textId="77777777" w:rsidR="00F9206E" w:rsidRPr="00B61307" w:rsidRDefault="00F9206E" w:rsidP="00F9206E">
      <w:pPr>
        <w:pStyle w:val="lennaslov0"/>
        <w:numPr>
          <w:ilvl w:val="0"/>
          <w:numId w:val="33"/>
        </w:numPr>
        <w:spacing w:line="276" w:lineRule="auto"/>
        <w:ind w:left="426" w:hanging="426"/>
        <w:contextualSpacing/>
        <w:jc w:val="both"/>
        <w:rPr>
          <w:rFonts w:cs="Arial"/>
          <w:b w:val="0"/>
          <w:sz w:val="20"/>
          <w:szCs w:val="20"/>
          <w:lang w:val="sl-SI"/>
        </w:rPr>
      </w:pPr>
      <w:r w:rsidRPr="00B61307">
        <w:rPr>
          <w:rFonts w:cs="Arial"/>
          <w:b w:val="0"/>
          <w:sz w:val="20"/>
          <w:szCs w:val="20"/>
          <w:lang w:val="sl-SI"/>
        </w:rPr>
        <w:t>ne zagotovi, da so sistemi UI, namenjeni neposredni interakciji s fizičnimi osebami, zasnovani in razviti tako, da so zadevne fizične osebe obveščene, da so v interakciji s sistemom UI, razen če je to očitno z vidika razmeroma dobro obveščene, pozorne in preudarne fizične osebe ob upoštevanju okoliščin in konteksta uporabe (prvi odstavek 50. člena Uredbe 2024/1689/EU);</w:t>
      </w:r>
    </w:p>
    <w:p w14:paraId="1B424C65" w14:textId="77777777" w:rsidR="00F9206E" w:rsidRPr="00B61307" w:rsidRDefault="00F9206E" w:rsidP="00F9206E">
      <w:pPr>
        <w:pStyle w:val="lennaslov0"/>
        <w:numPr>
          <w:ilvl w:val="0"/>
          <w:numId w:val="33"/>
        </w:numPr>
        <w:spacing w:line="276" w:lineRule="auto"/>
        <w:ind w:left="426" w:hanging="426"/>
        <w:contextualSpacing/>
        <w:jc w:val="both"/>
        <w:rPr>
          <w:rFonts w:cs="Arial"/>
          <w:b w:val="0"/>
          <w:sz w:val="20"/>
          <w:szCs w:val="20"/>
          <w:lang w:val="sl-SI"/>
        </w:rPr>
      </w:pPr>
      <w:r w:rsidRPr="00B61307">
        <w:rPr>
          <w:rFonts w:cs="Arial"/>
          <w:b w:val="0"/>
          <w:sz w:val="20"/>
          <w:szCs w:val="20"/>
          <w:lang w:val="sl-SI"/>
        </w:rPr>
        <w:t>ne zagotovi, da so izhodni podatki sistemov UI, vključno s sistemi UI za splošne namene, ki ustvarjajo sintetično zvočno, slikovno, video ali besedilno vsebino, označeni v strojno berljivi obliki oziroma jih ni mogoče prepoznati kot umetno ustvarjene ali prirejene (prvi stavek drugega odstavka 50. člena Uredbe 2024/1689/EU);</w:t>
      </w:r>
    </w:p>
    <w:p w14:paraId="597978E9" w14:textId="77777777" w:rsidR="00F9206E" w:rsidRPr="00B61307" w:rsidRDefault="00F9206E" w:rsidP="00F9206E">
      <w:pPr>
        <w:pStyle w:val="lennaslov0"/>
        <w:numPr>
          <w:ilvl w:val="0"/>
          <w:numId w:val="33"/>
        </w:numPr>
        <w:spacing w:line="276" w:lineRule="auto"/>
        <w:ind w:left="426" w:hanging="426"/>
        <w:contextualSpacing/>
        <w:jc w:val="both"/>
        <w:rPr>
          <w:rFonts w:cs="Arial"/>
          <w:b w:val="0"/>
          <w:sz w:val="20"/>
          <w:szCs w:val="20"/>
          <w:lang w:val="sl-SI"/>
        </w:rPr>
      </w:pPr>
      <w:r w:rsidRPr="00B61307">
        <w:rPr>
          <w:rFonts w:cs="Arial"/>
          <w:b w:val="0"/>
          <w:sz w:val="20"/>
          <w:szCs w:val="20"/>
          <w:lang w:val="sl-SI"/>
        </w:rPr>
        <w:t xml:space="preserve">na zagotovi, da so njene tehnične rešitve učinkovite, </w:t>
      </w:r>
      <w:proofErr w:type="spellStart"/>
      <w:r w:rsidRPr="00B61307">
        <w:rPr>
          <w:rFonts w:cs="Arial"/>
          <w:b w:val="0"/>
          <w:sz w:val="20"/>
          <w:szCs w:val="20"/>
          <w:lang w:val="sl-SI"/>
        </w:rPr>
        <w:t>interoperabilne</w:t>
      </w:r>
      <w:proofErr w:type="spellEnd"/>
      <w:r w:rsidRPr="00B61307">
        <w:rPr>
          <w:rFonts w:cs="Arial"/>
          <w:b w:val="0"/>
          <w:sz w:val="20"/>
          <w:szCs w:val="20"/>
          <w:lang w:val="sl-SI"/>
        </w:rPr>
        <w:t>, robustne oziroma zanesljive, kolikor je to tehnično izvedljivo, pri čemer ne upošteva posebnosti ali omejitev različnih vrst vsebin, stroškov izvajanja ali splošno priznanih najsodobnejših tehnoloških dosežkov, kar se lahko odraža v ustreznih tehničnih standardih (drugi stavek drugega odstavka 50. člena Uredbe 2024/1689/EU);</w:t>
      </w:r>
    </w:p>
    <w:p w14:paraId="242061A8" w14:textId="77777777" w:rsidR="00F9206E" w:rsidRPr="00B61307" w:rsidRDefault="00F9206E" w:rsidP="00F9206E">
      <w:pPr>
        <w:pStyle w:val="lennaslov0"/>
        <w:numPr>
          <w:ilvl w:val="0"/>
          <w:numId w:val="33"/>
        </w:numPr>
        <w:spacing w:line="276" w:lineRule="auto"/>
        <w:ind w:left="426" w:hanging="426"/>
        <w:contextualSpacing/>
        <w:jc w:val="both"/>
        <w:rPr>
          <w:rFonts w:cs="Arial"/>
          <w:b w:val="0"/>
          <w:sz w:val="20"/>
          <w:szCs w:val="20"/>
          <w:lang w:val="sl-SI"/>
        </w:rPr>
      </w:pPr>
      <w:r w:rsidRPr="00B61307">
        <w:rPr>
          <w:rFonts w:cs="Arial"/>
          <w:b w:val="0"/>
          <w:sz w:val="20"/>
          <w:szCs w:val="20"/>
          <w:lang w:val="sl-SI"/>
        </w:rPr>
        <w:t>o delovanju sistema UI za prepoznavanje čustev ali sistema za biometrično kategorizacijo ne obvesti fizičnih oseb, ki so mu izpostavljene, ali ne obdeluje osebnih podatkov v skladu z Uredbama (EU) 2016/679 in (EU) 2018/1725 ter Direktivo (EU) 2016/680, kot je to ustrezno (tretji odstavek 50. člena Uredbe 2024/1689/EU);</w:t>
      </w:r>
    </w:p>
    <w:p w14:paraId="094F29CD" w14:textId="77777777" w:rsidR="00F9206E" w:rsidRPr="00B61307" w:rsidRDefault="00F9206E" w:rsidP="00F9206E">
      <w:pPr>
        <w:pStyle w:val="lennaslov0"/>
        <w:numPr>
          <w:ilvl w:val="0"/>
          <w:numId w:val="33"/>
        </w:numPr>
        <w:spacing w:line="276" w:lineRule="auto"/>
        <w:ind w:left="426" w:hanging="426"/>
        <w:contextualSpacing/>
        <w:jc w:val="both"/>
        <w:rPr>
          <w:rFonts w:cs="Arial"/>
          <w:b w:val="0"/>
          <w:sz w:val="20"/>
          <w:szCs w:val="20"/>
          <w:lang w:val="sl-SI"/>
        </w:rPr>
      </w:pPr>
      <w:r w:rsidRPr="00B61307">
        <w:rPr>
          <w:rFonts w:cs="Arial"/>
          <w:b w:val="0"/>
          <w:sz w:val="20"/>
          <w:szCs w:val="20"/>
          <w:lang w:val="sl-SI"/>
        </w:rPr>
        <w:t>v primeru sistema UI, ki ustvarja ali prireja slikovno, zvočno ali video vsebino, ki je globoki ponaredek, ne razkrije, da je bila vsebina umetno ustvarjena ali prirejena (četrti odstavek 50. člena Uredbe 2024/1689/EU);</w:t>
      </w:r>
    </w:p>
    <w:p w14:paraId="3D0340B1" w14:textId="77777777" w:rsidR="00F9206E" w:rsidRPr="00B61307" w:rsidRDefault="00F9206E" w:rsidP="00F9206E">
      <w:pPr>
        <w:pStyle w:val="lennaslov0"/>
        <w:numPr>
          <w:ilvl w:val="0"/>
          <w:numId w:val="33"/>
        </w:numPr>
        <w:spacing w:line="276" w:lineRule="auto"/>
        <w:ind w:left="426" w:hanging="426"/>
        <w:contextualSpacing/>
        <w:jc w:val="both"/>
        <w:rPr>
          <w:rFonts w:cs="Arial"/>
          <w:b w:val="0"/>
          <w:sz w:val="20"/>
          <w:szCs w:val="20"/>
          <w:lang w:val="sl-SI"/>
        </w:rPr>
      </w:pPr>
      <w:r w:rsidRPr="00B61307">
        <w:rPr>
          <w:rFonts w:cs="Arial"/>
          <w:b w:val="0"/>
          <w:sz w:val="20"/>
          <w:szCs w:val="20"/>
          <w:lang w:val="sl-SI"/>
        </w:rPr>
        <w:t>v primeru sistema UI, ki ustvarja ali prireja besedilo, ki se objavi z namenom obveščanja javnosti o zadevah javnega interesa, ne razkrije, da je bilo besedilo umetno ustvarjeno ali prirejeno, razen če je bila uporaba zakonsko dovoljena za odkrivanje, preprečevanje, preiskovanje ali pregon kaznivih dejanj ali kadar je bila vsebina, ustvarjena z UI, predmet človeške preverbe ali uredniškega pregleda in kadar ima uredniško odgovornost za objavo vsebine (drugi pododstavek četrtega odstavka 50. člena Uredbe 2024/1689/EU).</w:t>
      </w:r>
    </w:p>
    <w:p w14:paraId="40D58803" w14:textId="77777777" w:rsidR="00F9206E" w:rsidRPr="00B61307" w:rsidRDefault="00F9206E" w:rsidP="00F9206E">
      <w:pPr>
        <w:pStyle w:val="lennaslov0"/>
        <w:spacing w:line="276" w:lineRule="auto"/>
        <w:ind w:left="426"/>
        <w:contextualSpacing/>
        <w:jc w:val="both"/>
        <w:rPr>
          <w:rFonts w:cs="Arial"/>
          <w:b w:val="0"/>
          <w:sz w:val="20"/>
          <w:szCs w:val="20"/>
          <w:lang w:val="sl-SI"/>
        </w:rPr>
      </w:pPr>
    </w:p>
    <w:p w14:paraId="5ACFC064" w14:textId="77777777" w:rsidR="00F9206E" w:rsidRPr="00B61307" w:rsidRDefault="00F9206E" w:rsidP="00F9206E">
      <w:pPr>
        <w:pStyle w:val="lennaslov0"/>
        <w:spacing w:line="276" w:lineRule="auto"/>
        <w:contextualSpacing/>
        <w:jc w:val="both"/>
        <w:rPr>
          <w:rFonts w:cs="Arial"/>
          <w:b w:val="0"/>
          <w:bCs/>
          <w:sz w:val="20"/>
          <w:szCs w:val="20"/>
          <w:lang w:val="sl-SI"/>
        </w:rPr>
      </w:pPr>
      <w:r w:rsidRPr="00B61307">
        <w:rPr>
          <w:rFonts w:cs="Arial"/>
          <w:b w:val="0"/>
          <w:bCs/>
          <w:sz w:val="20"/>
          <w:szCs w:val="20"/>
          <w:lang w:val="sl-SI"/>
        </w:rPr>
        <w:t>(2) Z globo od 15.000 do 100.000 eurov se za prekršek iz prejšnjega odstavka kaznuje samostojni podjetnik posameznik ali posameznik, ki samostojno opravlja dejavnost.</w:t>
      </w:r>
    </w:p>
    <w:p w14:paraId="6F14AC58"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(3) Z globo od 2.500 do 10.000 eurov se za prekršek iz prvega odstavka tega člena kaznuje odgovorna oseba pravne osebe, odgovorna oseba v državnem organu ali samoupravni lokalni skupnosti, ali odgovorna oseba samostojnega podjetnika posameznika oziroma posameznika, ki samostojno opravlja dejavnost.</w:t>
      </w:r>
    </w:p>
    <w:p w14:paraId="07249B04" w14:textId="77777777" w:rsidR="00F9206E" w:rsidRPr="00B61307" w:rsidRDefault="00F9206E" w:rsidP="00F9206E">
      <w:pPr>
        <w:pStyle w:val="Odstavek0"/>
        <w:spacing w:line="276" w:lineRule="auto"/>
        <w:ind w:firstLine="0"/>
        <w:contextualSpacing/>
        <w:rPr>
          <w:rFonts w:cs="Arial"/>
          <w:sz w:val="20"/>
          <w:szCs w:val="20"/>
          <w:lang w:val="sl-SI"/>
        </w:rPr>
      </w:pPr>
    </w:p>
    <w:p w14:paraId="225BA36D"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(4) Z globo 2.000 eurov se za prekršek iz prvega odstavka tega člena kaznuje posameznik. </w:t>
      </w:r>
    </w:p>
    <w:p w14:paraId="30993E34" w14:textId="77777777" w:rsidR="00F9206E" w:rsidRPr="00B61307" w:rsidRDefault="00F9206E" w:rsidP="00F9206E">
      <w:pPr>
        <w:pStyle w:val="Odstavek0"/>
        <w:spacing w:line="276" w:lineRule="auto"/>
        <w:ind w:firstLine="0"/>
        <w:contextualSpacing/>
        <w:rPr>
          <w:rFonts w:cs="Arial"/>
          <w:sz w:val="20"/>
          <w:szCs w:val="20"/>
          <w:lang w:val="sl-SI"/>
        </w:rPr>
      </w:pPr>
    </w:p>
    <w:p w14:paraId="01F40DD0"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w:t>
      </w:r>
      <w:r w:rsidRPr="00B61307">
        <w:rPr>
          <w:rFonts w:cs="Arial"/>
          <w:sz w:val="20"/>
          <w:szCs w:val="20"/>
          <w:lang w:val="sl-SI"/>
        </w:rPr>
        <w:lastRenderedPageBreak/>
        <w:t xml:space="preserve">oziroma njegovega namena koristoljubnosti, se ponudnik ali uvajalec nekaterih sistemov UI, za katere velja obveznost preglednosti iz 50. člena Uredbe 2024/1689/EU, ki je pravna oseba, samostojni podjetnik posameznik ali posameznik, ki samostojno opravlja dejavnost, kaznuje z globo v višini do 15.000.000 eurov ali </w:t>
      </w:r>
      <w:r>
        <w:rPr>
          <w:rFonts w:cs="Arial"/>
          <w:sz w:val="20"/>
          <w:szCs w:val="20"/>
          <w:lang w:val="sl-SI"/>
        </w:rPr>
        <w:t>do treh odstotkov</w:t>
      </w:r>
      <w:r w:rsidRPr="00B61307">
        <w:rPr>
          <w:rFonts w:cs="Arial"/>
          <w:sz w:val="20"/>
          <w:szCs w:val="20"/>
          <w:lang w:val="sl-SI"/>
        </w:rPr>
        <w:t xml:space="preserve"> skupnega svetovnega letnega prometa tega ponudnika ali uvajalca za preteklo poslovno leto, odvisno od tega, kateri znesek je višji. </w:t>
      </w:r>
    </w:p>
    <w:p w14:paraId="0AC28B87" w14:textId="77777777" w:rsidR="00F9206E" w:rsidRPr="00B61307" w:rsidRDefault="00F9206E" w:rsidP="00F9206E">
      <w:pPr>
        <w:pStyle w:val="Odstavek0"/>
        <w:spacing w:line="276" w:lineRule="auto"/>
        <w:ind w:firstLine="0"/>
        <w:contextualSpacing/>
        <w:rPr>
          <w:rFonts w:cs="Arial"/>
          <w:sz w:val="20"/>
          <w:szCs w:val="20"/>
          <w:lang w:val="sl-SI"/>
        </w:rPr>
      </w:pPr>
    </w:p>
    <w:p w14:paraId="646F7EE7"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15.000.000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majhno, srednjo družbo, ter samostojni podjetnik posameznik oziroma posameznik, ki samostojno opravlja dejavnost. Globa za prekršek po tem odstavku se izreče le v primeru, da je ta nižja od globe, določene v prvem, drugem ali petem odstavku tega člena.</w:t>
      </w:r>
    </w:p>
    <w:p w14:paraId="246451FB"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 </w:t>
      </w:r>
    </w:p>
    <w:p w14:paraId="37A9CE38"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(7) Z globo od 5.000 do 30.000 eurov se za prekršek iz petega odstavka tega člena kaznuje tudi odgovorna oseba pravne osebe, odgovorna oseba v državnem organu ali samoupravni lokalni skupnosti,</w:t>
      </w:r>
      <w:r>
        <w:rPr>
          <w:rFonts w:cs="Arial"/>
          <w:sz w:val="20"/>
          <w:szCs w:val="20"/>
          <w:lang w:val="sl-SI"/>
        </w:rPr>
        <w:t xml:space="preserve"> </w:t>
      </w:r>
      <w:r w:rsidRPr="00B61307">
        <w:rPr>
          <w:rFonts w:cs="Arial"/>
          <w:sz w:val="20"/>
          <w:szCs w:val="20"/>
          <w:lang w:val="sl-SI"/>
        </w:rPr>
        <w:t>odgovorna oseba samostojnega podjetnika posameznika oziroma posameznika, ki samostojno opravlja dejavnost.</w:t>
      </w:r>
    </w:p>
    <w:p w14:paraId="0859117D" w14:textId="77777777" w:rsidR="00F9206E" w:rsidRPr="00B61307" w:rsidRDefault="00F9206E" w:rsidP="00F9206E">
      <w:pPr>
        <w:pStyle w:val="Odstavek0"/>
        <w:spacing w:line="276" w:lineRule="auto"/>
        <w:ind w:firstLine="0"/>
        <w:contextualSpacing/>
        <w:rPr>
          <w:rFonts w:cs="Arial"/>
          <w:sz w:val="20"/>
          <w:szCs w:val="20"/>
          <w:lang w:val="sl-SI"/>
        </w:rPr>
      </w:pPr>
    </w:p>
    <w:p w14:paraId="5C00A567"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sz w:val="20"/>
          <w:szCs w:val="20"/>
          <w:lang w:val="sl-SI"/>
        </w:rPr>
        <w:t>(8) Z globo od 1.000 do 15.000 eurov se za prekršek iz petega odstavka tega člena kaznuje posameznik.</w:t>
      </w:r>
    </w:p>
    <w:p w14:paraId="1FD634B7" w14:textId="77777777" w:rsidR="00F9206E" w:rsidRPr="00B61307" w:rsidRDefault="00F9206E" w:rsidP="00F9206E">
      <w:pPr>
        <w:pStyle w:val="lennaslov0"/>
        <w:spacing w:line="276" w:lineRule="auto"/>
        <w:contextualSpacing/>
        <w:jc w:val="left"/>
        <w:rPr>
          <w:rFonts w:cs="Arial"/>
          <w:sz w:val="20"/>
          <w:szCs w:val="20"/>
          <w:lang w:val="sl-SI"/>
        </w:rPr>
      </w:pPr>
    </w:p>
    <w:p w14:paraId="77B11137" w14:textId="77777777" w:rsidR="00F9206E" w:rsidRPr="00B61307" w:rsidRDefault="00F9206E" w:rsidP="00F9206E">
      <w:pPr>
        <w:pStyle w:val="len"/>
        <w:numPr>
          <w:ilvl w:val="0"/>
          <w:numId w:val="0"/>
        </w:numPr>
        <w:spacing w:line="276" w:lineRule="auto"/>
        <w:ind w:left="360"/>
        <w:contextualSpacing/>
        <w:rPr>
          <w:rFonts w:cs="Arial"/>
          <w:b/>
          <w:bCs/>
          <w:sz w:val="20"/>
        </w:rPr>
      </w:pPr>
      <w:bookmarkStart w:id="43" w:name="_Hlk190416892"/>
      <w:r w:rsidRPr="00B61307">
        <w:rPr>
          <w:rFonts w:cs="Arial"/>
          <w:b/>
          <w:bCs/>
          <w:sz w:val="20"/>
        </w:rPr>
        <w:t>3</w:t>
      </w:r>
      <w:r>
        <w:rPr>
          <w:rFonts w:cs="Arial"/>
          <w:b/>
          <w:bCs/>
          <w:sz w:val="20"/>
        </w:rPr>
        <w:t>3</w:t>
      </w:r>
      <w:r w:rsidRPr="00B61307">
        <w:rPr>
          <w:rFonts w:cs="Arial"/>
          <w:b/>
          <w:bCs/>
          <w:sz w:val="20"/>
        </w:rPr>
        <w:t>. člen</w:t>
      </w:r>
    </w:p>
    <w:p w14:paraId="5EEE68C9" w14:textId="77777777" w:rsidR="00F9206E" w:rsidRPr="00B61307" w:rsidRDefault="00F9206E" w:rsidP="00F9206E">
      <w:pPr>
        <w:pStyle w:val="lennaslov0"/>
        <w:spacing w:line="276" w:lineRule="auto"/>
        <w:contextualSpacing/>
        <w:rPr>
          <w:rFonts w:cs="Arial"/>
          <w:bCs/>
          <w:sz w:val="20"/>
          <w:szCs w:val="20"/>
          <w:lang w:val="sl-SI"/>
        </w:rPr>
      </w:pPr>
      <w:r w:rsidRPr="00B61307">
        <w:rPr>
          <w:rFonts w:cs="Arial"/>
          <w:bCs/>
          <w:sz w:val="20"/>
          <w:szCs w:val="20"/>
          <w:lang w:val="sl-SI"/>
        </w:rPr>
        <w:t>(prekršek nesodelovanja operaterjev in priglašenih organov v postopku nadzora)</w:t>
      </w:r>
    </w:p>
    <w:bookmarkEnd w:id="43"/>
    <w:p w14:paraId="7B36BFF5" w14:textId="77777777" w:rsidR="00F9206E" w:rsidRPr="00B61307" w:rsidRDefault="00F9206E" w:rsidP="00F9206E">
      <w:pPr>
        <w:pStyle w:val="lennaslov0"/>
        <w:spacing w:line="276" w:lineRule="auto"/>
        <w:contextualSpacing/>
        <w:jc w:val="left"/>
        <w:rPr>
          <w:rFonts w:cs="Arial"/>
          <w:bCs/>
          <w:sz w:val="20"/>
          <w:szCs w:val="20"/>
          <w:lang w:val="sl-SI"/>
        </w:rPr>
      </w:pPr>
    </w:p>
    <w:p w14:paraId="7E6F0B24"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(1) Z globo od 25.000 do 250.000 eurov se za prekršek kaznuje pravna oseba, z globo od 100.000 do 450.000 eurov pa pravna oseba, ki se po zakonu, ki ureja gospodarske družbe, šteje za veliko gospodarsko družbo, ki priglašenim organom ali pristojnim nacionalnim organom v odgovor na zahtevo predloži nepravilne, nepopolne in zavajajoče informacije (peti odstavek 99. člena Uredbe 2024/1689/EU).</w:t>
      </w:r>
    </w:p>
    <w:p w14:paraId="050B6F13" w14:textId="77777777" w:rsidR="00F9206E" w:rsidRPr="00B61307" w:rsidRDefault="00F9206E" w:rsidP="00F9206E">
      <w:pPr>
        <w:pStyle w:val="Odstavek0"/>
        <w:spacing w:before="0" w:line="276" w:lineRule="auto"/>
        <w:ind w:firstLine="0"/>
        <w:contextualSpacing/>
        <w:rPr>
          <w:rFonts w:cs="Arial"/>
          <w:sz w:val="20"/>
          <w:szCs w:val="20"/>
          <w:lang w:val="sl-SI"/>
        </w:rPr>
      </w:pPr>
    </w:p>
    <w:p w14:paraId="22B0DD48"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r w:rsidRPr="00B61307">
        <w:rPr>
          <w:rFonts w:cs="Arial"/>
          <w:color w:val="292B2C"/>
          <w:sz w:val="20"/>
          <w:szCs w:val="20"/>
          <w:lang w:val="sl-SI"/>
        </w:rPr>
        <w:t>(2) Z globo od 15.000 do 100.000 eurov se za prekršek iz prejšnjega odstavka kaznuje samostojni podjetnik posameznik ali posameznik, ki samostojno opravlja dejavnost.</w:t>
      </w:r>
    </w:p>
    <w:p w14:paraId="7625E187"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p>
    <w:p w14:paraId="2649F819"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r w:rsidRPr="00B61307">
        <w:rPr>
          <w:rFonts w:cs="Arial"/>
          <w:color w:val="292B2C"/>
          <w:sz w:val="20"/>
          <w:szCs w:val="20"/>
          <w:lang w:val="sl-SI"/>
        </w:rPr>
        <w:t xml:space="preserve">(3) Z globo od 2.500 do 10.000 eurov se za prekršek iz prvega odstavka tega člena kaznuje odgovorna oseba pravne osebe, </w:t>
      </w:r>
      <w:r w:rsidRPr="00B61307">
        <w:rPr>
          <w:rFonts w:cs="Arial"/>
          <w:sz w:val="20"/>
          <w:szCs w:val="20"/>
          <w:lang w:val="sl-SI"/>
        </w:rPr>
        <w:t>odgovorna oseba v državnem organu ali samoupravni lokalni skupnosti,</w:t>
      </w:r>
      <w:r w:rsidRPr="00B61307">
        <w:rPr>
          <w:rFonts w:cs="Arial"/>
          <w:color w:val="292B2C"/>
          <w:sz w:val="20"/>
          <w:szCs w:val="20"/>
          <w:lang w:val="sl-SI"/>
        </w:rPr>
        <w:t xml:space="preserve"> odgovorna oseba samostojnega podjetnika posameznika oziroma posameznika, ki samostojno opravlja dejavnost.</w:t>
      </w:r>
    </w:p>
    <w:p w14:paraId="7EBF9AE3"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p>
    <w:p w14:paraId="17A6056E"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r w:rsidRPr="00B61307">
        <w:rPr>
          <w:rFonts w:cs="Arial"/>
          <w:color w:val="292B2C"/>
          <w:sz w:val="20"/>
          <w:szCs w:val="20"/>
          <w:lang w:val="sl-SI"/>
        </w:rPr>
        <w:t>(4) Z globo od 2.000 eurov se za prekršek iz prvega odstavka tega člena kaznuje posameznik.</w:t>
      </w:r>
    </w:p>
    <w:p w14:paraId="572B1651" w14:textId="77777777" w:rsidR="00F9206E" w:rsidRPr="00B61307" w:rsidRDefault="00F9206E" w:rsidP="00F9206E">
      <w:pPr>
        <w:pStyle w:val="Odstavek0"/>
        <w:spacing w:before="0" w:line="276" w:lineRule="auto"/>
        <w:ind w:firstLine="0"/>
        <w:contextualSpacing/>
        <w:rPr>
          <w:rFonts w:cs="Arial"/>
          <w:sz w:val="20"/>
          <w:szCs w:val="20"/>
          <w:lang w:val="sl-SI"/>
        </w:rPr>
      </w:pPr>
    </w:p>
    <w:p w14:paraId="2B03F499"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(5) Kadar je prekršek iz prvega odstavka tega člena posebno hud zaradi višine povzročene škode oziroma višine pridobljene protipravne premoženjske koristi ali zaradi storilčevega naklepa oziroma njegovega namena koristoljubnosti, se operater ali priglašeni organ, ki je pravna oseba, samostojni podjetnik posameznik ali posameznik, ki samostojno opravlja dejavnost, kaznuje z globo v višini do 7.500.000 eurov ali do enega odstotka skupnega svetovnega letnega prometa operaterja ali priglašenega organa za preteklo poslovno leto, odvisno od tega, kateri znesek je višji. </w:t>
      </w:r>
    </w:p>
    <w:p w14:paraId="51CB5CE2" w14:textId="77777777" w:rsidR="00F9206E" w:rsidRPr="00B61307" w:rsidRDefault="00F9206E" w:rsidP="00F9206E">
      <w:pPr>
        <w:pStyle w:val="Odstavek0"/>
        <w:spacing w:before="0" w:line="276" w:lineRule="auto"/>
        <w:ind w:firstLine="0"/>
        <w:contextualSpacing/>
        <w:rPr>
          <w:rFonts w:cs="Arial"/>
          <w:sz w:val="20"/>
          <w:szCs w:val="20"/>
          <w:lang w:val="sl-SI"/>
        </w:rPr>
      </w:pPr>
    </w:p>
    <w:p w14:paraId="01B73900"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(6) </w:t>
      </w:r>
      <w:r>
        <w:rPr>
          <w:rFonts w:cs="Arial"/>
          <w:sz w:val="20"/>
          <w:szCs w:val="20"/>
          <w:lang w:val="sl-SI"/>
        </w:rPr>
        <w:t xml:space="preserve">Z globo, ki ne presega 7.500.000 eurov ali treh odstotkov skupnega svetovnega letnega prometa za preteklo poslovno leto, odvisno od tega, kateri znesek je nižji, se za prekršek iz prvega ali petega odstavka kaznuje pravna oseba, ki se po zakonu, ki ureja gospodarske družbe, šteje za </w:t>
      </w:r>
      <w:proofErr w:type="spellStart"/>
      <w:r>
        <w:rPr>
          <w:rFonts w:cs="Arial"/>
          <w:sz w:val="20"/>
          <w:szCs w:val="20"/>
          <w:lang w:val="sl-SI"/>
        </w:rPr>
        <w:t>mikro</w:t>
      </w:r>
      <w:proofErr w:type="spellEnd"/>
      <w:r>
        <w:rPr>
          <w:rFonts w:cs="Arial"/>
          <w:sz w:val="20"/>
          <w:szCs w:val="20"/>
          <w:lang w:val="sl-SI"/>
        </w:rPr>
        <w:t xml:space="preserve">, majhno, srednjo družbo, ter samostojni podjetnik posameznik oziroma posameznik, ki </w:t>
      </w:r>
      <w:r>
        <w:rPr>
          <w:rFonts w:cs="Arial"/>
          <w:sz w:val="20"/>
          <w:szCs w:val="20"/>
          <w:lang w:val="sl-SI"/>
        </w:rPr>
        <w:lastRenderedPageBreak/>
        <w:t>samostojno opravlja dejavnost. Globa za prekršek po tem odstavku se izreče le v primeru, da je ta nižja od globe, določene v prvem, drugem ali petem odstavku tega člena.</w:t>
      </w:r>
    </w:p>
    <w:p w14:paraId="6D1261E1" w14:textId="77777777" w:rsidR="00F9206E" w:rsidRPr="00B61307" w:rsidRDefault="00F9206E" w:rsidP="00F9206E">
      <w:pPr>
        <w:pStyle w:val="Odstavek0"/>
        <w:spacing w:before="0" w:line="276" w:lineRule="auto"/>
        <w:ind w:firstLine="0"/>
        <w:contextualSpacing/>
        <w:rPr>
          <w:rFonts w:cs="Arial"/>
          <w:sz w:val="20"/>
          <w:szCs w:val="20"/>
          <w:lang w:val="sl-SI"/>
        </w:rPr>
      </w:pPr>
    </w:p>
    <w:p w14:paraId="7541ED5F"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r w:rsidRPr="00B61307">
        <w:rPr>
          <w:rFonts w:cs="Arial"/>
          <w:sz w:val="20"/>
          <w:szCs w:val="20"/>
          <w:lang w:val="sl-SI"/>
        </w:rPr>
        <w:t xml:space="preserve">(7) </w:t>
      </w:r>
      <w:r w:rsidRPr="00B61307">
        <w:rPr>
          <w:rFonts w:cs="Arial"/>
          <w:color w:val="292B2C"/>
          <w:sz w:val="20"/>
          <w:szCs w:val="20"/>
          <w:lang w:val="sl-SI"/>
        </w:rPr>
        <w:t xml:space="preserve">Z globo od 3.000 do 20.000 eurov se za prekršek iz petega odstavka tega člena kaznuje tudi odgovorna oseba pravne osebe, </w:t>
      </w:r>
      <w:r w:rsidRPr="00B61307">
        <w:rPr>
          <w:rFonts w:cs="Arial"/>
          <w:sz w:val="20"/>
          <w:szCs w:val="20"/>
          <w:lang w:val="sl-SI"/>
        </w:rPr>
        <w:t>odgovorna oseba v državnem organu ali samoupravni lokalni skupnosti,</w:t>
      </w:r>
      <w:r w:rsidRPr="00B61307">
        <w:rPr>
          <w:rFonts w:cs="Arial"/>
          <w:color w:val="292B2C"/>
          <w:sz w:val="20"/>
          <w:szCs w:val="20"/>
          <w:lang w:val="sl-SI"/>
        </w:rPr>
        <w:t xml:space="preserve"> odgovorna oseba samostojnega podjetnika posameznika oziroma posameznika, ki samostojno opravlja dejavnost.</w:t>
      </w:r>
    </w:p>
    <w:p w14:paraId="7D3C575C"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p>
    <w:p w14:paraId="0EF05C63"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r w:rsidRPr="00B61307">
        <w:rPr>
          <w:rFonts w:cs="Arial"/>
          <w:color w:val="292B2C"/>
          <w:sz w:val="20"/>
          <w:szCs w:val="20"/>
          <w:lang w:val="sl-SI"/>
        </w:rPr>
        <w:t>(8) Z globo od 500 do 5.000 eurov se za prekršek iz petega odstavka tega člena kaznuje posameznik.</w:t>
      </w:r>
    </w:p>
    <w:p w14:paraId="3614EE19" w14:textId="77777777" w:rsidR="00F9206E" w:rsidRPr="00B61307" w:rsidRDefault="00F9206E" w:rsidP="00F9206E">
      <w:pPr>
        <w:pStyle w:val="Odstavek0"/>
        <w:spacing w:before="0" w:line="276" w:lineRule="auto"/>
        <w:ind w:firstLine="0"/>
        <w:contextualSpacing/>
        <w:rPr>
          <w:rFonts w:cs="Arial"/>
          <w:color w:val="292B2C"/>
          <w:sz w:val="20"/>
          <w:szCs w:val="20"/>
          <w:lang w:val="sl-SI"/>
        </w:rPr>
      </w:pPr>
    </w:p>
    <w:p w14:paraId="5BFF0E65" w14:textId="77777777" w:rsidR="00F9206E" w:rsidRPr="00B61307" w:rsidRDefault="00F9206E" w:rsidP="00F9206E">
      <w:pPr>
        <w:pStyle w:val="Poglavje"/>
        <w:spacing w:before="0" w:line="276" w:lineRule="auto"/>
        <w:rPr>
          <w:sz w:val="20"/>
          <w:szCs w:val="20"/>
        </w:rPr>
      </w:pPr>
      <w:r w:rsidRPr="00B61307">
        <w:rPr>
          <w:sz w:val="20"/>
          <w:szCs w:val="20"/>
        </w:rPr>
        <w:t>3</w:t>
      </w:r>
      <w:r>
        <w:rPr>
          <w:sz w:val="20"/>
          <w:szCs w:val="20"/>
        </w:rPr>
        <w:t>4</w:t>
      </w:r>
      <w:r w:rsidRPr="00B61307">
        <w:rPr>
          <w:sz w:val="20"/>
          <w:szCs w:val="20"/>
        </w:rPr>
        <w:t xml:space="preserve">. člen </w:t>
      </w:r>
    </w:p>
    <w:p w14:paraId="62D8264F" w14:textId="77777777" w:rsidR="00F9206E" w:rsidRPr="00B61307" w:rsidRDefault="00F9206E" w:rsidP="00F9206E">
      <w:pPr>
        <w:pStyle w:val="Poglavje"/>
        <w:spacing w:before="0" w:line="276" w:lineRule="auto"/>
        <w:rPr>
          <w:b w:val="0"/>
          <w:bCs/>
          <w:sz w:val="20"/>
          <w:szCs w:val="20"/>
        </w:rPr>
      </w:pPr>
      <w:r w:rsidRPr="00B61307">
        <w:rPr>
          <w:sz w:val="20"/>
          <w:szCs w:val="20"/>
        </w:rPr>
        <w:t>(svetovni</w:t>
      </w:r>
      <w:r>
        <w:rPr>
          <w:sz w:val="20"/>
          <w:szCs w:val="20"/>
        </w:rPr>
        <w:t xml:space="preserve"> letni</w:t>
      </w:r>
      <w:r w:rsidRPr="00B61307">
        <w:rPr>
          <w:sz w:val="20"/>
          <w:szCs w:val="20"/>
        </w:rPr>
        <w:t xml:space="preserve"> promet</w:t>
      </w:r>
      <w:r w:rsidRPr="00B61307">
        <w:rPr>
          <w:bCs/>
          <w:sz w:val="20"/>
          <w:szCs w:val="20"/>
        </w:rPr>
        <w:t xml:space="preserve">) </w:t>
      </w:r>
    </w:p>
    <w:p w14:paraId="19429AF0" w14:textId="77777777" w:rsidR="00F9206E" w:rsidRPr="00B61307" w:rsidRDefault="00F9206E" w:rsidP="00F9206E">
      <w:pPr>
        <w:pStyle w:val="Odstavek0"/>
        <w:spacing w:before="0" w:line="276" w:lineRule="auto"/>
        <w:ind w:firstLine="0"/>
        <w:contextualSpacing/>
        <w:rPr>
          <w:rFonts w:cs="Arial"/>
          <w:sz w:val="20"/>
          <w:szCs w:val="20"/>
          <w:lang w:val="sl-SI"/>
        </w:rPr>
      </w:pPr>
    </w:p>
    <w:p w14:paraId="2B3EB4CB" w14:textId="77777777" w:rsidR="00F9206E" w:rsidRPr="00B61307" w:rsidRDefault="00F9206E" w:rsidP="00F9206E">
      <w:pPr>
        <w:pStyle w:val="Odstavek0"/>
        <w:spacing w:before="0" w:line="276" w:lineRule="auto"/>
        <w:ind w:firstLine="0"/>
        <w:contextualSpacing/>
        <w:rPr>
          <w:rFonts w:cs="Arial"/>
          <w:sz w:val="20"/>
          <w:szCs w:val="20"/>
          <w:lang w:val="sl-SI"/>
        </w:rPr>
      </w:pPr>
      <w:r>
        <w:rPr>
          <w:rFonts w:cs="Arial"/>
          <w:color w:val="292B2C"/>
          <w:sz w:val="20"/>
          <w:szCs w:val="20"/>
          <w:lang w:val="sl-SI"/>
        </w:rPr>
        <w:t>S</w:t>
      </w:r>
      <w:r w:rsidRPr="00B61307">
        <w:rPr>
          <w:rFonts w:cs="Arial"/>
          <w:color w:val="292B2C"/>
          <w:sz w:val="20"/>
          <w:szCs w:val="20"/>
          <w:lang w:val="sl-SI"/>
        </w:rPr>
        <w:t xml:space="preserve">vetovni </w:t>
      </w:r>
      <w:r>
        <w:rPr>
          <w:rFonts w:cs="Arial"/>
          <w:color w:val="292B2C"/>
          <w:sz w:val="20"/>
          <w:szCs w:val="20"/>
          <w:lang w:val="sl-SI"/>
        </w:rPr>
        <w:t xml:space="preserve">letni </w:t>
      </w:r>
      <w:r w:rsidRPr="00B61307">
        <w:rPr>
          <w:rFonts w:cs="Arial"/>
          <w:color w:val="292B2C"/>
          <w:sz w:val="20"/>
          <w:szCs w:val="20"/>
          <w:lang w:val="sl-SI"/>
        </w:rPr>
        <w:t>promet iz</w:t>
      </w:r>
      <w:r w:rsidRPr="00751FD7">
        <w:rPr>
          <w:rFonts w:cs="Arial"/>
          <w:color w:val="292B2C"/>
          <w:sz w:val="20"/>
          <w:szCs w:val="20"/>
          <w:lang w:val="sl-SI"/>
        </w:rPr>
        <w:t xml:space="preserve"> petega odstavka 25., petega odstavka 26., petega odstavka 27., petega odstavka 28., petega odstavka 29., petega odstavka 30., petega odstavka 31., petega odstavka 32. in petega odstavka 33. člena </w:t>
      </w:r>
      <w:r w:rsidRPr="00B61307">
        <w:rPr>
          <w:rFonts w:cs="Arial"/>
          <w:color w:val="292B2C"/>
          <w:sz w:val="20"/>
          <w:szCs w:val="20"/>
          <w:lang w:val="sl-SI"/>
        </w:rPr>
        <w:t>tega zakona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1FAA8DCA" w14:textId="77777777" w:rsidR="00F9206E" w:rsidRPr="00B61307" w:rsidRDefault="00F9206E" w:rsidP="00F9206E">
      <w:pPr>
        <w:pStyle w:val="lennaslov0"/>
        <w:spacing w:line="276" w:lineRule="auto"/>
        <w:contextualSpacing/>
        <w:jc w:val="left"/>
        <w:rPr>
          <w:rFonts w:cs="Arial"/>
          <w:b w:val="0"/>
          <w:bCs/>
          <w:sz w:val="20"/>
          <w:szCs w:val="20"/>
          <w:lang w:val="sl-SI"/>
        </w:rPr>
      </w:pPr>
    </w:p>
    <w:p w14:paraId="6D0E4124" w14:textId="77777777" w:rsidR="00F9206E" w:rsidRPr="00B61307" w:rsidRDefault="00F9206E" w:rsidP="00F9206E">
      <w:pPr>
        <w:pStyle w:val="Poglavje"/>
        <w:spacing w:before="0" w:after="0" w:line="276" w:lineRule="auto"/>
        <w:rPr>
          <w:sz w:val="20"/>
          <w:szCs w:val="20"/>
        </w:rPr>
      </w:pPr>
      <w:r w:rsidRPr="00B61307">
        <w:rPr>
          <w:sz w:val="20"/>
          <w:szCs w:val="20"/>
        </w:rPr>
        <w:t>3</w:t>
      </w:r>
      <w:r>
        <w:rPr>
          <w:sz w:val="20"/>
          <w:szCs w:val="20"/>
        </w:rPr>
        <w:t>5</w:t>
      </w:r>
      <w:r w:rsidRPr="00B61307">
        <w:rPr>
          <w:sz w:val="20"/>
          <w:szCs w:val="20"/>
        </w:rPr>
        <w:t xml:space="preserve">. člen </w:t>
      </w:r>
    </w:p>
    <w:p w14:paraId="56E5FC36" w14:textId="77777777" w:rsidR="00F9206E" w:rsidRDefault="00F9206E" w:rsidP="00F9206E">
      <w:pPr>
        <w:pStyle w:val="Poglavje"/>
        <w:spacing w:before="0" w:after="0" w:line="276" w:lineRule="auto"/>
        <w:rPr>
          <w:sz w:val="20"/>
          <w:szCs w:val="20"/>
        </w:rPr>
      </w:pPr>
      <w:r w:rsidRPr="00B61307">
        <w:rPr>
          <w:sz w:val="20"/>
          <w:szCs w:val="20"/>
        </w:rPr>
        <w:t>(naložitev globe in odmerjanje sankcij)</w:t>
      </w:r>
    </w:p>
    <w:p w14:paraId="50098074" w14:textId="77777777" w:rsidR="00F9206E" w:rsidRPr="00B61307" w:rsidRDefault="00F9206E" w:rsidP="00F9206E">
      <w:pPr>
        <w:pStyle w:val="Poglavje"/>
        <w:spacing w:before="0" w:after="0" w:line="276" w:lineRule="auto"/>
        <w:jc w:val="left"/>
        <w:rPr>
          <w:b w:val="0"/>
          <w:bCs/>
          <w:sz w:val="20"/>
          <w:szCs w:val="20"/>
        </w:rPr>
      </w:pPr>
    </w:p>
    <w:p w14:paraId="1791BE01" w14:textId="77777777" w:rsidR="00F9206E" w:rsidRPr="00B61307" w:rsidRDefault="00F9206E" w:rsidP="00F9206E">
      <w:pPr>
        <w:pStyle w:val="Odstavek0"/>
        <w:spacing w:before="0" w:line="276" w:lineRule="auto"/>
        <w:ind w:firstLine="0"/>
        <w:rPr>
          <w:rFonts w:cs="Arial"/>
          <w:color w:val="292B2C"/>
          <w:sz w:val="20"/>
          <w:szCs w:val="20"/>
          <w:lang w:val="sl-SI"/>
        </w:rPr>
      </w:pPr>
      <w:r w:rsidRPr="00B61307">
        <w:rPr>
          <w:rFonts w:cs="Arial"/>
          <w:color w:val="292B2C"/>
          <w:sz w:val="20"/>
          <w:szCs w:val="20"/>
          <w:lang w:val="sl-SI"/>
        </w:rPr>
        <w:t xml:space="preserve">Pri odločanju o naložitvi globe in pri odmeri sankcije v skladu z zakonom, ki ureja prekrške, se pri odločanju nadzornega organa o višini izrečene globe za kršitve iz </w:t>
      </w:r>
      <w:r>
        <w:rPr>
          <w:rFonts w:cs="Arial"/>
          <w:color w:val="292B2C"/>
          <w:sz w:val="20"/>
          <w:szCs w:val="20"/>
          <w:lang w:val="sl-SI"/>
        </w:rPr>
        <w:t>24</w:t>
      </w:r>
      <w:r w:rsidRPr="00B61307">
        <w:rPr>
          <w:rFonts w:cs="Arial"/>
          <w:color w:val="292B2C"/>
          <w:sz w:val="20"/>
          <w:szCs w:val="20"/>
          <w:lang w:val="sl-SI"/>
        </w:rPr>
        <w:t xml:space="preserve">. do </w:t>
      </w:r>
      <w:r>
        <w:rPr>
          <w:rFonts w:cs="Arial"/>
          <w:color w:val="292B2C"/>
          <w:sz w:val="20"/>
          <w:szCs w:val="20"/>
          <w:lang w:val="sl-SI"/>
        </w:rPr>
        <w:t>33</w:t>
      </w:r>
      <w:r w:rsidRPr="00B61307">
        <w:rPr>
          <w:rFonts w:cs="Arial"/>
          <w:color w:val="292B2C"/>
          <w:sz w:val="20"/>
          <w:szCs w:val="20"/>
          <w:lang w:val="sl-SI"/>
        </w:rPr>
        <w:t>. člena tega zakona upoštevajo tudi merila iz sedmega odstavka 99. člena Uredbe 2024/1689/EU.</w:t>
      </w:r>
    </w:p>
    <w:p w14:paraId="4D32FA5D" w14:textId="77777777" w:rsidR="00F9206E" w:rsidRPr="00B61307" w:rsidRDefault="00F9206E" w:rsidP="00F9206E">
      <w:pPr>
        <w:pStyle w:val="Odstavek0"/>
        <w:spacing w:before="0" w:line="276" w:lineRule="auto"/>
        <w:ind w:firstLine="0"/>
        <w:rPr>
          <w:lang w:val="sl-SI"/>
        </w:rPr>
      </w:pPr>
    </w:p>
    <w:p w14:paraId="37BB9EFF" w14:textId="77777777" w:rsidR="00F9206E" w:rsidRPr="00B61307" w:rsidRDefault="00F9206E" w:rsidP="00F9206E">
      <w:pPr>
        <w:pStyle w:val="Poglavje"/>
        <w:spacing w:before="0" w:after="0" w:line="276" w:lineRule="auto"/>
        <w:rPr>
          <w:sz w:val="20"/>
          <w:szCs w:val="20"/>
        </w:rPr>
      </w:pPr>
      <w:r w:rsidRPr="00B61307">
        <w:rPr>
          <w:sz w:val="20"/>
          <w:szCs w:val="20"/>
        </w:rPr>
        <w:t>3</w:t>
      </w:r>
      <w:r>
        <w:rPr>
          <w:sz w:val="20"/>
          <w:szCs w:val="20"/>
        </w:rPr>
        <w:t>6</w:t>
      </w:r>
      <w:r w:rsidRPr="00B61307">
        <w:rPr>
          <w:sz w:val="20"/>
          <w:szCs w:val="20"/>
        </w:rPr>
        <w:t>. člen</w:t>
      </w:r>
    </w:p>
    <w:p w14:paraId="33CF74FA" w14:textId="77777777" w:rsidR="00F9206E" w:rsidRPr="00B61307" w:rsidRDefault="00F9206E" w:rsidP="00F9206E">
      <w:pPr>
        <w:pStyle w:val="Poglavje"/>
        <w:spacing w:before="0" w:after="0" w:line="276" w:lineRule="auto"/>
        <w:contextualSpacing/>
        <w:rPr>
          <w:b w:val="0"/>
          <w:bCs/>
          <w:sz w:val="20"/>
          <w:szCs w:val="20"/>
        </w:rPr>
      </w:pPr>
      <w:r w:rsidRPr="00B61307">
        <w:rPr>
          <w:bCs/>
          <w:sz w:val="20"/>
          <w:szCs w:val="20"/>
        </w:rPr>
        <w:t xml:space="preserve">(višina globe v hitrem </w:t>
      </w:r>
      <w:proofErr w:type="spellStart"/>
      <w:r w:rsidRPr="00B61307">
        <w:rPr>
          <w:bCs/>
          <w:sz w:val="20"/>
          <w:szCs w:val="20"/>
        </w:rPr>
        <w:t>prekrškovnem</w:t>
      </w:r>
      <w:proofErr w:type="spellEnd"/>
      <w:r w:rsidRPr="00B61307">
        <w:rPr>
          <w:bCs/>
          <w:sz w:val="20"/>
          <w:szCs w:val="20"/>
        </w:rPr>
        <w:t xml:space="preserve"> postopku)</w:t>
      </w:r>
    </w:p>
    <w:p w14:paraId="38C77A94" w14:textId="77777777" w:rsidR="00F9206E" w:rsidRPr="00B61307" w:rsidRDefault="00F9206E" w:rsidP="00F9206E">
      <w:pPr>
        <w:pStyle w:val="Poglavje"/>
        <w:spacing w:before="0" w:after="0" w:line="276" w:lineRule="auto"/>
        <w:contextualSpacing/>
        <w:jc w:val="left"/>
        <w:rPr>
          <w:sz w:val="20"/>
          <w:szCs w:val="20"/>
        </w:rPr>
      </w:pPr>
    </w:p>
    <w:p w14:paraId="57B65ED9" w14:textId="77777777" w:rsidR="00F9206E" w:rsidRPr="00B61307" w:rsidRDefault="00F9206E" w:rsidP="00F9206E">
      <w:pPr>
        <w:pStyle w:val="Odstavek0"/>
        <w:spacing w:before="0" w:line="276" w:lineRule="auto"/>
        <w:ind w:firstLine="0"/>
      </w:pPr>
      <w:r w:rsidRPr="00B61307">
        <w:rPr>
          <w:rFonts w:cs="Arial"/>
          <w:color w:val="292B2C"/>
          <w:sz w:val="20"/>
          <w:szCs w:val="20"/>
          <w:lang w:val="sl-SI"/>
        </w:rPr>
        <w:t>Za prekrške iz tega zakona se sme v hitrem postopku izreči globa tudi v znesku, ki je višji od najnižje predpisane globe, določene s tem zakonom.</w:t>
      </w:r>
    </w:p>
    <w:p w14:paraId="0A6197EE" w14:textId="77777777" w:rsidR="00F9206E" w:rsidRPr="00B61307" w:rsidRDefault="00F9206E" w:rsidP="00F9206E">
      <w:pPr>
        <w:pStyle w:val="Poglavje"/>
        <w:spacing w:before="0" w:after="0" w:line="276" w:lineRule="auto"/>
        <w:contextualSpacing/>
        <w:jc w:val="both"/>
        <w:rPr>
          <w:sz w:val="20"/>
          <w:szCs w:val="20"/>
        </w:rPr>
      </w:pPr>
    </w:p>
    <w:p w14:paraId="5D0E4AEB" w14:textId="77777777" w:rsidR="00F9206E" w:rsidRPr="00B61307" w:rsidRDefault="00F9206E" w:rsidP="00F9206E">
      <w:pPr>
        <w:pStyle w:val="Poglavje"/>
        <w:spacing w:before="0" w:after="0" w:line="276" w:lineRule="auto"/>
        <w:rPr>
          <w:sz w:val="20"/>
          <w:szCs w:val="20"/>
        </w:rPr>
      </w:pPr>
      <w:r w:rsidRPr="00B61307">
        <w:rPr>
          <w:sz w:val="20"/>
          <w:szCs w:val="20"/>
        </w:rPr>
        <w:t>3</w:t>
      </w:r>
      <w:r>
        <w:rPr>
          <w:sz w:val="20"/>
          <w:szCs w:val="20"/>
        </w:rPr>
        <w:t>7</w:t>
      </w:r>
      <w:r w:rsidRPr="00B61307">
        <w:rPr>
          <w:sz w:val="20"/>
          <w:szCs w:val="20"/>
        </w:rPr>
        <w:t>. člen</w:t>
      </w:r>
    </w:p>
    <w:p w14:paraId="085D01D3" w14:textId="77777777" w:rsidR="00F9206E" w:rsidRDefault="00F9206E" w:rsidP="00F9206E">
      <w:pPr>
        <w:pStyle w:val="Poglavje"/>
        <w:spacing w:before="0" w:after="0" w:line="276" w:lineRule="auto"/>
        <w:ind w:firstLine="284"/>
        <w:contextualSpacing/>
        <w:rPr>
          <w:bCs/>
          <w:sz w:val="20"/>
          <w:szCs w:val="20"/>
        </w:rPr>
      </w:pPr>
      <w:r w:rsidRPr="00B61307">
        <w:rPr>
          <w:bCs/>
          <w:sz w:val="20"/>
          <w:szCs w:val="20"/>
        </w:rPr>
        <w:t>(podatki o kaznih na podlagi Uredbe 2024/1689/EU)</w:t>
      </w:r>
    </w:p>
    <w:p w14:paraId="731BB711" w14:textId="77777777" w:rsidR="00F9206E" w:rsidRPr="00B61307" w:rsidRDefault="00F9206E" w:rsidP="00F9206E">
      <w:pPr>
        <w:pStyle w:val="Poglavje"/>
        <w:spacing w:before="0" w:after="0" w:line="276" w:lineRule="auto"/>
        <w:contextualSpacing/>
        <w:jc w:val="left"/>
        <w:rPr>
          <w:b w:val="0"/>
          <w:bCs/>
          <w:sz w:val="20"/>
          <w:szCs w:val="20"/>
        </w:rPr>
      </w:pPr>
    </w:p>
    <w:p w14:paraId="094B08F5" w14:textId="77777777" w:rsidR="00F9206E" w:rsidRPr="00B61307" w:rsidRDefault="00F9206E" w:rsidP="00F9206E">
      <w:pPr>
        <w:pStyle w:val="Odstavek0"/>
        <w:spacing w:before="0" w:line="276" w:lineRule="auto"/>
        <w:ind w:firstLine="0"/>
        <w:rPr>
          <w:sz w:val="20"/>
          <w:szCs w:val="20"/>
          <w:lang w:val="sl-SI"/>
        </w:rPr>
      </w:pPr>
      <w:r w:rsidRPr="00B61307">
        <w:rPr>
          <w:sz w:val="20"/>
          <w:szCs w:val="20"/>
          <w:lang w:val="sl-SI"/>
        </w:rPr>
        <w:t>Informacijski pooblaščenec, agencija, Banka Slovenije, Agencija za zavarovalni nadzor in Tržni inšpektorat R</w:t>
      </w:r>
      <w:r>
        <w:rPr>
          <w:sz w:val="20"/>
          <w:szCs w:val="20"/>
          <w:lang w:val="sl-SI"/>
        </w:rPr>
        <w:t xml:space="preserve">epublike </w:t>
      </w:r>
      <w:r w:rsidRPr="00B61307">
        <w:rPr>
          <w:sz w:val="20"/>
          <w:szCs w:val="20"/>
          <w:lang w:val="sl-SI"/>
        </w:rPr>
        <w:t>S</w:t>
      </w:r>
      <w:r>
        <w:rPr>
          <w:sz w:val="20"/>
          <w:szCs w:val="20"/>
          <w:lang w:val="sl-SI"/>
        </w:rPr>
        <w:t>lovenije</w:t>
      </w:r>
      <w:r w:rsidRPr="00B61307">
        <w:rPr>
          <w:sz w:val="20"/>
          <w:szCs w:val="20"/>
          <w:lang w:val="sl-SI"/>
        </w:rPr>
        <w:t xml:space="preserve"> za namen poročanja Evropski komisiji v skladu z enajstim odstavkom 99. člena </w:t>
      </w:r>
      <w:bookmarkStart w:id="44" w:name="_Hlk186977492"/>
      <w:r w:rsidRPr="00B61307">
        <w:rPr>
          <w:sz w:val="20"/>
          <w:szCs w:val="20"/>
          <w:lang w:val="sl-SI"/>
        </w:rPr>
        <w:t xml:space="preserve">Uredbe 2024/1689/EU </w:t>
      </w:r>
      <w:bookmarkEnd w:id="44"/>
      <w:r w:rsidRPr="00B61307">
        <w:rPr>
          <w:sz w:val="20"/>
          <w:szCs w:val="20"/>
          <w:lang w:val="sl-SI"/>
        </w:rPr>
        <w:t>do 31. januarja ministrstvu pošljejo podatke o kaznih, ki so jih v skladu z Uredbo 2024/1689/EU naložili v predhodnem koledarskem letu, ter o vseh povezanih pravnih sporih in sodnih postopkih.</w:t>
      </w:r>
    </w:p>
    <w:p w14:paraId="1EA34332" w14:textId="77777777" w:rsidR="00F9206E" w:rsidRPr="00032C49" w:rsidRDefault="00F9206E" w:rsidP="00F9206E">
      <w:pPr>
        <w:rPr>
          <w:lang w:val="sl-SI"/>
        </w:rPr>
      </w:pPr>
    </w:p>
    <w:p w14:paraId="7855A4BC" w14:textId="77777777" w:rsidR="00F9206E" w:rsidRPr="00032C49" w:rsidRDefault="00F9206E" w:rsidP="00F9206E">
      <w:pPr>
        <w:rPr>
          <w:lang w:val="sl-SI"/>
        </w:rPr>
      </w:pPr>
    </w:p>
    <w:p w14:paraId="089DBCC2" w14:textId="77777777" w:rsidR="00F9206E" w:rsidRPr="00B61307" w:rsidRDefault="00F9206E" w:rsidP="00F9206E">
      <w:pPr>
        <w:pStyle w:val="Odstavek0"/>
        <w:spacing w:line="276" w:lineRule="auto"/>
        <w:jc w:val="center"/>
        <w:rPr>
          <w:lang w:val="sl-SI"/>
        </w:rPr>
      </w:pPr>
      <w:r w:rsidRPr="00B61307">
        <w:rPr>
          <w:lang w:val="sl-SI"/>
        </w:rPr>
        <w:t>VIII. PREHODNE IN KONČNA DOLOČBA</w:t>
      </w:r>
    </w:p>
    <w:p w14:paraId="265F06B7" w14:textId="77777777" w:rsidR="00F9206E" w:rsidRPr="00B61307" w:rsidRDefault="00F9206E" w:rsidP="00F9206E">
      <w:pPr>
        <w:pStyle w:val="len"/>
        <w:numPr>
          <w:ilvl w:val="0"/>
          <w:numId w:val="0"/>
        </w:numPr>
        <w:spacing w:line="276" w:lineRule="auto"/>
        <w:ind w:left="360" w:hanging="360"/>
        <w:contextualSpacing/>
        <w:jc w:val="left"/>
        <w:rPr>
          <w:rFonts w:cs="Arial"/>
          <w:sz w:val="20"/>
        </w:rPr>
      </w:pPr>
    </w:p>
    <w:p w14:paraId="269162B7" w14:textId="77777777" w:rsidR="00F9206E" w:rsidRPr="00B61307"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3</w:t>
      </w:r>
      <w:r>
        <w:rPr>
          <w:rFonts w:cs="Arial"/>
          <w:b/>
          <w:bCs/>
          <w:sz w:val="20"/>
        </w:rPr>
        <w:t>8</w:t>
      </w:r>
      <w:r w:rsidRPr="00B61307">
        <w:rPr>
          <w:rFonts w:cs="Arial"/>
          <w:b/>
          <w:bCs/>
          <w:sz w:val="20"/>
        </w:rPr>
        <w:t>. člen</w:t>
      </w:r>
    </w:p>
    <w:p w14:paraId="3284BDDB" w14:textId="77777777" w:rsidR="00F9206E" w:rsidRPr="00B61307" w:rsidRDefault="00F9206E" w:rsidP="00F9206E">
      <w:pPr>
        <w:pStyle w:val="lennaslov0"/>
        <w:spacing w:line="276" w:lineRule="auto"/>
        <w:contextualSpacing/>
        <w:rPr>
          <w:rFonts w:cs="Arial"/>
          <w:bCs/>
          <w:sz w:val="20"/>
          <w:szCs w:val="20"/>
          <w:lang w:val="sl-SI"/>
        </w:rPr>
      </w:pPr>
      <w:r w:rsidRPr="00B61307">
        <w:rPr>
          <w:rFonts w:cs="Arial"/>
          <w:bCs/>
          <w:sz w:val="20"/>
          <w:szCs w:val="20"/>
          <w:lang w:val="sl-SI"/>
        </w:rPr>
        <w:t>(</w:t>
      </w:r>
      <w:r>
        <w:rPr>
          <w:rFonts w:cs="Arial"/>
          <w:bCs/>
          <w:sz w:val="20"/>
          <w:szCs w:val="20"/>
          <w:lang w:val="sl-SI"/>
        </w:rPr>
        <w:t>vzpostavitev regulativnega peskovnika za UI</w:t>
      </w:r>
      <w:r w:rsidRPr="00B61307">
        <w:rPr>
          <w:rFonts w:cs="Arial"/>
          <w:bCs/>
          <w:sz w:val="20"/>
          <w:szCs w:val="20"/>
          <w:lang w:val="sl-SI"/>
        </w:rPr>
        <w:t>)</w:t>
      </w:r>
    </w:p>
    <w:p w14:paraId="297436F4" w14:textId="77777777" w:rsidR="00F9206E" w:rsidRDefault="00F9206E" w:rsidP="00F9206E">
      <w:pPr>
        <w:pStyle w:val="Odstavek0"/>
        <w:spacing w:before="0" w:line="276" w:lineRule="auto"/>
        <w:ind w:firstLine="0"/>
        <w:contextualSpacing/>
        <w:rPr>
          <w:rFonts w:cs="Arial"/>
          <w:sz w:val="20"/>
          <w:szCs w:val="20"/>
          <w:lang w:val="sl-SI"/>
        </w:rPr>
      </w:pPr>
    </w:p>
    <w:p w14:paraId="6A6CF18D" w14:textId="77777777" w:rsidR="00F9206E" w:rsidRPr="00032C49" w:rsidRDefault="00F9206E" w:rsidP="00F9206E">
      <w:pPr>
        <w:rPr>
          <w:rFonts w:cs="Arial"/>
          <w:szCs w:val="20"/>
          <w:lang w:val="sl-SI" w:eastAsia="x-none"/>
        </w:rPr>
      </w:pPr>
      <w:r w:rsidRPr="00032BE9">
        <w:rPr>
          <w:rFonts w:cs="Arial"/>
          <w:szCs w:val="20"/>
          <w:lang w:val="sl-SI" w:eastAsia="x-none"/>
        </w:rPr>
        <w:t xml:space="preserve">Agencija prvi regulativni peskovnik </w:t>
      </w:r>
      <w:r w:rsidRPr="00032C49">
        <w:rPr>
          <w:rFonts w:cs="Arial"/>
          <w:szCs w:val="20"/>
          <w:lang w:val="sl-SI" w:eastAsia="x-none"/>
        </w:rPr>
        <w:t xml:space="preserve">za UI </w:t>
      </w:r>
      <w:r w:rsidRPr="00032BE9">
        <w:rPr>
          <w:rFonts w:cs="Arial"/>
          <w:szCs w:val="20"/>
          <w:lang w:val="sl-SI" w:eastAsia="x-none"/>
        </w:rPr>
        <w:t>iz 1</w:t>
      </w:r>
      <w:r>
        <w:rPr>
          <w:rFonts w:cs="Arial"/>
          <w:szCs w:val="20"/>
          <w:lang w:val="sl-SI" w:eastAsia="x-none"/>
        </w:rPr>
        <w:t>7</w:t>
      </w:r>
      <w:r w:rsidRPr="00032BE9">
        <w:rPr>
          <w:rFonts w:cs="Arial"/>
          <w:szCs w:val="20"/>
          <w:lang w:val="sl-SI" w:eastAsia="x-none"/>
        </w:rPr>
        <w:t xml:space="preserve">. člena tega zakona </w:t>
      </w:r>
      <w:r w:rsidRPr="00032C49">
        <w:rPr>
          <w:rFonts w:cs="Arial"/>
          <w:szCs w:val="20"/>
          <w:lang w:val="sl-SI" w:eastAsia="x-none"/>
        </w:rPr>
        <w:t>vzpostavi do 2. avgusta 2026.</w:t>
      </w:r>
    </w:p>
    <w:p w14:paraId="707B8FED" w14:textId="77777777" w:rsidR="00F9206E" w:rsidRDefault="00F9206E" w:rsidP="00F9206E">
      <w:pPr>
        <w:pStyle w:val="len"/>
        <w:numPr>
          <w:ilvl w:val="0"/>
          <w:numId w:val="0"/>
        </w:numPr>
        <w:spacing w:line="276" w:lineRule="auto"/>
        <w:contextualSpacing/>
        <w:jc w:val="left"/>
        <w:rPr>
          <w:rFonts w:cs="Arial"/>
          <w:b/>
          <w:bCs/>
          <w:sz w:val="20"/>
        </w:rPr>
      </w:pPr>
    </w:p>
    <w:p w14:paraId="4F4D71E8" w14:textId="77777777" w:rsidR="00F9206E" w:rsidRPr="00B61307" w:rsidRDefault="00F9206E" w:rsidP="00F9206E">
      <w:pPr>
        <w:pStyle w:val="len"/>
        <w:numPr>
          <w:ilvl w:val="0"/>
          <w:numId w:val="0"/>
        </w:numPr>
        <w:spacing w:line="276" w:lineRule="auto"/>
        <w:contextualSpacing/>
        <w:rPr>
          <w:rFonts w:cs="Arial"/>
          <w:b/>
          <w:bCs/>
          <w:sz w:val="20"/>
        </w:rPr>
      </w:pPr>
      <w:r w:rsidRPr="00B61307">
        <w:rPr>
          <w:rFonts w:cs="Arial"/>
          <w:b/>
          <w:bCs/>
          <w:sz w:val="20"/>
        </w:rPr>
        <w:lastRenderedPageBreak/>
        <w:t>3</w:t>
      </w:r>
      <w:r>
        <w:rPr>
          <w:rFonts w:cs="Arial"/>
          <w:b/>
          <w:bCs/>
          <w:sz w:val="20"/>
        </w:rPr>
        <w:t>9</w:t>
      </w:r>
      <w:r w:rsidRPr="00B61307">
        <w:rPr>
          <w:rFonts w:cs="Arial"/>
          <w:b/>
          <w:bCs/>
          <w:sz w:val="20"/>
        </w:rPr>
        <w:t>. člen</w:t>
      </w:r>
    </w:p>
    <w:p w14:paraId="6917A007" w14:textId="77777777" w:rsidR="00F9206E" w:rsidRPr="00B61307" w:rsidRDefault="00F9206E" w:rsidP="00F9206E">
      <w:pPr>
        <w:pStyle w:val="lennaslov0"/>
        <w:spacing w:line="276" w:lineRule="auto"/>
        <w:contextualSpacing/>
        <w:rPr>
          <w:rFonts w:cs="Arial"/>
          <w:bCs/>
          <w:sz w:val="20"/>
          <w:szCs w:val="20"/>
          <w:lang w:val="sl-SI"/>
        </w:rPr>
      </w:pPr>
      <w:r w:rsidRPr="00B61307">
        <w:rPr>
          <w:rFonts w:cs="Arial"/>
          <w:bCs/>
          <w:sz w:val="20"/>
          <w:szCs w:val="20"/>
          <w:lang w:val="sl-SI"/>
        </w:rPr>
        <w:t>(</w:t>
      </w:r>
      <w:r>
        <w:rPr>
          <w:rFonts w:cs="Arial"/>
          <w:bCs/>
          <w:sz w:val="20"/>
          <w:szCs w:val="20"/>
          <w:lang w:val="sl-SI"/>
        </w:rPr>
        <w:t>uskladitev</w:t>
      </w:r>
      <w:r w:rsidRPr="00B61307">
        <w:rPr>
          <w:rFonts w:cs="Arial"/>
          <w:bCs/>
          <w:sz w:val="20"/>
          <w:szCs w:val="20"/>
          <w:lang w:val="sl-SI"/>
        </w:rPr>
        <w:t xml:space="preserve"> podzakonsk</w:t>
      </w:r>
      <w:r>
        <w:rPr>
          <w:rFonts w:cs="Arial"/>
          <w:bCs/>
          <w:sz w:val="20"/>
          <w:szCs w:val="20"/>
          <w:lang w:val="sl-SI"/>
        </w:rPr>
        <w:t>ega</w:t>
      </w:r>
      <w:r w:rsidRPr="00B61307">
        <w:rPr>
          <w:rFonts w:cs="Arial"/>
          <w:bCs/>
          <w:sz w:val="20"/>
          <w:szCs w:val="20"/>
          <w:lang w:val="sl-SI"/>
        </w:rPr>
        <w:t xml:space="preserve"> akt</w:t>
      </w:r>
      <w:r>
        <w:rPr>
          <w:rFonts w:cs="Arial"/>
          <w:bCs/>
          <w:sz w:val="20"/>
          <w:szCs w:val="20"/>
          <w:lang w:val="sl-SI"/>
        </w:rPr>
        <w:t>a</w:t>
      </w:r>
      <w:r w:rsidRPr="00B61307">
        <w:rPr>
          <w:rFonts w:cs="Arial"/>
          <w:bCs/>
          <w:sz w:val="20"/>
          <w:szCs w:val="20"/>
          <w:lang w:val="sl-SI"/>
        </w:rPr>
        <w:t>)</w:t>
      </w:r>
    </w:p>
    <w:p w14:paraId="4A632913" w14:textId="77777777" w:rsidR="00F9206E" w:rsidRPr="00B61307" w:rsidRDefault="00F9206E" w:rsidP="00F9206E">
      <w:pPr>
        <w:pStyle w:val="Odstavek0"/>
        <w:spacing w:before="0" w:line="276" w:lineRule="auto"/>
        <w:ind w:firstLine="0"/>
        <w:contextualSpacing/>
        <w:rPr>
          <w:rFonts w:cs="Arial"/>
          <w:b/>
          <w:bCs/>
          <w:sz w:val="20"/>
          <w:szCs w:val="20"/>
          <w:lang w:val="sl-SI"/>
        </w:rPr>
      </w:pPr>
    </w:p>
    <w:p w14:paraId="592B9365"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Vlada v šestih mesecih po uveljavitvi tega zakona uskladi Uredbo o izvajanju Uredbe (EU) o nadzoru trga in skladnosti proizvodov (Uradni list RS, št. 194/21) s tem zakonom.</w:t>
      </w:r>
    </w:p>
    <w:p w14:paraId="77C26D31" w14:textId="77777777" w:rsidR="00F9206E" w:rsidRPr="00B61307" w:rsidRDefault="00F9206E" w:rsidP="00F9206E">
      <w:pPr>
        <w:pStyle w:val="Odstavek0"/>
        <w:spacing w:before="0" w:line="276" w:lineRule="auto"/>
        <w:ind w:firstLine="0"/>
        <w:contextualSpacing/>
        <w:rPr>
          <w:rFonts w:cs="Arial"/>
          <w:sz w:val="20"/>
          <w:szCs w:val="20"/>
          <w:lang w:val="sl-SI"/>
        </w:rPr>
      </w:pPr>
    </w:p>
    <w:p w14:paraId="78E3F964" w14:textId="77777777" w:rsidR="00F9206E" w:rsidRPr="00B61307" w:rsidRDefault="00F9206E" w:rsidP="00F9206E">
      <w:pPr>
        <w:pStyle w:val="len"/>
        <w:numPr>
          <w:ilvl w:val="0"/>
          <w:numId w:val="0"/>
        </w:numPr>
        <w:spacing w:line="276" w:lineRule="auto"/>
        <w:ind w:left="360"/>
        <w:contextualSpacing/>
        <w:rPr>
          <w:rFonts w:cs="Arial"/>
          <w:b/>
          <w:bCs/>
          <w:sz w:val="20"/>
        </w:rPr>
      </w:pPr>
      <w:r>
        <w:rPr>
          <w:rFonts w:cs="Arial"/>
          <w:b/>
          <w:bCs/>
          <w:sz w:val="20"/>
        </w:rPr>
        <w:t>40</w:t>
      </w:r>
      <w:r w:rsidRPr="00B61307">
        <w:rPr>
          <w:rFonts w:cs="Arial"/>
          <w:b/>
          <w:bCs/>
          <w:sz w:val="20"/>
        </w:rPr>
        <w:t>. člen</w:t>
      </w:r>
    </w:p>
    <w:p w14:paraId="5CE376A0" w14:textId="77777777" w:rsidR="00F9206E" w:rsidRDefault="00F9206E" w:rsidP="00F9206E">
      <w:pPr>
        <w:pStyle w:val="len"/>
        <w:numPr>
          <w:ilvl w:val="0"/>
          <w:numId w:val="0"/>
        </w:numPr>
        <w:spacing w:line="276" w:lineRule="auto"/>
        <w:ind w:left="360"/>
        <w:contextualSpacing/>
        <w:rPr>
          <w:rFonts w:cs="Arial"/>
          <w:b/>
          <w:bCs/>
          <w:sz w:val="20"/>
        </w:rPr>
      </w:pPr>
      <w:r w:rsidRPr="00B61307">
        <w:rPr>
          <w:rFonts w:cs="Arial"/>
          <w:b/>
          <w:bCs/>
          <w:sz w:val="20"/>
        </w:rPr>
        <w:t>(</w:t>
      </w:r>
      <w:r>
        <w:rPr>
          <w:rFonts w:cs="Arial"/>
          <w:b/>
          <w:bCs/>
          <w:sz w:val="20"/>
        </w:rPr>
        <w:t>izdaja</w:t>
      </w:r>
      <w:r w:rsidRPr="00B61307">
        <w:rPr>
          <w:rFonts w:cs="Arial"/>
          <w:b/>
          <w:bCs/>
          <w:sz w:val="20"/>
        </w:rPr>
        <w:t xml:space="preserve"> podzakonskih aktov)</w:t>
      </w:r>
    </w:p>
    <w:p w14:paraId="1D4AB75C" w14:textId="77777777" w:rsidR="00F9206E" w:rsidRPr="00867FFE" w:rsidRDefault="00F9206E" w:rsidP="00F9206E">
      <w:pPr>
        <w:rPr>
          <w:lang w:val="sl-SI"/>
        </w:rPr>
      </w:pPr>
    </w:p>
    <w:p w14:paraId="56691917"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(1) Vlada v dveh mesecih </w:t>
      </w:r>
      <w:r>
        <w:rPr>
          <w:rFonts w:cs="Arial"/>
          <w:sz w:val="20"/>
          <w:szCs w:val="20"/>
          <w:lang w:val="sl-SI"/>
        </w:rPr>
        <w:t>od</w:t>
      </w:r>
      <w:r w:rsidRPr="00B61307">
        <w:rPr>
          <w:rFonts w:cs="Arial"/>
          <w:sz w:val="20"/>
          <w:szCs w:val="20"/>
          <w:lang w:val="sl-SI"/>
        </w:rPr>
        <w:t xml:space="preserve"> uveljavitv</w:t>
      </w:r>
      <w:r>
        <w:rPr>
          <w:rFonts w:cs="Arial"/>
          <w:sz w:val="20"/>
          <w:szCs w:val="20"/>
          <w:lang w:val="sl-SI"/>
        </w:rPr>
        <w:t>e</w:t>
      </w:r>
      <w:r w:rsidRPr="00B61307">
        <w:rPr>
          <w:rFonts w:cs="Arial"/>
          <w:sz w:val="20"/>
          <w:szCs w:val="20"/>
          <w:lang w:val="sl-SI"/>
        </w:rPr>
        <w:t xml:space="preserve"> tega zakona uskladi Sklep o ustanovitvi Agencije za komunikacijska omrežja in storitve Republike Slovenije (Uradni list RS, št. 41/13, 66/17, 43/24 in 5/25) z določbami tega zakona.</w:t>
      </w:r>
    </w:p>
    <w:p w14:paraId="18F46AF0" w14:textId="77777777" w:rsidR="00F9206E" w:rsidRPr="00B61307" w:rsidRDefault="00F9206E" w:rsidP="00F9206E">
      <w:pPr>
        <w:pStyle w:val="Odstavek0"/>
        <w:spacing w:before="0" w:line="276" w:lineRule="auto"/>
        <w:ind w:firstLine="0"/>
        <w:contextualSpacing/>
        <w:rPr>
          <w:rFonts w:cs="Arial"/>
          <w:sz w:val="20"/>
          <w:szCs w:val="20"/>
          <w:lang w:val="sl-SI"/>
        </w:rPr>
      </w:pPr>
    </w:p>
    <w:p w14:paraId="73B73C05"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(2) Agencija v treh mesecih </w:t>
      </w:r>
      <w:r>
        <w:rPr>
          <w:rFonts w:cs="Arial"/>
          <w:sz w:val="20"/>
          <w:szCs w:val="20"/>
          <w:lang w:val="sl-SI"/>
        </w:rPr>
        <w:t>od</w:t>
      </w:r>
      <w:r w:rsidRPr="00B61307">
        <w:rPr>
          <w:rFonts w:cs="Arial"/>
          <w:sz w:val="20"/>
          <w:szCs w:val="20"/>
          <w:lang w:val="sl-SI"/>
        </w:rPr>
        <w:t xml:space="preserve"> uveljavitv</w:t>
      </w:r>
      <w:r>
        <w:rPr>
          <w:rFonts w:cs="Arial"/>
          <w:sz w:val="20"/>
          <w:szCs w:val="20"/>
          <w:lang w:val="sl-SI"/>
        </w:rPr>
        <w:t>e</w:t>
      </w:r>
      <w:r w:rsidRPr="00B61307">
        <w:rPr>
          <w:rFonts w:cs="Arial"/>
          <w:sz w:val="20"/>
          <w:szCs w:val="20"/>
          <w:lang w:val="sl-SI"/>
        </w:rPr>
        <w:t xml:space="preserve"> tega zakona uskladi Statut Agencije Republike Slovenije za komunikacijska omrežja in storitve Republike Slovenije (Uradni list RS, št. 44/24) z določbami tega zakona.</w:t>
      </w:r>
    </w:p>
    <w:p w14:paraId="57868CEB" w14:textId="77777777" w:rsidR="00F9206E" w:rsidRPr="00B61307" w:rsidRDefault="00F9206E" w:rsidP="00F9206E">
      <w:pPr>
        <w:pStyle w:val="Odstavek0"/>
        <w:spacing w:before="0" w:line="276" w:lineRule="auto"/>
        <w:ind w:firstLine="0"/>
        <w:contextualSpacing/>
        <w:rPr>
          <w:rFonts w:cs="Arial"/>
          <w:sz w:val="20"/>
          <w:szCs w:val="20"/>
          <w:lang w:val="sl-SI"/>
        </w:rPr>
      </w:pPr>
    </w:p>
    <w:p w14:paraId="5FD8EC02" w14:textId="77777777" w:rsidR="00F9206E" w:rsidRPr="00B61307" w:rsidRDefault="00F9206E" w:rsidP="00F9206E">
      <w:pPr>
        <w:pStyle w:val="len"/>
        <w:numPr>
          <w:ilvl w:val="0"/>
          <w:numId w:val="0"/>
        </w:numPr>
        <w:spacing w:line="276" w:lineRule="auto"/>
        <w:ind w:left="360"/>
        <w:contextualSpacing/>
        <w:rPr>
          <w:rFonts w:cs="Arial"/>
          <w:b/>
          <w:bCs/>
          <w:sz w:val="20"/>
        </w:rPr>
      </w:pPr>
      <w:r>
        <w:rPr>
          <w:rFonts w:cs="Arial"/>
          <w:b/>
          <w:bCs/>
          <w:sz w:val="20"/>
        </w:rPr>
        <w:t>41</w:t>
      </w:r>
      <w:r w:rsidRPr="00B61307">
        <w:rPr>
          <w:rFonts w:cs="Arial"/>
          <w:b/>
          <w:bCs/>
          <w:sz w:val="20"/>
        </w:rPr>
        <w:t>. člen</w:t>
      </w:r>
    </w:p>
    <w:p w14:paraId="1FE3045C" w14:textId="77777777" w:rsidR="00F9206E" w:rsidRPr="00B61307" w:rsidRDefault="00F9206E" w:rsidP="00F9206E">
      <w:pPr>
        <w:pStyle w:val="lennaslov0"/>
        <w:spacing w:line="276" w:lineRule="auto"/>
        <w:contextualSpacing/>
        <w:rPr>
          <w:rFonts w:cs="Arial"/>
          <w:sz w:val="20"/>
          <w:szCs w:val="20"/>
          <w:lang w:val="sl-SI"/>
        </w:rPr>
      </w:pPr>
      <w:r w:rsidRPr="00B61307">
        <w:rPr>
          <w:rFonts w:cs="Arial"/>
          <w:bCs/>
          <w:sz w:val="20"/>
          <w:szCs w:val="20"/>
          <w:lang w:val="sl-SI"/>
        </w:rPr>
        <w:t>(začetek veljavnosti</w:t>
      </w:r>
      <w:r w:rsidRPr="00B61307">
        <w:rPr>
          <w:rFonts w:cs="Arial"/>
          <w:sz w:val="20"/>
          <w:szCs w:val="20"/>
          <w:lang w:val="sl-SI"/>
        </w:rPr>
        <w:t>)</w:t>
      </w:r>
    </w:p>
    <w:p w14:paraId="632B0C05" w14:textId="77777777" w:rsidR="00F9206E" w:rsidRPr="00B61307" w:rsidRDefault="00F9206E" w:rsidP="00F9206E">
      <w:pPr>
        <w:pStyle w:val="lennaslov0"/>
        <w:spacing w:line="276" w:lineRule="auto"/>
        <w:contextualSpacing/>
        <w:jc w:val="left"/>
        <w:rPr>
          <w:rFonts w:cs="Arial"/>
          <w:sz w:val="20"/>
          <w:szCs w:val="20"/>
          <w:lang w:val="sl-SI"/>
        </w:rPr>
      </w:pPr>
    </w:p>
    <w:p w14:paraId="05790A6A"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Ta zakon začne veljati petnajsti dan po objavi v Uradnem listu Republike Slovenije.</w:t>
      </w:r>
    </w:p>
    <w:p w14:paraId="0F913BE2" w14:textId="77777777" w:rsidR="00F9206E" w:rsidRPr="00B61307" w:rsidRDefault="00F9206E" w:rsidP="00F9206E">
      <w:pPr>
        <w:pStyle w:val="EVA0"/>
        <w:spacing w:line="276" w:lineRule="auto"/>
        <w:rPr>
          <w:rFonts w:cs="Arial"/>
          <w:sz w:val="20"/>
          <w:szCs w:val="20"/>
          <w:lang w:val="sl-SI"/>
        </w:rPr>
      </w:pPr>
    </w:p>
    <w:p w14:paraId="45E824D6" w14:textId="364E4211" w:rsidR="00F9206E" w:rsidRDefault="00F9206E">
      <w:pPr>
        <w:spacing w:line="240" w:lineRule="auto"/>
        <w:rPr>
          <w:rFonts w:cs="Arial"/>
          <w:b/>
          <w:bCs/>
          <w:lang w:val="sl-SI" w:eastAsia="sl-SI"/>
        </w:rPr>
      </w:pPr>
      <w:r>
        <w:rPr>
          <w:b/>
          <w:bCs/>
          <w:lang w:val="sl-SI"/>
        </w:rPr>
        <w:br w:type="page"/>
      </w:r>
    </w:p>
    <w:p w14:paraId="076655E3" w14:textId="77777777" w:rsidR="00F9206E" w:rsidRPr="00B61307" w:rsidRDefault="00F9206E" w:rsidP="00F9206E">
      <w:pPr>
        <w:spacing w:line="276" w:lineRule="auto"/>
        <w:rPr>
          <w:rFonts w:cs="Arial"/>
          <w:b/>
          <w:szCs w:val="20"/>
          <w:lang w:val="sl-SI"/>
        </w:rPr>
      </w:pPr>
      <w:r w:rsidRPr="00B61307">
        <w:rPr>
          <w:rFonts w:cs="Arial"/>
          <w:b/>
          <w:szCs w:val="20"/>
          <w:lang w:val="sl-SI"/>
        </w:rPr>
        <w:lastRenderedPageBreak/>
        <w:t>OBRAZLOŽITEV</w:t>
      </w:r>
    </w:p>
    <w:p w14:paraId="7BF9A108"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1. členu (vsebina):</w:t>
      </w:r>
    </w:p>
    <w:p w14:paraId="32A39942" w14:textId="77777777" w:rsidR="00F9206E" w:rsidRPr="00B61307" w:rsidRDefault="00F9206E" w:rsidP="00F9206E">
      <w:pPr>
        <w:spacing w:line="276" w:lineRule="auto"/>
        <w:jc w:val="both"/>
        <w:rPr>
          <w:lang w:val="sl-SI"/>
        </w:rPr>
      </w:pPr>
      <w:r w:rsidRPr="00B61307">
        <w:rPr>
          <w:lang w:val="sl-SI"/>
        </w:rPr>
        <w:t xml:space="preserve">S predlogom tega zakona se ureja izvajanje Uredbe (EU) 2024/1689 Evropskega parlamenta in Sveta z dne 13. junija 2024 o določitvi </w:t>
      </w:r>
      <w:proofErr w:type="spellStart"/>
      <w:r w:rsidRPr="00B61307">
        <w:rPr>
          <w:lang w:val="sl-SI"/>
        </w:rPr>
        <w:t>harmoniziranih</w:t>
      </w:r>
      <w:proofErr w:type="spellEnd"/>
      <w:r w:rsidRPr="00B61307">
        <w:rPr>
          <w:lang w:val="sl-SI"/>
        </w:rPr>
        <w:t xml:space="preserve"> pravil o umetni inteligenci in spremembi uredb (ES) št. 300/2008, (EU) št. 167/2013, (EU) št. 168/2013, (EU) 2018/858, (EU) 2018/1139 in (EU) 2019/2144 ter direktiv 2014/90/EU, (EU) 2016/797 in (EU) 2020/1828 (Akt o umetni inteligenci) (UL L št. 1689 z dne 12. julija 2024, str. 1; v nadaljnjem besedilu</w:t>
      </w:r>
      <w:r w:rsidRPr="00B61307">
        <w:rPr>
          <w:i/>
          <w:iCs/>
          <w:lang w:val="sl-SI"/>
        </w:rPr>
        <w:t xml:space="preserve">: </w:t>
      </w:r>
      <w:r w:rsidRPr="001567CB">
        <w:rPr>
          <w:iCs/>
          <w:lang w:val="sl-SI"/>
        </w:rPr>
        <w:t>Uredba 2024/1689/EU</w:t>
      </w:r>
      <w:r w:rsidRPr="00B61307">
        <w:rPr>
          <w:lang w:val="sl-SI"/>
        </w:rPr>
        <w:t>) ter se predvsem imenujejo oziroma določajo priglasitveni organi in organi za nadzor trga, tj. pristojni organi za izvajanje in nadzor nad izvajanjem navedene uredbe. Predlog zakona določa tudi prekrške ter sankcije v zvezi z izvajanjem navedene uredbe in tega zakona, ne določa pa nadzornih ukrepov, saj se Uredba 2024/1689/EU v zvezi z njimi sklicuje na Uredbo (EU) 2019/2010 Evropskega parlamenta in Sveta z dne 20. junija 2019 o nadzoru trga in skladnosti proizvodov ter spremembi Direktive 2004/42/ES in uredb (ES) št. 765/2008 in (EU) št. 305/2011, ki je v slovenski pravni red prenesena z Zakonom o tehničnih zahtevah za proizvode in o ugotavljanju skladnosti (Uradni list RS, št. 17/11 in 29/23; v nadaljnjem besedilu: ZTZPUS-1), ki v 15. členu (in nasl</w:t>
      </w:r>
      <w:r>
        <w:rPr>
          <w:lang w:val="sl-SI"/>
        </w:rPr>
        <w:t>ednjih</w:t>
      </w:r>
      <w:r w:rsidRPr="00B61307">
        <w:rPr>
          <w:lang w:val="sl-SI"/>
        </w:rPr>
        <w:t>) opredeljuje pooblastila in nadzorne ukrepe organov, pristojnih za nadzor trga.</w:t>
      </w:r>
    </w:p>
    <w:p w14:paraId="493B3B70" w14:textId="77777777" w:rsidR="00F9206E" w:rsidRDefault="00F9206E" w:rsidP="00F9206E">
      <w:pPr>
        <w:spacing w:line="276" w:lineRule="auto"/>
        <w:jc w:val="both"/>
        <w:rPr>
          <w:bCs/>
          <w:lang w:val="sl-SI"/>
        </w:rPr>
      </w:pPr>
    </w:p>
    <w:p w14:paraId="006415F4" w14:textId="77777777" w:rsidR="00F9206E" w:rsidRDefault="00F9206E" w:rsidP="00F9206E">
      <w:pPr>
        <w:spacing w:line="276" w:lineRule="auto"/>
        <w:jc w:val="both"/>
        <w:rPr>
          <w:bCs/>
          <w:lang w:val="sl-SI"/>
        </w:rPr>
      </w:pPr>
      <w:r w:rsidRPr="00B61307">
        <w:rPr>
          <w:bCs/>
          <w:lang w:val="sl-SI"/>
        </w:rPr>
        <w:t>Predlog zakona ureja tudi imenovanje komisarja za etiko umetne inteligence in določa druge ukrepe za izvajanje Uredbe 2024/1689/EU (</w:t>
      </w:r>
      <w:r>
        <w:rPr>
          <w:bCs/>
          <w:lang w:val="sl-SI"/>
        </w:rPr>
        <w:t>na primer</w:t>
      </w:r>
      <w:r w:rsidRPr="00B61307">
        <w:rPr>
          <w:bCs/>
          <w:lang w:val="sl-SI"/>
        </w:rPr>
        <w:t xml:space="preserve"> izvedbo promocijskih kampanj o uporabi Uredbe 2024/1689/EU, prilagojenih potrebam malih in srednjih podjetij, vključno z zagonskimi podjetji, zagotavljanje podpore malim in srednjim podjetjem </w:t>
      </w:r>
      <w:r>
        <w:rPr>
          <w:bCs/>
          <w:lang w:val="sl-SI"/>
        </w:rPr>
        <w:t>z</w:t>
      </w:r>
      <w:r w:rsidRPr="00B61307">
        <w:rPr>
          <w:bCs/>
          <w:lang w:val="sl-SI"/>
        </w:rPr>
        <w:t xml:space="preserve"> vzpostavitv</w:t>
      </w:r>
      <w:r>
        <w:rPr>
          <w:bCs/>
          <w:lang w:val="sl-SI"/>
        </w:rPr>
        <w:t>ijo</w:t>
      </w:r>
      <w:r w:rsidRPr="00B61307">
        <w:rPr>
          <w:bCs/>
          <w:lang w:val="sl-SI"/>
        </w:rPr>
        <w:t xml:space="preserve"> vstopne točke (</w:t>
      </w:r>
      <w:r>
        <w:rPr>
          <w:bCs/>
          <w:lang w:val="sl-SI"/>
        </w:rPr>
        <w:t xml:space="preserve">podpora uporabnikom – angl. </w:t>
      </w:r>
      <w:proofErr w:type="spellStart"/>
      <w:r>
        <w:rPr>
          <w:bCs/>
          <w:lang w:val="sl-SI"/>
        </w:rPr>
        <w:t>h</w:t>
      </w:r>
      <w:r w:rsidRPr="00B61307">
        <w:rPr>
          <w:bCs/>
          <w:lang w:val="sl-SI"/>
        </w:rPr>
        <w:t>elp</w:t>
      </w:r>
      <w:proofErr w:type="spellEnd"/>
      <w:r>
        <w:rPr>
          <w:bCs/>
          <w:lang w:val="sl-SI"/>
        </w:rPr>
        <w:t xml:space="preserve"> </w:t>
      </w:r>
      <w:r w:rsidRPr="00B61307">
        <w:rPr>
          <w:bCs/>
          <w:lang w:val="sl-SI"/>
        </w:rPr>
        <w:t xml:space="preserve">desk). </w:t>
      </w:r>
    </w:p>
    <w:p w14:paraId="1AAAD216" w14:textId="77777777" w:rsidR="00F9206E" w:rsidRPr="00C652B0" w:rsidRDefault="00F9206E" w:rsidP="00F9206E">
      <w:pPr>
        <w:spacing w:line="276" w:lineRule="auto"/>
        <w:jc w:val="both"/>
        <w:rPr>
          <w:b/>
          <w:bCs/>
          <w:lang w:val="sl-SI"/>
        </w:rPr>
      </w:pPr>
    </w:p>
    <w:p w14:paraId="264A626C" w14:textId="77777777" w:rsidR="00F9206E" w:rsidRPr="00B61307" w:rsidRDefault="00F9206E" w:rsidP="00F9206E">
      <w:pPr>
        <w:tabs>
          <w:tab w:val="left" w:pos="7970"/>
        </w:tabs>
        <w:spacing w:line="276" w:lineRule="auto"/>
        <w:jc w:val="both"/>
        <w:rPr>
          <w:rFonts w:cs="Arial"/>
          <w:b/>
          <w:bCs/>
          <w:szCs w:val="20"/>
          <w:lang w:val="sl-SI"/>
        </w:rPr>
      </w:pPr>
      <w:r w:rsidRPr="00B61307">
        <w:rPr>
          <w:rFonts w:cs="Arial"/>
          <w:b/>
          <w:bCs/>
          <w:szCs w:val="20"/>
          <w:lang w:val="sl-SI"/>
        </w:rPr>
        <w:t xml:space="preserve">K 2. členu (pomen izrazov): </w:t>
      </w:r>
      <w:r w:rsidRPr="00B61307">
        <w:rPr>
          <w:rFonts w:cs="Arial"/>
          <w:b/>
          <w:bCs/>
          <w:szCs w:val="20"/>
          <w:lang w:val="sl-SI"/>
        </w:rPr>
        <w:tab/>
      </w:r>
    </w:p>
    <w:p w14:paraId="0EAE9592" w14:textId="77777777" w:rsidR="00F9206E" w:rsidRPr="00B61307" w:rsidRDefault="00F9206E" w:rsidP="00F9206E">
      <w:pPr>
        <w:spacing w:line="276" w:lineRule="auto"/>
        <w:jc w:val="both"/>
        <w:rPr>
          <w:rFonts w:cs="Arial"/>
          <w:szCs w:val="20"/>
          <w:lang w:val="sl-SI"/>
        </w:rPr>
      </w:pPr>
      <w:r w:rsidRPr="00B61307">
        <w:rPr>
          <w:rFonts w:cs="Arial"/>
          <w:szCs w:val="20"/>
          <w:lang w:val="sl-SI"/>
        </w:rPr>
        <w:t>Izrazi v predlogu zakona so pomensko usklajeni z izrazi, opredeljenimi v 3. členu Uredbe 2024/1689/EU.</w:t>
      </w:r>
    </w:p>
    <w:p w14:paraId="5AACC0E7" w14:textId="77777777" w:rsidR="00F9206E" w:rsidRPr="00B61307" w:rsidRDefault="00F9206E" w:rsidP="00F9206E">
      <w:pPr>
        <w:spacing w:line="276" w:lineRule="auto"/>
        <w:jc w:val="both"/>
        <w:rPr>
          <w:rFonts w:cs="Arial"/>
          <w:szCs w:val="20"/>
          <w:lang w:val="sl-SI"/>
        </w:rPr>
      </w:pPr>
    </w:p>
    <w:p w14:paraId="307146F8"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 xml:space="preserve">K 3. in 4. členu (priglasitveni organi za </w:t>
      </w:r>
      <w:r>
        <w:rPr>
          <w:rFonts w:cs="Arial"/>
          <w:b/>
          <w:bCs/>
          <w:szCs w:val="20"/>
          <w:lang w:val="sl-SI"/>
        </w:rPr>
        <w:t>o</w:t>
      </w:r>
      <w:r w:rsidRPr="00B61307">
        <w:rPr>
          <w:rFonts w:cs="Arial"/>
          <w:b/>
          <w:bCs/>
          <w:szCs w:val="20"/>
          <w:lang w:val="sl-SI"/>
        </w:rPr>
        <w:t xml:space="preserve">ddelek A </w:t>
      </w:r>
      <w:r>
        <w:rPr>
          <w:rFonts w:cs="Arial"/>
          <w:b/>
          <w:bCs/>
          <w:szCs w:val="20"/>
          <w:lang w:val="sl-SI"/>
        </w:rPr>
        <w:t>p</w:t>
      </w:r>
      <w:r w:rsidRPr="00B61307">
        <w:rPr>
          <w:rFonts w:cs="Arial"/>
          <w:b/>
          <w:bCs/>
          <w:szCs w:val="20"/>
          <w:lang w:val="sl-SI"/>
        </w:rPr>
        <w:t xml:space="preserve">riloge I in za </w:t>
      </w:r>
      <w:r>
        <w:rPr>
          <w:rFonts w:cs="Arial"/>
          <w:b/>
          <w:bCs/>
          <w:szCs w:val="20"/>
          <w:lang w:val="sl-SI"/>
        </w:rPr>
        <w:t>p</w:t>
      </w:r>
      <w:r w:rsidRPr="00B61307">
        <w:rPr>
          <w:rFonts w:cs="Arial"/>
          <w:b/>
          <w:bCs/>
          <w:szCs w:val="20"/>
          <w:lang w:val="sl-SI"/>
        </w:rPr>
        <w:t>rilogo III Uredbe 2024/1689/EU):</w:t>
      </w:r>
    </w:p>
    <w:p w14:paraId="04BC64E6"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Vsaka država članica Evropske unije (v nadaljnjem besedilu: Unija) mora za namene Uredbe 2024/1689/EU ustanoviti ali imenovati vsaj en priglasitveni organ in vsaj en organ za nadzor trga (prvi odstavek 70. člena Uredbe 2024/1689/EU). Ti pristojni nacionalni organi svoja pooblastila izvajajo neodvisno, nepristransko in brez predsodkov, da bi zaščitili objektivnost svojih dejavnosti in nalog ter zagotovili uporabo in izvajanje te uredbe. Člani teh organov se vzdržijo vseh dejanj, ki niso združljiva z njihovimi dolžnostmi. Če se ta načela spoštujejo, lahko take dejavnosti in naloge izvaja eden ali več imenovanih organov v skladu z organizacijskimi potrebami države članice. </w:t>
      </w:r>
      <w:r>
        <w:rPr>
          <w:rFonts w:cs="Arial"/>
          <w:szCs w:val="20"/>
          <w:lang w:val="sl-SI"/>
        </w:rPr>
        <w:t>Glede na</w:t>
      </w:r>
      <w:r w:rsidRPr="00B61307">
        <w:rPr>
          <w:rFonts w:cs="Arial"/>
          <w:szCs w:val="20"/>
          <w:lang w:val="sl-SI"/>
        </w:rPr>
        <w:t xml:space="preserve"> naveden</w:t>
      </w:r>
      <w:r>
        <w:rPr>
          <w:rFonts w:cs="Arial"/>
          <w:szCs w:val="20"/>
          <w:lang w:val="sl-SI"/>
        </w:rPr>
        <w:t>o</w:t>
      </w:r>
      <w:r w:rsidRPr="00B61307">
        <w:rPr>
          <w:rFonts w:cs="Arial"/>
          <w:szCs w:val="20"/>
          <w:lang w:val="sl-SI"/>
        </w:rPr>
        <w:t xml:space="preserve"> predlog člena določa priglasitvene organe v skladu z 28. členom Uredbe 2024/1689/EU, tj. organe, odgovorn</w:t>
      </w:r>
      <w:r>
        <w:rPr>
          <w:rFonts w:cs="Arial"/>
          <w:szCs w:val="20"/>
          <w:lang w:val="sl-SI"/>
        </w:rPr>
        <w:t>e</w:t>
      </w:r>
      <w:r w:rsidRPr="00B61307">
        <w:rPr>
          <w:rFonts w:cs="Arial"/>
          <w:szCs w:val="20"/>
          <w:lang w:val="sl-SI"/>
        </w:rPr>
        <w:t xml:space="preserve"> za vzpostavitev in izvajanje potrebnih postopkov za ocenjevanje, imenovanje in priglasitev organov za ugotavljanje skladnosti ter za njihovo spremljanje. Skladno s predlogom se tako za priglasitveni organ za </w:t>
      </w:r>
      <w:proofErr w:type="spellStart"/>
      <w:r w:rsidRPr="00B61307">
        <w:rPr>
          <w:rFonts w:cs="Arial"/>
          <w:szCs w:val="20"/>
          <w:lang w:val="sl-SI"/>
        </w:rPr>
        <w:t>visokotvegane</w:t>
      </w:r>
      <w:proofErr w:type="spellEnd"/>
      <w:r w:rsidRPr="00B61307">
        <w:rPr>
          <w:rFonts w:cs="Arial"/>
          <w:szCs w:val="20"/>
          <w:lang w:val="sl-SI"/>
        </w:rPr>
        <w:t xml:space="preserve"> sisteme UI </w:t>
      </w:r>
      <w:bookmarkStart w:id="45" w:name="_Hlk198899238"/>
      <w:r w:rsidRPr="00B61307">
        <w:rPr>
          <w:rFonts w:cs="Arial"/>
          <w:szCs w:val="20"/>
          <w:lang w:val="sl-SI"/>
        </w:rPr>
        <w:t xml:space="preserve">v proizvodih, ki jih ureja zakonodaja Unije iz točk 1, 3 do 7, 9 in 10 oddelka A </w:t>
      </w:r>
      <w:r>
        <w:rPr>
          <w:rFonts w:cs="Arial"/>
          <w:szCs w:val="20"/>
          <w:lang w:val="sl-SI"/>
        </w:rPr>
        <w:t>p</w:t>
      </w:r>
      <w:r w:rsidRPr="00B61307">
        <w:rPr>
          <w:rFonts w:cs="Arial"/>
          <w:szCs w:val="20"/>
          <w:lang w:val="sl-SI"/>
        </w:rPr>
        <w:t>riloge I Uredbe 2024/1689/EU</w:t>
      </w:r>
      <w:bookmarkEnd w:id="45"/>
      <w:r w:rsidRPr="00B61307">
        <w:rPr>
          <w:rFonts w:cs="Arial"/>
          <w:szCs w:val="20"/>
          <w:lang w:val="sl-SI"/>
        </w:rPr>
        <w:t xml:space="preserve">, določa ministrstvo, pristojno za trg; za </w:t>
      </w:r>
      <w:proofErr w:type="spellStart"/>
      <w:r w:rsidRPr="00B61307">
        <w:rPr>
          <w:rFonts w:cs="Arial"/>
          <w:szCs w:val="20"/>
          <w:lang w:val="sl-SI"/>
        </w:rPr>
        <w:t>visokotvegane</w:t>
      </w:r>
      <w:proofErr w:type="spellEnd"/>
      <w:r w:rsidRPr="00B61307">
        <w:rPr>
          <w:rFonts w:cs="Arial"/>
          <w:szCs w:val="20"/>
          <w:lang w:val="sl-SI"/>
        </w:rPr>
        <w:t xml:space="preserve"> sisteme v proizvodih, ki jih ureja zakonodaja Unije iz točke 8 oddelka A </w:t>
      </w:r>
      <w:r>
        <w:rPr>
          <w:rFonts w:cs="Arial"/>
          <w:szCs w:val="20"/>
          <w:lang w:val="sl-SI"/>
        </w:rPr>
        <w:t>p</w:t>
      </w:r>
      <w:r w:rsidRPr="00B61307">
        <w:rPr>
          <w:rFonts w:cs="Arial"/>
          <w:szCs w:val="20"/>
          <w:lang w:val="sl-SI"/>
        </w:rPr>
        <w:t>riloge I Uredbe 2024/1689/EU, ministrstvo, pristojno za infrastrukturo</w:t>
      </w:r>
      <w:r>
        <w:rPr>
          <w:rFonts w:cs="Arial"/>
          <w:szCs w:val="20"/>
          <w:lang w:val="sl-SI"/>
        </w:rPr>
        <w:t>,</w:t>
      </w:r>
      <w:r w:rsidRPr="00B61307">
        <w:rPr>
          <w:rFonts w:cs="Arial"/>
          <w:szCs w:val="20"/>
          <w:lang w:val="sl-SI"/>
        </w:rPr>
        <w:t xml:space="preserve"> in za </w:t>
      </w:r>
      <w:proofErr w:type="spellStart"/>
      <w:r w:rsidRPr="00B61307">
        <w:rPr>
          <w:rFonts w:cs="Arial"/>
          <w:szCs w:val="20"/>
          <w:lang w:val="sl-SI"/>
        </w:rPr>
        <w:t>visokotvegane</w:t>
      </w:r>
      <w:proofErr w:type="spellEnd"/>
      <w:r w:rsidRPr="00B61307">
        <w:rPr>
          <w:rFonts w:cs="Arial"/>
          <w:szCs w:val="20"/>
          <w:lang w:val="sl-SI"/>
        </w:rPr>
        <w:t xml:space="preserve"> sisteme </w:t>
      </w:r>
      <w:r>
        <w:rPr>
          <w:rFonts w:cs="Arial"/>
          <w:szCs w:val="20"/>
          <w:lang w:val="sl-SI"/>
        </w:rPr>
        <w:t xml:space="preserve">UI </w:t>
      </w:r>
      <w:r w:rsidRPr="00B61307">
        <w:rPr>
          <w:rFonts w:cs="Arial"/>
          <w:szCs w:val="20"/>
          <w:lang w:val="sl-SI"/>
        </w:rPr>
        <w:t>v proizvodih, ki jih ureja zakonodaja Unije iz točk</w:t>
      </w:r>
      <w:r>
        <w:rPr>
          <w:rFonts w:cs="Arial"/>
          <w:szCs w:val="20"/>
          <w:lang w:val="sl-SI"/>
        </w:rPr>
        <w:t>e</w:t>
      </w:r>
      <w:r w:rsidRPr="00B61307">
        <w:rPr>
          <w:rFonts w:cs="Arial"/>
          <w:szCs w:val="20"/>
          <w:lang w:val="sl-SI"/>
        </w:rPr>
        <w:t xml:space="preserve"> 2 oddelka A </w:t>
      </w:r>
      <w:r>
        <w:rPr>
          <w:rFonts w:cs="Arial"/>
          <w:szCs w:val="20"/>
          <w:lang w:val="sl-SI"/>
        </w:rPr>
        <w:t>p</w:t>
      </w:r>
      <w:r w:rsidRPr="00B61307">
        <w:rPr>
          <w:rFonts w:cs="Arial"/>
          <w:szCs w:val="20"/>
          <w:lang w:val="sl-SI"/>
        </w:rPr>
        <w:t xml:space="preserve">riloge I Uredbe 2024/1689/EU, ministrstvo, pristojno za zdravje. </w:t>
      </w:r>
      <w:r>
        <w:rPr>
          <w:rFonts w:cs="Arial"/>
          <w:szCs w:val="20"/>
          <w:lang w:val="sl-SI"/>
        </w:rPr>
        <w:t xml:space="preserve">Priglasitveni organ za </w:t>
      </w:r>
      <w:proofErr w:type="spellStart"/>
      <w:r>
        <w:rPr>
          <w:rFonts w:cs="Arial"/>
          <w:szCs w:val="20"/>
          <w:lang w:val="sl-SI"/>
        </w:rPr>
        <w:t>visokotvegane</w:t>
      </w:r>
      <w:proofErr w:type="spellEnd"/>
      <w:r>
        <w:rPr>
          <w:rFonts w:cs="Arial"/>
          <w:szCs w:val="20"/>
          <w:lang w:val="sl-SI"/>
        </w:rPr>
        <w:t xml:space="preserve"> sisteme UI </w:t>
      </w:r>
      <w:r w:rsidRPr="00B61307">
        <w:rPr>
          <w:rFonts w:cs="Arial"/>
          <w:szCs w:val="20"/>
          <w:lang w:val="sl-SI"/>
        </w:rPr>
        <w:t>v proizvodih, ki jih ureja zakonodaja Unije iz točk</w:t>
      </w:r>
      <w:r>
        <w:rPr>
          <w:rFonts w:cs="Arial"/>
          <w:szCs w:val="20"/>
          <w:lang w:val="sl-SI"/>
        </w:rPr>
        <w:t xml:space="preserve"> 11 in 12</w:t>
      </w:r>
      <w:r w:rsidRPr="00B61307">
        <w:rPr>
          <w:rFonts w:cs="Arial"/>
          <w:szCs w:val="20"/>
          <w:lang w:val="sl-SI"/>
        </w:rPr>
        <w:t xml:space="preserve"> oddelka A </w:t>
      </w:r>
      <w:r>
        <w:rPr>
          <w:rFonts w:cs="Arial"/>
          <w:szCs w:val="20"/>
          <w:lang w:val="sl-SI"/>
        </w:rPr>
        <w:t>p</w:t>
      </w:r>
      <w:r w:rsidRPr="00B61307">
        <w:rPr>
          <w:rFonts w:cs="Arial"/>
          <w:szCs w:val="20"/>
          <w:lang w:val="sl-SI"/>
        </w:rPr>
        <w:t>riloge I Uredbe 2024/1689/EU</w:t>
      </w:r>
      <w:r>
        <w:rPr>
          <w:rFonts w:cs="Arial"/>
          <w:szCs w:val="20"/>
          <w:lang w:val="sl-SI"/>
        </w:rPr>
        <w:t>, pa je</w:t>
      </w:r>
      <w:r w:rsidRPr="00B61307">
        <w:rPr>
          <w:rFonts w:cs="Arial"/>
          <w:szCs w:val="20"/>
          <w:lang w:val="sl-SI"/>
        </w:rPr>
        <w:t xml:space="preserve"> </w:t>
      </w:r>
      <w:r w:rsidRPr="00BE31F7">
        <w:rPr>
          <w:rFonts w:cs="Arial"/>
          <w:szCs w:val="20"/>
          <w:lang w:val="sl-SI"/>
        </w:rPr>
        <w:t>Javna agencija RS za zdravila in medicinske pripomočke</w:t>
      </w:r>
      <w:r>
        <w:rPr>
          <w:rFonts w:cs="Arial"/>
          <w:szCs w:val="20"/>
          <w:lang w:val="sl-SI"/>
        </w:rPr>
        <w:t xml:space="preserve">. </w:t>
      </w:r>
      <w:r w:rsidRPr="00B61307">
        <w:rPr>
          <w:rFonts w:cs="Arial"/>
          <w:szCs w:val="20"/>
          <w:lang w:val="sl-SI"/>
        </w:rPr>
        <w:t xml:space="preserve">Priglasitveni organ je tako določen glede na to, ali določena </w:t>
      </w:r>
      <w:proofErr w:type="spellStart"/>
      <w:r w:rsidRPr="00B61307">
        <w:rPr>
          <w:rFonts w:cs="Arial"/>
          <w:szCs w:val="20"/>
          <w:lang w:val="sl-SI"/>
        </w:rPr>
        <w:t>harmonizacijska</w:t>
      </w:r>
      <w:proofErr w:type="spellEnd"/>
      <w:r w:rsidRPr="00B61307">
        <w:rPr>
          <w:rFonts w:cs="Arial"/>
          <w:szCs w:val="20"/>
          <w:lang w:val="sl-SI"/>
        </w:rPr>
        <w:t xml:space="preserve"> zakonodaja </w:t>
      </w:r>
      <w:r>
        <w:rPr>
          <w:rFonts w:cs="Arial"/>
          <w:szCs w:val="20"/>
          <w:lang w:val="sl-SI"/>
        </w:rPr>
        <w:t>U</w:t>
      </w:r>
      <w:r w:rsidRPr="00B61307">
        <w:rPr>
          <w:rFonts w:cs="Arial"/>
          <w:szCs w:val="20"/>
          <w:lang w:val="sl-SI"/>
        </w:rPr>
        <w:t xml:space="preserve">nije </w:t>
      </w:r>
      <w:r>
        <w:rPr>
          <w:rFonts w:cs="Arial"/>
          <w:szCs w:val="20"/>
          <w:lang w:val="sl-SI"/>
        </w:rPr>
        <w:t xml:space="preserve">iz oddelka A priloge I Uredbe 2024/1689/EU </w:t>
      </w:r>
      <w:r w:rsidRPr="00B61307">
        <w:rPr>
          <w:rFonts w:cs="Arial"/>
          <w:szCs w:val="20"/>
          <w:lang w:val="sl-SI"/>
        </w:rPr>
        <w:t>vsebinsko s</w:t>
      </w:r>
      <w:r>
        <w:rPr>
          <w:rFonts w:cs="Arial"/>
          <w:szCs w:val="20"/>
          <w:lang w:val="sl-SI"/>
        </w:rPr>
        <w:t>pa</w:t>
      </w:r>
      <w:r w:rsidRPr="00B61307">
        <w:rPr>
          <w:rFonts w:cs="Arial"/>
          <w:szCs w:val="20"/>
          <w:lang w:val="sl-SI"/>
        </w:rPr>
        <w:t>d</w:t>
      </w:r>
      <w:r>
        <w:rPr>
          <w:rFonts w:cs="Arial"/>
          <w:szCs w:val="20"/>
          <w:lang w:val="sl-SI"/>
        </w:rPr>
        <w:t>a</w:t>
      </w:r>
      <w:r w:rsidRPr="00B61307">
        <w:rPr>
          <w:rFonts w:cs="Arial"/>
          <w:szCs w:val="20"/>
          <w:lang w:val="sl-SI"/>
        </w:rPr>
        <w:t xml:space="preserve"> v pristojnost določenega ministrstva</w:t>
      </w:r>
      <w:r>
        <w:rPr>
          <w:rFonts w:cs="Arial"/>
          <w:szCs w:val="20"/>
          <w:lang w:val="sl-SI"/>
        </w:rPr>
        <w:t xml:space="preserve"> oziroma agencije. </w:t>
      </w:r>
    </w:p>
    <w:p w14:paraId="4A778600" w14:textId="77777777" w:rsidR="00F9206E" w:rsidRPr="00B61307" w:rsidRDefault="00F9206E" w:rsidP="00F9206E">
      <w:pPr>
        <w:spacing w:line="276" w:lineRule="auto"/>
        <w:jc w:val="both"/>
        <w:rPr>
          <w:rFonts w:cs="Arial"/>
          <w:szCs w:val="20"/>
          <w:lang w:val="sl-SI"/>
        </w:rPr>
      </w:pPr>
    </w:p>
    <w:p w14:paraId="665C7B8C" w14:textId="77777777" w:rsidR="00F9206E" w:rsidRPr="00B61307" w:rsidRDefault="00F9206E" w:rsidP="00F9206E">
      <w:pPr>
        <w:spacing w:line="276" w:lineRule="auto"/>
        <w:jc w:val="both"/>
        <w:rPr>
          <w:rFonts w:cs="Arial"/>
          <w:szCs w:val="20"/>
          <w:lang w:val="sl-SI"/>
        </w:rPr>
      </w:pPr>
      <w:r w:rsidRPr="00B61307">
        <w:rPr>
          <w:rFonts w:cs="Arial"/>
          <w:szCs w:val="20"/>
          <w:lang w:val="sl-SI"/>
        </w:rPr>
        <w:lastRenderedPageBreak/>
        <w:t xml:space="preserve">Za priglasitveni organ za </w:t>
      </w:r>
      <w:proofErr w:type="spellStart"/>
      <w:r w:rsidRPr="00B61307">
        <w:rPr>
          <w:rFonts w:cs="Arial"/>
          <w:szCs w:val="20"/>
          <w:lang w:val="sl-SI"/>
        </w:rPr>
        <w:t>visokotvegane</w:t>
      </w:r>
      <w:proofErr w:type="spellEnd"/>
      <w:r w:rsidRPr="00B61307">
        <w:rPr>
          <w:rFonts w:cs="Arial"/>
          <w:szCs w:val="20"/>
          <w:lang w:val="sl-SI"/>
        </w:rPr>
        <w:t xml:space="preserve"> sisteme UI iz </w:t>
      </w:r>
      <w:r>
        <w:rPr>
          <w:rFonts w:cs="Arial"/>
          <w:szCs w:val="20"/>
          <w:lang w:val="sl-SI"/>
        </w:rPr>
        <w:t>p</w:t>
      </w:r>
      <w:r w:rsidRPr="00B61307">
        <w:rPr>
          <w:rFonts w:cs="Arial"/>
          <w:szCs w:val="20"/>
          <w:lang w:val="sl-SI"/>
        </w:rPr>
        <w:t xml:space="preserve">riloge III Uredbe 2024/1689/EU je </w:t>
      </w:r>
      <w:r>
        <w:rPr>
          <w:rFonts w:cs="Arial"/>
          <w:szCs w:val="20"/>
          <w:lang w:val="sl-SI"/>
        </w:rPr>
        <w:t xml:space="preserve">v </w:t>
      </w:r>
      <w:r w:rsidRPr="00B61307">
        <w:rPr>
          <w:rFonts w:cs="Arial"/>
          <w:szCs w:val="20"/>
          <w:lang w:val="sl-SI"/>
        </w:rPr>
        <w:t>sklad</w:t>
      </w:r>
      <w:r>
        <w:rPr>
          <w:rFonts w:cs="Arial"/>
          <w:szCs w:val="20"/>
          <w:lang w:val="sl-SI"/>
        </w:rPr>
        <w:t>u</w:t>
      </w:r>
      <w:r w:rsidRPr="00B61307">
        <w:rPr>
          <w:rFonts w:cs="Arial"/>
          <w:szCs w:val="20"/>
          <w:lang w:val="sl-SI"/>
        </w:rPr>
        <w:t xml:space="preserve"> s predlogom 4. člena predlagano ministrstvo, pristojno za informacijsko družbo. Priloga III Uredbe 2024/1689/EU namreč opredeljuje samostojna področja, ki niso zajeta v nobeni </w:t>
      </w:r>
      <w:proofErr w:type="spellStart"/>
      <w:r w:rsidRPr="00B61307">
        <w:rPr>
          <w:rFonts w:cs="Arial"/>
          <w:szCs w:val="20"/>
          <w:lang w:val="sl-SI"/>
        </w:rPr>
        <w:t>hamornizacijski</w:t>
      </w:r>
      <w:proofErr w:type="spellEnd"/>
      <w:r w:rsidRPr="00B61307">
        <w:rPr>
          <w:rFonts w:cs="Arial"/>
          <w:szCs w:val="20"/>
          <w:lang w:val="sl-SI"/>
        </w:rPr>
        <w:t xml:space="preserve"> zakonodaji Unije. Ker umetna inteligenca s</w:t>
      </w:r>
      <w:r>
        <w:rPr>
          <w:rFonts w:cs="Arial"/>
          <w:szCs w:val="20"/>
          <w:lang w:val="sl-SI"/>
        </w:rPr>
        <w:t>pa</w:t>
      </w:r>
      <w:r w:rsidRPr="00B61307">
        <w:rPr>
          <w:rFonts w:cs="Arial"/>
          <w:szCs w:val="20"/>
          <w:lang w:val="sl-SI"/>
        </w:rPr>
        <w:t>d</w:t>
      </w:r>
      <w:r>
        <w:rPr>
          <w:rFonts w:cs="Arial"/>
          <w:szCs w:val="20"/>
          <w:lang w:val="sl-SI"/>
        </w:rPr>
        <w:t>a</w:t>
      </w:r>
      <w:r w:rsidRPr="00B61307">
        <w:rPr>
          <w:rFonts w:cs="Arial"/>
          <w:szCs w:val="20"/>
          <w:lang w:val="sl-SI"/>
        </w:rPr>
        <w:t xml:space="preserve"> na področje informacijske družbe, na področju katere </w:t>
      </w:r>
      <w:r>
        <w:rPr>
          <w:rFonts w:cs="Arial"/>
          <w:szCs w:val="20"/>
          <w:lang w:val="sl-SI"/>
        </w:rPr>
        <w:t xml:space="preserve">v </w:t>
      </w:r>
      <w:r w:rsidRPr="00B61307">
        <w:rPr>
          <w:rFonts w:cs="Arial"/>
          <w:szCs w:val="20"/>
          <w:lang w:val="sl-SI"/>
        </w:rPr>
        <w:t>sklad</w:t>
      </w:r>
      <w:r>
        <w:rPr>
          <w:rFonts w:cs="Arial"/>
          <w:szCs w:val="20"/>
          <w:lang w:val="sl-SI"/>
        </w:rPr>
        <w:t>u</w:t>
      </w:r>
      <w:r w:rsidRPr="00B61307">
        <w:rPr>
          <w:rFonts w:cs="Arial"/>
          <w:szCs w:val="20"/>
          <w:lang w:val="sl-SI"/>
        </w:rPr>
        <w:t xml:space="preserve"> z 28.a členom Zakona o državni upravi (Uradni list RS, št. 113/05 – uradno prečiščeno besedilo, 89/07 – </w:t>
      </w:r>
      <w:proofErr w:type="spellStart"/>
      <w:r w:rsidRPr="00B61307">
        <w:rPr>
          <w:rFonts w:cs="Arial"/>
          <w:szCs w:val="20"/>
          <w:lang w:val="sl-SI"/>
        </w:rPr>
        <w:t>odl</w:t>
      </w:r>
      <w:proofErr w:type="spellEnd"/>
      <w:r w:rsidRPr="00B61307">
        <w:rPr>
          <w:rFonts w:cs="Arial"/>
          <w:szCs w:val="20"/>
          <w:lang w:val="sl-SI"/>
        </w:rPr>
        <w:t xml:space="preserve">. US, 126/07 – ZUP-E, 48/09, 8/10 – ZUP-G, 8/12 – ZVRS-F, 21/12, 47/13, 12/14, 90/14, 51/16, 36/21, 82/21, 189/21, 153/22 in 18/23; v nadaljnjem besedilu: </w:t>
      </w:r>
      <w:r w:rsidRPr="001567CB">
        <w:rPr>
          <w:rFonts w:cs="Arial"/>
          <w:iCs/>
          <w:szCs w:val="20"/>
          <w:lang w:val="sl-SI"/>
        </w:rPr>
        <w:t>ZDU-1)</w:t>
      </w:r>
      <w:r w:rsidRPr="00B61307">
        <w:rPr>
          <w:rFonts w:cs="Arial"/>
          <w:i/>
          <w:iCs/>
          <w:szCs w:val="20"/>
          <w:lang w:val="sl-SI"/>
        </w:rPr>
        <w:t xml:space="preserve"> </w:t>
      </w:r>
      <w:r w:rsidRPr="00B61307">
        <w:rPr>
          <w:rFonts w:cs="Arial"/>
          <w:szCs w:val="20"/>
          <w:lang w:val="sl-SI"/>
        </w:rPr>
        <w:t xml:space="preserve">osnutek predvideva, da naloge priglasitvenega organa za </w:t>
      </w:r>
      <w:proofErr w:type="spellStart"/>
      <w:r w:rsidRPr="00B61307">
        <w:rPr>
          <w:rFonts w:cs="Arial"/>
          <w:szCs w:val="20"/>
          <w:lang w:val="sl-SI"/>
        </w:rPr>
        <w:t>visokotvegane</w:t>
      </w:r>
      <w:proofErr w:type="spellEnd"/>
      <w:r w:rsidRPr="00B61307">
        <w:rPr>
          <w:rFonts w:cs="Arial"/>
          <w:szCs w:val="20"/>
          <w:lang w:val="sl-SI"/>
        </w:rPr>
        <w:t xml:space="preserve"> sisteme UI iz </w:t>
      </w:r>
      <w:r>
        <w:rPr>
          <w:rFonts w:cs="Arial"/>
          <w:szCs w:val="20"/>
          <w:lang w:val="sl-SI"/>
        </w:rPr>
        <w:t>p</w:t>
      </w:r>
      <w:r w:rsidRPr="00B61307">
        <w:rPr>
          <w:rFonts w:cs="Arial"/>
          <w:szCs w:val="20"/>
          <w:lang w:val="sl-SI"/>
        </w:rPr>
        <w:t xml:space="preserve">riloge III opravlja navedeno ministrstvo. </w:t>
      </w:r>
    </w:p>
    <w:p w14:paraId="04FCA9FE" w14:textId="77777777" w:rsidR="00F9206E" w:rsidRPr="00B61307" w:rsidRDefault="00F9206E" w:rsidP="00F9206E">
      <w:pPr>
        <w:spacing w:line="276" w:lineRule="auto"/>
        <w:jc w:val="both"/>
        <w:rPr>
          <w:rFonts w:cs="Arial"/>
          <w:b/>
          <w:bCs/>
          <w:szCs w:val="20"/>
          <w:lang w:val="sl-SI"/>
        </w:rPr>
      </w:pPr>
    </w:p>
    <w:p w14:paraId="6C12199C"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5. členu (ocenjevanje in spremljanje):</w:t>
      </w:r>
    </w:p>
    <w:p w14:paraId="0D6D798D"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V skladu z drugim odstavkom 28. člena Uredbe 2024/1689/EU lahko države članice odločijo, da mora ocenjevanje in spremljanje iz prvega odstavka navedenega člena izvajati nacionalni akreditacijski organ </w:t>
      </w:r>
      <w:r>
        <w:rPr>
          <w:rFonts w:cs="Arial"/>
          <w:szCs w:val="20"/>
          <w:lang w:val="sl-SI"/>
        </w:rPr>
        <w:t>po</w:t>
      </w:r>
      <w:r w:rsidRPr="00B61307">
        <w:rPr>
          <w:rFonts w:cs="Arial"/>
          <w:szCs w:val="20"/>
          <w:lang w:val="sl-SI"/>
        </w:rPr>
        <w:t xml:space="preserve"> Uredb</w:t>
      </w:r>
      <w:r>
        <w:rPr>
          <w:rFonts w:cs="Arial"/>
          <w:szCs w:val="20"/>
          <w:lang w:val="sl-SI"/>
        </w:rPr>
        <w:t>i</w:t>
      </w:r>
      <w:r w:rsidRPr="00B61307">
        <w:rPr>
          <w:rFonts w:cs="Arial"/>
          <w:szCs w:val="20"/>
          <w:lang w:val="sl-SI"/>
        </w:rPr>
        <w:t xml:space="preserve"> (ES) št. 765/2008 in v skladu z njo. Ker naloge nacionalnega akreditacijskega organa v Sloveniji opravlja Slovenska akreditacija, se </w:t>
      </w:r>
      <w:r>
        <w:rPr>
          <w:rFonts w:cs="Arial"/>
          <w:szCs w:val="20"/>
          <w:lang w:val="sl-SI"/>
        </w:rPr>
        <w:t>z zadevnim</w:t>
      </w:r>
      <w:r w:rsidRPr="00B61307">
        <w:rPr>
          <w:rFonts w:cs="Arial"/>
          <w:szCs w:val="20"/>
          <w:lang w:val="sl-SI"/>
        </w:rPr>
        <w:t xml:space="preserve"> členom predlaga, da bo </w:t>
      </w:r>
      <w:bookmarkStart w:id="46" w:name="_Hlk198899498"/>
      <w:r w:rsidRPr="00B61307">
        <w:rPr>
          <w:rFonts w:cs="Arial"/>
          <w:szCs w:val="20"/>
          <w:lang w:val="sl-SI"/>
        </w:rPr>
        <w:t xml:space="preserve">za ocenjevanje organov za ugotavljanje skladnosti ter za njihovo spremljanje </w:t>
      </w:r>
      <w:bookmarkEnd w:id="46"/>
      <w:r>
        <w:rPr>
          <w:rFonts w:cs="Arial"/>
          <w:szCs w:val="20"/>
          <w:lang w:val="sl-SI"/>
        </w:rPr>
        <w:t>pristojna</w:t>
      </w:r>
      <w:r w:rsidRPr="00B61307">
        <w:rPr>
          <w:rFonts w:cs="Arial"/>
          <w:szCs w:val="20"/>
          <w:lang w:val="sl-SI"/>
        </w:rPr>
        <w:t xml:space="preserve"> Slovenska akreditacija. </w:t>
      </w:r>
    </w:p>
    <w:p w14:paraId="3BDCBDB6" w14:textId="77777777" w:rsidR="00F9206E" w:rsidRPr="00B61307" w:rsidRDefault="00F9206E" w:rsidP="00F9206E">
      <w:pPr>
        <w:spacing w:line="276" w:lineRule="auto"/>
        <w:jc w:val="both"/>
        <w:rPr>
          <w:rFonts w:cs="Arial"/>
          <w:szCs w:val="20"/>
          <w:lang w:val="sl-SI"/>
        </w:rPr>
      </w:pPr>
    </w:p>
    <w:p w14:paraId="1E66BE65"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6. členu (organi za nadzor trga):</w:t>
      </w:r>
    </w:p>
    <w:p w14:paraId="66A2E2E9"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prvim odstavkom 70. člen</w:t>
      </w:r>
      <w:r>
        <w:rPr>
          <w:rFonts w:cs="Arial"/>
          <w:szCs w:val="20"/>
          <w:lang w:val="sl-SI"/>
        </w:rPr>
        <w:t>a</w:t>
      </w:r>
      <w:r w:rsidRPr="00B61307">
        <w:rPr>
          <w:rFonts w:cs="Arial"/>
          <w:szCs w:val="20"/>
          <w:lang w:val="sl-SI"/>
        </w:rPr>
        <w:t xml:space="preserve"> Uredbe 2024/21689/EU vsaka država članica za namene citirane uredbe ustanovi ali imenuje vsaj en organ za nadzor trga, ki izvaja svoja pooblastila neodvisno, nepristransko in brez predsodkov, da bi zaščitil</w:t>
      </w:r>
      <w:r>
        <w:rPr>
          <w:rFonts w:cs="Arial"/>
          <w:szCs w:val="20"/>
          <w:lang w:val="sl-SI"/>
        </w:rPr>
        <w:t>e</w:t>
      </w:r>
      <w:r w:rsidRPr="00B61307">
        <w:rPr>
          <w:rFonts w:cs="Arial"/>
          <w:szCs w:val="20"/>
          <w:lang w:val="sl-SI"/>
        </w:rPr>
        <w:t xml:space="preserve"> objektivnost svojih dejavnosti in nalog ter zagotovil</w:t>
      </w:r>
      <w:r>
        <w:rPr>
          <w:rFonts w:cs="Arial"/>
          <w:szCs w:val="20"/>
          <w:lang w:val="sl-SI"/>
        </w:rPr>
        <w:t>e</w:t>
      </w:r>
      <w:r w:rsidRPr="00B61307">
        <w:rPr>
          <w:rFonts w:cs="Arial"/>
          <w:szCs w:val="20"/>
          <w:lang w:val="sl-SI"/>
        </w:rPr>
        <w:t xml:space="preserve"> uporabo in izvajanje Uredbe 2024/1689/EU. </w:t>
      </w:r>
      <w:r>
        <w:rPr>
          <w:rFonts w:cs="Arial"/>
          <w:szCs w:val="20"/>
          <w:lang w:val="sl-SI"/>
        </w:rPr>
        <w:t>Nad</w:t>
      </w:r>
      <w:r w:rsidRPr="00B61307">
        <w:rPr>
          <w:rFonts w:cs="Arial"/>
          <w:szCs w:val="20"/>
          <w:lang w:val="sl-SI"/>
        </w:rPr>
        <w:t xml:space="preserve">alje tretji odstavek citiranega člena določa, da države članice zagotovijo, da imajo njihovi pristojni nacionalni organi na voljo ustrezne tehnične, finančne in človeške vire ter infrastrukturo za učinkovito izpolnjevanje svojih nalog na podlagi te uredbe. Pristojni nacionalni organi morajo imeti zlasti zadostno število stalno razpoložljivega osebja, katerega </w:t>
      </w:r>
      <w:r>
        <w:rPr>
          <w:rFonts w:cs="Arial"/>
          <w:szCs w:val="20"/>
          <w:lang w:val="sl-SI"/>
        </w:rPr>
        <w:t>pristojnosti</w:t>
      </w:r>
      <w:r w:rsidRPr="00B61307">
        <w:rPr>
          <w:rFonts w:cs="Arial"/>
          <w:szCs w:val="20"/>
          <w:lang w:val="sl-SI"/>
        </w:rPr>
        <w:t xml:space="preserve"> in strokovno znanje vključujejo poglobljeno razumevanje tehnologij UI, podatkov in računalniške obdelave podatkov, varstva osebnih podatkov, kibernetske varnosti, temeljnih pravic, zdravstvenih in varnostnih tveganj ter poznavanja </w:t>
      </w:r>
      <w:r>
        <w:rPr>
          <w:rFonts w:cs="Arial"/>
          <w:szCs w:val="20"/>
          <w:lang w:val="sl-SI"/>
        </w:rPr>
        <w:t>uveljavljenih</w:t>
      </w:r>
      <w:r w:rsidRPr="00B61307">
        <w:rPr>
          <w:rFonts w:cs="Arial"/>
          <w:szCs w:val="20"/>
          <w:lang w:val="sl-SI"/>
        </w:rPr>
        <w:t xml:space="preserve"> standardov in pravnih zahtev. Predlog člena predvideva, da naloge organov za nadzor trga po Uredbi 2024/1689/EU izvajajo Agencija za komunikacijska omrežja in storitve Republike Slovenije (v nadaljnjem besedilu: agencija), Informacijski pooblaščenec, Banka Slovenije, Agencija za zavarovalni nadzor in Tržni inšpektorat</w:t>
      </w:r>
      <w:r>
        <w:rPr>
          <w:rFonts w:cs="Arial"/>
          <w:szCs w:val="20"/>
          <w:lang w:val="sl-SI"/>
        </w:rPr>
        <w:t xml:space="preserve"> Republike Slovenije</w:t>
      </w:r>
      <w:r w:rsidRPr="00B61307">
        <w:rPr>
          <w:rFonts w:cs="Arial"/>
          <w:szCs w:val="20"/>
          <w:lang w:val="sl-SI"/>
        </w:rPr>
        <w:t>. Kot izhaja iz prvega odstavka 74. člena Uredbe 2024/1689/EU, se za sisteme UI, zajete s to uredbo, uporablja</w:t>
      </w:r>
      <w:r w:rsidRPr="00B61307">
        <w:rPr>
          <w:lang w:val="sl-SI"/>
        </w:rPr>
        <w:t xml:space="preserve"> </w:t>
      </w:r>
      <w:r w:rsidRPr="00B61307">
        <w:rPr>
          <w:rFonts w:cs="Arial"/>
          <w:szCs w:val="20"/>
          <w:lang w:val="sl-SI"/>
        </w:rPr>
        <w:t>Uredba (EU) 2019/1020 Evropskega parlamenta in Sveta z dne 20. junija 2019 o nadzoru trga in skladnosti proizvodov ter spremembi Direktive 2004/42/ES in uredb (ES) št. 765/2008 in (EU) št. 305/2011 (UL L 169, 25.</w:t>
      </w:r>
      <w:r>
        <w:rPr>
          <w:rFonts w:cs="Arial"/>
          <w:szCs w:val="20"/>
          <w:lang w:val="sl-SI"/>
        </w:rPr>
        <w:t xml:space="preserve"> </w:t>
      </w:r>
      <w:r w:rsidRPr="00B61307">
        <w:rPr>
          <w:rFonts w:cs="Arial"/>
          <w:szCs w:val="20"/>
          <w:lang w:val="sl-SI"/>
        </w:rPr>
        <w:t>6.</w:t>
      </w:r>
      <w:r>
        <w:rPr>
          <w:rFonts w:cs="Arial"/>
          <w:szCs w:val="20"/>
          <w:lang w:val="sl-SI"/>
        </w:rPr>
        <w:t xml:space="preserve"> </w:t>
      </w:r>
      <w:r w:rsidRPr="00B61307">
        <w:rPr>
          <w:rFonts w:cs="Arial"/>
          <w:szCs w:val="20"/>
          <w:lang w:val="sl-SI"/>
        </w:rPr>
        <w:t xml:space="preserve">2019, p. 1–44) (v nadaljnjem besedilu: Uredba 2019/1020/EU). Organi za nadzor trga, imenovani na podlagi Uredbe 2024/1689/EU, imajo vsa izvršilna pooblastila, določena v tej uredbi in Uredbi (EU) 2019/1020, kar pomeni, da organ za nadzor trga izvaja dejavnosti in sprejema ukrepe na podlagi Uredbe 2019/1020/EU. </w:t>
      </w:r>
    </w:p>
    <w:p w14:paraId="11E7E3A8" w14:textId="77777777" w:rsidR="00F9206E" w:rsidRPr="00B61307" w:rsidRDefault="00F9206E" w:rsidP="00F9206E">
      <w:pPr>
        <w:spacing w:line="276" w:lineRule="auto"/>
        <w:jc w:val="both"/>
        <w:rPr>
          <w:rFonts w:cs="Arial"/>
          <w:szCs w:val="20"/>
          <w:lang w:val="sl-SI"/>
        </w:rPr>
      </w:pPr>
    </w:p>
    <w:p w14:paraId="081563CD" w14:textId="77777777" w:rsidR="00F9206E" w:rsidRPr="00B61307" w:rsidRDefault="00F9206E" w:rsidP="00F9206E">
      <w:pPr>
        <w:spacing w:line="276" w:lineRule="auto"/>
        <w:jc w:val="both"/>
        <w:rPr>
          <w:rFonts w:cs="Arial"/>
          <w:szCs w:val="20"/>
          <w:lang w:val="sl-SI"/>
        </w:rPr>
      </w:pPr>
      <w:r w:rsidRPr="00B61307">
        <w:rPr>
          <w:rFonts w:cs="Arial"/>
          <w:szCs w:val="20"/>
          <w:lang w:val="sl-SI"/>
        </w:rPr>
        <w:t>K</w:t>
      </w:r>
      <w:r>
        <w:rPr>
          <w:rFonts w:cs="Arial"/>
          <w:szCs w:val="20"/>
          <w:lang w:val="sl-SI"/>
        </w:rPr>
        <w:t>akor je</w:t>
      </w:r>
      <w:r w:rsidRPr="00B61307">
        <w:rPr>
          <w:rFonts w:cs="Arial"/>
          <w:szCs w:val="20"/>
          <w:lang w:val="sl-SI"/>
        </w:rPr>
        <w:t xml:space="preserve"> podrobneje pojasnjeno v obrazložitvi k 10. členu, iz predloga izhaja centraliziran</w:t>
      </w:r>
      <w:r>
        <w:rPr>
          <w:rFonts w:cs="Arial"/>
          <w:szCs w:val="20"/>
          <w:lang w:val="sl-SI"/>
        </w:rPr>
        <w:t>i</w:t>
      </w:r>
      <w:r w:rsidRPr="00B61307">
        <w:rPr>
          <w:rFonts w:cs="Arial"/>
          <w:szCs w:val="20"/>
          <w:lang w:val="sl-SI"/>
        </w:rPr>
        <w:t xml:space="preserve"> </w:t>
      </w:r>
      <w:r>
        <w:rPr>
          <w:rFonts w:cs="Arial"/>
          <w:szCs w:val="20"/>
          <w:lang w:val="sl-SI"/>
        </w:rPr>
        <w:t>način</w:t>
      </w:r>
      <w:r w:rsidRPr="00B61307">
        <w:rPr>
          <w:rFonts w:cs="Arial"/>
          <w:szCs w:val="20"/>
          <w:lang w:val="sl-SI"/>
        </w:rPr>
        <w:t xml:space="preserve"> pri določanju pristojnosti organov za nadzor trga (agencija bo </w:t>
      </w:r>
      <w:r>
        <w:rPr>
          <w:rFonts w:cs="Arial"/>
          <w:szCs w:val="20"/>
          <w:lang w:val="sl-SI"/>
        </w:rPr>
        <w:t xml:space="preserve">v </w:t>
      </w:r>
      <w:r w:rsidRPr="00B61307">
        <w:rPr>
          <w:rFonts w:cs="Arial"/>
          <w:szCs w:val="20"/>
          <w:lang w:val="sl-SI"/>
        </w:rPr>
        <w:t>sklad</w:t>
      </w:r>
      <w:r>
        <w:rPr>
          <w:rFonts w:cs="Arial"/>
          <w:szCs w:val="20"/>
          <w:lang w:val="sl-SI"/>
        </w:rPr>
        <w:t>u</w:t>
      </w:r>
      <w:r w:rsidRPr="00B61307">
        <w:rPr>
          <w:rFonts w:cs="Arial"/>
          <w:szCs w:val="20"/>
          <w:lang w:val="sl-SI"/>
        </w:rPr>
        <w:t xml:space="preserve"> s predlogom </w:t>
      </w:r>
      <w:bookmarkStart w:id="47" w:name="_Hlk192785458"/>
      <w:r w:rsidRPr="00B61307">
        <w:rPr>
          <w:rFonts w:cs="Arial"/>
          <w:szCs w:val="20"/>
          <w:lang w:val="sl-SI"/>
        </w:rPr>
        <w:t xml:space="preserve">opravljala naloge organa nadzora nad (1) skladnostjo </w:t>
      </w:r>
      <w:proofErr w:type="spellStart"/>
      <w:r w:rsidRPr="00B61307">
        <w:rPr>
          <w:rFonts w:cs="Arial"/>
          <w:szCs w:val="20"/>
          <w:lang w:val="sl-SI"/>
        </w:rPr>
        <w:t>visokotveganih</w:t>
      </w:r>
      <w:proofErr w:type="spellEnd"/>
      <w:r w:rsidRPr="00B61307">
        <w:rPr>
          <w:rFonts w:cs="Arial"/>
          <w:szCs w:val="20"/>
          <w:lang w:val="sl-SI"/>
        </w:rPr>
        <w:t xml:space="preserve"> sistemov UI, urejenih z zakonodajo EU iz oddelka A, </w:t>
      </w:r>
      <w:r>
        <w:rPr>
          <w:rFonts w:cs="Arial"/>
          <w:szCs w:val="20"/>
          <w:lang w:val="sl-SI"/>
        </w:rPr>
        <w:t>p</w:t>
      </w:r>
      <w:r w:rsidRPr="00B61307">
        <w:rPr>
          <w:rFonts w:cs="Arial"/>
          <w:szCs w:val="20"/>
          <w:lang w:val="sl-SI"/>
        </w:rPr>
        <w:t xml:space="preserve">riloge I Uredbe 2024/1689/EU, (2) nad skladnostjo </w:t>
      </w:r>
      <w:proofErr w:type="spellStart"/>
      <w:r w:rsidRPr="00B61307">
        <w:rPr>
          <w:rFonts w:cs="Arial"/>
          <w:szCs w:val="20"/>
          <w:lang w:val="sl-SI"/>
        </w:rPr>
        <w:t>visokotveganih</w:t>
      </w:r>
      <w:proofErr w:type="spellEnd"/>
      <w:r w:rsidRPr="00B61307">
        <w:rPr>
          <w:rFonts w:cs="Arial"/>
          <w:szCs w:val="20"/>
          <w:lang w:val="sl-SI"/>
        </w:rPr>
        <w:t xml:space="preserve"> sistemov UI iz točk 2 do 4, 5(a) in 5(d) </w:t>
      </w:r>
      <w:r>
        <w:rPr>
          <w:rFonts w:cs="Arial"/>
          <w:szCs w:val="20"/>
          <w:lang w:val="sl-SI"/>
        </w:rPr>
        <w:t>p</w:t>
      </w:r>
      <w:r w:rsidRPr="00B61307">
        <w:rPr>
          <w:rFonts w:cs="Arial"/>
          <w:szCs w:val="20"/>
          <w:lang w:val="sl-SI"/>
        </w:rPr>
        <w:t>riloge III Uredbe 2024/1689/EU ter (3) nad 50. členom Uredbe 2024/1689/EU.</w:t>
      </w:r>
      <w:bookmarkEnd w:id="47"/>
      <w:r w:rsidRPr="00B61307">
        <w:rPr>
          <w:rFonts w:cs="Arial"/>
          <w:szCs w:val="20"/>
          <w:lang w:val="sl-SI"/>
        </w:rPr>
        <w:t xml:space="preserve"> </w:t>
      </w:r>
      <w:bookmarkStart w:id="48" w:name="_Hlk192785043"/>
      <w:r w:rsidRPr="00B61307">
        <w:rPr>
          <w:rFonts w:cs="Arial"/>
          <w:szCs w:val="20"/>
          <w:lang w:val="sl-SI"/>
        </w:rPr>
        <w:t xml:space="preserve">Informacijski pooblaščenec bo </w:t>
      </w:r>
      <w:r>
        <w:rPr>
          <w:rFonts w:cs="Arial"/>
          <w:szCs w:val="20"/>
          <w:lang w:val="sl-SI"/>
        </w:rPr>
        <w:t xml:space="preserve">v </w:t>
      </w:r>
      <w:r w:rsidRPr="00B61307">
        <w:rPr>
          <w:rFonts w:cs="Arial"/>
          <w:szCs w:val="20"/>
          <w:lang w:val="sl-SI"/>
        </w:rPr>
        <w:t>sklad</w:t>
      </w:r>
      <w:r>
        <w:rPr>
          <w:rFonts w:cs="Arial"/>
          <w:szCs w:val="20"/>
          <w:lang w:val="sl-SI"/>
        </w:rPr>
        <w:t>u</w:t>
      </w:r>
      <w:r w:rsidRPr="00B61307">
        <w:rPr>
          <w:rFonts w:cs="Arial"/>
          <w:szCs w:val="20"/>
          <w:lang w:val="sl-SI"/>
        </w:rPr>
        <w:t xml:space="preserve"> s predlogom opravljal naloge organa za nadzor trga nad prepovedanimi praksami iz 5. člena in področji iz točk 1, 3 ter 6 do 8 </w:t>
      </w:r>
      <w:r>
        <w:rPr>
          <w:rFonts w:cs="Arial"/>
          <w:szCs w:val="20"/>
          <w:lang w:val="sl-SI"/>
        </w:rPr>
        <w:t>p</w:t>
      </w:r>
      <w:r w:rsidRPr="00B61307">
        <w:rPr>
          <w:rFonts w:cs="Arial"/>
          <w:szCs w:val="20"/>
          <w:lang w:val="sl-SI"/>
        </w:rPr>
        <w:t xml:space="preserve">riloge III Uredbe 2024/1689/EU, AZN nad sistemi UI za oceno tveganja in oblikovanja cen v zvezi s fizičnimi osebami v primeru življenjskega in zdravstvenega zavarovanja (področje 5(c) </w:t>
      </w:r>
      <w:r>
        <w:rPr>
          <w:rFonts w:cs="Arial"/>
          <w:szCs w:val="20"/>
          <w:lang w:val="sl-SI"/>
        </w:rPr>
        <w:t>p</w:t>
      </w:r>
      <w:r w:rsidRPr="00B61307">
        <w:rPr>
          <w:rFonts w:cs="Arial"/>
          <w:szCs w:val="20"/>
          <w:lang w:val="sl-SI"/>
        </w:rPr>
        <w:t xml:space="preserve">riloge III, Banka Slovenije pa nad sistemi UI za ocenjevanje kreditne sposobnosti fizičnih oseb ali določanje njihove kreditne ocene, pri čemer bo Banka Slovenije nadzirala </w:t>
      </w:r>
      <w:r>
        <w:rPr>
          <w:rFonts w:cs="Arial"/>
          <w:szCs w:val="20"/>
          <w:lang w:val="sl-SI"/>
        </w:rPr>
        <w:t>le</w:t>
      </w:r>
      <w:r w:rsidRPr="00B61307">
        <w:rPr>
          <w:rFonts w:cs="Arial"/>
          <w:szCs w:val="20"/>
          <w:lang w:val="sl-SI"/>
        </w:rPr>
        <w:t xml:space="preserve"> dajanje na trg ali v uporabo ali uporabo sistemov UI za ocenjevanje kreditne sposobnosti</w:t>
      </w:r>
      <w:r>
        <w:rPr>
          <w:rFonts w:cs="Arial"/>
          <w:szCs w:val="20"/>
          <w:lang w:val="sl-SI"/>
        </w:rPr>
        <w:t>, ki jo izvajajo</w:t>
      </w:r>
      <w:r w:rsidRPr="00B61307">
        <w:rPr>
          <w:rFonts w:cs="Arial"/>
          <w:szCs w:val="20"/>
          <w:lang w:val="sl-SI"/>
        </w:rPr>
        <w:t xml:space="preserve"> finančn</w:t>
      </w:r>
      <w:r>
        <w:rPr>
          <w:rFonts w:cs="Arial"/>
          <w:szCs w:val="20"/>
          <w:lang w:val="sl-SI"/>
        </w:rPr>
        <w:t>e</w:t>
      </w:r>
      <w:r w:rsidRPr="00B61307">
        <w:rPr>
          <w:rFonts w:cs="Arial"/>
          <w:szCs w:val="20"/>
          <w:lang w:val="sl-SI"/>
        </w:rPr>
        <w:t xml:space="preserve"> inštitucij</w:t>
      </w:r>
      <w:r>
        <w:rPr>
          <w:rFonts w:cs="Arial"/>
          <w:szCs w:val="20"/>
          <w:lang w:val="sl-SI"/>
        </w:rPr>
        <w:t>e</w:t>
      </w:r>
      <w:r w:rsidRPr="00B61307">
        <w:rPr>
          <w:rFonts w:cs="Arial"/>
          <w:szCs w:val="20"/>
          <w:lang w:val="sl-SI"/>
        </w:rPr>
        <w:t xml:space="preserve"> (</w:t>
      </w:r>
      <w:r>
        <w:rPr>
          <w:rFonts w:cs="Arial"/>
          <w:szCs w:val="20"/>
          <w:lang w:val="sl-SI"/>
        </w:rPr>
        <w:t xml:space="preserve">v </w:t>
      </w:r>
      <w:r w:rsidRPr="00B61307">
        <w:rPr>
          <w:rFonts w:cs="Arial"/>
          <w:szCs w:val="20"/>
          <w:lang w:val="sl-SI"/>
        </w:rPr>
        <w:lastRenderedPageBreak/>
        <w:t>sklad</w:t>
      </w:r>
      <w:r>
        <w:rPr>
          <w:rFonts w:cs="Arial"/>
          <w:szCs w:val="20"/>
          <w:lang w:val="sl-SI"/>
        </w:rPr>
        <w:t>u</w:t>
      </w:r>
      <w:r w:rsidRPr="00B61307">
        <w:rPr>
          <w:rFonts w:cs="Arial"/>
          <w:szCs w:val="20"/>
          <w:lang w:val="sl-SI"/>
        </w:rPr>
        <w:t xml:space="preserve"> z 78. členom Zakona o potrošniških kreditih (Uradni list RS, št. 77/16, 92/21 – ZBan-3 in 12/24 – ZKSNKB; v nadaljnjem besedilu: ZPotK-2)). </w:t>
      </w:r>
      <w:bookmarkEnd w:id="48"/>
      <w:r w:rsidRPr="00B61307">
        <w:rPr>
          <w:rFonts w:cs="Arial"/>
          <w:szCs w:val="20"/>
          <w:lang w:val="sl-SI"/>
        </w:rPr>
        <w:t xml:space="preserve">Kot pristojni organ za nadzor trga nad </w:t>
      </w:r>
      <w:r>
        <w:rPr>
          <w:rFonts w:cs="Arial"/>
          <w:szCs w:val="20"/>
          <w:lang w:val="sl-SI"/>
        </w:rPr>
        <w:t>pre</w:t>
      </w:r>
      <w:r w:rsidRPr="00B61307">
        <w:rPr>
          <w:rFonts w:cs="Arial"/>
          <w:szCs w:val="20"/>
          <w:lang w:val="sl-SI"/>
        </w:rPr>
        <w:t>ostalimi sistemi UI za ocenjevanje kreditne sposobnosti fizičnih oseb pa je pristojen Tržni inšpektorat R</w:t>
      </w:r>
      <w:r>
        <w:rPr>
          <w:rFonts w:cs="Arial"/>
          <w:szCs w:val="20"/>
          <w:lang w:val="sl-SI"/>
        </w:rPr>
        <w:t xml:space="preserve">epublike </w:t>
      </w:r>
      <w:r w:rsidRPr="00B61307">
        <w:rPr>
          <w:rFonts w:cs="Arial"/>
          <w:szCs w:val="20"/>
          <w:lang w:val="sl-SI"/>
        </w:rPr>
        <w:t>S</w:t>
      </w:r>
      <w:r>
        <w:rPr>
          <w:rFonts w:cs="Arial"/>
          <w:szCs w:val="20"/>
          <w:lang w:val="sl-SI"/>
        </w:rPr>
        <w:t>lovenije</w:t>
      </w:r>
      <w:r w:rsidRPr="00B61307">
        <w:rPr>
          <w:rFonts w:cs="Arial"/>
          <w:szCs w:val="20"/>
          <w:lang w:val="sl-SI"/>
        </w:rPr>
        <w:t xml:space="preserve"> (</w:t>
      </w:r>
      <w:r>
        <w:rPr>
          <w:rFonts w:cs="Arial"/>
          <w:szCs w:val="20"/>
          <w:lang w:val="sl-SI"/>
        </w:rPr>
        <w:t xml:space="preserve">v </w:t>
      </w:r>
      <w:r w:rsidRPr="00B61307">
        <w:rPr>
          <w:rFonts w:cs="Arial"/>
          <w:szCs w:val="20"/>
          <w:lang w:val="sl-SI"/>
        </w:rPr>
        <w:t>sklad</w:t>
      </w:r>
      <w:r>
        <w:rPr>
          <w:rFonts w:cs="Arial"/>
          <w:szCs w:val="20"/>
          <w:lang w:val="sl-SI"/>
        </w:rPr>
        <w:t>u</w:t>
      </w:r>
      <w:r w:rsidRPr="00B61307">
        <w:rPr>
          <w:rFonts w:cs="Arial"/>
          <w:szCs w:val="20"/>
          <w:lang w:val="sl-SI"/>
        </w:rPr>
        <w:t xml:space="preserve"> s prej navedeno določbo ZPotK-2). </w:t>
      </w:r>
    </w:p>
    <w:p w14:paraId="37A252B1" w14:textId="77777777" w:rsidR="00F9206E" w:rsidRPr="00B61307" w:rsidRDefault="00F9206E" w:rsidP="00F9206E">
      <w:pPr>
        <w:spacing w:line="276" w:lineRule="auto"/>
        <w:jc w:val="both"/>
        <w:rPr>
          <w:rFonts w:cs="Arial"/>
          <w:szCs w:val="20"/>
          <w:lang w:val="sl-SI"/>
        </w:rPr>
      </w:pPr>
    </w:p>
    <w:p w14:paraId="694B1203"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7. členu (enotna kontaktna točka):</w:t>
      </w:r>
    </w:p>
    <w:p w14:paraId="7FFEE264"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člena določa, da je enotna kontaktna točka iz drugega odstavka 70. člena Uredbe 2024/1689/EU agencija. Navedeno je v skladu s citirano določbo Uredbe 2024/1689/EU, ki določa, da vsaka država članica imenuje organ za nadzor trga, ki deluje kot enotna kontaktna točka za to uredbo, pri čemer enotna kontaktna točka skrbi za stike z javnostjo in drugimi partnerji na ravni držav članic in EU. Drugi odstavek 70. člena Uredbe 2024/1689/EU tudi določa, da morajo države članice zagotoviti, da so informacije o enotni kontaktni točki javno dostopne. </w:t>
      </w:r>
    </w:p>
    <w:p w14:paraId="70400658" w14:textId="77777777" w:rsidR="00F9206E" w:rsidRPr="00B61307" w:rsidRDefault="00F9206E" w:rsidP="00F9206E">
      <w:pPr>
        <w:spacing w:line="276" w:lineRule="auto"/>
        <w:jc w:val="both"/>
        <w:rPr>
          <w:rFonts w:cs="Arial"/>
          <w:szCs w:val="20"/>
          <w:lang w:val="sl-SI"/>
        </w:rPr>
      </w:pPr>
    </w:p>
    <w:p w14:paraId="63404D16"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8. členu (financiranje organov):</w:t>
      </w:r>
    </w:p>
    <w:p w14:paraId="34DA2D38"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člena ureja financiranje agencije, Banke Slovenije in Agencije za zavarovalni nadzor. </w:t>
      </w:r>
      <w:r>
        <w:rPr>
          <w:rFonts w:cs="Arial"/>
          <w:szCs w:val="20"/>
          <w:lang w:val="sl-SI"/>
        </w:rPr>
        <w:t>K</w:t>
      </w:r>
      <w:r w:rsidRPr="00B61307">
        <w:rPr>
          <w:rFonts w:cs="Arial"/>
          <w:szCs w:val="20"/>
          <w:lang w:val="sl-SI"/>
        </w:rPr>
        <w:t>er 252. člen Zakona o elektronskih komunikacijah (Uradni list RS, št. 130/22 in 18/23 – ZDU-1O) določa, da se agencija financira izključno s prihodki od plačil, določen</w:t>
      </w:r>
      <w:r>
        <w:rPr>
          <w:rFonts w:cs="Arial"/>
          <w:szCs w:val="20"/>
          <w:lang w:val="sl-SI"/>
        </w:rPr>
        <w:t>ih</w:t>
      </w:r>
      <w:r w:rsidRPr="00B61307">
        <w:rPr>
          <w:rFonts w:cs="Arial"/>
          <w:szCs w:val="20"/>
          <w:lang w:val="sl-SI"/>
        </w:rPr>
        <w:t xml:space="preserve"> s tem zakonom in drugimi zakoni s področij njenega delovanja, je treba v tem zakonu urediti način financiranja agencije za opravljanje nalog po Uredbi 2024/1689/EU. </w:t>
      </w:r>
      <w:r>
        <w:rPr>
          <w:rFonts w:cs="Arial"/>
          <w:szCs w:val="20"/>
          <w:lang w:val="sl-SI"/>
        </w:rPr>
        <w:t>P</w:t>
      </w:r>
      <w:r w:rsidRPr="00B61307">
        <w:rPr>
          <w:rFonts w:cs="Arial"/>
          <w:szCs w:val="20"/>
          <w:lang w:val="sl-SI"/>
        </w:rPr>
        <w:t>odobn</w:t>
      </w:r>
      <w:r>
        <w:rPr>
          <w:rFonts w:cs="Arial"/>
          <w:szCs w:val="20"/>
          <w:lang w:val="sl-SI"/>
        </w:rPr>
        <w:t>o</w:t>
      </w:r>
      <w:r w:rsidRPr="00B61307">
        <w:rPr>
          <w:rFonts w:cs="Arial"/>
          <w:szCs w:val="20"/>
          <w:lang w:val="sl-SI"/>
        </w:rPr>
        <w:t xml:space="preserve"> velja za Banko Slovenije in Agencijo za zavarovalni nadzor, ki imata v svojih področnih predpisih financiranje urejeno na poseben način. V skladu s tretjim odstavkom 70. člena Uredbe 2024/1689/EU države članice zagotovijo, da imajo njihovi pristojni nacionalni organi na voljo ustrezne tehnične, finančne in človeške vire ter infrastrukturo za učinkovito izpolnjevanje svojih nalog na podlagi te uredbe. </w:t>
      </w:r>
      <w:r>
        <w:rPr>
          <w:rFonts w:cs="Arial"/>
          <w:szCs w:val="20"/>
          <w:lang w:val="sl-SI"/>
        </w:rPr>
        <w:t>V s</w:t>
      </w:r>
      <w:r w:rsidRPr="00B61307">
        <w:rPr>
          <w:rFonts w:cs="Arial"/>
          <w:szCs w:val="20"/>
          <w:lang w:val="sl-SI"/>
        </w:rPr>
        <w:t>klad</w:t>
      </w:r>
      <w:r>
        <w:rPr>
          <w:rFonts w:cs="Arial"/>
          <w:szCs w:val="20"/>
          <w:lang w:val="sl-SI"/>
        </w:rPr>
        <w:t>u</w:t>
      </w:r>
      <w:r w:rsidRPr="00B61307">
        <w:rPr>
          <w:rFonts w:cs="Arial"/>
          <w:szCs w:val="20"/>
          <w:lang w:val="sl-SI"/>
        </w:rPr>
        <w:t xml:space="preserve"> s šestim odstavkom Uredbe 2024/1689/EU države članice do 2. avgusta 2025 in nato vsaki dve leti poročajo Komisiji </w:t>
      </w:r>
      <w:r>
        <w:rPr>
          <w:rFonts w:cs="Arial"/>
          <w:szCs w:val="20"/>
          <w:lang w:val="sl-SI"/>
        </w:rPr>
        <w:t>glede</w:t>
      </w:r>
      <w:r w:rsidRPr="00B61307">
        <w:rPr>
          <w:rFonts w:cs="Arial"/>
          <w:szCs w:val="20"/>
          <w:lang w:val="sl-SI"/>
        </w:rPr>
        <w:t xml:space="preserve"> stanj</w:t>
      </w:r>
      <w:r>
        <w:rPr>
          <w:rFonts w:cs="Arial"/>
          <w:szCs w:val="20"/>
          <w:lang w:val="sl-SI"/>
        </w:rPr>
        <w:t>a</w:t>
      </w:r>
      <w:r w:rsidRPr="00B61307">
        <w:rPr>
          <w:rFonts w:cs="Arial"/>
          <w:szCs w:val="20"/>
          <w:lang w:val="sl-SI"/>
        </w:rPr>
        <w:t xml:space="preserve"> finančnih in človeških virov, ki so na voljo pri pristojni</w:t>
      </w:r>
      <w:r>
        <w:rPr>
          <w:rFonts w:cs="Arial"/>
          <w:szCs w:val="20"/>
          <w:lang w:val="sl-SI"/>
        </w:rPr>
        <w:t>h</w:t>
      </w:r>
      <w:r w:rsidRPr="00B61307">
        <w:rPr>
          <w:rFonts w:cs="Arial"/>
          <w:szCs w:val="20"/>
          <w:lang w:val="sl-SI"/>
        </w:rPr>
        <w:t xml:space="preserve"> nacionalni</w:t>
      </w:r>
      <w:r>
        <w:rPr>
          <w:rFonts w:cs="Arial"/>
          <w:szCs w:val="20"/>
          <w:lang w:val="sl-SI"/>
        </w:rPr>
        <w:t>h</w:t>
      </w:r>
      <w:r w:rsidRPr="00B61307">
        <w:rPr>
          <w:rFonts w:cs="Arial"/>
          <w:szCs w:val="20"/>
          <w:lang w:val="sl-SI"/>
        </w:rPr>
        <w:t xml:space="preserve"> organ</w:t>
      </w:r>
      <w:r>
        <w:rPr>
          <w:rFonts w:cs="Arial"/>
          <w:szCs w:val="20"/>
          <w:lang w:val="sl-SI"/>
        </w:rPr>
        <w:t>ih</w:t>
      </w:r>
      <w:r w:rsidRPr="00B61307">
        <w:rPr>
          <w:rFonts w:cs="Arial"/>
          <w:szCs w:val="20"/>
          <w:lang w:val="sl-SI"/>
        </w:rPr>
        <w:t xml:space="preserve">, z oceno njihove ustreznosti. </w:t>
      </w:r>
      <w:r>
        <w:rPr>
          <w:rFonts w:cs="Arial"/>
          <w:szCs w:val="20"/>
          <w:lang w:val="sl-SI"/>
        </w:rPr>
        <w:t>Us</w:t>
      </w:r>
      <w:r w:rsidRPr="00B61307">
        <w:rPr>
          <w:rFonts w:cs="Arial"/>
          <w:szCs w:val="20"/>
          <w:lang w:val="sl-SI"/>
        </w:rPr>
        <w:t>kla</w:t>
      </w:r>
      <w:r>
        <w:rPr>
          <w:rFonts w:cs="Arial"/>
          <w:szCs w:val="20"/>
          <w:lang w:val="sl-SI"/>
        </w:rPr>
        <w:t>je</w:t>
      </w:r>
      <w:r w:rsidRPr="00B61307">
        <w:rPr>
          <w:rFonts w:cs="Arial"/>
          <w:szCs w:val="20"/>
          <w:lang w:val="sl-SI"/>
        </w:rPr>
        <w:t>no s predlogom se tako sredstva za izvajanje nalog agencije</w:t>
      </w:r>
      <w:r>
        <w:rPr>
          <w:rFonts w:cs="Arial"/>
          <w:szCs w:val="20"/>
          <w:lang w:val="sl-SI"/>
        </w:rPr>
        <w:t>, Banke Slovenije in Agencije za zavarovalni nadzor</w:t>
      </w:r>
      <w:r w:rsidRPr="00B61307">
        <w:rPr>
          <w:rFonts w:cs="Arial"/>
          <w:szCs w:val="20"/>
          <w:lang w:val="sl-SI"/>
        </w:rPr>
        <w:t xml:space="preserve"> po tem zakonu zagotovijo iz državnega proračuna, </w:t>
      </w:r>
      <w:r>
        <w:rPr>
          <w:rFonts w:cs="Arial"/>
          <w:szCs w:val="20"/>
          <w:lang w:val="sl-SI"/>
        </w:rPr>
        <w:t>in sicer</w:t>
      </w:r>
      <w:r w:rsidRPr="00B61307">
        <w:rPr>
          <w:rFonts w:cs="Arial"/>
          <w:szCs w:val="20"/>
          <w:lang w:val="sl-SI"/>
        </w:rPr>
        <w:t xml:space="preserve"> v obsegu, ki omogoča učinkovito izvajanje nalog in pristojnosti agencije po tem zakonu (vključno za vzpostavitev regulativnih peskovnikov za UI). V tem delu bo</w:t>
      </w:r>
      <w:r>
        <w:rPr>
          <w:rFonts w:cs="Arial"/>
          <w:szCs w:val="20"/>
          <w:lang w:val="sl-SI"/>
        </w:rPr>
        <w:t>do</w:t>
      </w:r>
      <w:r w:rsidRPr="00B61307">
        <w:rPr>
          <w:rFonts w:cs="Arial"/>
          <w:szCs w:val="20"/>
          <w:lang w:val="sl-SI"/>
        </w:rPr>
        <w:t xml:space="preserve"> </w:t>
      </w:r>
      <w:r>
        <w:rPr>
          <w:rFonts w:cs="Arial"/>
          <w:szCs w:val="20"/>
          <w:lang w:val="sl-SI"/>
        </w:rPr>
        <w:t xml:space="preserve">navedeni organi </w:t>
      </w:r>
      <w:r w:rsidRPr="00B61307">
        <w:rPr>
          <w:rFonts w:cs="Arial"/>
          <w:szCs w:val="20"/>
          <w:lang w:val="sl-SI"/>
        </w:rPr>
        <w:t>pridobival</w:t>
      </w:r>
      <w:r>
        <w:rPr>
          <w:rFonts w:cs="Arial"/>
          <w:szCs w:val="20"/>
          <w:lang w:val="sl-SI"/>
        </w:rPr>
        <w:t>i</w:t>
      </w:r>
      <w:r w:rsidRPr="00B61307">
        <w:rPr>
          <w:rFonts w:cs="Arial"/>
          <w:szCs w:val="20"/>
          <w:lang w:val="sl-SI"/>
        </w:rPr>
        <w:t xml:space="preserve"> sredstva iz državnega proračuna in bo</w:t>
      </w:r>
      <w:r>
        <w:rPr>
          <w:rFonts w:cs="Arial"/>
          <w:szCs w:val="20"/>
          <w:lang w:val="sl-SI"/>
        </w:rPr>
        <w:t>do</w:t>
      </w:r>
      <w:r w:rsidRPr="00B61307">
        <w:rPr>
          <w:rFonts w:cs="Arial"/>
          <w:szCs w:val="20"/>
          <w:lang w:val="sl-SI"/>
        </w:rPr>
        <w:t xml:space="preserve"> pri pripravi finančnega načrta moral</w:t>
      </w:r>
      <w:r>
        <w:rPr>
          <w:rFonts w:cs="Arial"/>
          <w:szCs w:val="20"/>
          <w:lang w:val="sl-SI"/>
        </w:rPr>
        <w:t>i</w:t>
      </w:r>
      <w:r w:rsidRPr="00B61307">
        <w:rPr>
          <w:rFonts w:cs="Arial"/>
          <w:szCs w:val="20"/>
          <w:lang w:val="sl-SI"/>
        </w:rPr>
        <w:t xml:space="preserve"> ravnati </w:t>
      </w:r>
      <w:r>
        <w:rPr>
          <w:rFonts w:cs="Arial"/>
          <w:szCs w:val="20"/>
          <w:lang w:val="sl-SI"/>
        </w:rPr>
        <w:t xml:space="preserve">v </w:t>
      </w:r>
      <w:r w:rsidRPr="00B61307">
        <w:rPr>
          <w:rFonts w:cs="Arial"/>
          <w:szCs w:val="20"/>
          <w:lang w:val="sl-SI"/>
        </w:rPr>
        <w:t>sklad</w:t>
      </w:r>
      <w:r>
        <w:rPr>
          <w:rFonts w:cs="Arial"/>
          <w:szCs w:val="20"/>
          <w:lang w:val="sl-SI"/>
        </w:rPr>
        <w:t>u</w:t>
      </w:r>
      <w:r w:rsidRPr="00B61307">
        <w:rPr>
          <w:rFonts w:cs="Arial"/>
          <w:szCs w:val="20"/>
          <w:lang w:val="sl-SI"/>
        </w:rPr>
        <w:t xml:space="preserve"> z zakonom, ki ureja izvrševanje proračuna Republike Slovenije (</w:t>
      </w:r>
      <w:r>
        <w:rPr>
          <w:rFonts w:cs="Arial"/>
          <w:szCs w:val="20"/>
          <w:lang w:val="sl-SI"/>
        </w:rPr>
        <w:t>na primer</w:t>
      </w:r>
      <w:r w:rsidRPr="00B61307">
        <w:rPr>
          <w:rFonts w:cs="Arial"/>
          <w:szCs w:val="20"/>
          <w:lang w:val="sl-SI"/>
        </w:rPr>
        <w:t xml:space="preserve"> </w:t>
      </w:r>
      <w:r>
        <w:rPr>
          <w:rFonts w:cs="Arial"/>
          <w:szCs w:val="20"/>
          <w:lang w:val="sl-SI"/>
        </w:rPr>
        <w:t>zdaj</w:t>
      </w:r>
      <w:r w:rsidRPr="00B61307">
        <w:rPr>
          <w:rFonts w:cs="Arial"/>
          <w:szCs w:val="20"/>
          <w:lang w:val="sl-SI"/>
        </w:rPr>
        <w:t xml:space="preserve"> veljavni 62. člen Zakon</w:t>
      </w:r>
      <w:r>
        <w:rPr>
          <w:rFonts w:cs="Arial"/>
          <w:szCs w:val="20"/>
          <w:lang w:val="sl-SI"/>
        </w:rPr>
        <w:t>a</w:t>
      </w:r>
      <w:r w:rsidRPr="00B61307">
        <w:rPr>
          <w:rFonts w:cs="Arial"/>
          <w:szCs w:val="20"/>
          <w:lang w:val="sl-SI"/>
        </w:rPr>
        <w:t xml:space="preserve"> o izvrševanju proračunov Republike Slovenije za leti 2025 in 2026 (ZIPRS2526) (Uradni list RS, št. 104/24). </w:t>
      </w:r>
    </w:p>
    <w:p w14:paraId="31058A39" w14:textId="77777777" w:rsidR="00F9206E" w:rsidRPr="00B61307" w:rsidRDefault="00F9206E" w:rsidP="00F9206E">
      <w:pPr>
        <w:spacing w:line="276" w:lineRule="auto"/>
        <w:jc w:val="both"/>
        <w:rPr>
          <w:rFonts w:cs="Arial"/>
          <w:b/>
          <w:bCs/>
          <w:szCs w:val="20"/>
          <w:lang w:val="sl-SI"/>
        </w:rPr>
      </w:pPr>
    </w:p>
    <w:p w14:paraId="3C946E1F" w14:textId="77777777" w:rsidR="00F9206E" w:rsidRPr="00B61307" w:rsidDel="00B87C84" w:rsidRDefault="00F9206E" w:rsidP="00F9206E">
      <w:pPr>
        <w:spacing w:line="276" w:lineRule="auto"/>
        <w:jc w:val="both"/>
        <w:rPr>
          <w:rFonts w:cs="Arial"/>
          <w:b/>
          <w:bCs/>
          <w:szCs w:val="20"/>
          <w:lang w:val="sl-SI"/>
        </w:rPr>
      </w:pPr>
      <w:r w:rsidRPr="00B61307" w:rsidDel="00B87C84">
        <w:rPr>
          <w:rFonts w:cs="Arial"/>
          <w:b/>
          <w:bCs/>
          <w:szCs w:val="20"/>
          <w:lang w:val="sl-SI"/>
        </w:rPr>
        <w:t>K 9. členu (delovanje in postopek pred agencijo):</w:t>
      </w:r>
    </w:p>
    <w:p w14:paraId="255164B2" w14:textId="77777777" w:rsidR="00F9206E" w:rsidRPr="00C9151F" w:rsidDel="00B87C84" w:rsidRDefault="00F9206E" w:rsidP="00F9206E">
      <w:pPr>
        <w:spacing w:line="276" w:lineRule="auto"/>
        <w:jc w:val="both"/>
        <w:rPr>
          <w:rFonts w:cs="Arial"/>
          <w:szCs w:val="20"/>
          <w:lang w:val="sl-SI"/>
        </w:rPr>
      </w:pPr>
      <w:r w:rsidRPr="00B61307" w:rsidDel="00B87C84">
        <w:rPr>
          <w:rFonts w:cs="Arial"/>
          <w:szCs w:val="20"/>
          <w:lang w:val="sl-SI"/>
        </w:rPr>
        <w:t xml:space="preserve">Predlog 9. člena ureja delovanje in postopek pred agencijo. Ker so vodenje, poslovanje in delovanje agencije </w:t>
      </w:r>
      <w:r>
        <w:rPr>
          <w:rFonts w:cs="Arial"/>
          <w:szCs w:val="20"/>
          <w:lang w:val="sl-SI"/>
        </w:rPr>
        <w:t>opredeljeni</w:t>
      </w:r>
      <w:r w:rsidRPr="00B61307" w:rsidDel="00B87C84">
        <w:rPr>
          <w:rFonts w:cs="Arial"/>
          <w:szCs w:val="20"/>
          <w:lang w:val="sl-SI"/>
        </w:rPr>
        <w:t xml:space="preserve"> v zakonu, ki ureja elektronske komunikacije, se prvi odstavek 9. člena predloga zakona v tem delu sklicuje na ureditev iz navedenega zakona, če ta zakon ne določa drugače (</w:t>
      </w:r>
      <w:r>
        <w:rPr>
          <w:rFonts w:cs="Arial"/>
          <w:szCs w:val="20"/>
          <w:lang w:val="sl-SI"/>
        </w:rPr>
        <w:t>na primer</w:t>
      </w:r>
      <w:r w:rsidRPr="00B61307" w:rsidDel="00B87C84">
        <w:rPr>
          <w:rFonts w:cs="Arial"/>
          <w:szCs w:val="20"/>
          <w:lang w:val="sl-SI"/>
        </w:rPr>
        <w:t xml:space="preserve"> ureditev financiranja, ki je glede na zakon, ki ureja elektronske komunikacije, urejeno drugače). Tudi nadaljnje rešitve v zvezi z vodenjem postopka pred agencijo, dokončnostjo upravnih aktov agencije in sodnim varstvom so povzete po zakonu, ki ureja elektronske komunikacije. </w:t>
      </w:r>
      <w:r>
        <w:rPr>
          <w:rFonts w:cs="Arial"/>
          <w:szCs w:val="20"/>
          <w:lang w:val="sl-SI"/>
        </w:rPr>
        <w:t>V s</w:t>
      </w:r>
      <w:r w:rsidRPr="00B61307" w:rsidDel="00B87C84">
        <w:rPr>
          <w:rFonts w:cs="Arial"/>
          <w:szCs w:val="20"/>
          <w:lang w:val="sl-SI"/>
        </w:rPr>
        <w:t>klad</w:t>
      </w:r>
      <w:r>
        <w:rPr>
          <w:rFonts w:cs="Arial"/>
          <w:szCs w:val="20"/>
          <w:lang w:val="sl-SI"/>
        </w:rPr>
        <w:t>u</w:t>
      </w:r>
      <w:r w:rsidRPr="00B61307" w:rsidDel="00B87C84">
        <w:rPr>
          <w:rFonts w:cs="Arial"/>
          <w:szCs w:val="20"/>
          <w:lang w:val="sl-SI"/>
        </w:rPr>
        <w:t xml:space="preserve"> s predlogom drugega odstavka </w:t>
      </w:r>
      <w:r>
        <w:rPr>
          <w:rFonts w:cs="Arial"/>
          <w:szCs w:val="20"/>
          <w:lang w:val="sl-SI"/>
        </w:rPr>
        <w:t>a</w:t>
      </w:r>
      <w:r w:rsidRPr="00B61307" w:rsidDel="00B87C84">
        <w:rPr>
          <w:rFonts w:cs="Arial"/>
          <w:szCs w:val="20"/>
          <w:lang w:val="sl-SI"/>
        </w:rPr>
        <w:t>gencija pri izvajanju nalog po tem zakonu ne sme zaprositi ali prejemati navodil od drugih državnih organov, pri čemer navedeno ne vpliva na izvajanje 13. člena tega zakona in druge obveznosti sodelovanja med organi za nadzor trga po tem zakonu, drugih zakonih in Uredbi 2024/1689/EU.</w:t>
      </w:r>
    </w:p>
    <w:p w14:paraId="3E90B471" w14:textId="77777777" w:rsidR="00F9206E" w:rsidRPr="00B61307" w:rsidDel="00B87C84" w:rsidRDefault="00F9206E" w:rsidP="00F9206E">
      <w:pPr>
        <w:spacing w:line="276" w:lineRule="auto"/>
        <w:jc w:val="both"/>
        <w:rPr>
          <w:rFonts w:cs="Arial"/>
          <w:b/>
          <w:bCs/>
          <w:szCs w:val="20"/>
          <w:lang w:val="sl-SI"/>
        </w:rPr>
      </w:pPr>
    </w:p>
    <w:p w14:paraId="50671A3B"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10. členu (nadzor):</w:t>
      </w:r>
    </w:p>
    <w:p w14:paraId="1E6638B4"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10. člena ureja pristojnosti organov za nadzor trga. V skladu z osmim odstavkom 74. člena Uredbe 2024/1689/EU, ki določa, da za </w:t>
      </w:r>
      <w:proofErr w:type="spellStart"/>
      <w:r w:rsidRPr="00B61307">
        <w:rPr>
          <w:rFonts w:cs="Arial"/>
          <w:szCs w:val="20"/>
          <w:lang w:val="sl-SI"/>
        </w:rPr>
        <w:t>visokotvegane</w:t>
      </w:r>
      <w:proofErr w:type="spellEnd"/>
      <w:r w:rsidRPr="00B61307">
        <w:rPr>
          <w:rFonts w:cs="Arial"/>
          <w:szCs w:val="20"/>
          <w:lang w:val="sl-SI"/>
        </w:rPr>
        <w:t xml:space="preserve"> sisteme UI iz točke 1 </w:t>
      </w:r>
      <w:r>
        <w:rPr>
          <w:rFonts w:cs="Arial"/>
          <w:szCs w:val="20"/>
          <w:lang w:val="sl-SI"/>
        </w:rPr>
        <w:t>p</w:t>
      </w:r>
      <w:r w:rsidRPr="00B61307">
        <w:rPr>
          <w:rFonts w:cs="Arial"/>
          <w:szCs w:val="20"/>
          <w:lang w:val="sl-SI"/>
        </w:rPr>
        <w:t xml:space="preserve">riloge III k tej uredbi, če se sistemi uporabljajo za namene preprečevanja, odkrivanja in preiskovanja kaznivih dejanj, upravljanja meja ter pravosodja in demokracije, in za </w:t>
      </w:r>
      <w:proofErr w:type="spellStart"/>
      <w:r w:rsidRPr="00B61307">
        <w:rPr>
          <w:rFonts w:cs="Arial"/>
          <w:szCs w:val="20"/>
          <w:lang w:val="sl-SI"/>
        </w:rPr>
        <w:t>visokotvegane</w:t>
      </w:r>
      <w:proofErr w:type="spellEnd"/>
      <w:r w:rsidRPr="00B61307">
        <w:rPr>
          <w:rFonts w:cs="Arial"/>
          <w:szCs w:val="20"/>
          <w:lang w:val="sl-SI"/>
        </w:rPr>
        <w:t xml:space="preserve"> sisteme UI iz </w:t>
      </w:r>
      <w:r>
        <w:rPr>
          <w:rFonts w:cs="Arial"/>
          <w:szCs w:val="20"/>
          <w:lang w:val="sl-SI"/>
        </w:rPr>
        <w:t>p</w:t>
      </w:r>
      <w:r w:rsidRPr="00B61307">
        <w:rPr>
          <w:rFonts w:cs="Arial"/>
          <w:szCs w:val="20"/>
          <w:lang w:val="sl-SI"/>
        </w:rPr>
        <w:t xml:space="preserve">riloge III, točke 6, 7 in 8, k tej uredbi države članice kot organe za nadzor trga za namene te uredbe imenujejo bodisi pristojne nadzorne organe za varstvo podatkov na podlagi Uredbe (EU) </w:t>
      </w:r>
      <w:r w:rsidRPr="00B61307">
        <w:rPr>
          <w:rFonts w:cs="Arial"/>
          <w:szCs w:val="20"/>
          <w:lang w:val="sl-SI"/>
        </w:rPr>
        <w:lastRenderedPageBreak/>
        <w:t xml:space="preserve">2016/679 ali Direktive (EU) 2016/680 bodisi kateri koli drugi organ, imenovan na podlagi enakih pogojev iz členov 41 do 44 Direktive (EU) 2016/680, se predlaga pristojnost Informacijskega pooblaščenca. Prav tako osnutek zakona zaradi večje učinkovitosti predvideva pristojnost Informacijskega pooblaščenca kot organa za nadzor trga nad </w:t>
      </w:r>
      <w:proofErr w:type="spellStart"/>
      <w:r w:rsidRPr="00B61307">
        <w:rPr>
          <w:rFonts w:cs="Arial"/>
          <w:szCs w:val="20"/>
          <w:lang w:val="sl-SI"/>
        </w:rPr>
        <w:t>visokotveganimi</w:t>
      </w:r>
      <w:proofErr w:type="spellEnd"/>
      <w:r w:rsidRPr="00B61307">
        <w:rPr>
          <w:rFonts w:cs="Arial"/>
          <w:szCs w:val="20"/>
          <w:lang w:val="sl-SI"/>
        </w:rPr>
        <w:t xml:space="preserve"> sistemi UI na področju izobraževanja in poklicnega usposabljanja ter nad prepovedanimi praksami iz 5. člena Uredbe 2024/1689/EU predlaga pristojnost Informacijskega pooblaščenca kot organa za nadzor trga. </w:t>
      </w:r>
    </w:p>
    <w:p w14:paraId="529A211D" w14:textId="77777777" w:rsidR="00F9206E" w:rsidRPr="00B61307" w:rsidRDefault="00F9206E" w:rsidP="00F9206E">
      <w:pPr>
        <w:spacing w:line="276" w:lineRule="auto"/>
        <w:jc w:val="both"/>
        <w:rPr>
          <w:rFonts w:cs="Arial"/>
          <w:szCs w:val="20"/>
          <w:lang w:val="sl-SI"/>
        </w:rPr>
      </w:pPr>
    </w:p>
    <w:p w14:paraId="7DF53990" w14:textId="77777777" w:rsidR="00F9206E" w:rsidRPr="00B61307" w:rsidRDefault="00F9206E" w:rsidP="00F9206E">
      <w:pPr>
        <w:spacing w:line="276" w:lineRule="auto"/>
        <w:jc w:val="both"/>
        <w:rPr>
          <w:rFonts w:cs="Arial"/>
          <w:szCs w:val="20"/>
          <w:lang w:val="sl-SI"/>
        </w:rPr>
      </w:pPr>
      <w:r>
        <w:rPr>
          <w:rFonts w:cs="Arial"/>
          <w:szCs w:val="20"/>
          <w:lang w:val="sl-SI"/>
        </w:rPr>
        <w:t>V</w:t>
      </w:r>
      <w:r w:rsidRPr="00B61307">
        <w:rPr>
          <w:rFonts w:cs="Arial"/>
          <w:szCs w:val="20"/>
          <w:lang w:val="sl-SI"/>
        </w:rPr>
        <w:t xml:space="preserve"> skladu s šestim odstavkom 74. člena Uredbe 2024/1689/EU, ki določa, da je za </w:t>
      </w:r>
      <w:proofErr w:type="spellStart"/>
      <w:r w:rsidRPr="00B61307">
        <w:rPr>
          <w:rFonts w:cs="Arial"/>
          <w:szCs w:val="20"/>
          <w:lang w:val="sl-SI"/>
        </w:rPr>
        <w:t>visokotvegane</w:t>
      </w:r>
      <w:proofErr w:type="spellEnd"/>
      <w:r w:rsidRPr="00B61307">
        <w:rPr>
          <w:rFonts w:cs="Arial"/>
          <w:szCs w:val="20"/>
          <w:lang w:val="sl-SI"/>
        </w:rPr>
        <w:t xml:space="preserve"> sisteme UI, ki jih dajo na trg ali v uporabo oziroma jih uporabljajo finančne institucije, ki jih ureja pravo Unije o finančnih storitvah,</w:t>
      </w:r>
      <w:r>
        <w:rPr>
          <w:rFonts w:cs="Arial"/>
          <w:szCs w:val="20"/>
          <w:lang w:val="sl-SI"/>
        </w:rPr>
        <w:t xml:space="preserve"> </w:t>
      </w:r>
      <w:r w:rsidRPr="00F02E8C">
        <w:rPr>
          <w:rFonts w:cs="Arial"/>
          <w:szCs w:val="20"/>
          <w:lang w:val="sl-SI"/>
        </w:rPr>
        <w:t>je</w:t>
      </w:r>
      <w:r w:rsidRPr="00B61307">
        <w:rPr>
          <w:rFonts w:cs="Arial"/>
          <w:szCs w:val="20"/>
          <w:lang w:val="sl-SI"/>
        </w:rPr>
        <w:t xml:space="preserve"> organ za nadzor trga za namene te uredbe zadevni nacionalni organ, odgovoren za finančni nadzor navedenih institucij na podlagi navedene zakonodaje, če je dajanje sistema UI na trg ali v uporabo oziroma njegova uporaba neposredno povezana z zagotavljanjem navedenih finančnih storitev. </w:t>
      </w:r>
      <w:r>
        <w:rPr>
          <w:rFonts w:cs="Arial"/>
          <w:szCs w:val="20"/>
          <w:lang w:val="sl-SI"/>
        </w:rPr>
        <w:t>V s</w:t>
      </w:r>
      <w:r w:rsidRPr="00B61307">
        <w:rPr>
          <w:rFonts w:cs="Arial"/>
          <w:szCs w:val="20"/>
          <w:lang w:val="sl-SI"/>
        </w:rPr>
        <w:t>klad</w:t>
      </w:r>
      <w:r>
        <w:rPr>
          <w:rFonts w:cs="Arial"/>
          <w:szCs w:val="20"/>
          <w:lang w:val="sl-SI"/>
        </w:rPr>
        <w:t>u</w:t>
      </w:r>
      <w:r w:rsidRPr="00B61307">
        <w:rPr>
          <w:rFonts w:cs="Arial"/>
          <w:szCs w:val="20"/>
          <w:lang w:val="sl-SI"/>
        </w:rPr>
        <w:t xml:space="preserve"> z navedenim se predlaga, da je za področje 5(b) </w:t>
      </w:r>
      <w:r>
        <w:rPr>
          <w:rFonts w:cs="Arial"/>
          <w:szCs w:val="20"/>
          <w:lang w:val="sl-SI"/>
        </w:rPr>
        <w:t>p</w:t>
      </w:r>
      <w:r w:rsidRPr="00B61307">
        <w:rPr>
          <w:rFonts w:cs="Arial"/>
          <w:szCs w:val="20"/>
          <w:lang w:val="sl-SI"/>
        </w:rPr>
        <w:t xml:space="preserve">riloge III Uredbe 2024/1689/EU, tj. za sisteme UI za ocenjevanje kreditne sposobnosti fizičnih oseb ali določanje njihove kreditne ocene, razen sistemov UI, ki se uporabljajo za odkrivanje finančnih goljufij, pristojna Banka Slovenije; za področje 5(c) </w:t>
      </w:r>
      <w:r>
        <w:rPr>
          <w:rFonts w:cs="Arial"/>
          <w:szCs w:val="20"/>
          <w:lang w:val="sl-SI"/>
        </w:rPr>
        <w:t>p</w:t>
      </w:r>
      <w:r w:rsidRPr="00B61307">
        <w:rPr>
          <w:rFonts w:cs="Arial"/>
          <w:szCs w:val="20"/>
          <w:lang w:val="sl-SI"/>
        </w:rPr>
        <w:t xml:space="preserve">riloge III Uredbe 2024/1689/EU, tj. za sisteme UI za oceno tveganja in oblikovanje cen v zvezi s fizičnimi osebami v primeru življenjskega in zdravstvenega zavarovanja, pa AZN. </w:t>
      </w:r>
    </w:p>
    <w:p w14:paraId="43AE35F5" w14:textId="77777777" w:rsidR="00F9206E" w:rsidRPr="00B61307" w:rsidRDefault="00F9206E" w:rsidP="00F9206E">
      <w:pPr>
        <w:spacing w:line="276" w:lineRule="auto"/>
        <w:jc w:val="both"/>
        <w:rPr>
          <w:rFonts w:cs="Arial"/>
          <w:szCs w:val="20"/>
          <w:lang w:val="sl-SI"/>
        </w:rPr>
      </w:pPr>
    </w:p>
    <w:p w14:paraId="0D58E088"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V zvezi z določitvijo agencije za organ za nadzor trga, pristojen za nadzor nad </w:t>
      </w:r>
      <w:proofErr w:type="spellStart"/>
      <w:r w:rsidRPr="00B61307">
        <w:rPr>
          <w:rFonts w:cs="Arial"/>
          <w:szCs w:val="20"/>
          <w:lang w:val="sl-SI"/>
        </w:rPr>
        <w:t>visokotveganimi</w:t>
      </w:r>
      <w:proofErr w:type="spellEnd"/>
      <w:r w:rsidRPr="00B61307">
        <w:rPr>
          <w:rFonts w:cs="Arial"/>
          <w:szCs w:val="20"/>
          <w:lang w:val="sl-SI"/>
        </w:rPr>
        <w:t xml:space="preserve"> sistemi UI, povezani</w:t>
      </w:r>
      <w:r>
        <w:rPr>
          <w:rFonts w:cs="Arial"/>
          <w:szCs w:val="20"/>
          <w:lang w:val="sl-SI"/>
        </w:rPr>
        <w:t>mi</w:t>
      </w:r>
      <w:r w:rsidRPr="00B61307">
        <w:rPr>
          <w:rFonts w:cs="Arial"/>
          <w:szCs w:val="20"/>
          <w:lang w:val="sl-SI"/>
        </w:rPr>
        <w:t xml:space="preserve"> s proizvodi, zajetimi v </w:t>
      </w:r>
      <w:proofErr w:type="spellStart"/>
      <w:r w:rsidRPr="00B61307">
        <w:rPr>
          <w:rFonts w:cs="Arial"/>
          <w:szCs w:val="20"/>
          <w:lang w:val="sl-SI"/>
        </w:rPr>
        <w:t>harmonizacijski</w:t>
      </w:r>
      <w:proofErr w:type="spellEnd"/>
      <w:r w:rsidRPr="00B61307">
        <w:rPr>
          <w:rFonts w:cs="Arial"/>
          <w:szCs w:val="20"/>
          <w:lang w:val="sl-SI"/>
        </w:rPr>
        <w:t xml:space="preserve"> zakonodaji Unije iz </w:t>
      </w:r>
      <w:r>
        <w:rPr>
          <w:rFonts w:cs="Arial"/>
          <w:szCs w:val="20"/>
          <w:lang w:val="sl-SI"/>
        </w:rPr>
        <w:t>p</w:t>
      </w:r>
      <w:r w:rsidRPr="00B61307">
        <w:rPr>
          <w:rFonts w:cs="Arial"/>
          <w:szCs w:val="20"/>
          <w:lang w:val="sl-SI"/>
        </w:rPr>
        <w:t xml:space="preserve">riloge I, oddelek A, četrti odstavek 74. člena Uredbe 2024/1689/EU sicer določa, da je za </w:t>
      </w:r>
      <w:proofErr w:type="spellStart"/>
      <w:r w:rsidRPr="00B61307">
        <w:rPr>
          <w:rFonts w:cs="Arial"/>
          <w:szCs w:val="20"/>
          <w:lang w:val="sl-SI"/>
        </w:rPr>
        <w:t>visokotvegane</w:t>
      </w:r>
      <w:proofErr w:type="spellEnd"/>
      <w:r w:rsidRPr="00B61307">
        <w:rPr>
          <w:rFonts w:cs="Arial"/>
          <w:szCs w:val="20"/>
          <w:lang w:val="sl-SI"/>
        </w:rPr>
        <w:t xml:space="preserve"> sisteme UI, povezan</w:t>
      </w:r>
      <w:r>
        <w:rPr>
          <w:rFonts w:cs="Arial"/>
          <w:szCs w:val="20"/>
          <w:lang w:val="sl-SI"/>
        </w:rPr>
        <w:t>e</w:t>
      </w:r>
      <w:r w:rsidRPr="00B61307">
        <w:rPr>
          <w:rFonts w:cs="Arial"/>
          <w:szCs w:val="20"/>
          <w:lang w:val="sl-SI"/>
        </w:rPr>
        <w:t xml:space="preserve"> s proizvodi, zajetimi v </w:t>
      </w:r>
      <w:proofErr w:type="spellStart"/>
      <w:r w:rsidRPr="00B61307">
        <w:rPr>
          <w:rFonts w:cs="Arial"/>
          <w:szCs w:val="20"/>
          <w:lang w:val="sl-SI"/>
        </w:rPr>
        <w:t>harmonizacijski</w:t>
      </w:r>
      <w:proofErr w:type="spellEnd"/>
      <w:r w:rsidRPr="00B61307">
        <w:rPr>
          <w:rFonts w:cs="Arial"/>
          <w:szCs w:val="20"/>
          <w:lang w:val="sl-SI"/>
        </w:rPr>
        <w:t xml:space="preserve"> zakonodaji Unije iz </w:t>
      </w:r>
      <w:r>
        <w:rPr>
          <w:rFonts w:cs="Arial"/>
          <w:szCs w:val="20"/>
          <w:lang w:val="sl-SI"/>
        </w:rPr>
        <w:t>p</w:t>
      </w:r>
      <w:r w:rsidRPr="00B61307">
        <w:rPr>
          <w:rFonts w:cs="Arial"/>
          <w:szCs w:val="20"/>
          <w:lang w:val="sl-SI"/>
        </w:rPr>
        <w:t xml:space="preserve">riloge I, oddelek A, organ za nadzor trga za namene te uredbe organ, odgovoren za dejavnosti nadzora trga in imenovan v skladu z navedenimi pravnimi akti. Z odstopanjem od prvega pododstavka in v ustreznih okoliščinah lahko države članice imenujejo drug ustrezen organ, ki deluje kot organ za nadzor trga, če zagotovijo usklajevanje z ustreznimi sektorskimi organi za nadzor trga, odgovornimi za izvrševanje </w:t>
      </w:r>
      <w:proofErr w:type="spellStart"/>
      <w:r w:rsidRPr="00B61307">
        <w:rPr>
          <w:rFonts w:cs="Arial"/>
          <w:szCs w:val="20"/>
          <w:lang w:val="sl-SI"/>
        </w:rPr>
        <w:t>harmonizacijske</w:t>
      </w:r>
      <w:proofErr w:type="spellEnd"/>
      <w:r w:rsidRPr="00B61307">
        <w:rPr>
          <w:rFonts w:cs="Arial"/>
          <w:szCs w:val="20"/>
          <w:lang w:val="sl-SI"/>
        </w:rPr>
        <w:t xml:space="preserve"> zakonodaje Unije iz </w:t>
      </w:r>
      <w:r>
        <w:rPr>
          <w:rFonts w:cs="Arial"/>
          <w:szCs w:val="20"/>
          <w:lang w:val="sl-SI"/>
        </w:rPr>
        <w:t>p</w:t>
      </w:r>
      <w:r w:rsidRPr="00B61307">
        <w:rPr>
          <w:rFonts w:cs="Arial"/>
          <w:szCs w:val="20"/>
          <w:lang w:val="sl-SI"/>
        </w:rPr>
        <w:t>riloge I.</w:t>
      </w:r>
    </w:p>
    <w:p w14:paraId="25AA83CB" w14:textId="77777777" w:rsidR="00F9206E" w:rsidRPr="00B61307" w:rsidRDefault="00F9206E" w:rsidP="00F9206E">
      <w:pPr>
        <w:spacing w:line="276" w:lineRule="auto"/>
        <w:jc w:val="both"/>
        <w:rPr>
          <w:rFonts w:cs="Arial"/>
          <w:szCs w:val="20"/>
          <w:lang w:val="sl-SI"/>
        </w:rPr>
      </w:pPr>
    </w:p>
    <w:p w14:paraId="198EDA0A"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Z namenom čim večje centralizacije pristojnosti v okviru enega organa za nadzor trga se predlaga, da je </w:t>
      </w:r>
      <w:r>
        <w:rPr>
          <w:rFonts w:cs="Arial"/>
          <w:szCs w:val="20"/>
          <w:lang w:val="sl-SI"/>
        </w:rPr>
        <w:t>a</w:t>
      </w:r>
      <w:r w:rsidRPr="00B61307">
        <w:rPr>
          <w:rFonts w:cs="Arial"/>
          <w:szCs w:val="20"/>
          <w:lang w:val="sl-SI"/>
        </w:rPr>
        <w:t xml:space="preserve">gencija pristojna za nadzor nad (1) skladnostjo </w:t>
      </w:r>
      <w:proofErr w:type="spellStart"/>
      <w:r w:rsidRPr="00B61307">
        <w:rPr>
          <w:rFonts w:cs="Arial"/>
          <w:szCs w:val="20"/>
          <w:lang w:val="sl-SI"/>
        </w:rPr>
        <w:t>visokotveganih</w:t>
      </w:r>
      <w:proofErr w:type="spellEnd"/>
      <w:r w:rsidRPr="00B61307">
        <w:rPr>
          <w:rFonts w:cs="Arial"/>
          <w:szCs w:val="20"/>
          <w:lang w:val="sl-SI"/>
        </w:rPr>
        <w:t xml:space="preserve"> sistemov UI, urejenih z zakonodajo EU iz oddelka A, </w:t>
      </w:r>
      <w:r>
        <w:rPr>
          <w:rFonts w:cs="Arial"/>
          <w:szCs w:val="20"/>
          <w:lang w:val="sl-SI"/>
        </w:rPr>
        <w:t>p</w:t>
      </w:r>
      <w:r w:rsidRPr="00B61307">
        <w:rPr>
          <w:rFonts w:cs="Arial"/>
          <w:szCs w:val="20"/>
          <w:lang w:val="sl-SI"/>
        </w:rPr>
        <w:t xml:space="preserve">riloge I Uredbe 2024/1689/EU, (2) skladnostjo </w:t>
      </w:r>
      <w:proofErr w:type="spellStart"/>
      <w:r w:rsidRPr="00B61307">
        <w:rPr>
          <w:rFonts w:cs="Arial"/>
          <w:szCs w:val="20"/>
          <w:lang w:val="sl-SI"/>
        </w:rPr>
        <w:t>visokotveganih</w:t>
      </w:r>
      <w:proofErr w:type="spellEnd"/>
      <w:r w:rsidRPr="00B61307">
        <w:rPr>
          <w:rFonts w:cs="Arial"/>
          <w:szCs w:val="20"/>
          <w:lang w:val="sl-SI"/>
        </w:rPr>
        <w:t xml:space="preserve"> sistemov UI iz točk 2, 4, 5(a) in 5(c) Uredbe 2024/1689/EU ter </w:t>
      </w:r>
      <w:r>
        <w:rPr>
          <w:rFonts w:cs="Arial"/>
          <w:szCs w:val="20"/>
          <w:lang w:val="sl-SI"/>
        </w:rPr>
        <w:t xml:space="preserve">nad </w:t>
      </w:r>
      <w:r w:rsidRPr="00B61307">
        <w:rPr>
          <w:rFonts w:cs="Arial"/>
          <w:szCs w:val="20"/>
          <w:lang w:val="sl-SI"/>
        </w:rPr>
        <w:t>(3) 50. členom Uredbe 2024/1689/EU. Navedeno pomeni, da se predvideva pristojnost agencije nad:</w:t>
      </w:r>
    </w:p>
    <w:p w14:paraId="184F7C90" w14:textId="77777777" w:rsidR="00F9206E" w:rsidRPr="00B61307" w:rsidRDefault="00F9206E" w:rsidP="00F9206E">
      <w:pPr>
        <w:spacing w:line="276" w:lineRule="auto"/>
        <w:jc w:val="both"/>
        <w:rPr>
          <w:rFonts w:cs="Arial"/>
          <w:szCs w:val="20"/>
          <w:lang w:val="sl-SI"/>
        </w:rPr>
      </w:pPr>
    </w:p>
    <w:p w14:paraId="3C6A6C5E" w14:textId="77777777" w:rsidR="00F9206E" w:rsidRPr="00B61307" w:rsidRDefault="00F9206E" w:rsidP="00F9206E">
      <w:pPr>
        <w:pStyle w:val="Odstavekseznama"/>
        <w:numPr>
          <w:ilvl w:val="0"/>
          <w:numId w:val="34"/>
        </w:numPr>
        <w:overflowPunct w:val="0"/>
        <w:autoSpaceDE w:val="0"/>
        <w:autoSpaceDN w:val="0"/>
        <w:adjustRightInd w:val="0"/>
        <w:spacing w:line="276" w:lineRule="auto"/>
        <w:jc w:val="both"/>
        <w:textAlignment w:val="baseline"/>
        <w:rPr>
          <w:szCs w:val="20"/>
          <w:lang w:val="sl-SI"/>
        </w:rPr>
      </w:pPr>
      <w:proofErr w:type="spellStart"/>
      <w:r w:rsidRPr="00B61307">
        <w:rPr>
          <w:szCs w:val="20"/>
          <w:lang w:val="sl-SI"/>
        </w:rPr>
        <w:t>visokotveganimi</w:t>
      </w:r>
      <w:proofErr w:type="spellEnd"/>
      <w:r w:rsidRPr="00B61307">
        <w:rPr>
          <w:szCs w:val="20"/>
          <w:lang w:val="sl-SI"/>
        </w:rPr>
        <w:t xml:space="preserve"> sistemi UI, povezani</w:t>
      </w:r>
      <w:r>
        <w:rPr>
          <w:szCs w:val="20"/>
          <w:lang w:val="sl-SI"/>
        </w:rPr>
        <w:t>mi</w:t>
      </w:r>
      <w:r w:rsidRPr="00B61307">
        <w:rPr>
          <w:szCs w:val="20"/>
          <w:lang w:val="sl-SI"/>
        </w:rPr>
        <w:t xml:space="preserve"> s proizvodi, zajetimi v </w:t>
      </w:r>
      <w:proofErr w:type="spellStart"/>
      <w:r w:rsidRPr="00B61307">
        <w:rPr>
          <w:szCs w:val="20"/>
          <w:lang w:val="sl-SI"/>
        </w:rPr>
        <w:t>harmonizacijski</w:t>
      </w:r>
      <w:proofErr w:type="spellEnd"/>
      <w:r w:rsidRPr="00B61307">
        <w:rPr>
          <w:szCs w:val="20"/>
          <w:lang w:val="sl-SI"/>
        </w:rPr>
        <w:t xml:space="preserve"> zakonodaji Unije iz </w:t>
      </w:r>
      <w:r>
        <w:rPr>
          <w:szCs w:val="20"/>
          <w:lang w:val="sl-SI"/>
        </w:rPr>
        <w:t>p</w:t>
      </w:r>
      <w:r w:rsidRPr="00B61307">
        <w:rPr>
          <w:szCs w:val="20"/>
          <w:lang w:val="sl-SI"/>
        </w:rPr>
        <w:t xml:space="preserve">riloge I, oddelek A, </w:t>
      </w:r>
    </w:p>
    <w:p w14:paraId="59CC13A2" w14:textId="77777777" w:rsidR="00F9206E" w:rsidRPr="00B61307" w:rsidRDefault="00F9206E" w:rsidP="00F9206E">
      <w:pPr>
        <w:pStyle w:val="Odstavekseznama"/>
        <w:numPr>
          <w:ilvl w:val="0"/>
          <w:numId w:val="34"/>
        </w:numPr>
        <w:overflowPunct w:val="0"/>
        <w:autoSpaceDE w:val="0"/>
        <w:autoSpaceDN w:val="0"/>
        <w:adjustRightInd w:val="0"/>
        <w:spacing w:line="276" w:lineRule="auto"/>
        <w:jc w:val="both"/>
        <w:textAlignment w:val="baseline"/>
        <w:rPr>
          <w:szCs w:val="20"/>
          <w:lang w:val="sl-SI"/>
        </w:rPr>
      </w:pPr>
      <w:proofErr w:type="spellStart"/>
      <w:r w:rsidRPr="00B61307">
        <w:rPr>
          <w:szCs w:val="20"/>
          <w:lang w:val="sl-SI"/>
        </w:rPr>
        <w:t>visokotveganimi</w:t>
      </w:r>
      <w:proofErr w:type="spellEnd"/>
      <w:r w:rsidRPr="00B61307">
        <w:rPr>
          <w:szCs w:val="20"/>
          <w:lang w:val="sl-SI"/>
        </w:rPr>
        <w:t xml:space="preserve"> sistemi UI s področja kritične infrastrukture (točka 2 </w:t>
      </w:r>
      <w:r>
        <w:rPr>
          <w:szCs w:val="20"/>
          <w:lang w:val="sl-SI"/>
        </w:rPr>
        <w:t>p</w:t>
      </w:r>
      <w:r w:rsidRPr="00B61307">
        <w:rPr>
          <w:szCs w:val="20"/>
          <w:lang w:val="sl-SI"/>
        </w:rPr>
        <w:t xml:space="preserve">riloge III) (tj. sistemi UI za uporabo kot varnostne komponente pri upravljanju in delovanju kritične digitalne infrastrukture, cestnega prometa ali pri oskrbi z vodo, plinom, ogrevanjem ali električno energijo), </w:t>
      </w:r>
    </w:p>
    <w:p w14:paraId="051A249E" w14:textId="77777777" w:rsidR="00F9206E" w:rsidRPr="00B61307" w:rsidRDefault="00F9206E" w:rsidP="00F9206E">
      <w:pPr>
        <w:pStyle w:val="Odstavekseznama"/>
        <w:numPr>
          <w:ilvl w:val="0"/>
          <w:numId w:val="34"/>
        </w:numPr>
        <w:overflowPunct w:val="0"/>
        <w:autoSpaceDE w:val="0"/>
        <w:autoSpaceDN w:val="0"/>
        <w:adjustRightInd w:val="0"/>
        <w:spacing w:line="276" w:lineRule="auto"/>
        <w:jc w:val="both"/>
        <w:textAlignment w:val="baseline"/>
        <w:rPr>
          <w:szCs w:val="20"/>
          <w:lang w:val="sl-SI"/>
        </w:rPr>
      </w:pPr>
      <w:proofErr w:type="spellStart"/>
      <w:r w:rsidRPr="00B61307">
        <w:rPr>
          <w:szCs w:val="20"/>
          <w:lang w:val="sl-SI"/>
        </w:rPr>
        <w:t>visokotveganimi</w:t>
      </w:r>
      <w:proofErr w:type="spellEnd"/>
      <w:r w:rsidRPr="00B61307">
        <w:rPr>
          <w:szCs w:val="20"/>
          <w:lang w:val="sl-SI"/>
        </w:rPr>
        <w:t xml:space="preserve"> sistemi UI s področja zaposlovanja, upravljanja delavcev in dostopa do samozaposlitve (točka 4 </w:t>
      </w:r>
      <w:r>
        <w:rPr>
          <w:szCs w:val="20"/>
          <w:lang w:val="sl-SI"/>
        </w:rPr>
        <w:t>p</w:t>
      </w:r>
      <w:r w:rsidRPr="00B61307">
        <w:rPr>
          <w:szCs w:val="20"/>
          <w:lang w:val="sl-SI"/>
        </w:rPr>
        <w:t xml:space="preserve">riloge III), </w:t>
      </w:r>
    </w:p>
    <w:p w14:paraId="56FB710D" w14:textId="77777777" w:rsidR="00F9206E" w:rsidRPr="00B61307" w:rsidRDefault="00F9206E" w:rsidP="00F9206E">
      <w:pPr>
        <w:pStyle w:val="Odstavekseznama"/>
        <w:numPr>
          <w:ilvl w:val="0"/>
          <w:numId w:val="34"/>
        </w:numPr>
        <w:overflowPunct w:val="0"/>
        <w:autoSpaceDE w:val="0"/>
        <w:autoSpaceDN w:val="0"/>
        <w:adjustRightInd w:val="0"/>
        <w:spacing w:line="276" w:lineRule="auto"/>
        <w:jc w:val="both"/>
        <w:textAlignment w:val="baseline"/>
        <w:rPr>
          <w:szCs w:val="20"/>
          <w:lang w:val="sl-SI"/>
        </w:rPr>
      </w:pPr>
      <w:proofErr w:type="spellStart"/>
      <w:r w:rsidRPr="00B61307">
        <w:rPr>
          <w:szCs w:val="20"/>
          <w:lang w:val="sl-SI"/>
        </w:rPr>
        <w:t>visokotveganimi</w:t>
      </w:r>
      <w:proofErr w:type="spellEnd"/>
      <w:r w:rsidRPr="00B61307">
        <w:rPr>
          <w:szCs w:val="20"/>
          <w:lang w:val="sl-SI"/>
        </w:rPr>
        <w:t xml:space="preserve"> sistemi UI s področja uživanja bistvenih zasebnih in javnih storitev in ugodnosti ter dostopa do njih (točka 5 </w:t>
      </w:r>
      <w:r>
        <w:rPr>
          <w:szCs w:val="20"/>
          <w:lang w:val="sl-SI"/>
        </w:rPr>
        <w:t>p</w:t>
      </w:r>
      <w:r w:rsidRPr="00B61307">
        <w:rPr>
          <w:szCs w:val="20"/>
          <w:lang w:val="sl-SI"/>
        </w:rPr>
        <w:t xml:space="preserve">riloge III), pri čemer se v okviru tega področja predvideva pristojnost agencije le na </w:t>
      </w:r>
      <w:proofErr w:type="spellStart"/>
      <w:r w:rsidRPr="00B61307">
        <w:rPr>
          <w:szCs w:val="20"/>
          <w:lang w:val="sl-SI"/>
        </w:rPr>
        <w:t>podpodročju</w:t>
      </w:r>
      <w:proofErr w:type="spellEnd"/>
      <w:r w:rsidRPr="00B61307">
        <w:rPr>
          <w:szCs w:val="20"/>
          <w:lang w:val="sl-SI"/>
        </w:rPr>
        <w:t xml:space="preserve"> 5(a) (tj. nad sistemi UI, ki naj bi jih uporabljali javni organi ali naj bi se uporabljali v njihovem imenu za ocenjevanje upravičenosti fizičnih oseb do bistvenih ugodnosti in storitev javne pomoči, vključno z zdravstvenimi storitvami, ter za dodelitev, zmanjšanje, preklic ali povračilo takih ugodnosti in storitev) in na </w:t>
      </w:r>
      <w:proofErr w:type="spellStart"/>
      <w:r w:rsidRPr="00B61307">
        <w:rPr>
          <w:szCs w:val="20"/>
          <w:lang w:val="sl-SI"/>
        </w:rPr>
        <w:t>podpodročju</w:t>
      </w:r>
      <w:proofErr w:type="spellEnd"/>
      <w:r w:rsidRPr="00B61307">
        <w:rPr>
          <w:szCs w:val="20"/>
          <w:lang w:val="sl-SI"/>
        </w:rPr>
        <w:t xml:space="preserve"> 5(d) (tj. nad sistemi UI za ocenjevanje in razvrščanje nujnih klicev fizičnih oseb ali za napotitev služb za ukrepanje ob nesrečah, </w:t>
      </w:r>
      <w:r w:rsidRPr="00B61307">
        <w:rPr>
          <w:szCs w:val="20"/>
          <w:lang w:val="sl-SI"/>
        </w:rPr>
        <w:lastRenderedPageBreak/>
        <w:t>vključno s policijo, gasilci in medicinsko pomočjo, ali določanje prednosti pri njihovi napotitvi, ter sistemi za nujno zdravstveno triažo pacientov);</w:t>
      </w:r>
    </w:p>
    <w:p w14:paraId="072CEDA5" w14:textId="77777777" w:rsidR="00F9206E" w:rsidRPr="00B61307" w:rsidRDefault="00F9206E" w:rsidP="00F9206E">
      <w:pPr>
        <w:pStyle w:val="Odstavekseznama"/>
        <w:numPr>
          <w:ilvl w:val="0"/>
          <w:numId w:val="34"/>
        </w:numPr>
        <w:overflowPunct w:val="0"/>
        <w:autoSpaceDE w:val="0"/>
        <w:autoSpaceDN w:val="0"/>
        <w:adjustRightInd w:val="0"/>
        <w:spacing w:line="276" w:lineRule="auto"/>
        <w:jc w:val="both"/>
        <w:textAlignment w:val="baseline"/>
        <w:rPr>
          <w:szCs w:val="20"/>
          <w:lang w:val="sl-SI"/>
        </w:rPr>
      </w:pPr>
      <w:r w:rsidRPr="00B61307">
        <w:rPr>
          <w:szCs w:val="20"/>
          <w:lang w:val="sl-SI"/>
        </w:rPr>
        <w:t>določili 50. člena Uredbe 2024/1689/EU.</w:t>
      </w:r>
    </w:p>
    <w:p w14:paraId="0999F1C2" w14:textId="77777777" w:rsidR="00F9206E" w:rsidRPr="00B61307" w:rsidRDefault="00F9206E" w:rsidP="00F9206E">
      <w:pPr>
        <w:pStyle w:val="Odstavek0"/>
        <w:spacing w:line="276" w:lineRule="auto"/>
        <w:ind w:firstLine="0"/>
        <w:contextualSpacing/>
        <w:rPr>
          <w:rFonts w:cs="Arial"/>
          <w:sz w:val="20"/>
          <w:szCs w:val="20"/>
          <w:lang w:val="sl-SI"/>
        </w:rPr>
      </w:pPr>
      <w:r w:rsidRPr="00B61307">
        <w:rPr>
          <w:rFonts w:cs="Arial"/>
          <w:b/>
          <w:bCs/>
          <w:sz w:val="20"/>
          <w:szCs w:val="20"/>
          <w:lang w:val="sl-SI"/>
        </w:rPr>
        <w:t>K 11. členu (inšpekcijski nadzor nad priglašenimi organi</w:t>
      </w:r>
      <w:r>
        <w:rPr>
          <w:rFonts w:cs="Arial"/>
          <w:b/>
          <w:bCs/>
          <w:sz w:val="20"/>
          <w:szCs w:val="20"/>
          <w:lang w:val="sl-SI"/>
        </w:rPr>
        <w:t xml:space="preserve"> in zagotavljanjem pismenosti</w:t>
      </w:r>
      <w:r w:rsidRPr="00B61307">
        <w:rPr>
          <w:rFonts w:cs="Arial"/>
          <w:b/>
          <w:bCs/>
          <w:sz w:val="20"/>
          <w:szCs w:val="20"/>
          <w:lang w:val="sl-SI"/>
        </w:rPr>
        <w:t>):</w:t>
      </w:r>
      <w:r w:rsidRPr="00B61307">
        <w:rPr>
          <w:rFonts w:cs="Arial"/>
          <w:sz w:val="20"/>
          <w:szCs w:val="20"/>
          <w:lang w:val="sl-SI"/>
        </w:rPr>
        <w:t xml:space="preserve"> </w:t>
      </w:r>
    </w:p>
    <w:p w14:paraId="71DC5426"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Ker Uredba 2024/1689/EU v točki f) četrtega odstavka 99. člena predvideva sankcije tudi za priglašene organe, predlog za nadzor nad zahtevami in obveznostmi priglašenih organov iz 31. člena, prvega, tretjega in četrtega odstavka 33. člena in 34. člena Uredbe 2024/1689/EU</w:t>
      </w:r>
      <w:r>
        <w:rPr>
          <w:rFonts w:cs="Arial"/>
          <w:sz w:val="20"/>
          <w:szCs w:val="20"/>
          <w:lang w:val="sl-SI"/>
        </w:rPr>
        <w:t xml:space="preserve"> ter nad določbo 4. člena Uredbe 2024/1689/EU</w:t>
      </w:r>
      <w:r w:rsidRPr="00B61307">
        <w:rPr>
          <w:rFonts w:cs="Arial"/>
          <w:sz w:val="20"/>
          <w:szCs w:val="20"/>
          <w:lang w:val="sl-SI"/>
        </w:rPr>
        <w:t xml:space="preserve"> predvideva pristojnost inšpekcije za informacijsko družbo.</w:t>
      </w:r>
    </w:p>
    <w:p w14:paraId="2C952A3F" w14:textId="77777777" w:rsidR="00F9206E" w:rsidRPr="00B61307" w:rsidRDefault="00F9206E" w:rsidP="00F9206E">
      <w:pPr>
        <w:pStyle w:val="Odstavek0"/>
        <w:spacing w:before="0" w:line="276" w:lineRule="auto"/>
        <w:ind w:firstLine="0"/>
        <w:contextualSpacing/>
        <w:rPr>
          <w:rFonts w:cs="Arial"/>
          <w:sz w:val="20"/>
          <w:szCs w:val="20"/>
          <w:lang w:val="sl-SI"/>
        </w:rPr>
      </w:pPr>
    </w:p>
    <w:p w14:paraId="718270DA" w14:textId="77777777" w:rsidR="00F9206E" w:rsidRPr="00B61307" w:rsidRDefault="00F9206E" w:rsidP="00F9206E">
      <w:pPr>
        <w:pStyle w:val="Odstavek0"/>
        <w:spacing w:before="0" w:line="276" w:lineRule="auto"/>
        <w:ind w:firstLine="0"/>
        <w:contextualSpacing/>
        <w:rPr>
          <w:rFonts w:cs="Arial"/>
          <w:b/>
          <w:bCs/>
          <w:sz w:val="20"/>
          <w:szCs w:val="20"/>
          <w:lang w:val="sl-SI"/>
        </w:rPr>
      </w:pPr>
      <w:r w:rsidRPr="00B61307">
        <w:rPr>
          <w:rFonts w:cs="Arial"/>
          <w:b/>
          <w:bCs/>
          <w:sz w:val="20"/>
          <w:szCs w:val="20"/>
          <w:lang w:val="sl-SI"/>
        </w:rPr>
        <w:t xml:space="preserve">K 12. členu (postopek nadzora): </w:t>
      </w:r>
    </w:p>
    <w:p w14:paraId="34303D5A" w14:textId="77777777" w:rsidR="00F9206E" w:rsidRPr="00B61307" w:rsidRDefault="00F9206E" w:rsidP="00F9206E">
      <w:pPr>
        <w:pStyle w:val="Odstavek0"/>
        <w:spacing w:before="0" w:line="276" w:lineRule="auto"/>
        <w:ind w:firstLine="0"/>
        <w:contextualSpacing/>
        <w:rPr>
          <w:rFonts w:cs="Arial"/>
          <w:sz w:val="20"/>
          <w:szCs w:val="20"/>
          <w:lang w:val="sl-SI"/>
        </w:rPr>
      </w:pPr>
      <w:r>
        <w:rPr>
          <w:rFonts w:cs="Arial"/>
          <w:sz w:val="20"/>
          <w:szCs w:val="20"/>
          <w:lang w:val="sl-SI"/>
        </w:rPr>
        <w:t>K</w:t>
      </w:r>
      <w:r w:rsidRPr="00B61307">
        <w:rPr>
          <w:rFonts w:cs="Arial"/>
          <w:sz w:val="20"/>
          <w:szCs w:val="20"/>
          <w:lang w:val="sl-SI"/>
        </w:rPr>
        <w:t>er se v skladu s prvim odstavkom 74. člena Uredbe 2024/1689/EU za sisteme UI, zajete z navedeno uredbo, uporablja Uredba (EU) 2019/1020, se v prvem odstavku predlaga, da se za nadzor nad izvajanjem Uredbe 2024/1689/EU uporabljajo pooblastila in ukrepi, določeni v zakonu, ki ureja tehnične zahteve za proizvode in ugotavljanje skladnosti.</w:t>
      </w:r>
    </w:p>
    <w:p w14:paraId="39AE7DBD" w14:textId="77777777" w:rsidR="00F9206E" w:rsidRPr="00B61307" w:rsidRDefault="00F9206E" w:rsidP="00F9206E">
      <w:pPr>
        <w:pStyle w:val="Odstavek0"/>
        <w:spacing w:before="0" w:line="276" w:lineRule="auto"/>
        <w:ind w:firstLine="0"/>
        <w:contextualSpacing/>
        <w:rPr>
          <w:rFonts w:cs="Arial"/>
          <w:sz w:val="20"/>
          <w:szCs w:val="20"/>
          <w:lang w:val="sl-SI"/>
        </w:rPr>
      </w:pPr>
    </w:p>
    <w:p w14:paraId="761A7F8B"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Predlog drugega odstavka določa, da če s tem zakonom ni določeno drugače, se v postopku nadzora po tem zakonu uporabljajo določbe zakona, ki ureja inšpekcijski nadzor.</w:t>
      </w:r>
    </w:p>
    <w:p w14:paraId="719BE710" w14:textId="77777777" w:rsidR="00F9206E" w:rsidRPr="00B61307" w:rsidRDefault="00F9206E" w:rsidP="00F9206E">
      <w:pPr>
        <w:pStyle w:val="Odstavek0"/>
        <w:spacing w:before="0" w:line="276" w:lineRule="auto"/>
        <w:ind w:firstLine="0"/>
        <w:contextualSpacing/>
        <w:rPr>
          <w:rFonts w:cs="Arial"/>
          <w:sz w:val="20"/>
          <w:szCs w:val="20"/>
          <w:lang w:val="sl-SI"/>
        </w:rPr>
      </w:pPr>
    </w:p>
    <w:p w14:paraId="04FC3C7D"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Tretji in četrti odstavek določata, da se v primeru izvajanja nadzora</w:t>
      </w:r>
      <w:r>
        <w:rPr>
          <w:rFonts w:cs="Arial"/>
          <w:sz w:val="20"/>
          <w:szCs w:val="20"/>
          <w:lang w:val="sl-SI"/>
        </w:rPr>
        <w:t>, ki je v pristojnosti</w:t>
      </w:r>
      <w:r w:rsidRPr="00B61307">
        <w:rPr>
          <w:rFonts w:cs="Arial"/>
          <w:sz w:val="20"/>
          <w:szCs w:val="20"/>
          <w:lang w:val="sl-SI"/>
        </w:rPr>
        <w:t xml:space="preserve"> Banke Slovenije in Agencije za zavarovalni nadzor – z namenom uskladitve postopka z njunimi siceršnjimi nadzornimi postopki </w:t>
      </w:r>
      <w:r>
        <w:rPr>
          <w:rFonts w:cs="Arial"/>
          <w:sz w:val="20"/>
          <w:szCs w:val="20"/>
          <w:lang w:val="sl-SI"/>
        </w:rPr>
        <w:t>–</w:t>
      </w:r>
      <w:r w:rsidRPr="00B61307">
        <w:rPr>
          <w:rFonts w:cs="Arial"/>
          <w:sz w:val="20"/>
          <w:szCs w:val="20"/>
          <w:lang w:val="sl-SI"/>
        </w:rPr>
        <w:t xml:space="preserve"> uporabljajo tudi določbe njunih področnih zakonov. </w:t>
      </w:r>
    </w:p>
    <w:p w14:paraId="5BA93BA2" w14:textId="77777777" w:rsidR="00F9206E" w:rsidRPr="00B61307" w:rsidRDefault="00F9206E" w:rsidP="00F9206E">
      <w:pPr>
        <w:pStyle w:val="Odstavek0"/>
        <w:spacing w:before="0" w:line="276" w:lineRule="auto"/>
        <w:ind w:firstLine="0"/>
        <w:contextualSpacing/>
        <w:rPr>
          <w:rFonts w:cs="Arial"/>
          <w:sz w:val="20"/>
          <w:szCs w:val="20"/>
          <w:lang w:val="sl-SI"/>
        </w:rPr>
      </w:pPr>
    </w:p>
    <w:p w14:paraId="0661A6D9"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S petim odstavkom se predlaga zaveza za inšpektorja, </w:t>
      </w:r>
      <w:r>
        <w:rPr>
          <w:rFonts w:cs="Arial"/>
          <w:sz w:val="20"/>
          <w:szCs w:val="20"/>
          <w:lang w:val="sl-SI"/>
        </w:rPr>
        <w:t>da namreč ta, če</w:t>
      </w:r>
      <w:r w:rsidRPr="00B61307">
        <w:rPr>
          <w:rFonts w:cs="Arial"/>
          <w:sz w:val="20"/>
          <w:szCs w:val="20"/>
          <w:lang w:val="sl-SI"/>
        </w:rPr>
        <w:t xml:space="preserve"> pri opravljanju nalog inšpekcijskega nadzora ugotovi kršitev zakona ali drugega predpisa oziroma akta, katerega izvajanje nadzoruje drug organ za nadzor trga oziroma inšpekcija, o tem obvesti navedeni organ. Zaradi tesne povezanosti Uredbe 2024/1689/EU in druge </w:t>
      </w:r>
      <w:proofErr w:type="spellStart"/>
      <w:r w:rsidRPr="00B61307">
        <w:rPr>
          <w:rFonts w:cs="Arial"/>
          <w:sz w:val="20"/>
          <w:szCs w:val="20"/>
          <w:lang w:val="sl-SI"/>
        </w:rPr>
        <w:t>harmonizacijske</w:t>
      </w:r>
      <w:proofErr w:type="spellEnd"/>
      <w:r w:rsidRPr="00B61307">
        <w:rPr>
          <w:rFonts w:cs="Arial"/>
          <w:sz w:val="20"/>
          <w:szCs w:val="20"/>
          <w:lang w:val="sl-SI"/>
        </w:rPr>
        <w:t xml:space="preserve"> zakonodaje iz </w:t>
      </w:r>
      <w:r>
        <w:rPr>
          <w:rFonts w:cs="Arial"/>
          <w:sz w:val="20"/>
          <w:szCs w:val="20"/>
          <w:lang w:val="sl-SI"/>
        </w:rPr>
        <w:t>p</w:t>
      </w:r>
      <w:r w:rsidRPr="00B61307">
        <w:rPr>
          <w:rFonts w:cs="Arial"/>
          <w:sz w:val="20"/>
          <w:szCs w:val="20"/>
          <w:lang w:val="sl-SI"/>
        </w:rPr>
        <w:t xml:space="preserve">riloge I, oddelek A, in Splošne uredbe o varstvu podatkov, je navedena ureditev nujna. Zavezanec po Uredbi 2024/1689/EU bo lahko namreč z enim dejanjem hkrati kršil tudi Splošno uredbo o varstvu podatkov. </w:t>
      </w:r>
    </w:p>
    <w:p w14:paraId="6B4A8302" w14:textId="77777777" w:rsidR="00F9206E" w:rsidRPr="00B61307" w:rsidRDefault="00F9206E" w:rsidP="00F9206E">
      <w:pPr>
        <w:pStyle w:val="Odstavek0"/>
        <w:spacing w:before="0" w:line="276" w:lineRule="auto"/>
        <w:ind w:firstLine="0"/>
        <w:contextualSpacing/>
        <w:rPr>
          <w:rFonts w:cs="Arial"/>
          <w:sz w:val="20"/>
          <w:szCs w:val="20"/>
          <w:lang w:val="sl-SI"/>
        </w:rPr>
      </w:pPr>
    </w:p>
    <w:p w14:paraId="2490DC10" w14:textId="77777777" w:rsidR="00F9206E" w:rsidRPr="00B61307" w:rsidRDefault="00F9206E" w:rsidP="00F9206E">
      <w:pPr>
        <w:pStyle w:val="Odstavek0"/>
        <w:spacing w:before="0" w:line="276" w:lineRule="auto"/>
        <w:ind w:firstLine="0"/>
        <w:contextualSpacing/>
        <w:rPr>
          <w:rFonts w:cs="Arial"/>
          <w:sz w:val="20"/>
          <w:szCs w:val="20"/>
          <w:lang w:val="sl-SI"/>
        </w:rPr>
      </w:pPr>
      <w:r>
        <w:rPr>
          <w:rFonts w:cs="Arial"/>
          <w:sz w:val="20"/>
          <w:szCs w:val="20"/>
          <w:lang w:val="sl-SI"/>
        </w:rPr>
        <w:t>K</w:t>
      </w:r>
      <w:r w:rsidRPr="00B61307">
        <w:rPr>
          <w:rFonts w:cs="Arial"/>
          <w:sz w:val="20"/>
          <w:szCs w:val="20"/>
          <w:lang w:val="sl-SI"/>
        </w:rPr>
        <w:t xml:space="preserve">er šesti odstavek 60. člena Uredbe 2024/1689/EU, ki ureja testiranje </w:t>
      </w:r>
      <w:proofErr w:type="spellStart"/>
      <w:r w:rsidRPr="00B61307">
        <w:rPr>
          <w:rFonts w:cs="Arial"/>
          <w:sz w:val="20"/>
          <w:szCs w:val="20"/>
          <w:lang w:val="sl-SI"/>
        </w:rPr>
        <w:t>visokotveganih</w:t>
      </w:r>
      <w:proofErr w:type="spellEnd"/>
      <w:r w:rsidRPr="00B61307">
        <w:rPr>
          <w:rFonts w:cs="Arial"/>
          <w:sz w:val="20"/>
          <w:szCs w:val="20"/>
          <w:lang w:val="sl-SI"/>
        </w:rPr>
        <w:t xml:space="preserve"> sistemov UI v realnih razmerah zunaj regulativnih peskovnikov za UI, določa, da države članice v skladu s 75. členom na svoje organe za nadzor prenesejo pooblastila, na podlagi katerih od ponudnikov in potencialnih ponudnikov zahtevajo predložitev informacij, izvajajo nenapovedane inšpekcijske preglede na daljavo ali na kraju samem ter preverjajo opravljanje testiranja v realnih razmerah in z njimi povezane visoko tvegane sisteme UI</w:t>
      </w:r>
      <w:r>
        <w:rPr>
          <w:rFonts w:cs="Arial"/>
          <w:sz w:val="20"/>
          <w:szCs w:val="20"/>
          <w:lang w:val="sl-SI"/>
        </w:rPr>
        <w:t>,</w:t>
      </w:r>
      <w:r w:rsidRPr="00B61307">
        <w:rPr>
          <w:rFonts w:cs="Arial"/>
          <w:sz w:val="20"/>
          <w:szCs w:val="20"/>
          <w:lang w:val="sl-SI"/>
        </w:rPr>
        <w:t xml:space="preserve"> organi za nadzor trga ta pooblastila uporabljajo za zagotovitev varnega poteka testiranja v realnih razmerah. Ker ZTZPUS-1 </w:t>
      </w:r>
      <w:r>
        <w:rPr>
          <w:rFonts w:cs="Arial"/>
          <w:sz w:val="20"/>
          <w:szCs w:val="20"/>
          <w:lang w:val="sl-SI"/>
        </w:rPr>
        <w:t>takšnih</w:t>
      </w:r>
      <w:r w:rsidRPr="00B61307">
        <w:rPr>
          <w:rFonts w:cs="Arial"/>
          <w:sz w:val="20"/>
          <w:szCs w:val="20"/>
          <w:lang w:val="sl-SI"/>
        </w:rPr>
        <w:t xml:space="preserve"> pooblastil organom za nadzor ne podeljuje, predlog šestega odstavka tega člena določa, da organi za nadzor trga preverjajo tudi opravljanje testiranja v realnih razmerah in z njimi povezane </w:t>
      </w:r>
      <w:proofErr w:type="spellStart"/>
      <w:r w:rsidRPr="00B61307">
        <w:rPr>
          <w:rFonts w:cs="Arial"/>
          <w:sz w:val="20"/>
          <w:szCs w:val="20"/>
          <w:lang w:val="sl-SI"/>
        </w:rPr>
        <w:t>visokotvegane</w:t>
      </w:r>
      <w:proofErr w:type="spellEnd"/>
      <w:r w:rsidRPr="00B61307">
        <w:rPr>
          <w:rFonts w:cs="Arial"/>
          <w:sz w:val="20"/>
          <w:szCs w:val="20"/>
          <w:lang w:val="sl-SI"/>
        </w:rPr>
        <w:t xml:space="preserve"> sisteme UI.</w:t>
      </w:r>
    </w:p>
    <w:p w14:paraId="645720DC" w14:textId="77777777" w:rsidR="00F9206E" w:rsidRPr="00B61307" w:rsidRDefault="00F9206E" w:rsidP="00F9206E">
      <w:pPr>
        <w:pStyle w:val="Odstavek0"/>
        <w:spacing w:before="0" w:line="276" w:lineRule="auto"/>
        <w:ind w:firstLine="0"/>
        <w:contextualSpacing/>
        <w:rPr>
          <w:rFonts w:cs="Arial"/>
          <w:sz w:val="20"/>
          <w:szCs w:val="20"/>
          <w:lang w:val="sl-SI"/>
        </w:rPr>
      </w:pPr>
    </w:p>
    <w:p w14:paraId="7D9489F6"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13. členu (posvetovanje organov za nadzor trga z drugimi inšpekcijskimi organi):</w:t>
      </w:r>
    </w:p>
    <w:p w14:paraId="467D8DBD" w14:textId="77777777" w:rsidR="00F9206E" w:rsidRPr="00B61307" w:rsidRDefault="00F9206E" w:rsidP="00F9206E">
      <w:pPr>
        <w:spacing w:line="276" w:lineRule="auto"/>
        <w:jc w:val="both"/>
        <w:rPr>
          <w:lang w:val="sl-SI"/>
        </w:rPr>
      </w:pPr>
      <w:r w:rsidRPr="00B61307">
        <w:rPr>
          <w:lang w:val="sl-SI"/>
        </w:rPr>
        <w:t>Iz 13. člena predloga zakona izhaja predlog ureditve posvetovanja organov za nadzor trga z drugimi inšpekcijskimi organi in Informacijskim pooblaščencem</w:t>
      </w:r>
      <w:r>
        <w:rPr>
          <w:lang w:val="sl-SI"/>
        </w:rPr>
        <w:t>.</w:t>
      </w:r>
      <w:r w:rsidRPr="00B61307">
        <w:rPr>
          <w:lang w:val="sl-SI"/>
        </w:rPr>
        <w:t xml:space="preserve"> </w:t>
      </w:r>
    </w:p>
    <w:p w14:paraId="59B370BD" w14:textId="77777777" w:rsidR="00F9206E" w:rsidRPr="00B61307" w:rsidRDefault="00F9206E" w:rsidP="00F9206E">
      <w:pPr>
        <w:spacing w:line="276" w:lineRule="auto"/>
        <w:jc w:val="both"/>
        <w:rPr>
          <w:b/>
          <w:bCs/>
          <w:lang w:val="sl-SI"/>
        </w:rPr>
      </w:pPr>
    </w:p>
    <w:p w14:paraId="53F8DDC6" w14:textId="77777777" w:rsidR="00F9206E" w:rsidRPr="00B61307" w:rsidRDefault="00F9206E" w:rsidP="00F9206E">
      <w:pPr>
        <w:spacing w:line="276" w:lineRule="auto"/>
        <w:jc w:val="both"/>
        <w:rPr>
          <w:lang w:val="sl-SI"/>
        </w:rPr>
      </w:pPr>
      <w:r w:rsidRPr="00B61307">
        <w:rPr>
          <w:lang w:val="sl-SI"/>
        </w:rPr>
        <w:t xml:space="preserve">Ker predlog zakona v 10. členu predvideva, da bo naloge organa za nadzor trga nad </w:t>
      </w:r>
      <w:proofErr w:type="spellStart"/>
      <w:r w:rsidRPr="00B61307">
        <w:rPr>
          <w:lang w:val="sl-SI"/>
        </w:rPr>
        <w:t>visokotveganimi</w:t>
      </w:r>
      <w:proofErr w:type="spellEnd"/>
      <w:r w:rsidRPr="00B61307">
        <w:rPr>
          <w:lang w:val="sl-SI"/>
        </w:rPr>
        <w:t xml:space="preserve"> sistemi UI v proizvodih, ki jih ureja zakonodaja iz </w:t>
      </w:r>
      <w:r>
        <w:rPr>
          <w:lang w:val="sl-SI"/>
        </w:rPr>
        <w:t>p</w:t>
      </w:r>
      <w:r w:rsidRPr="00B61307">
        <w:rPr>
          <w:lang w:val="sl-SI"/>
        </w:rPr>
        <w:t xml:space="preserve">riloge I, oddelek A, opravljala agencija, Uredba 2024/1689/EU pa v takem primeru zahteva, da morajo države članice zagotoviti usklajevanje z ustreznimi sektorskimi organi za nadzor trga, odgovornimi za izvrševanje </w:t>
      </w:r>
      <w:proofErr w:type="spellStart"/>
      <w:r w:rsidRPr="00B61307">
        <w:rPr>
          <w:lang w:val="sl-SI"/>
        </w:rPr>
        <w:t>harmonizacijske</w:t>
      </w:r>
      <w:proofErr w:type="spellEnd"/>
      <w:r w:rsidRPr="00B61307">
        <w:rPr>
          <w:lang w:val="sl-SI"/>
        </w:rPr>
        <w:t xml:space="preserve"> zakonodaje Unije iz </w:t>
      </w:r>
      <w:r>
        <w:rPr>
          <w:lang w:val="sl-SI"/>
        </w:rPr>
        <w:t>p</w:t>
      </w:r>
      <w:r w:rsidRPr="00B61307">
        <w:rPr>
          <w:lang w:val="sl-SI"/>
        </w:rPr>
        <w:t xml:space="preserve">riloge I, prvi odstavek </w:t>
      </w:r>
      <w:r>
        <w:rPr>
          <w:lang w:val="sl-SI"/>
        </w:rPr>
        <w:t xml:space="preserve">v skladu z drugim pododstavkom tretjega odstavka 74. člena Uredbe 2024/1689/EU </w:t>
      </w:r>
      <w:r w:rsidRPr="00B61307">
        <w:rPr>
          <w:lang w:val="sl-SI"/>
        </w:rPr>
        <w:t xml:space="preserve">predvideva, da se agencija pri izvajanju </w:t>
      </w:r>
      <w:r>
        <w:rPr>
          <w:lang w:val="sl-SI"/>
        </w:rPr>
        <w:lastRenderedPageBreak/>
        <w:t>takšnega</w:t>
      </w:r>
      <w:r w:rsidRPr="00B61307">
        <w:rPr>
          <w:lang w:val="sl-SI"/>
        </w:rPr>
        <w:t xml:space="preserve"> nadzora posvetuje z inšpekcijskimi organi, pristojnimi za posamezno vrsto proizvodov, v skladu s predpisi, ki določajo pristojnosti in naloge pristojnih inšpekcijskih organov. Agencija bo tako pri izvajanju inšpekcijskih pristojnosti iz </w:t>
      </w:r>
      <w:r>
        <w:rPr>
          <w:lang w:val="sl-SI"/>
        </w:rPr>
        <w:t>petega</w:t>
      </w:r>
      <w:r w:rsidRPr="00B61307">
        <w:rPr>
          <w:lang w:val="sl-SI"/>
        </w:rPr>
        <w:t xml:space="preserve"> odstavka 10. člena predloga zakona sodelovala s Tržnim inšpektoratom R</w:t>
      </w:r>
      <w:r>
        <w:rPr>
          <w:lang w:val="sl-SI"/>
        </w:rPr>
        <w:t xml:space="preserve">epublike </w:t>
      </w:r>
      <w:r w:rsidRPr="00B61307">
        <w:rPr>
          <w:lang w:val="sl-SI"/>
        </w:rPr>
        <w:t>S</w:t>
      </w:r>
      <w:r>
        <w:rPr>
          <w:lang w:val="sl-SI"/>
        </w:rPr>
        <w:t>lovenije</w:t>
      </w:r>
      <w:r w:rsidRPr="00B61307">
        <w:rPr>
          <w:lang w:val="sl-SI"/>
        </w:rPr>
        <w:t xml:space="preserve">, </w:t>
      </w:r>
      <w:r>
        <w:rPr>
          <w:lang w:val="sl-SI"/>
        </w:rPr>
        <w:t>Zdravstvenim i</w:t>
      </w:r>
      <w:r w:rsidRPr="00B61307">
        <w:rPr>
          <w:lang w:val="sl-SI"/>
        </w:rPr>
        <w:t>nšpektoratom</w:t>
      </w:r>
      <w:r w:rsidRPr="004E636E">
        <w:rPr>
          <w:lang w:val="sl-SI"/>
        </w:rPr>
        <w:t xml:space="preserve"> </w:t>
      </w:r>
      <w:r w:rsidRPr="00B61307">
        <w:rPr>
          <w:lang w:val="sl-SI"/>
        </w:rPr>
        <w:t>R</w:t>
      </w:r>
      <w:r>
        <w:rPr>
          <w:lang w:val="sl-SI"/>
        </w:rPr>
        <w:t xml:space="preserve">epublike </w:t>
      </w:r>
      <w:r w:rsidRPr="00B61307">
        <w:rPr>
          <w:lang w:val="sl-SI"/>
        </w:rPr>
        <w:t>S</w:t>
      </w:r>
      <w:r>
        <w:rPr>
          <w:lang w:val="sl-SI"/>
        </w:rPr>
        <w:t>lovenije</w:t>
      </w:r>
      <w:r w:rsidRPr="00B61307">
        <w:rPr>
          <w:lang w:val="sl-SI"/>
        </w:rPr>
        <w:t>, Inšpektoratom R</w:t>
      </w:r>
      <w:r>
        <w:rPr>
          <w:lang w:val="sl-SI"/>
        </w:rPr>
        <w:t xml:space="preserve">epublike </w:t>
      </w:r>
      <w:r w:rsidRPr="00B61307">
        <w:rPr>
          <w:lang w:val="sl-SI"/>
        </w:rPr>
        <w:t>S</w:t>
      </w:r>
      <w:r>
        <w:rPr>
          <w:lang w:val="sl-SI"/>
        </w:rPr>
        <w:t>lovenije</w:t>
      </w:r>
      <w:r w:rsidRPr="00B61307" w:rsidDel="004E636E">
        <w:rPr>
          <w:lang w:val="sl-SI"/>
        </w:rPr>
        <w:t xml:space="preserve"> </w:t>
      </w:r>
      <w:r w:rsidRPr="00B61307">
        <w:rPr>
          <w:lang w:val="sl-SI"/>
        </w:rPr>
        <w:t>za infrastrukturo in z Javno agencijo R</w:t>
      </w:r>
      <w:r>
        <w:rPr>
          <w:lang w:val="sl-SI"/>
        </w:rPr>
        <w:t xml:space="preserve">epublike </w:t>
      </w:r>
      <w:r w:rsidRPr="00B61307">
        <w:rPr>
          <w:lang w:val="sl-SI"/>
        </w:rPr>
        <w:t>S</w:t>
      </w:r>
      <w:r>
        <w:rPr>
          <w:lang w:val="sl-SI"/>
        </w:rPr>
        <w:t xml:space="preserve">lovenije </w:t>
      </w:r>
      <w:r w:rsidRPr="00B61307">
        <w:rPr>
          <w:lang w:val="sl-SI"/>
        </w:rPr>
        <w:t xml:space="preserve">za zdravila in medicinske pripomočke. </w:t>
      </w:r>
    </w:p>
    <w:p w14:paraId="0D60C9FA" w14:textId="77777777" w:rsidR="00F9206E" w:rsidRPr="00B61307" w:rsidRDefault="00F9206E" w:rsidP="00F9206E">
      <w:pPr>
        <w:spacing w:line="276" w:lineRule="auto"/>
        <w:jc w:val="both"/>
        <w:rPr>
          <w:lang w:val="sl-SI"/>
        </w:rPr>
      </w:pPr>
    </w:p>
    <w:p w14:paraId="55313584" w14:textId="77777777" w:rsidR="00F9206E" w:rsidRPr="00B61307" w:rsidRDefault="00F9206E" w:rsidP="00F9206E">
      <w:pPr>
        <w:spacing w:line="276" w:lineRule="auto"/>
        <w:jc w:val="both"/>
        <w:rPr>
          <w:lang w:val="sl-SI"/>
        </w:rPr>
      </w:pPr>
      <w:r w:rsidRPr="00B61307">
        <w:rPr>
          <w:lang w:val="sl-SI"/>
        </w:rPr>
        <w:t xml:space="preserve">Ker </w:t>
      </w:r>
      <w:r>
        <w:rPr>
          <w:lang w:val="sl-SI"/>
        </w:rPr>
        <w:t>peti</w:t>
      </w:r>
      <w:r w:rsidRPr="00B61307">
        <w:rPr>
          <w:lang w:val="sl-SI"/>
        </w:rPr>
        <w:t xml:space="preserve"> odstavek 10. člena predloga zakona predvideva, da bo agencija določena za organ za nadzor trga tudi nad </w:t>
      </w:r>
      <w:proofErr w:type="spellStart"/>
      <w:r w:rsidRPr="00B61307">
        <w:rPr>
          <w:lang w:val="sl-SI"/>
        </w:rPr>
        <w:t>visokotveganimi</w:t>
      </w:r>
      <w:proofErr w:type="spellEnd"/>
      <w:r w:rsidRPr="00B61307">
        <w:rPr>
          <w:lang w:val="sl-SI"/>
        </w:rPr>
        <w:t xml:space="preserve"> sistemi UI na področju kritične infrastrukture (področje 2 </w:t>
      </w:r>
      <w:r>
        <w:rPr>
          <w:lang w:val="sl-SI"/>
        </w:rPr>
        <w:t>p</w:t>
      </w:r>
      <w:r w:rsidRPr="00B61307">
        <w:rPr>
          <w:lang w:val="sl-SI"/>
        </w:rPr>
        <w:t xml:space="preserve">riloge III), bo zaradi vsebinske pristojnosti s področjem kritične infrastrukture pri izvajanju inšpekcijskega nadzora na tem področju sodelovala z Inšpektoratom za obrambo. </w:t>
      </w:r>
      <w:r>
        <w:rPr>
          <w:lang w:val="sl-SI"/>
        </w:rPr>
        <w:t>Nad</w:t>
      </w:r>
      <w:r w:rsidRPr="00B61307">
        <w:rPr>
          <w:lang w:val="sl-SI"/>
        </w:rPr>
        <w:t xml:space="preserve">alje se predlaga, da bo agencija pri izvajanju nadzora nad </w:t>
      </w:r>
      <w:proofErr w:type="spellStart"/>
      <w:r w:rsidRPr="00B61307">
        <w:rPr>
          <w:lang w:val="sl-SI"/>
        </w:rPr>
        <w:t>visokotveganimi</w:t>
      </w:r>
      <w:proofErr w:type="spellEnd"/>
      <w:r w:rsidRPr="00B61307">
        <w:rPr>
          <w:lang w:val="sl-SI"/>
        </w:rPr>
        <w:t xml:space="preserve"> sistemi UI s področja zaposlovanja, upravljanja delavcev in dostopa do samozaposlitve (področje 4 </w:t>
      </w:r>
      <w:r>
        <w:rPr>
          <w:lang w:val="sl-SI"/>
        </w:rPr>
        <w:t>p</w:t>
      </w:r>
      <w:r w:rsidRPr="00B61307">
        <w:rPr>
          <w:lang w:val="sl-SI"/>
        </w:rPr>
        <w:t>riloge III) sodelovala z Inšpektoratom R</w:t>
      </w:r>
      <w:r>
        <w:rPr>
          <w:lang w:val="sl-SI"/>
        </w:rPr>
        <w:t xml:space="preserve">epublike </w:t>
      </w:r>
      <w:r w:rsidRPr="00B61307">
        <w:rPr>
          <w:lang w:val="sl-SI"/>
        </w:rPr>
        <w:t>S</w:t>
      </w:r>
      <w:r>
        <w:rPr>
          <w:lang w:val="sl-SI"/>
        </w:rPr>
        <w:t>lovenije</w:t>
      </w:r>
      <w:r w:rsidRPr="00B61307" w:rsidDel="004E636E">
        <w:rPr>
          <w:lang w:val="sl-SI"/>
        </w:rPr>
        <w:t xml:space="preserve"> </w:t>
      </w:r>
      <w:r w:rsidRPr="00B61307">
        <w:rPr>
          <w:lang w:val="sl-SI"/>
        </w:rPr>
        <w:t>za delo</w:t>
      </w:r>
      <w:r>
        <w:rPr>
          <w:lang w:val="sl-SI"/>
        </w:rPr>
        <w:t>, inšpekcijo za sistem javnih uslužbencev in plačni sistem Inšpektorata za javni sektor</w:t>
      </w:r>
      <w:r w:rsidRPr="00B61307">
        <w:rPr>
          <w:lang w:val="sl-SI"/>
        </w:rPr>
        <w:t xml:space="preserve">. V primeru izvajanj nadzora nad </w:t>
      </w:r>
      <w:proofErr w:type="spellStart"/>
      <w:r w:rsidRPr="00B61307">
        <w:rPr>
          <w:lang w:val="sl-SI"/>
        </w:rPr>
        <w:t>visokotveganimi</w:t>
      </w:r>
      <w:proofErr w:type="spellEnd"/>
      <w:r w:rsidRPr="00B61307">
        <w:rPr>
          <w:lang w:val="sl-SI"/>
        </w:rPr>
        <w:t xml:space="preserve"> sistemi UI, ki se nanašajo na uživanje bistvenih zasebnih in javnih storitev ter ugodnosti (točka 5a), je predvideno sodelovanje agencije z Informacijskim pooblaščencem, pri točki 5d – ocenjevanje in razvrščanje nujnih klicev fizičnih oseb, pa njegovo sodelovanje z Inšpektoratom za varstvo pred naravnimi in drugimi nesrečami in Informacijskim pooblaščencem </w:t>
      </w:r>
    </w:p>
    <w:p w14:paraId="5BDEDD8C" w14:textId="77777777" w:rsidR="00F9206E" w:rsidRPr="00B61307" w:rsidRDefault="00F9206E" w:rsidP="00F9206E">
      <w:pPr>
        <w:spacing w:line="276" w:lineRule="auto"/>
        <w:jc w:val="both"/>
        <w:rPr>
          <w:b/>
          <w:bCs/>
          <w:lang w:val="sl-SI"/>
        </w:rPr>
      </w:pPr>
    </w:p>
    <w:p w14:paraId="0FE62079" w14:textId="77777777" w:rsidR="00F9206E" w:rsidRPr="00B61307" w:rsidRDefault="00F9206E" w:rsidP="00F9206E">
      <w:pPr>
        <w:spacing w:line="276" w:lineRule="auto"/>
        <w:jc w:val="both"/>
        <w:rPr>
          <w:lang w:val="sl-SI"/>
        </w:rPr>
      </w:pPr>
      <w:r w:rsidRPr="00B61307">
        <w:rPr>
          <w:lang w:val="sl-SI"/>
        </w:rPr>
        <w:t>Tretji in četrti odstavek tudi predvidevata, da Banka Slovenije in AZN pri izvajanju svojih pristojnosti sodelujeta z Informacijskim pooblaščencem</w:t>
      </w:r>
      <w:r>
        <w:rPr>
          <w:lang w:val="sl-SI"/>
        </w:rPr>
        <w:t xml:space="preserve">. </w:t>
      </w:r>
    </w:p>
    <w:p w14:paraId="0A7888EB" w14:textId="77777777" w:rsidR="00F9206E" w:rsidRPr="00B61307" w:rsidRDefault="00F9206E" w:rsidP="00F9206E">
      <w:pPr>
        <w:spacing w:line="276" w:lineRule="auto"/>
        <w:jc w:val="both"/>
        <w:rPr>
          <w:lang w:val="sl-SI"/>
        </w:rPr>
      </w:pPr>
    </w:p>
    <w:p w14:paraId="4D29535F" w14:textId="77777777" w:rsidR="00F9206E" w:rsidRDefault="00F9206E" w:rsidP="00F9206E">
      <w:pPr>
        <w:spacing w:line="276" w:lineRule="auto"/>
        <w:jc w:val="both"/>
        <w:rPr>
          <w:lang w:val="sl-SI"/>
        </w:rPr>
      </w:pPr>
      <w:r w:rsidRPr="00B61307">
        <w:rPr>
          <w:lang w:val="sl-SI"/>
        </w:rPr>
        <w:t xml:space="preserve">Predlog petega odstavka ureja podlago za posvetovanje Informacijskega pooblaščenca v primeru izvajanja nadzora nad </w:t>
      </w:r>
      <w:proofErr w:type="spellStart"/>
      <w:r w:rsidRPr="00B61307">
        <w:rPr>
          <w:lang w:val="sl-SI"/>
        </w:rPr>
        <w:t>visokotveganimi</w:t>
      </w:r>
      <w:proofErr w:type="spellEnd"/>
      <w:r w:rsidRPr="00B61307">
        <w:rPr>
          <w:lang w:val="sl-SI"/>
        </w:rPr>
        <w:t xml:space="preserve"> sistemi UI s področja izobraževanja in poklicnega usposabljanja (področje 3 </w:t>
      </w:r>
      <w:r>
        <w:rPr>
          <w:lang w:val="sl-SI"/>
        </w:rPr>
        <w:t>p</w:t>
      </w:r>
      <w:r w:rsidRPr="00B61307">
        <w:rPr>
          <w:lang w:val="sl-SI"/>
        </w:rPr>
        <w:t>riloge III Uredbe 2024/1689/EU</w:t>
      </w:r>
      <w:r>
        <w:rPr>
          <w:lang w:val="sl-SI"/>
        </w:rPr>
        <w:t>)</w:t>
      </w:r>
      <w:r w:rsidRPr="00B61307">
        <w:rPr>
          <w:lang w:val="sl-SI"/>
        </w:rPr>
        <w:t xml:space="preserve"> z Inšpektoratom R</w:t>
      </w:r>
      <w:r>
        <w:rPr>
          <w:lang w:val="sl-SI"/>
        </w:rPr>
        <w:t xml:space="preserve">epublike </w:t>
      </w:r>
      <w:r w:rsidRPr="00B61307">
        <w:rPr>
          <w:lang w:val="sl-SI"/>
        </w:rPr>
        <w:t>S</w:t>
      </w:r>
      <w:r>
        <w:rPr>
          <w:lang w:val="sl-SI"/>
        </w:rPr>
        <w:t>lovenije</w:t>
      </w:r>
      <w:r w:rsidRPr="00B61307" w:rsidDel="004E636E">
        <w:rPr>
          <w:lang w:val="sl-SI"/>
        </w:rPr>
        <w:t xml:space="preserve"> </w:t>
      </w:r>
      <w:r w:rsidRPr="00B61307">
        <w:rPr>
          <w:lang w:val="sl-SI"/>
        </w:rPr>
        <w:t xml:space="preserve">za </w:t>
      </w:r>
      <w:r>
        <w:rPr>
          <w:lang w:val="sl-SI"/>
        </w:rPr>
        <w:t xml:space="preserve">šolstvo, ki opravlja </w:t>
      </w:r>
      <w:r w:rsidRPr="00ED5C88">
        <w:rPr>
          <w:lang w:val="sl-SI"/>
        </w:rPr>
        <w:t>inšpekcijske nadzore nad izvajanjem zakonov, drugih predpisov in aktov, ki urejajo opravljanje vzgoje in izobraževanja v vrtcih, osnovnih šolah, glasbenih šolah, srednjih poklicnih šolah, srednjih tehniških in strokovnih šolah, gimnazijah, višjih strokovnih šolah, zavodih za izobraževanje in usposabljanje otrok ter mladostnikov s posebnimi potrebami, organizacijah za izobraževanje odraslih in pri zasebnikih, ki izobražujejo po javno veljavnih programih</w:t>
      </w:r>
      <w:r>
        <w:rPr>
          <w:lang w:val="sl-SI"/>
        </w:rPr>
        <w:t>. P</w:t>
      </w:r>
      <w:r w:rsidRPr="00B61307">
        <w:rPr>
          <w:lang w:val="sl-SI"/>
        </w:rPr>
        <w:t>redlog šestega odstavka ureja podlago za posvetovanje Tržnega inšpektorata R</w:t>
      </w:r>
      <w:r>
        <w:rPr>
          <w:lang w:val="sl-SI"/>
        </w:rPr>
        <w:t xml:space="preserve">epublike </w:t>
      </w:r>
      <w:r w:rsidRPr="00B61307">
        <w:rPr>
          <w:lang w:val="sl-SI"/>
        </w:rPr>
        <w:t>S</w:t>
      </w:r>
      <w:r>
        <w:rPr>
          <w:lang w:val="sl-SI"/>
        </w:rPr>
        <w:t>lovenije</w:t>
      </w:r>
      <w:r w:rsidRPr="00B61307" w:rsidDel="004E636E">
        <w:rPr>
          <w:lang w:val="sl-SI"/>
        </w:rPr>
        <w:t xml:space="preserve"> </w:t>
      </w:r>
      <w:r w:rsidRPr="00B61307">
        <w:rPr>
          <w:lang w:val="sl-SI"/>
        </w:rPr>
        <w:t>z Informacijskim pooblaščencem</w:t>
      </w:r>
      <w:r>
        <w:rPr>
          <w:lang w:val="sl-SI"/>
        </w:rPr>
        <w:t xml:space="preserve">. </w:t>
      </w:r>
    </w:p>
    <w:p w14:paraId="45703F99" w14:textId="77777777" w:rsidR="00F9206E" w:rsidRDefault="00F9206E" w:rsidP="00F9206E">
      <w:pPr>
        <w:spacing w:line="276" w:lineRule="auto"/>
        <w:jc w:val="both"/>
        <w:rPr>
          <w:lang w:val="sl-SI"/>
        </w:rPr>
      </w:pPr>
    </w:p>
    <w:p w14:paraId="7E44B37C" w14:textId="77777777" w:rsidR="00F9206E" w:rsidRPr="00B61307" w:rsidRDefault="00F9206E" w:rsidP="00F9206E">
      <w:pPr>
        <w:spacing w:line="276" w:lineRule="auto"/>
        <w:jc w:val="both"/>
        <w:rPr>
          <w:lang w:val="sl-SI"/>
        </w:rPr>
      </w:pPr>
      <w:r>
        <w:rPr>
          <w:lang w:val="sl-SI"/>
        </w:rPr>
        <w:t>Predlog sedmega odstavka določa, da se o</w:t>
      </w:r>
      <w:r w:rsidRPr="00C652B0">
        <w:rPr>
          <w:lang w:val="sl-SI"/>
        </w:rPr>
        <w:t xml:space="preserve">rgani za nadzor trga v skladu z določbami tega člena z Informacijskim pooblaščencem posvetujejo v primerih, ko </w:t>
      </w:r>
      <w:proofErr w:type="spellStart"/>
      <w:r w:rsidRPr="00C652B0">
        <w:rPr>
          <w:lang w:val="sl-SI"/>
        </w:rPr>
        <w:t>visokotvegani</w:t>
      </w:r>
      <w:proofErr w:type="spellEnd"/>
      <w:r w:rsidRPr="00C652B0">
        <w:rPr>
          <w:lang w:val="sl-SI"/>
        </w:rPr>
        <w:t xml:space="preserve"> sistemi UI vključujejo obdelavo osebnih podatkov.</w:t>
      </w:r>
      <w:r>
        <w:rPr>
          <w:lang w:val="sl-SI"/>
        </w:rPr>
        <w:t xml:space="preserve"> </w:t>
      </w:r>
    </w:p>
    <w:p w14:paraId="2CA69342" w14:textId="77777777" w:rsidR="00F9206E" w:rsidRPr="00B61307" w:rsidRDefault="00F9206E" w:rsidP="00F9206E">
      <w:pPr>
        <w:spacing w:line="276" w:lineRule="auto"/>
        <w:rPr>
          <w:rFonts w:cs="Arial"/>
          <w:b/>
          <w:bCs/>
          <w:szCs w:val="20"/>
          <w:lang w:val="sl-SI" w:eastAsia="x-none"/>
        </w:rPr>
      </w:pPr>
    </w:p>
    <w:p w14:paraId="0D6C2485" w14:textId="77777777" w:rsidR="00F9206E" w:rsidRPr="00B61307" w:rsidRDefault="00F9206E" w:rsidP="00F9206E">
      <w:pPr>
        <w:spacing w:line="276" w:lineRule="auto"/>
        <w:rPr>
          <w:rFonts w:cs="Arial"/>
          <w:b/>
          <w:bCs/>
          <w:szCs w:val="20"/>
          <w:lang w:val="sl-SI" w:eastAsia="x-none"/>
        </w:rPr>
      </w:pPr>
      <w:r w:rsidRPr="00B61307">
        <w:rPr>
          <w:rFonts w:cs="Arial"/>
          <w:b/>
          <w:bCs/>
          <w:szCs w:val="20"/>
          <w:lang w:val="sl-SI" w:eastAsia="x-none"/>
        </w:rPr>
        <w:t>K 14. členu (pooblaščene osebe agencije):</w:t>
      </w:r>
    </w:p>
    <w:p w14:paraId="08C1B81E" w14:textId="77777777" w:rsidR="00F9206E" w:rsidRPr="00B61307" w:rsidRDefault="00F9206E" w:rsidP="00F9206E">
      <w:pPr>
        <w:spacing w:line="276" w:lineRule="auto"/>
        <w:jc w:val="both"/>
        <w:rPr>
          <w:rFonts w:cs="Arial"/>
          <w:b/>
          <w:bCs/>
          <w:szCs w:val="20"/>
          <w:lang w:val="sl-SI" w:eastAsia="x-none"/>
        </w:rPr>
      </w:pPr>
      <w:r w:rsidRPr="00B61307">
        <w:rPr>
          <w:rFonts w:cs="Arial"/>
          <w:szCs w:val="20"/>
          <w:lang w:val="sl-SI" w:eastAsia="x-none"/>
        </w:rPr>
        <w:t>Predlog člena določa pogoje, ki jih morajo izpolnjevati pooblaščene osebe agencije pri opravljanju nalog nadzora, ki so na podlagi tega zakona v pristojnosti agencije, ter njihova pooblastila. Naloge nadzora na agenciji opravljajo pooblaščene osebe agencije, ki imajo za to pooblastilo ministra, pristojnega za informacijsko družb, ter izpolnjujejo pogoje, ki jih zakon, ki ureja inšpekcijski nadzor, predpisuje za inšpektorje. Gre za smiselno enako ureditev, k</w:t>
      </w:r>
      <w:r>
        <w:rPr>
          <w:rFonts w:cs="Arial"/>
          <w:szCs w:val="20"/>
          <w:lang w:val="sl-SI" w:eastAsia="x-none"/>
        </w:rPr>
        <w:t>akor</w:t>
      </w:r>
      <w:r w:rsidRPr="00B61307">
        <w:rPr>
          <w:rFonts w:cs="Arial"/>
          <w:szCs w:val="20"/>
          <w:lang w:val="sl-SI" w:eastAsia="x-none"/>
        </w:rPr>
        <w:t xml:space="preserve"> je z drugimi zakoni (</w:t>
      </w:r>
      <w:r>
        <w:rPr>
          <w:rFonts w:cs="Arial"/>
          <w:szCs w:val="20"/>
          <w:lang w:val="sl-SI" w:eastAsia="x-none"/>
        </w:rPr>
        <w:t>na primer</w:t>
      </w:r>
      <w:r w:rsidRPr="00B61307">
        <w:rPr>
          <w:rFonts w:cs="Arial"/>
          <w:szCs w:val="20"/>
          <w:lang w:val="sl-SI" w:eastAsia="x-none"/>
        </w:rPr>
        <w:t xml:space="preserve"> zakon, ki ureja elektronske komunikacije; zakon, ki ureja poštne storitve) vzpostavljena za opravljanje nalog nadzora na drugih področjih delovanja agencije.</w:t>
      </w:r>
    </w:p>
    <w:p w14:paraId="0AC11A6A" w14:textId="77777777" w:rsidR="00F9206E" w:rsidRPr="00B61307" w:rsidRDefault="00F9206E" w:rsidP="00F9206E">
      <w:pPr>
        <w:spacing w:line="276" w:lineRule="auto"/>
        <w:jc w:val="both"/>
        <w:rPr>
          <w:rFonts w:cs="Arial"/>
          <w:b/>
          <w:bCs/>
          <w:szCs w:val="20"/>
          <w:lang w:val="sl-SI"/>
        </w:rPr>
      </w:pPr>
    </w:p>
    <w:p w14:paraId="2D1EFADF"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15. členu (koordinacijski sosvet organov za nadzor trga):</w:t>
      </w:r>
    </w:p>
    <w:p w14:paraId="188B16DA" w14:textId="77777777" w:rsidR="00F9206E" w:rsidRPr="00B61307" w:rsidRDefault="00F9206E" w:rsidP="00F9206E">
      <w:pPr>
        <w:spacing w:line="276" w:lineRule="auto"/>
        <w:jc w:val="both"/>
        <w:rPr>
          <w:lang w:val="sl-SI"/>
        </w:rPr>
      </w:pPr>
      <w:r w:rsidRPr="00B61307">
        <w:rPr>
          <w:lang w:val="sl-SI"/>
        </w:rPr>
        <w:t xml:space="preserve">Predlog člena ureja pravno podlago za ustanovitev posebnega usklajevalnega telesa – koordinacijskega sosveta organov za nadzor trga, ki bo povezovalo vse nadzorne organe. V koordinacijskem sosvetu bodo sodelovali predstavniki vseh organov za nadzor trga, pri čemer bo koordinator </w:t>
      </w:r>
      <w:r>
        <w:rPr>
          <w:lang w:val="sl-SI"/>
        </w:rPr>
        <w:t xml:space="preserve">koordinacijskega </w:t>
      </w:r>
      <w:r w:rsidRPr="00B61307">
        <w:rPr>
          <w:lang w:val="sl-SI"/>
        </w:rPr>
        <w:t xml:space="preserve">sosveta </w:t>
      </w:r>
      <w:r>
        <w:rPr>
          <w:lang w:val="sl-SI"/>
        </w:rPr>
        <w:t>a</w:t>
      </w:r>
      <w:r w:rsidRPr="00B61307">
        <w:rPr>
          <w:lang w:val="sl-SI"/>
        </w:rPr>
        <w:t xml:space="preserve">gencija. </w:t>
      </w:r>
    </w:p>
    <w:p w14:paraId="2AF87ADE" w14:textId="77777777" w:rsidR="00F9206E" w:rsidRPr="00B61307" w:rsidRDefault="00F9206E" w:rsidP="00F9206E">
      <w:pPr>
        <w:spacing w:line="276" w:lineRule="auto"/>
        <w:jc w:val="both"/>
        <w:rPr>
          <w:lang w:val="sl-SI"/>
        </w:rPr>
      </w:pPr>
    </w:p>
    <w:p w14:paraId="198E700A" w14:textId="77777777" w:rsidR="00F9206E" w:rsidRPr="00B61307" w:rsidRDefault="00F9206E" w:rsidP="00F9206E">
      <w:pPr>
        <w:spacing w:line="276" w:lineRule="auto"/>
        <w:jc w:val="both"/>
        <w:rPr>
          <w:lang w:val="sl-SI"/>
        </w:rPr>
      </w:pPr>
      <w:r w:rsidRPr="00B61307">
        <w:rPr>
          <w:lang w:val="sl-SI"/>
        </w:rPr>
        <w:lastRenderedPageBreak/>
        <w:t xml:space="preserve">Namen sosveta je v obravnavanju splošnih vprašanj v zvezi z izvajanjem Uredbe 2024/1689/EU z namenom zagotovitve čim bolj usklajenega izvajanja nadzora (drugi odstavek). </w:t>
      </w:r>
    </w:p>
    <w:p w14:paraId="086CFDDD" w14:textId="77777777" w:rsidR="00F9206E" w:rsidRPr="00B61307" w:rsidRDefault="00F9206E" w:rsidP="00F9206E">
      <w:pPr>
        <w:spacing w:line="276" w:lineRule="auto"/>
        <w:jc w:val="both"/>
        <w:rPr>
          <w:lang w:val="sl-SI"/>
        </w:rPr>
      </w:pPr>
    </w:p>
    <w:p w14:paraId="5853ACAC" w14:textId="77777777" w:rsidR="00F9206E" w:rsidRDefault="00F9206E" w:rsidP="00F9206E">
      <w:pPr>
        <w:spacing w:line="276" w:lineRule="auto"/>
        <w:jc w:val="both"/>
        <w:rPr>
          <w:lang w:val="sl-SI"/>
        </w:rPr>
      </w:pPr>
      <w:r w:rsidRPr="00B61307">
        <w:rPr>
          <w:lang w:val="sl-SI"/>
        </w:rPr>
        <w:t xml:space="preserve">V skladu s predlogom tretjega odstavka mora </w:t>
      </w:r>
      <w:r>
        <w:rPr>
          <w:lang w:val="sl-SI"/>
        </w:rPr>
        <w:t>a</w:t>
      </w:r>
      <w:r w:rsidRPr="00B61307">
        <w:rPr>
          <w:lang w:val="sl-SI"/>
        </w:rPr>
        <w:t xml:space="preserve">gencija sosvet sklicati najmanj enkrat na tri mesece, po potrebi pa pogosteje. </w:t>
      </w:r>
    </w:p>
    <w:p w14:paraId="1D1434D4" w14:textId="77777777" w:rsidR="00F9206E" w:rsidRDefault="00F9206E" w:rsidP="00F9206E">
      <w:pPr>
        <w:spacing w:line="276" w:lineRule="auto"/>
        <w:jc w:val="both"/>
        <w:rPr>
          <w:lang w:val="sl-SI"/>
        </w:rPr>
      </w:pPr>
    </w:p>
    <w:p w14:paraId="2B3B6389" w14:textId="77777777" w:rsidR="00F9206E" w:rsidRPr="00C64A88" w:rsidRDefault="00F9206E" w:rsidP="00F9206E">
      <w:pPr>
        <w:spacing w:line="276" w:lineRule="auto"/>
        <w:jc w:val="both"/>
        <w:rPr>
          <w:b/>
          <w:bCs/>
          <w:lang w:val="sl-SI"/>
        </w:rPr>
      </w:pPr>
      <w:r w:rsidRPr="00C64A88">
        <w:rPr>
          <w:b/>
          <w:bCs/>
          <w:lang w:val="sl-SI"/>
        </w:rPr>
        <w:t>K 16. členu (razkritje informacij o izrečenih ukrepih):</w:t>
      </w:r>
    </w:p>
    <w:p w14:paraId="2066534A" w14:textId="77777777" w:rsidR="00F9206E"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Z namenom zagotovitve večje preglednosti delovanja organov za nadzor trga in zavezancev po tem zakonu predlog </w:t>
      </w:r>
      <w:r>
        <w:rPr>
          <w:rFonts w:cs="Arial"/>
          <w:sz w:val="20"/>
          <w:szCs w:val="20"/>
          <w:lang w:val="sl-SI"/>
        </w:rPr>
        <w:t>določbe</w:t>
      </w:r>
      <w:r w:rsidRPr="00B61307">
        <w:rPr>
          <w:rFonts w:cs="Arial"/>
          <w:sz w:val="20"/>
          <w:szCs w:val="20"/>
          <w:lang w:val="sl-SI"/>
        </w:rPr>
        <w:t xml:space="preserve"> predvideva javno objavo informacij o nadzornih postopkih</w:t>
      </w:r>
      <w:r>
        <w:rPr>
          <w:rFonts w:cs="Arial"/>
          <w:sz w:val="20"/>
          <w:szCs w:val="20"/>
          <w:lang w:val="sl-SI"/>
        </w:rPr>
        <w:t>, ki je v pristojnosti</w:t>
      </w:r>
      <w:r w:rsidRPr="00B61307">
        <w:rPr>
          <w:rFonts w:cs="Arial"/>
          <w:sz w:val="20"/>
          <w:szCs w:val="20"/>
          <w:lang w:val="sl-SI"/>
        </w:rPr>
        <w:t xml:space="preserve"> organov za nadzor trga</w:t>
      </w:r>
      <w:r>
        <w:rPr>
          <w:rFonts w:cs="Arial"/>
          <w:sz w:val="20"/>
          <w:szCs w:val="20"/>
          <w:lang w:val="sl-SI"/>
        </w:rPr>
        <w:t>,</w:t>
      </w:r>
      <w:r w:rsidRPr="00B61307">
        <w:rPr>
          <w:rFonts w:cs="Arial"/>
          <w:sz w:val="20"/>
          <w:szCs w:val="20"/>
          <w:lang w:val="sl-SI"/>
        </w:rPr>
        <w:t xml:space="preserve"> ter o njihovih glavnih ugotovitvah. </w:t>
      </w:r>
      <w:r w:rsidRPr="00983CF4">
        <w:rPr>
          <w:rFonts w:cs="Arial"/>
          <w:sz w:val="20"/>
          <w:szCs w:val="20"/>
          <w:lang w:val="sl-SI"/>
        </w:rPr>
        <w:t xml:space="preserve">Namen javne objave informacij iz </w:t>
      </w:r>
      <w:r>
        <w:rPr>
          <w:rFonts w:cs="Arial"/>
          <w:sz w:val="20"/>
          <w:szCs w:val="20"/>
          <w:lang w:val="sl-SI"/>
        </w:rPr>
        <w:t>drugega</w:t>
      </w:r>
      <w:r w:rsidRPr="00983CF4">
        <w:rPr>
          <w:rFonts w:cs="Arial"/>
          <w:sz w:val="20"/>
          <w:szCs w:val="20"/>
          <w:lang w:val="sl-SI"/>
        </w:rPr>
        <w:t xml:space="preserve"> odstavka </w:t>
      </w:r>
      <w:r>
        <w:rPr>
          <w:rFonts w:cs="Arial"/>
          <w:sz w:val="20"/>
          <w:szCs w:val="20"/>
          <w:lang w:val="sl-SI"/>
        </w:rPr>
        <w:t xml:space="preserve">člena </w:t>
      </w:r>
      <w:r w:rsidRPr="00983CF4">
        <w:rPr>
          <w:rFonts w:cs="Arial"/>
          <w:sz w:val="20"/>
          <w:szCs w:val="20"/>
          <w:lang w:val="sl-SI"/>
        </w:rPr>
        <w:t xml:space="preserve">je preprečevanje kršitev </w:t>
      </w:r>
      <w:r>
        <w:rPr>
          <w:rFonts w:cs="Arial"/>
          <w:sz w:val="20"/>
          <w:szCs w:val="20"/>
          <w:lang w:val="sl-SI"/>
        </w:rPr>
        <w:t>Uredbe 2024/1689/EU</w:t>
      </w:r>
      <w:r w:rsidRPr="00983CF4">
        <w:rPr>
          <w:rFonts w:cs="Arial"/>
          <w:sz w:val="20"/>
          <w:szCs w:val="20"/>
          <w:lang w:val="sl-SI"/>
        </w:rPr>
        <w:t xml:space="preserve"> ter obveščanje zainteresirane javnosti o delovanju </w:t>
      </w:r>
      <w:r>
        <w:rPr>
          <w:rFonts w:cs="Arial"/>
          <w:sz w:val="20"/>
          <w:szCs w:val="20"/>
          <w:lang w:val="sl-SI"/>
        </w:rPr>
        <w:t xml:space="preserve">zavezancev po uredbi. </w:t>
      </w:r>
    </w:p>
    <w:p w14:paraId="10961387" w14:textId="77777777" w:rsidR="00F9206E" w:rsidRPr="00B61307" w:rsidRDefault="00F9206E" w:rsidP="00F9206E">
      <w:pPr>
        <w:spacing w:line="276" w:lineRule="auto"/>
        <w:jc w:val="both"/>
        <w:rPr>
          <w:lang w:val="sl-SI"/>
        </w:rPr>
      </w:pPr>
    </w:p>
    <w:p w14:paraId="6877ED1E"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1</w:t>
      </w:r>
      <w:r>
        <w:rPr>
          <w:rFonts w:cs="Arial"/>
          <w:b/>
          <w:bCs/>
          <w:szCs w:val="20"/>
          <w:lang w:val="sl-SI"/>
        </w:rPr>
        <w:t>7</w:t>
      </w:r>
      <w:r w:rsidRPr="00B61307">
        <w:rPr>
          <w:rFonts w:cs="Arial"/>
          <w:b/>
          <w:bCs/>
          <w:szCs w:val="20"/>
          <w:lang w:val="sl-SI"/>
        </w:rPr>
        <w:t>. členu (pristojni organ za vzpostavitev regulativnih peskovnikov za UI):</w:t>
      </w:r>
    </w:p>
    <w:p w14:paraId="5BD09840" w14:textId="77777777" w:rsidR="00F9206E" w:rsidRPr="00C652B0" w:rsidRDefault="00F9206E" w:rsidP="00F9206E">
      <w:pPr>
        <w:spacing w:line="276" w:lineRule="auto"/>
        <w:jc w:val="both"/>
        <w:rPr>
          <w:lang w:val="sl-SI"/>
        </w:rPr>
      </w:pPr>
      <w:r w:rsidRPr="00B61307">
        <w:rPr>
          <w:lang w:val="sl-SI"/>
        </w:rPr>
        <w:t>V skladu s prvim odstavkom 57. člena Uredbe 2024/1689/EU države članice zagotovijo, da njihovi pristojni organi na nacionalni ravni vzpostavijo vsaj en regulativni peskovnik za UI, ki začne delovati najpozneje 2. avgusta 2026. Na podlagi navedenega predlog člena v prvem odstavku določa, da vzpostavitev regulativnih peskovnikov za UI v skladu s 57. členom Uredbe 2024/1689/EU koordinira agencija</w:t>
      </w:r>
      <w:r>
        <w:rPr>
          <w:lang w:val="sl-SI"/>
        </w:rPr>
        <w:t xml:space="preserve">. </w:t>
      </w:r>
      <w:r w:rsidRPr="00C652B0">
        <w:rPr>
          <w:lang w:val="sl-SI"/>
        </w:rPr>
        <w:t xml:space="preserve">Pri vzpostavitvi in delovanju regulativnih peskovnikov za UI Agencija sodeluje </w:t>
      </w:r>
      <w:r w:rsidRPr="00B61307">
        <w:rPr>
          <w:lang w:val="sl-SI"/>
        </w:rPr>
        <w:t xml:space="preserve">s priglasitvenimi organi, </w:t>
      </w:r>
      <w:r w:rsidRPr="00C652B0">
        <w:rPr>
          <w:lang w:val="sl-SI"/>
        </w:rPr>
        <w:t xml:space="preserve">z drugimi organi za nadzor trga na podlagi tega zakona in drugimi inšpekcijskimi organi, vsebinsko pristojnimi za posamezno področje iz </w:t>
      </w:r>
      <w:r>
        <w:rPr>
          <w:lang w:val="sl-SI"/>
        </w:rPr>
        <w:t>p</w:t>
      </w:r>
      <w:r w:rsidRPr="00C652B0">
        <w:rPr>
          <w:lang w:val="sl-SI"/>
        </w:rPr>
        <w:t xml:space="preserve">riloge III Uredbe 2024/1689/EU in za posamezno vrsto proizvodov </w:t>
      </w:r>
      <w:r>
        <w:rPr>
          <w:lang w:val="sl-SI"/>
        </w:rPr>
        <w:t xml:space="preserve">v skladu z </w:t>
      </w:r>
      <w:r w:rsidRPr="00C652B0">
        <w:rPr>
          <w:lang w:val="sl-SI"/>
        </w:rPr>
        <w:t>zakonodaj</w:t>
      </w:r>
      <w:r>
        <w:rPr>
          <w:lang w:val="sl-SI"/>
        </w:rPr>
        <w:t>o</w:t>
      </w:r>
      <w:r w:rsidRPr="00C652B0">
        <w:rPr>
          <w:lang w:val="sl-SI"/>
        </w:rPr>
        <w:t xml:space="preserve"> EU iz oddelka A </w:t>
      </w:r>
      <w:r>
        <w:rPr>
          <w:lang w:val="sl-SI"/>
        </w:rPr>
        <w:t>p</w:t>
      </w:r>
      <w:r w:rsidRPr="00C652B0">
        <w:rPr>
          <w:lang w:val="sl-SI"/>
        </w:rPr>
        <w:t xml:space="preserve">riloge I Uredbe 2024/1689/EU (predlog drugega odstavka). </w:t>
      </w:r>
    </w:p>
    <w:p w14:paraId="6C6DAEDB" w14:textId="77777777" w:rsidR="00F9206E" w:rsidRPr="00C652B0" w:rsidRDefault="00F9206E" w:rsidP="00F9206E">
      <w:pPr>
        <w:spacing w:line="276" w:lineRule="auto"/>
        <w:jc w:val="both"/>
        <w:rPr>
          <w:lang w:val="sl-SI"/>
        </w:rPr>
      </w:pPr>
    </w:p>
    <w:p w14:paraId="46D9FF12" w14:textId="77777777" w:rsidR="00F9206E" w:rsidRPr="00C652B0" w:rsidRDefault="00F9206E" w:rsidP="00F9206E">
      <w:pPr>
        <w:spacing w:line="276" w:lineRule="auto"/>
        <w:jc w:val="both"/>
        <w:rPr>
          <w:lang w:val="sl-SI"/>
        </w:rPr>
      </w:pPr>
      <w:r w:rsidRPr="00C652B0">
        <w:rPr>
          <w:lang w:val="sl-SI"/>
        </w:rPr>
        <w:t xml:space="preserve">Predlog v nadaljevanju opredeljuje naloge </w:t>
      </w:r>
      <w:r>
        <w:rPr>
          <w:lang w:val="sl-SI"/>
        </w:rPr>
        <w:t>a</w:t>
      </w:r>
      <w:r w:rsidRPr="00C652B0">
        <w:rPr>
          <w:lang w:val="sl-SI"/>
        </w:rPr>
        <w:t>gencij</w:t>
      </w:r>
      <w:r>
        <w:rPr>
          <w:lang w:val="sl-SI"/>
        </w:rPr>
        <w:t>e</w:t>
      </w:r>
      <w:r w:rsidRPr="00C652B0">
        <w:rPr>
          <w:lang w:val="sl-SI"/>
        </w:rPr>
        <w:t xml:space="preserve"> kot koordinatorja v zvezi z regulativnimi peskovniki za UI, in sicer v skladu s predlogom tretjega odstavka </w:t>
      </w:r>
      <w:r>
        <w:rPr>
          <w:lang w:val="sl-SI"/>
        </w:rPr>
        <w:t>a</w:t>
      </w:r>
      <w:r w:rsidRPr="00C652B0">
        <w:rPr>
          <w:lang w:val="sl-SI"/>
        </w:rPr>
        <w:t xml:space="preserve">gencija (1) usklajuje in zagotavlja podporo pri vključevanju organov iz drugega odstavka tega člena v delovanje regulativnih peskovnikov za UI, </w:t>
      </w:r>
      <w:r w:rsidRPr="00B61307">
        <w:rPr>
          <w:lang w:val="sl-SI"/>
        </w:rPr>
        <w:t xml:space="preserve">(2) objavi javni poziv za pridobitev </w:t>
      </w:r>
      <w:r>
        <w:rPr>
          <w:lang w:val="sl-SI"/>
        </w:rPr>
        <w:t>predlogov</w:t>
      </w:r>
      <w:r w:rsidRPr="00B61307">
        <w:rPr>
          <w:lang w:val="sl-SI"/>
        </w:rPr>
        <w:t xml:space="preserve"> glede vsebine področja regulativnega peskovnika za UI, </w:t>
      </w:r>
      <w:r w:rsidRPr="00C652B0">
        <w:rPr>
          <w:lang w:val="sl-SI"/>
        </w:rPr>
        <w:t>(</w:t>
      </w:r>
      <w:r w:rsidRPr="00B61307">
        <w:rPr>
          <w:lang w:val="sl-SI"/>
        </w:rPr>
        <w:t>3</w:t>
      </w:r>
      <w:r w:rsidRPr="00C652B0">
        <w:rPr>
          <w:lang w:val="sl-SI"/>
        </w:rPr>
        <w:t>) zagotovi ustrezno platformo za vzpostavitev regulativnih peskovnikov za UI ter (</w:t>
      </w:r>
      <w:r w:rsidRPr="00B61307">
        <w:rPr>
          <w:lang w:val="sl-SI"/>
        </w:rPr>
        <w:t>4</w:t>
      </w:r>
      <w:r w:rsidRPr="00C652B0">
        <w:rPr>
          <w:lang w:val="sl-SI"/>
        </w:rPr>
        <w:t xml:space="preserve">) izvaja naloge v zvezi z letnimi poročili v skladu s šestnajstim odstavkom 57. člena Uredbe 2024/1689/EU (predlog tretjega odstavka). </w:t>
      </w:r>
    </w:p>
    <w:p w14:paraId="341B2497" w14:textId="77777777" w:rsidR="00F9206E" w:rsidRPr="00C652B0" w:rsidRDefault="00F9206E" w:rsidP="00F9206E">
      <w:pPr>
        <w:spacing w:line="276" w:lineRule="auto"/>
        <w:jc w:val="both"/>
        <w:rPr>
          <w:lang w:val="sl-SI"/>
        </w:rPr>
      </w:pPr>
    </w:p>
    <w:p w14:paraId="10578089" w14:textId="77777777" w:rsidR="00F9206E" w:rsidRPr="00C652B0" w:rsidRDefault="00F9206E" w:rsidP="00F9206E">
      <w:pPr>
        <w:spacing w:line="276" w:lineRule="auto"/>
        <w:jc w:val="both"/>
        <w:rPr>
          <w:lang w:val="sl-SI"/>
        </w:rPr>
      </w:pPr>
      <w:r w:rsidRPr="00B61307">
        <w:rPr>
          <w:lang w:val="sl-SI"/>
        </w:rPr>
        <w:t xml:space="preserve">V skladu s četrtim odstavkom se vsebinsko področje, ki bo obravnavano v okviru regulativnega peskovnika za UI, določi na podlagi javnega poziva, pri čemer osnova merila za izbor vsebinskega področja določa predlog petega odstavka, podrobnejša merila pa bodo določena v vsakem posameznem javnem pozivu </w:t>
      </w:r>
      <w:r w:rsidRPr="00C652B0">
        <w:rPr>
          <w:lang w:val="sl-SI"/>
        </w:rPr>
        <w:t>(šesti odstavek).</w:t>
      </w:r>
    </w:p>
    <w:p w14:paraId="07EACCC8" w14:textId="77777777" w:rsidR="00F9206E" w:rsidRPr="00B61307" w:rsidRDefault="00F9206E" w:rsidP="00F9206E">
      <w:pPr>
        <w:spacing w:line="276" w:lineRule="auto"/>
        <w:jc w:val="both"/>
        <w:rPr>
          <w:rFonts w:cs="Arial"/>
          <w:b/>
          <w:bCs/>
          <w:szCs w:val="20"/>
          <w:lang w:val="sl-SI"/>
        </w:rPr>
      </w:pPr>
    </w:p>
    <w:p w14:paraId="55BED34C" w14:textId="77777777" w:rsidR="00F9206E" w:rsidRPr="00B61307" w:rsidRDefault="00F9206E" w:rsidP="00F9206E">
      <w:pPr>
        <w:spacing w:line="276" w:lineRule="auto"/>
        <w:jc w:val="both"/>
        <w:rPr>
          <w:rFonts w:cs="Arial"/>
          <w:b/>
          <w:bCs/>
          <w:szCs w:val="20"/>
          <w:lang w:val="sl-SI"/>
        </w:rPr>
      </w:pPr>
      <w:r>
        <w:rPr>
          <w:rFonts w:cs="Arial"/>
          <w:lang w:val="sl-SI"/>
        </w:rPr>
        <w:t>Predlog sedmega odstavka nadalje določa, da lahko – n</w:t>
      </w:r>
      <w:r w:rsidRPr="00B61307">
        <w:rPr>
          <w:rFonts w:cs="Arial"/>
          <w:lang w:val="sl-SI"/>
        </w:rPr>
        <w:t xml:space="preserve">e glede na določbo četrtega odstavka </w:t>
      </w:r>
      <w:r>
        <w:rPr>
          <w:rFonts w:cs="Arial"/>
          <w:lang w:val="sl-SI"/>
        </w:rPr>
        <w:t>–</w:t>
      </w:r>
      <w:r w:rsidRPr="00B61307">
        <w:rPr>
          <w:rFonts w:cs="Arial"/>
          <w:lang w:val="sl-SI"/>
        </w:rPr>
        <w:t xml:space="preserve"> iz razlogov v javnem interesu</w:t>
      </w:r>
      <w:r>
        <w:rPr>
          <w:rFonts w:cs="Arial"/>
          <w:lang w:val="sl-SI"/>
        </w:rPr>
        <w:t xml:space="preserve"> (na primer kritična infrastruktura)</w:t>
      </w:r>
      <w:r w:rsidRPr="00B61307">
        <w:rPr>
          <w:rFonts w:cs="Arial"/>
          <w:lang w:val="sl-SI"/>
        </w:rPr>
        <w:t xml:space="preserve"> vsebinsko področje, ki bo obravnavano v okviru regulativnega peskovnika za UI, določi ministrstvo.</w:t>
      </w:r>
    </w:p>
    <w:p w14:paraId="14BCDEC2" w14:textId="77777777" w:rsidR="00F9206E" w:rsidRPr="00B61307" w:rsidRDefault="00F9206E" w:rsidP="00F9206E">
      <w:pPr>
        <w:spacing w:line="276" w:lineRule="auto"/>
        <w:jc w:val="both"/>
        <w:rPr>
          <w:rFonts w:cs="Arial"/>
          <w:b/>
          <w:bCs/>
          <w:szCs w:val="20"/>
          <w:lang w:val="sl-SI"/>
        </w:rPr>
      </w:pPr>
    </w:p>
    <w:p w14:paraId="2CBA6B48"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1</w:t>
      </w:r>
      <w:r>
        <w:rPr>
          <w:rFonts w:cs="Arial"/>
          <w:b/>
          <w:bCs/>
          <w:szCs w:val="20"/>
          <w:lang w:val="sl-SI"/>
        </w:rPr>
        <w:t>8</w:t>
      </w:r>
      <w:r w:rsidRPr="00B61307">
        <w:rPr>
          <w:rFonts w:cs="Arial"/>
          <w:b/>
          <w:bCs/>
          <w:szCs w:val="20"/>
          <w:lang w:val="sl-SI"/>
        </w:rPr>
        <w:t xml:space="preserve">. členu (evidenca </w:t>
      </w:r>
      <w:proofErr w:type="spellStart"/>
      <w:r w:rsidRPr="00B61307">
        <w:rPr>
          <w:rFonts w:cs="Arial"/>
          <w:b/>
          <w:bCs/>
          <w:szCs w:val="20"/>
          <w:lang w:val="sl-SI"/>
        </w:rPr>
        <w:t>visokotveganih</w:t>
      </w:r>
      <w:proofErr w:type="spellEnd"/>
      <w:r w:rsidRPr="00B61307">
        <w:rPr>
          <w:rFonts w:cs="Arial"/>
          <w:b/>
          <w:bCs/>
          <w:szCs w:val="20"/>
          <w:lang w:val="sl-SI"/>
        </w:rPr>
        <w:t xml:space="preserve"> sistemov UI na področju kritične infrastrukture):</w:t>
      </w:r>
    </w:p>
    <w:p w14:paraId="06B2627B" w14:textId="77777777" w:rsidR="00F9206E" w:rsidRPr="00B61307" w:rsidRDefault="00F9206E" w:rsidP="00F9206E">
      <w:pPr>
        <w:spacing w:line="276" w:lineRule="auto"/>
        <w:jc w:val="both"/>
        <w:rPr>
          <w:lang w:val="sl-SI"/>
        </w:rPr>
      </w:pPr>
      <w:r w:rsidRPr="00B61307">
        <w:rPr>
          <w:lang w:val="sl-SI"/>
        </w:rPr>
        <w:t xml:space="preserve">V skladu s prvim odstavkom 49. člena Uredbe 2024/1689/EU mora ponudnik ali, kadar je to ustrezno, pooblaščeni zastopnik, pred dajanjem </w:t>
      </w:r>
      <w:proofErr w:type="spellStart"/>
      <w:r w:rsidRPr="00B61307">
        <w:rPr>
          <w:lang w:val="sl-SI"/>
        </w:rPr>
        <w:t>visokotveganega</w:t>
      </w:r>
      <w:proofErr w:type="spellEnd"/>
      <w:r w:rsidRPr="00B61307">
        <w:rPr>
          <w:lang w:val="sl-SI"/>
        </w:rPr>
        <w:t xml:space="preserve"> sistema UI iz </w:t>
      </w:r>
      <w:r>
        <w:rPr>
          <w:lang w:val="sl-SI"/>
        </w:rPr>
        <w:t>p</w:t>
      </w:r>
      <w:r w:rsidRPr="00B61307">
        <w:rPr>
          <w:lang w:val="sl-SI"/>
        </w:rPr>
        <w:t>riloge III na trg ali v uporabo sebe in svoj sistem registrirati v podatkovni zbirki EU iz 71. člena</w:t>
      </w:r>
      <w:r>
        <w:rPr>
          <w:lang w:val="sl-SI"/>
        </w:rPr>
        <w:t>.</w:t>
      </w:r>
      <w:r w:rsidRPr="00B61307">
        <w:rPr>
          <w:lang w:val="sl-SI"/>
        </w:rPr>
        <w:t xml:space="preserve"> Navedeno pa ne velja za </w:t>
      </w:r>
      <w:proofErr w:type="spellStart"/>
      <w:r w:rsidRPr="00B61307">
        <w:rPr>
          <w:lang w:val="sl-SI"/>
        </w:rPr>
        <w:t>visokotvegane</w:t>
      </w:r>
      <w:proofErr w:type="spellEnd"/>
      <w:r w:rsidRPr="00B61307">
        <w:rPr>
          <w:lang w:val="sl-SI"/>
        </w:rPr>
        <w:t xml:space="preserve"> sisteme UI iz </w:t>
      </w:r>
      <w:r>
        <w:rPr>
          <w:lang w:val="sl-SI"/>
        </w:rPr>
        <w:t>p</w:t>
      </w:r>
      <w:r w:rsidRPr="00B61307">
        <w:rPr>
          <w:lang w:val="sl-SI"/>
        </w:rPr>
        <w:t xml:space="preserve">riloge III, točke 2 (področje kritične infrastrukture), ki se </w:t>
      </w:r>
      <w:r>
        <w:rPr>
          <w:lang w:val="sl-SI"/>
        </w:rPr>
        <w:t xml:space="preserve">v </w:t>
      </w:r>
      <w:r w:rsidRPr="00B61307">
        <w:rPr>
          <w:lang w:val="sl-SI"/>
        </w:rPr>
        <w:t>sklad</w:t>
      </w:r>
      <w:r>
        <w:rPr>
          <w:lang w:val="sl-SI"/>
        </w:rPr>
        <w:t>u</w:t>
      </w:r>
      <w:r w:rsidRPr="00B61307">
        <w:rPr>
          <w:lang w:val="sl-SI"/>
        </w:rPr>
        <w:t xml:space="preserve"> s petim odstavkom 49. člena Uredbe 2024/1689/EU registrirajo na nacionalni ravni. Skladno z navedenim in upoštevaje dejstvo, da osnutek zakona predvideva, da je agencija organ za nadzor trga za področje kritične infrastrukture, osnutek tudi določa, da </w:t>
      </w:r>
      <w:r>
        <w:rPr>
          <w:lang w:val="sl-SI"/>
        </w:rPr>
        <w:t>a</w:t>
      </w:r>
      <w:r w:rsidRPr="00B61307">
        <w:rPr>
          <w:lang w:val="sl-SI"/>
        </w:rPr>
        <w:t xml:space="preserve">gencija vodi evidenco </w:t>
      </w:r>
      <w:proofErr w:type="spellStart"/>
      <w:r w:rsidRPr="00B61307">
        <w:rPr>
          <w:lang w:val="sl-SI"/>
        </w:rPr>
        <w:t>visokotveganih</w:t>
      </w:r>
      <w:proofErr w:type="spellEnd"/>
      <w:r w:rsidRPr="00B61307">
        <w:rPr>
          <w:lang w:val="sl-SI"/>
        </w:rPr>
        <w:t xml:space="preserve"> sistemov UI iz točke 2 </w:t>
      </w:r>
      <w:r>
        <w:rPr>
          <w:lang w:val="sl-SI"/>
        </w:rPr>
        <w:t>p</w:t>
      </w:r>
      <w:r w:rsidRPr="00B61307">
        <w:rPr>
          <w:lang w:val="sl-SI"/>
        </w:rPr>
        <w:t xml:space="preserve">riloge III Uredbe 2024/1689/EU (prvi odstavek). </w:t>
      </w:r>
    </w:p>
    <w:p w14:paraId="0478BA71" w14:textId="77777777" w:rsidR="00F9206E" w:rsidRPr="00B61307" w:rsidRDefault="00F9206E" w:rsidP="00F9206E">
      <w:pPr>
        <w:spacing w:line="276" w:lineRule="auto"/>
        <w:jc w:val="both"/>
        <w:rPr>
          <w:lang w:val="sl-SI"/>
        </w:rPr>
      </w:pPr>
    </w:p>
    <w:p w14:paraId="2695258B" w14:textId="77777777" w:rsidR="00F9206E" w:rsidRPr="00B61307" w:rsidRDefault="00F9206E" w:rsidP="00F9206E">
      <w:pPr>
        <w:spacing w:line="276" w:lineRule="auto"/>
        <w:jc w:val="both"/>
        <w:rPr>
          <w:lang w:val="sl-SI"/>
        </w:rPr>
      </w:pPr>
      <w:r>
        <w:rPr>
          <w:lang w:val="sl-SI"/>
        </w:rPr>
        <w:t>Nad</w:t>
      </w:r>
      <w:r w:rsidRPr="00B61307">
        <w:rPr>
          <w:lang w:val="sl-SI"/>
        </w:rPr>
        <w:t>alje 1</w:t>
      </w:r>
      <w:r>
        <w:rPr>
          <w:lang w:val="sl-SI"/>
        </w:rPr>
        <w:t>8</w:t>
      </w:r>
      <w:r w:rsidRPr="00B61307">
        <w:rPr>
          <w:lang w:val="sl-SI"/>
        </w:rPr>
        <w:t xml:space="preserve">. člen predloga določa, da agencija v evidenci </w:t>
      </w:r>
      <w:proofErr w:type="spellStart"/>
      <w:r w:rsidRPr="00B61307">
        <w:rPr>
          <w:lang w:val="sl-SI"/>
        </w:rPr>
        <w:t>visokotveganih</w:t>
      </w:r>
      <w:proofErr w:type="spellEnd"/>
      <w:r w:rsidRPr="00B61307">
        <w:rPr>
          <w:lang w:val="sl-SI"/>
        </w:rPr>
        <w:t xml:space="preserve"> sistemov UI na področju kritične infrastrukture vodi podatke iz </w:t>
      </w:r>
      <w:r>
        <w:rPr>
          <w:lang w:val="sl-SI"/>
        </w:rPr>
        <w:t>o</w:t>
      </w:r>
      <w:r w:rsidRPr="00B61307">
        <w:rPr>
          <w:lang w:val="sl-SI"/>
        </w:rPr>
        <w:t xml:space="preserve">ddelka A </w:t>
      </w:r>
      <w:r>
        <w:rPr>
          <w:lang w:val="sl-SI"/>
        </w:rPr>
        <w:t>p</w:t>
      </w:r>
      <w:r w:rsidRPr="00B61307">
        <w:rPr>
          <w:lang w:val="sl-SI"/>
        </w:rPr>
        <w:t xml:space="preserve">riloge VIII Uredbe 2024/1689/EU (drugi </w:t>
      </w:r>
      <w:r w:rsidRPr="00B61307">
        <w:rPr>
          <w:lang w:val="sl-SI"/>
        </w:rPr>
        <w:lastRenderedPageBreak/>
        <w:t xml:space="preserve">odstavek). Oddelek A navedene priloge Uredbe 2024/1689/EU opredeljuje informacije, ki jih ponudniki </w:t>
      </w:r>
      <w:proofErr w:type="spellStart"/>
      <w:r w:rsidRPr="00B61307">
        <w:rPr>
          <w:lang w:val="sl-SI"/>
        </w:rPr>
        <w:t>visokotveganih</w:t>
      </w:r>
      <w:proofErr w:type="spellEnd"/>
      <w:r w:rsidRPr="00B61307">
        <w:rPr>
          <w:lang w:val="sl-SI"/>
        </w:rPr>
        <w:t xml:space="preserve"> sistemov UI predložijo v skladu s prvim odstavkom 49. člena Uredbe 2024/1689/EU. </w:t>
      </w:r>
    </w:p>
    <w:p w14:paraId="42CE0A95" w14:textId="77777777" w:rsidR="00F9206E" w:rsidRPr="00B61307" w:rsidRDefault="00F9206E" w:rsidP="00F9206E">
      <w:pPr>
        <w:spacing w:line="276" w:lineRule="auto"/>
        <w:jc w:val="both"/>
        <w:rPr>
          <w:lang w:val="sl-SI"/>
        </w:rPr>
      </w:pPr>
    </w:p>
    <w:p w14:paraId="7578BBBC" w14:textId="77777777" w:rsidR="00F9206E" w:rsidRPr="00B61307" w:rsidRDefault="00F9206E" w:rsidP="00F9206E">
      <w:pPr>
        <w:spacing w:line="276" w:lineRule="auto"/>
        <w:jc w:val="both"/>
        <w:rPr>
          <w:lang w:val="sl-SI"/>
        </w:rPr>
      </w:pPr>
      <w:r w:rsidRPr="00B61307">
        <w:rPr>
          <w:lang w:val="sl-SI"/>
        </w:rPr>
        <w:t xml:space="preserve">Predlog tretjega odstavka določa, kdo </w:t>
      </w:r>
      <w:r>
        <w:rPr>
          <w:lang w:val="sl-SI"/>
        </w:rPr>
        <w:t>mora</w:t>
      </w:r>
      <w:r w:rsidRPr="00B61307">
        <w:rPr>
          <w:lang w:val="sl-SI"/>
        </w:rPr>
        <w:t xml:space="preserve"> podatke iz oddelka A </w:t>
      </w:r>
      <w:r>
        <w:rPr>
          <w:lang w:val="sl-SI"/>
        </w:rPr>
        <w:t>p</w:t>
      </w:r>
      <w:r w:rsidRPr="00B61307">
        <w:rPr>
          <w:lang w:val="sl-SI"/>
        </w:rPr>
        <w:t xml:space="preserve">riloge VIII </w:t>
      </w:r>
      <w:r>
        <w:rPr>
          <w:lang w:val="sl-SI"/>
        </w:rPr>
        <w:t>predložiti a</w:t>
      </w:r>
      <w:r w:rsidRPr="00B61307">
        <w:rPr>
          <w:lang w:val="sl-SI"/>
        </w:rPr>
        <w:t xml:space="preserve">genciji (ponudnik ali njegov pooblaščeni zastopnik); predlog četrtega odstavka pa opredeljuje, kateri podatki iz </w:t>
      </w:r>
      <w:r>
        <w:rPr>
          <w:lang w:val="sl-SI"/>
        </w:rPr>
        <w:t>p</w:t>
      </w:r>
      <w:r w:rsidRPr="00B61307">
        <w:rPr>
          <w:lang w:val="sl-SI"/>
        </w:rPr>
        <w:t xml:space="preserve">riloge A so javni in kateri se obravnavajo v skladu s predpisi, ki urejajo področje tajnih podatkov in poslovno skrivnost. Odgovorne osebe, ki bodo vodile evidenco iz prvega odstavka oziroma bodo imele dostop do podatkov iz evidence, morajo imeti dovoljenje za dostop do tajnih podatkov v skladu s predpisi, ki urejajo tajne podatke. </w:t>
      </w:r>
    </w:p>
    <w:p w14:paraId="33C711AF" w14:textId="77777777" w:rsidR="00F9206E" w:rsidRPr="00B61307" w:rsidRDefault="00F9206E" w:rsidP="00F9206E">
      <w:pPr>
        <w:spacing w:line="276" w:lineRule="auto"/>
        <w:jc w:val="both"/>
        <w:rPr>
          <w:lang w:val="sl-SI"/>
        </w:rPr>
      </w:pPr>
    </w:p>
    <w:p w14:paraId="76FE401C" w14:textId="77777777" w:rsidR="00F9206E" w:rsidRPr="00B61307" w:rsidRDefault="00F9206E" w:rsidP="00F9206E">
      <w:pPr>
        <w:spacing w:line="276" w:lineRule="auto"/>
        <w:jc w:val="both"/>
        <w:rPr>
          <w:lang w:val="sl-SI"/>
        </w:rPr>
      </w:pPr>
      <w:r w:rsidRPr="00B61307">
        <w:rPr>
          <w:lang w:val="sl-SI"/>
        </w:rPr>
        <w:t xml:space="preserve">Po vzoru četrtega odstavka 71. člena Uredbe 2024/1689/EU tudi za </w:t>
      </w:r>
      <w:r>
        <w:rPr>
          <w:lang w:val="sl-SI"/>
        </w:rPr>
        <w:t>zadevno</w:t>
      </w:r>
      <w:r w:rsidRPr="00B61307">
        <w:rPr>
          <w:lang w:val="sl-SI"/>
        </w:rPr>
        <w:t xml:space="preserve"> evidenco, ki se vodi na nacionalni ravni, velja, da morajo biti informacije, ki so javno dostopne, zagotovljene v obliki, ki uporabnikom omogoča dostop do teh informacij, vključno z možnostjo strojnega branja. Prav tako mora biti evidenca </w:t>
      </w:r>
      <w:r>
        <w:rPr>
          <w:lang w:val="sl-SI"/>
        </w:rPr>
        <w:t>u</w:t>
      </w:r>
      <w:r w:rsidRPr="00B61307">
        <w:rPr>
          <w:lang w:val="sl-SI"/>
        </w:rPr>
        <w:t>skla</w:t>
      </w:r>
      <w:r>
        <w:rPr>
          <w:lang w:val="sl-SI"/>
        </w:rPr>
        <w:t>je</w:t>
      </w:r>
      <w:r w:rsidRPr="00B61307">
        <w:rPr>
          <w:lang w:val="sl-SI"/>
        </w:rPr>
        <w:t xml:space="preserve">na z zahtevami glede dostopnosti. </w:t>
      </w:r>
    </w:p>
    <w:p w14:paraId="12EE74B3" w14:textId="77777777" w:rsidR="00F9206E" w:rsidRPr="00B61307" w:rsidRDefault="00F9206E" w:rsidP="00F9206E">
      <w:pPr>
        <w:spacing w:line="276" w:lineRule="auto"/>
        <w:jc w:val="both"/>
        <w:rPr>
          <w:lang w:val="sl-SI"/>
        </w:rPr>
      </w:pPr>
    </w:p>
    <w:p w14:paraId="60FFBAB0" w14:textId="77777777" w:rsidR="00F9206E" w:rsidRPr="00B61307" w:rsidRDefault="00F9206E" w:rsidP="00F9206E">
      <w:pPr>
        <w:spacing w:line="276" w:lineRule="auto"/>
        <w:jc w:val="both"/>
        <w:rPr>
          <w:lang w:val="sl-SI"/>
        </w:rPr>
      </w:pPr>
      <w:r w:rsidRPr="00B61307">
        <w:rPr>
          <w:lang w:val="sl-SI"/>
        </w:rPr>
        <w:t xml:space="preserve">Predlog šestega odstavka tudi določa, da agencija vodi podatke iz drugega odstavka tega člena v evidenci, dokler je </w:t>
      </w:r>
      <w:proofErr w:type="spellStart"/>
      <w:r w:rsidRPr="00B61307">
        <w:rPr>
          <w:lang w:val="sl-SI"/>
        </w:rPr>
        <w:t>visokotvegani</w:t>
      </w:r>
      <w:proofErr w:type="spellEnd"/>
      <w:r w:rsidRPr="00B61307">
        <w:rPr>
          <w:lang w:val="sl-SI"/>
        </w:rPr>
        <w:t xml:space="preserve"> sistem UI na trgu, nato pa ga po umiku </w:t>
      </w:r>
      <w:r>
        <w:rPr>
          <w:lang w:val="sl-SI"/>
        </w:rPr>
        <w:t>s</w:t>
      </w:r>
      <w:r w:rsidRPr="00B61307">
        <w:rPr>
          <w:lang w:val="sl-SI"/>
        </w:rPr>
        <w:t xml:space="preserve"> trga </w:t>
      </w:r>
      <w:r>
        <w:rPr>
          <w:lang w:val="sl-SI"/>
        </w:rPr>
        <w:t xml:space="preserve">izbriše </w:t>
      </w:r>
      <w:r w:rsidRPr="00B61307">
        <w:rPr>
          <w:lang w:val="sl-SI"/>
        </w:rPr>
        <w:t xml:space="preserve">iz evidence in podatke o tem sistemu hrani trajno. </w:t>
      </w:r>
    </w:p>
    <w:p w14:paraId="4DA9CC9A" w14:textId="77777777" w:rsidR="00F9206E" w:rsidRPr="00B61307" w:rsidRDefault="00F9206E" w:rsidP="00F9206E">
      <w:pPr>
        <w:spacing w:line="276" w:lineRule="auto"/>
        <w:rPr>
          <w:rFonts w:cs="Arial"/>
          <w:b/>
          <w:bCs/>
          <w:szCs w:val="20"/>
          <w:lang w:val="sl-SI"/>
        </w:rPr>
      </w:pPr>
    </w:p>
    <w:p w14:paraId="061B018C" w14:textId="77777777" w:rsidR="00F9206E" w:rsidRPr="00B61307" w:rsidRDefault="00F9206E" w:rsidP="00F9206E">
      <w:pPr>
        <w:spacing w:line="276" w:lineRule="auto"/>
        <w:rPr>
          <w:rFonts w:cs="Arial"/>
          <w:b/>
          <w:bCs/>
          <w:szCs w:val="20"/>
          <w:lang w:val="sl-SI"/>
        </w:rPr>
      </w:pPr>
      <w:r w:rsidRPr="00B61307">
        <w:rPr>
          <w:rFonts w:cs="Arial"/>
          <w:b/>
          <w:bCs/>
          <w:szCs w:val="20"/>
          <w:lang w:val="sl-SI"/>
        </w:rPr>
        <w:t>K 1</w:t>
      </w:r>
      <w:r>
        <w:rPr>
          <w:rFonts w:cs="Arial"/>
          <w:b/>
          <w:bCs/>
          <w:szCs w:val="20"/>
          <w:lang w:val="sl-SI"/>
        </w:rPr>
        <w:t>9</w:t>
      </w:r>
      <w:r w:rsidRPr="00B61307">
        <w:rPr>
          <w:rFonts w:cs="Arial"/>
          <w:b/>
          <w:bCs/>
          <w:szCs w:val="20"/>
          <w:lang w:val="sl-SI"/>
        </w:rPr>
        <w:t>. členu (zagotavljanje podpore):</w:t>
      </w:r>
    </w:p>
    <w:p w14:paraId="551703EB" w14:textId="77777777" w:rsidR="00F9206E" w:rsidRPr="00B61307" w:rsidRDefault="00F9206E" w:rsidP="00F9206E">
      <w:pPr>
        <w:spacing w:line="276" w:lineRule="auto"/>
        <w:jc w:val="both"/>
        <w:rPr>
          <w:rFonts w:cs="Arial"/>
          <w:b/>
          <w:bCs/>
          <w:szCs w:val="20"/>
          <w:lang w:val="sl-SI"/>
        </w:rPr>
      </w:pPr>
      <w:r w:rsidRPr="00B61307">
        <w:rPr>
          <w:lang w:val="sl-SI"/>
        </w:rPr>
        <w:t xml:space="preserve">Prvi odstavek 62. člena Uredbe 2024/1689/EU predvideva ukrepe držav članic za ponudnike in uvajalce, zlasti mala in srednja podjetja, vključno z zagonskimi podjetji. Točka c) navedene določbe Uredbe 2024/1689/EU predvideva uporabo obstoječih in, kadar je primerno, vzpostavitev novih posebnih </w:t>
      </w:r>
      <w:r>
        <w:rPr>
          <w:lang w:val="sl-SI"/>
        </w:rPr>
        <w:t xml:space="preserve">povezav </w:t>
      </w:r>
      <w:r w:rsidRPr="00B61307">
        <w:rPr>
          <w:lang w:val="sl-SI"/>
        </w:rPr>
        <w:t xml:space="preserve">za komunikacijo z malimi in srednjimi podjetji, vključno z zagonskimi podjetji, uvajalci, drugimi inovatorji in, če je to primerno, lokalnimi javnimi organi, da jim svetujejo in odgovarjajo na vprašanja o izvajanju te uredbe, tudi </w:t>
      </w:r>
      <w:r>
        <w:rPr>
          <w:lang w:val="sl-SI"/>
        </w:rPr>
        <w:t>glede</w:t>
      </w:r>
      <w:r w:rsidRPr="00B61307">
        <w:rPr>
          <w:lang w:val="sl-SI"/>
        </w:rPr>
        <w:t xml:space="preserve"> sodelovanj</w:t>
      </w:r>
      <w:r>
        <w:rPr>
          <w:lang w:val="sl-SI"/>
        </w:rPr>
        <w:t>a</w:t>
      </w:r>
      <w:r w:rsidRPr="00B61307">
        <w:rPr>
          <w:lang w:val="sl-SI"/>
        </w:rPr>
        <w:t xml:space="preserve"> v regulativnih peskovnikih za UI. Predlog prvega odstavka tako vzpostavlja pravno podlago za vzpostavitev</w:t>
      </w:r>
      <w:r>
        <w:rPr>
          <w:lang w:val="sl-SI"/>
        </w:rPr>
        <w:t xml:space="preserve"> </w:t>
      </w:r>
      <w:r w:rsidRPr="00B61307">
        <w:rPr>
          <w:lang w:val="sl-SI"/>
        </w:rPr>
        <w:t>vstopne točke (</w:t>
      </w:r>
      <w:r>
        <w:rPr>
          <w:lang w:val="sl-SI"/>
        </w:rPr>
        <w:t>pomoč uporabnikom – angl</w:t>
      </w:r>
      <w:r w:rsidRPr="00B61307">
        <w:rPr>
          <w:lang w:val="sl-SI"/>
        </w:rPr>
        <w:t xml:space="preserve">. </w:t>
      </w:r>
      <w:proofErr w:type="spellStart"/>
      <w:r>
        <w:rPr>
          <w:lang w:val="sl-SI"/>
        </w:rPr>
        <w:t>h</w:t>
      </w:r>
      <w:r w:rsidRPr="00B61307">
        <w:rPr>
          <w:lang w:val="sl-SI"/>
        </w:rPr>
        <w:t>elp</w:t>
      </w:r>
      <w:proofErr w:type="spellEnd"/>
      <w:r>
        <w:rPr>
          <w:lang w:val="sl-SI"/>
        </w:rPr>
        <w:t xml:space="preserve"> d</w:t>
      </w:r>
      <w:r w:rsidRPr="00B61307">
        <w:rPr>
          <w:lang w:val="sl-SI"/>
        </w:rPr>
        <w:t xml:space="preserve">esk) za </w:t>
      </w:r>
      <w:r>
        <w:rPr>
          <w:lang w:val="sl-SI"/>
        </w:rPr>
        <w:t>takšno</w:t>
      </w:r>
      <w:r w:rsidRPr="00B61307">
        <w:rPr>
          <w:lang w:val="sl-SI"/>
        </w:rPr>
        <w:t xml:space="preserve"> komunikacijo pri </w:t>
      </w:r>
      <w:r>
        <w:rPr>
          <w:lang w:val="sl-SI"/>
        </w:rPr>
        <w:t>a</w:t>
      </w:r>
      <w:r w:rsidRPr="00B61307">
        <w:rPr>
          <w:lang w:val="sl-SI"/>
        </w:rPr>
        <w:t>genciji.</w:t>
      </w:r>
    </w:p>
    <w:p w14:paraId="6EFE20B7" w14:textId="77777777" w:rsidR="00F9206E" w:rsidRPr="00B61307" w:rsidRDefault="00F9206E" w:rsidP="00F9206E">
      <w:pPr>
        <w:spacing w:line="276" w:lineRule="auto"/>
        <w:jc w:val="both"/>
        <w:rPr>
          <w:rFonts w:cs="Arial"/>
          <w:b/>
          <w:bCs/>
          <w:szCs w:val="20"/>
          <w:lang w:val="sl-SI"/>
        </w:rPr>
      </w:pPr>
    </w:p>
    <w:p w14:paraId="2639FE39" w14:textId="77777777" w:rsidR="00F9206E" w:rsidRDefault="00F9206E" w:rsidP="00F9206E">
      <w:pPr>
        <w:spacing w:line="276" w:lineRule="auto"/>
        <w:jc w:val="both"/>
        <w:rPr>
          <w:lang w:val="sl-SI"/>
        </w:rPr>
      </w:pPr>
      <w:r w:rsidRPr="00B61307">
        <w:rPr>
          <w:lang w:val="sl-SI"/>
        </w:rPr>
        <w:t xml:space="preserve">V skladu s predlogom drugega odstavka </w:t>
      </w:r>
      <w:r>
        <w:rPr>
          <w:lang w:val="sl-SI"/>
        </w:rPr>
        <w:t>a</w:t>
      </w:r>
      <w:r w:rsidRPr="00B61307">
        <w:rPr>
          <w:lang w:val="sl-SI"/>
        </w:rPr>
        <w:t xml:space="preserve">gencija </w:t>
      </w:r>
      <w:r>
        <w:rPr>
          <w:lang w:val="sl-SI"/>
        </w:rPr>
        <w:t>v</w:t>
      </w:r>
      <w:r w:rsidRPr="00B61307">
        <w:rPr>
          <w:lang w:val="sl-SI"/>
        </w:rPr>
        <w:t xml:space="preserve"> vstopn</w:t>
      </w:r>
      <w:r>
        <w:rPr>
          <w:lang w:val="sl-SI"/>
        </w:rPr>
        <w:t>i</w:t>
      </w:r>
      <w:r w:rsidRPr="00B61307">
        <w:rPr>
          <w:lang w:val="sl-SI"/>
        </w:rPr>
        <w:t xml:space="preserve"> točk</w:t>
      </w:r>
      <w:r>
        <w:rPr>
          <w:lang w:val="sl-SI"/>
        </w:rPr>
        <w:t>i</w:t>
      </w:r>
      <w:r w:rsidRPr="00B61307">
        <w:rPr>
          <w:lang w:val="sl-SI"/>
        </w:rPr>
        <w:t xml:space="preserve"> odgovarja tudi na vprašanja splošne javnosti o izvajanju Uredbe 2024/1689/EU. </w:t>
      </w:r>
    </w:p>
    <w:p w14:paraId="19DAA05C" w14:textId="77777777" w:rsidR="00F9206E" w:rsidRDefault="00F9206E" w:rsidP="00F9206E">
      <w:pPr>
        <w:spacing w:line="276" w:lineRule="auto"/>
        <w:jc w:val="both"/>
        <w:rPr>
          <w:lang w:val="sl-SI"/>
        </w:rPr>
      </w:pPr>
    </w:p>
    <w:p w14:paraId="7346A01E" w14:textId="77777777" w:rsidR="00F9206E" w:rsidRPr="00B61307" w:rsidRDefault="00F9206E" w:rsidP="00F9206E">
      <w:pPr>
        <w:spacing w:line="276" w:lineRule="auto"/>
        <w:jc w:val="both"/>
        <w:rPr>
          <w:lang w:val="sl-SI"/>
        </w:rPr>
      </w:pPr>
      <w:r>
        <w:rPr>
          <w:lang w:val="sl-SI"/>
        </w:rPr>
        <w:t xml:space="preserve">Tretji odstavek predloga opredeljuje vlogo oziroma naloge preostalih organov za nadzor trga iz 6. člena tega zakona, in sicer, da na zaprosilo agencije za področje, za katero so po tem zakonu pristojni, zagotovijo smernice in svetovanje. </w:t>
      </w:r>
    </w:p>
    <w:p w14:paraId="77798FAA" w14:textId="77777777" w:rsidR="00F9206E" w:rsidRPr="00B61307" w:rsidRDefault="00F9206E" w:rsidP="00F9206E">
      <w:pPr>
        <w:spacing w:line="276" w:lineRule="auto"/>
        <w:rPr>
          <w:rFonts w:cs="Arial"/>
          <w:b/>
          <w:bCs/>
          <w:szCs w:val="20"/>
          <w:lang w:val="sl-SI"/>
        </w:rPr>
      </w:pPr>
    </w:p>
    <w:p w14:paraId="0D8954D6"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 xml:space="preserve">K </w:t>
      </w:r>
      <w:r>
        <w:rPr>
          <w:rFonts w:cs="Arial"/>
          <w:b/>
          <w:bCs/>
          <w:szCs w:val="20"/>
          <w:lang w:val="sl-SI"/>
        </w:rPr>
        <w:t>20</w:t>
      </w:r>
      <w:r w:rsidRPr="00B61307">
        <w:rPr>
          <w:rFonts w:cs="Arial"/>
          <w:b/>
          <w:bCs/>
          <w:szCs w:val="20"/>
          <w:lang w:val="sl-SI"/>
        </w:rPr>
        <w:t xml:space="preserve">. členu (vodenje dokumentacije v primeru stečaja ali prenehanja opravljanja dejavnosti): </w:t>
      </w:r>
    </w:p>
    <w:p w14:paraId="688854C1" w14:textId="77777777" w:rsidR="00F9206E" w:rsidRDefault="00F9206E" w:rsidP="00F9206E">
      <w:pPr>
        <w:spacing w:line="276" w:lineRule="auto"/>
        <w:jc w:val="both"/>
        <w:rPr>
          <w:rFonts w:eastAsiaTheme="minorHAnsi"/>
          <w:lang w:val="sl-SI"/>
        </w:rPr>
      </w:pPr>
      <w:r w:rsidRPr="00B61307">
        <w:rPr>
          <w:rFonts w:eastAsiaTheme="minorHAnsi"/>
          <w:lang w:val="sl-SI"/>
        </w:rPr>
        <w:t xml:space="preserve">Drugi odstavek 18. člena Uredbe 2024/1689/EU določa, da </w:t>
      </w:r>
      <w:r w:rsidRPr="00B61307">
        <w:rPr>
          <w:rFonts w:eastAsiaTheme="minorHAnsi"/>
          <w:i/>
          <w:iCs/>
          <w:lang w:val="sl-SI"/>
        </w:rPr>
        <w:t xml:space="preserve">»vsaka država članica določi pogoje, pod katerimi je dokumentacija iz odstavka 1 na voljo pristojnim nacionalnim organom v obdobju iz navedenega odstavka v primerih, ko gre ponudnik ali njegov pooblaščeni zastopnik, ki ima sedež na njenem ozemlju, v stečaj ali preneha opravljati svojo dejavnost pred koncem tega obdobja«. </w:t>
      </w:r>
      <w:r w:rsidRPr="00B61307">
        <w:rPr>
          <w:rFonts w:eastAsiaTheme="minorHAnsi"/>
          <w:lang w:val="sl-SI"/>
        </w:rPr>
        <w:t>Prvi odstavek citirane določbe uredbe opredeljuje tehnično dokumentacijo, dokumentacijo v zvezi s sistemom upravljanja kakovosti, izjavo EU o skladnost</w:t>
      </w:r>
      <w:r>
        <w:rPr>
          <w:rFonts w:eastAsiaTheme="minorHAnsi"/>
          <w:lang w:val="sl-SI"/>
        </w:rPr>
        <w:t>i</w:t>
      </w:r>
      <w:r w:rsidRPr="00B61307">
        <w:rPr>
          <w:rFonts w:eastAsiaTheme="minorHAnsi"/>
          <w:lang w:val="sl-SI"/>
        </w:rPr>
        <w:t>, odločitve priglašenih organov i</w:t>
      </w:r>
      <w:r>
        <w:rPr>
          <w:rFonts w:eastAsiaTheme="minorHAnsi"/>
          <w:lang w:val="sl-SI"/>
        </w:rPr>
        <w:t>n po</w:t>
      </w:r>
      <w:r w:rsidRPr="00B61307">
        <w:rPr>
          <w:rFonts w:eastAsiaTheme="minorHAnsi"/>
          <w:lang w:val="sl-SI"/>
        </w:rPr>
        <w:t>d</w:t>
      </w:r>
      <w:r>
        <w:rPr>
          <w:rFonts w:eastAsiaTheme="minorHAnsi"/>
          <w:lang w:val="sl-SI"/>
        </w:rPr>
        <w:t>obno</w:t>
      </w:r>
      <w:r w:rsidRPr="00B61307">
        <w:rPr>
          <w:rFonts w:eastAsiaTheme="minorHAnsi"/>
          <w:lang w:val="sl-SI"/>
        </w:rPr>
        <w:t xml:space="preserve">, ki jih </w:t>
      </w:r>
      <w:r>
        <w:rPr>
          <w:rFonts w:eastAsiaTheme="minorHAnsi"/>
          <w:lang w:val="sl-SI"/>
        </w:rPr>
        <w:t xml:space="preserve">morajo </w:t>
      </w:r>
      <w:r w:rsidRPr="00B61307">
        <w:rPr>
          <w:rFonts w:eastAsiaTheme="minorHAnsi"/>
          <w:lang w:val="sl-SI"/>
        </w:rPr>
        <w:t xml:space="preserve">ponudniki hraniti še deset po tem, ko je bil </w:t>
      </w:r>
      <w:proofErr w:type="spellStart"/>
      <w:r w:rsidRPr="00B61307">
        <w:rPr>
          <w:rFonts w:eastAsiaTheme="minorHAnsi"/>
          <w:lang w:val="sl-SI"/>
        </w:rPr>
        <w:t>visokotvegani</w:t>
      </w:r>
      <w:proofErr w:type="spellEnd"/>
      <w:r w:rsidRPr="00B61307">
        <w:rPr>
          <w:rFonts w:eastAsiaTheme="minorHAnsi"/>
          <w:lang w:val="sl-SI"/>
        </w:rPr>
        <w:t xml:space="preserve"> sistem UI dan na trg ali v uporabo. Predlog </w:t>
      </w:r>
      <w:r>
        <w:rPr>
          <w:rFonts w:eastAsiaTheme="minorHAnsi"/>
          <w:lang w:val="sl-SI"/>
        </w:rPr>
        <w:t>20</w:t>
      </w:r>
      <w:r w:rsidRPr="00B61307">
        <w:rPr>
          <w:rFonts w:eastAsiaTheme="minorHAnsi"/>
          <w:lang w:val="sl-SI"/>
        </w:rPr>
        <w:t xml:space="preserve">. člena določa, da v primeru stečaja ali prenehanja opravljanja dejavnosti pred koncem desetletnega obdobja navedeno dokumentacijo hrani </w:t>
      </w:r>
      <w:r>
        <w:rPr>
          <w:rFonts w:eastAsiaTheme="minorHAnsi"/>
          <w:lang w:val="sl-SI"/>
        </w:rPr>
        <w:t>a</w:t>
      </w:r>
      <w:r w:rsidRPr="00B61307">
        <w:rPr>
          <w:rFonts w:eastAsiaTheme="minorHAnsi"/>
          <w:lang w:val="sl-SI"/>
        </w:rPr>
        <w:t xml:space="preserve">gencija. </w:t>
      </w:r>
    </w:p>
    <w:p w14:paraId="51286719" w14:textId="77777777" w:rsidR="00F9206E" w:rsidRDefault="00F9206E" w:rsidP="00F9206E">
      <w:pPr>
        <w:spacing w:line="276" w:lineRule="auto"/>
        <w:jc w:val="both"/>
        <w:rPr>
          <w:rFonts w:eastAsiaTheme="minorHAnsi"/>
          <w:lang w:val="sl-SI"/>
        </w:rPr>
      </w:pPr>
    </w:p>
    <w:p w14:paraId="16081502" w14:textId="77777777" w:rsidR="00F9206E" w:rsidRPr="00ED5C88" w:rsidRDefault="00F9206E" w:rsidP="00F9206E">
      <w:pPr>
        <w:spacing w:line="276" w:lineRule="auto"/>
        <w:jc w:val="both"/>
        <w:rPr>
          <w:rFonts w:cs="Arial"/>
          <w:szCs w:val="20"/>
          <w:lang w:val="sl-SI" w:eastAsia="x-none"/>
        </w:rPr>
      </w:pPr>
      <w:r>
        <w:rPr>
          <w:rFonts w:eastAsiaTheme="minorHAnsi"/>
          <w:lang w:val="sl-SI"/>
        </w:rPr>
        <w:t>Drugi</w:t>
      </w:r>
      <w:r w:rsidRPr="00ED5C88">
        <w:rPr>
          <w:rFonts w:eastAsiaTheme="minorHAnsi"/>
          <w:lang w:val="sl-SI"/>
        </w:rPr>
        <w:t xml:space="preserve"> odstavek opredeljuje trenutek, ko v primeru prenehanja opravljanja dejavnosti poslovodstvo ponudnika ali pooblaščenega zastopnika, ter v primeru stečaja upravitelj, dokumentacijo iz 18. člena Uredbe 2024/1689/EU prenesejo v hrambo agenciji. V primeru stečajnega postopka mora </w:t>
      </w:r>
      <w:r w:rsidRPr="00ED5C88">
        <w:rPr>
          <w:rFonts w:eastAsiaTheme="minorHAnsi"/>
          <w:lang w:val="sl-SI"/>
        </w:rPr>
        <w:lastRenderedPageBreak/>
        <w:t>tako pooblaščeni zastopnik oziroma upravitelj, ki ga sodišče imenuje v konkretnem stečajnem postopku</w:t>
      </w:r>
      <w:r>
        <w:rPr>
          <w:rFonts w:eastAsiaTheme="minorHAnsi"/>
          <w:lang w:val="sl-SI"/>
        </w:rPr>
        <w:t>,</w:t>
      </w:r>
      <w:r w:rsidRPr="00ED5C88">
        <w:rPr>
          <w:rFonts w:eastAsiaTheme="minorHAnsi"/>
          <w:lang w:val="sl-SI"/>
        </w:rPr>
        <w:t xml:space="preserve"> v 30 dn</w:t>
      </w:r>
      <w:r>
        <w:rPr>
          <w:rFonts w:eastAsiaTheme="minorHAnsi"/>
          <w:lang w:val="sl-SI"/>
        </w:rPr>
        <w:t>eh</w:t>
      </w:r>
      <w:r w:rsidRPr="00ED5C88">
        <w:rPr>
          <w:rFonts w:eastAsiaTheme="minorHAnsi"/>
          <w:lang w:val="sl-SI"/>
        </w:rPr>
        <w:t xml:space="preserve"> od pravnomočnosti akta o začetku postopka prenehanja prenesti dokumentacijo v hrambo agenciji. Določba zajema tudi druge primere likvidacije ali prisilnega prenehanja družbe, kot jih določata Zakon o gospodarskih družbah oziroma Zakon o finančnem poslovanju, postopkih zaradi insolventnosti in prisilnem prenehanju (tudi v tem primeru mora </w:t>
      </w:r>
      <w:r w:rsidRPr="00ED5C88">
        <w:rPr>
          <w:rFonts w:cs="Arial"/>
          <w:szCs w:val="20"/>
          <w:lang w:val="sl-SI" w:eastAsia="x-none"/>
        </w:rPr>
        <w:t>odgovorna oseba ponudnika ali njegovega pooblaščenega zastopnika v 30 dn</w:t>
      </w:r>
      <w:r>
        <w:rPr>
          <w:rFonts w:cs="Arial"/>
          <w:szCs w:val="20"/>
          <w:lang w:val="sl-SI" w:eastAsia="x-none"/>
        </w:rPr>
        <w:t>eh</w:t>
      </w:r>
      <w:r w:rsidRPr="00ED5C88">
        <w:rPr>
          <w:rFonts w:cs="Arial"/>
          <w:szCs w:val="20"/>
          <w:lang w:val="sl-SI" w:eastAsia="x-none"/>
        </w:rPr>
        <w:t xml:space="preserve"> od pravnomočnosti akta o prenehanju družbe dokumentacijo iz prvega odstavka 18. člena Uredbe 2024/1689/EU izročiti agenciji v hrambo). </w:t>
      </w:r>
    </w:p>
    <w:p w14:paraId="4F1AA8EB" w14:textId="77777777" w:rsidR="00F9206E" w:rsidRPr="00ED5C88" w:rsidRDefault="00F9206E" w:rsidP="00F9206E">
      <w:pPr>
        <w:spacing w:line="276" w:lineRule="auto"/>
        <w:jc w:val="both"/>
        <w:rPr>
          <w:rFonts w:eastAsiaTheme="minorHAnsi"/>
          <w:lang w:val="sl-SI"/>
        </w:rPr>
      </w:pPr>
    </w:p>
    <w:p w14:paraId="4CCF2C3E" w14:textId="77777777" w:rsidR="00F9206E" w:rsidRPr="00B61307" w:rsidRDefault="00F9206E" w:rsidP="00F9206E">
      <w:pPr>
        <w:spacing w:line="276" w:lineRule="auto"/>
        <w:jc w:val="both"/>
        <w:rPr>
          <w:rFonts w:eastAsiaTheme="minorHAnsi"/>
          <w:lang w:val="sl-SI"/>
        </w:rPr>
      </w:pPr>
      <w:r w:rsidRPr="00ED5C88">
        <w:rPr>
          <w:rFonts w:eastAsiaTheme="minorHAnsi"/>
          <w:lang w:val="sl-SI"/>
        </w:rPr>
        <w:t>Tretji odstavek določa, da tudi po izteku desetletnega obdobja iz prvega odstavka 18. člena Uredbe 2024/1689/EU navedeno dokumentacijo hrani agencija, in sicer v skladu z zakonodajo, ki ureja varstvo dokumentarnega in arhivskega gradiva.</w:t>
      </w:r>
      <w:r>
        <w:rPr>
          <w:rFonts w:eastAsiaTheme="minorHAnsi"/>
          <w:lang w:val="sl-SI"/>
        </w:rPr>
        <w:t xml:space="preserve"> </w:t>
      </w:r>
    </w:p>
    <w:p w14:paraId="42E11D71" w14:textId="77777777" w:rsidR="00F9206E" w:rsidRPr="00B61307" w:rsidRDefault="00F9206E" w:rsidP="00F9206E">
      <w:pPr>
        <w:spacing w:line="276" w:lineRule="auto"/>
        <w:jc w:val="both"/>
        <w:rPr>
          <w:rFonts w:cs="Arial"/>
          <w:b/>
          <w:bCs/>
          <w:szCs w:val="20"/>
          <w:lang w:val="sl-SI"/>
        </w:rPr>
      </w:pPr>
    </w:p>
    <w:p w14:paraId="51334680"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1</w:t>
      </w:r>
      <w:r w:rsidRPr="00B61307">
        <w:rPr>
          <w:rFonts w:cs="Arial"/>
          <w:b/>
          <w:bCs/>
          <w:szCs w:val="20"/>
          <w:lang w:val="sl-SI"/>
        </w:rPr>
        <w:t>. členu (izvedba promocijskih kampanj o uporabi Uredbe 2024/1689/EU):</w:t>
      </w:r>
    </w:p>
    <w:p w14:paraId="37247D29" w14:textId="77777777" w:rsidR="00F9206E" w:rsidRPr="00B61307" w:rsidRDefault="00F9206E" w:rsidP="00F9206E">
      <w:pPr>
        <w:spacing w:line="276" w:lineRule="auto"/>
        <w:jc w:val="both"/>
        <w:rPr>
          <w:rFonts w:eastAsiaTheme="minorHAnsi"/>
          <w:b/>
          <w:bCs/>
          <w:kern w:val="2"/>
          <w:lang w:val="sl-SI"/>
          <w14:ligatures w14:val="standardContextual"/>
        </w:rPr>
      </w:pPr>
      <w:r w:rsidRPr="00B61307">
        <w:rPr>
          <w:lang w:val="sl-SI"/>
        </w:rPr>
        <w:t xml:space="preserve">Kot </w:t>
      </w:r>
      <w:r>
        <w:rPr>
          <w:lang w:val="sl-SI"/>
        </w:rPr>
        <w:t xml:space="preserve">je </w:t>
      </w:r>
      <w:r w:rsidRPr="00B61307">
        <w:rPr>
          <w:lang w:val="sl-SI"/>
        </w:rPr>
        <w:t>že navedeno, prvi odstavek 62. člena Uredbe 2024/1689/EU predvideva ukrepe držav članic za ponudnike in uvajalce, zlasti mala in srednja podjetja, vključno z zagonskimi podjetji. Točka b) navedenega odstavka predvideva organiz</w:t>
      </w:r>
      <w:r>
        <w:rPr>
          <w:lang w:val="sl-SI"/>
        </w:rPr>
        <w:t>iranje</w:t>
      </w:r>
      <w:r w:rsidRPr="00B61307">
        <w:rPr>
          <w:lang w:val="sl-SI"/>
        </w:rPr>
        <w:t xml:space="preserve"> posebnih dejavnosti ozaveščanja in usposabljanja o uporabi te uredbe, prilagojene potrebam malih in srednjih podjetij, vključno z zagonskimi podjetji, uvajalc</w:t>
      </w:r>
      <w:r>
        <w:rPr>
          <w:lang w:val="sl-SI"/>
        </w:rPr>
        <w:t>i</w:t>
      </w:r>
      <w:r w:rsidRPr="00B61307">
        <w:rPr>
          <w:lang w:val="sl-SI"/>
        </w:rPr>
        <w:t>, in če je to primerno, lokalni</w:t>
      </w:r>
      <w:r>
        <w:rPr>
          <w:lang w:val="sl-SI"/>
        </w:rPr>
        <w:t>mi</w:t>
      </w:r>
      <w:r w:rsidRPr="00B61307">
        <w:rPr>
          <w:lang w:val="sl-SI"/>
        </w:rPr>
        <w:t xml:space="preserve"> javni</w:t>
      </w:r>
      <w:r>
        <w:rPr>
          <w:lang w:val="sl-SI"/>
        </w:rPr>
        <w:t>mi</w:t>
      </w:r>
      <w:r w:rsidRPr="00B61307">
        <w:rPr>
          <w:lang w:val="sl-SI"/>
        </w:rPr>
        <w:t xml:space="preserve"> organ</w:t>
      </w:r>
      <w:r>
        <w:rPr>
          <w:lang w:val="sl-SI"/>
        </w:rPr>
        <w:t>i</w:t>
      </w:r>
      <w:r w:rsidRPr="00B61307">
        <w:rPr>
          <w:lang w:val="sl-SI"/>
        </w:rPr>
        <w:t>. Predlog člena tako vzpostavlja pravno podlago za izvedbo ukrepa, s katerim bo ministrstvo lahko izvedlo promocijske kampanje o uporabi Uredbe 2024/1689/EU, prilagojene potrebam malih in srednjih podjetij, vključno z zagonskimi podjetji, uvajalc</w:t>
      </w:r>
      <w:r>
        <w:rPr>
          <w:lang w:val="sl-SI"/>
        </w:rPr>
        <w:t>i</w:t>
      </w:r>
      <w:r w:rsidRPr="00B61307">
        <w:rPr>
          <w:lang w:val="sl-SI"/>
        </w:rPr>
        <w:t xml:space="preserve"> in organ</w:t>
      </w:r>
      <w:r>
        <w:rPr>
          <w:lang w:val="sl-SI"/>
        </w:rPr>
        <w:t>i</w:t>
      </w:r>
      <w:r w:rsidRPr="00B61307">
        <w:rPr>
          <w:lang w:val="sl-SI"/>
        </w:rPr>
        <w:t xml:space="preserve"> lokalne samouprave.</w:t>
      </w:r>
    </w:p>
    <w:p w14:paraId="0DE24D83" w14:textId="77777777" w:rsidR="00F9206E" w:rsidRPr="00B61307" w:rsidRDefault="00F9206E" w:rsidP="00F9206E">
      <w:pPr>
        <w:pStyle w:val="odstavek"/>
        <w:shd w:val="clear" w:color="auto" w:fill="FFFFFF"/>
        <w:spacing w:line="276" w:lineRule="auto"/>
        <w:jc w:val="both"/>
        <w:rPr>
          <w:rFonts w:ascii="Arial" w:hAnsi="Arial" w:cs="Arial"/>
          <w:color w:val="000000"/>
          <w:sz w:val="20"/>
          <w:szCs w:val="20"/>
        </w:rPr>
      </w:pPr>
      <w:r w:rsidRPr="00B61307">
        <w:rPr>
          <w:rFonts w:ascii="Arial" w:hAnsi="Arial" w:cs="Arial"/>
          <w:color w:val="000000"/>
          <w:sz w:val="20"/>
          <w:szCs w:val="20"/>
        </w:rPr>
        <w:t>Predlog člena določa, da lahko ministrstvo v skladu s predpisi o javnem naročanju naroči izvedbo promocijskih kampanj o uporabi Uredbe 2024/1689/EU, katerih namen je ozaveščanje malih in srednjih podjetij, vključno z zagonskimi podjetji, uvajalc</w:t>
      </w:r>
      <w:r>
        <w:rPr>
          <w:rFonts w:ascii="Arial" w:hAnsi="Arial" w:cs="Arial"/>
          <w:color w:val="000000"/>
          <w:sz w:val="20"/>
          <w:szCs w:val="20"/>
        </w:rPr>
        <w:t>i</w:t>
      </w:r>
      <w:r w:rsidRPr="00B61307">
        <w:rPr>
          <w:rFonts w:ascii="Arial" w:hAnsi="Arial" w:cs="Arial"/>
          <w:color w:val="000000"/>
          <w:sz w:val="20"/>
          <w:szCs w:val="20"/>
        </w:rPr>
        <w:t xml:space="preserve"> in organ</w:t>
      </w:r>
      <w:r>
        <w:rPr>
          <w:rFonts w:ascii="Arial" w:hAnsi="Arial" w:cs="Arial"/>
          <w:color w:val="000000"/>
          <w:sz w:val="20"/>
          <w:szCs w:val="20"/>
        </w:rPr>
        <w:t>i</w:t>
      </w:r>
      <w:r w:rsidRPr="00B61307">
        <w:rPr>
          <w:rFonts w:ascii="Arial" w:hAnsi="Arial" w:cs="Arial"/>
          <w:color w:val="000000"/>
          <w:sz w:val="20"/>
          <w:szCs w:val="20"/>
        </w:rPr>
        <w:t xml:space="preserve"> lokalne samouprave, glede zahtev, ki jih v zvezi s sistemi UI predpisuje Uredba 2024/1689/EU.</w:t>
      </w:r>
    </w:p>
    <w:p w14:paraId="3DC4563C"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2</w:t>
      </w:r>
      <w:r w:rsidRPr="00B61307">
        <w:rPr>
          <w:rFonts w:cs="Arial"/>
          <w:b/>
          <w:bCs/>
          <w:szCs w:val="20"/>
          <w:lang w:val="sl-SI"/>
        </w:rPr>
        <w:t xml:space="preserve">. členu (komisar za etiko umetne inteligence): </w:t>
      </w:r>
    </w:p>
    <w:p w14:paraId="302D05C1"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 člena ureja imenovanje komisarja za etiko na področju umetne inteligence, in sicer komisarja imenuje vlada na predlog ministra, pristojnega za informacijsko družbo (</w:t>
      </w:r>
      <w:r>
        <w:rPr>
          <w:rFonts w:cs="Arial"/>
          <w:szCs w:val="20"/>
          <w:lang w:val="sl-SI"/>
        </w:rPr>
        <w:t>zdaj</w:t>
      </w:r>
      <w:r w:rsidRPr="00B61307">
        <w:rPr>
          <w:rFonts w:cs="Arial"/>
          <w:szCs w:val="20"/>
          <w:lang w:val="sl-SI"/>
        </w:rPr>
        <w:t xml:space="preserve"> je to Ministrstvo za digitalno preobrazbo</w:t>
      </w:r>
      <w:r>
        <w:rPr>
          <w:rFonts w:cs="Arial"/>
          <w:szCs w:val="20"/>
          <w:lang w:val="sl-SI"/>
        </w:rPr>
        <w:t xml:space="preserve"> Republike Slovenije</w:t>
      </w:r>
      <w:r w:rsidRPr="00B61307">
        <w:rPr>
          <w:rFonts w:cs="Arial"/>
          <w:szCs w:val="20"/>
          <w:lang w:val="sl-SI"/>
        </w:rPr>
        <w:t xml:space="preserve">). Predlog določbe v nadaljevanju opredeljuje njegove naloge, in sicer opozarjanje na družbena, demokratična in etična vprašanja umetne inteligence ter vprašanja, povezana s človekovimi pravicami na tem področju. </w:t>
      </w:r>
    </w:p>
    <w:p w14:paraId="4A427B4E" w14:textId="77777777" w:rsidR="00F9206E" w:rsidRPr="00B61307" w:rsidRDefault="00F9206E" w:rsidP="00F9206E">
      <w:pPr>
        <w:spacing w:line="276" w:lineRule="auto"/>
        <w:jc w:val="both"/>
        <w:rPr>
          <w:rFonts w:cs="Arial"/>
          <w:szCs w:val="20"/>
          <w:lang w:val="sl-SI"/>
        </w:rPr>
      </w:pPr>
    </w:p>
    <w:p w14:paraId="73813008"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člena v nadaljevanju določa, da je </w:t>
      </w:r>
      <w:r>
        <w:rPr>
          <w:rFonts w:cs="Arial"/>
          <w:szCs w:val="20"/>
          <w:lang w:val="sl-SI"/>
        </w:rPr>
        <w:t>za komisarja lahko imenovan strokovnjak s področja umetne inteligence, ki ima ugled v javnosti. Komisar za opravljanje svojih nalog ne prejema plačila,</w:t>
      </w:r>
      <w:r w:rsidRPr="0092393B">
        <w:rPr>
          <w:rFonts w:cs="Arial"/>
          <w:szCs w:val="20"/>
          <w:lang w:val="sl-SI"/>
        </w:rPr>
        <w:t xml:space="preserve"> </w:t>
      </w:r>
      <w:r>
        <w:rPr>
          <w:rFonts w:cs="Arial"/>
          <w:szCs w:val="20"/>
          <w:lang w:val="sl-SI"/>
        </w:rPr>
        <w:t>prav tako ni upravičen do povrnitve potnih stroškov</w:t>
      </w:r>
      <w:r w:rsidRPr="00B61307">
        <w:rPr>
          <w:rFonts w:cs="Arial"/>
          <w:szCs w:val="20"/>
          <w:lang w:val="sl-SI"/>
        </w:rPr>
        <w:t xml:space="preserve">. </w:t>
      </w:r>
    </w:p>
    <w:p w14:paraId="3E1C94CC" w14:textId="77777777" w:rsidR="00F9206E" w:rsidRPr="00B61307" w:rsidRDefault="00F9206E" w:rsidP="00F9206E">
      <w:pPr>
        <w:spacing w:line="276" w:lineRule="auto"/>
        <w:jc w:val="both"/>
        <w:rPr>
          <w:rFonts w:cs="Arial"/>
          <w:b/>
          <w:bCs/>
          <w:szCs w:val="20"/>
          <w:lang w:val="sl-SI"/>
        </w:rPr>
      </w:pPr>
    </w:p>
    <w:p w14:paraId="6985338B"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3</w:t>
      </w:r>
      <w:r w:rsidRPr="00B61307">
        <w:rPr>
          <w:rFonts w:cs="Arial"/>
          <w:b/>
          <w:bCs/>
          <w:szCs w:val="20"/>
          <w:lang w:val="sl-SI"/>
        </w:rPr>
        <w:t>. členu (</w:t>
      </w:r>
      <w:r>
        <w:rPr>
          <w:rFonts w:cs="Arial"/>
          <w:b/>
          <w:bCs/>
          <w:szCs w:val="20"/>
          <w:lang w:val="sl-SI"/>
        </w:rPr>
        <w:t>usposabljanja</w:t>
      </w:r>
      <w:r w:rsidRPr="00B61307">
        <w:rPr>
          <w:rFonts w:cs="Arial"/>
          <w:b/>
          <w:bCs/>
          <w:szCs w:val="20"/>
          <w:lang w:val="sl-SI"/>
        </w:rPr>
        <w:t xml:space="preserve"> na področju UI za javne uslužbence): </w:t>
      </w:r>
    </w:p>
    <w:p w14:paraId="361748BE" w14:textId="77777777" w:rsidR="00F9206E" w:rsidRPr="00B61307" w:rsidRDefault="00F9206E" w:rsidP="00F9206E">
      <w:pPr>
        <w:spacing w:line="276" w:lineRule="auto"/>
        <w:jc w:val="both"/>
        <w:rPr>
          <w:lang w:val="sl-SI"/>
        </w:rPr>
      </w:pPr>
      <w:r w:rsidRPr="00B61307">
        <w:rPr>
          <w:lang w:val="sl-SI"/>
        </w:rPr>
        <w:t xml:space="preserve">V skladu s 4. členom Uredbe 2024/1689/EU morajo ponudniki in uvajalci sistemov UI sprejeti ukrepe, </w:t>
      </w:r>
      <w:r>
        <w:rPr>
          <w:lang w:val="sl-SI"/>
        </w:rPr>
        <w:t>s katerimi kar najbolj</w:t>
      </w:r>
      <w:r w:rsidRPr="00B61307">
        <w:rPr>
          <w:lang w:val="sl-SI"/>
        </w:rPr>
        <w:t xml:space="preserve"> zagotovijo zadostno raven pismenosti svojega osebja in tudi drugih oseb, ki se v njihovem imenu ukvarjajo z obratovanjem in uporabo sistemov UI, na področju UI upoštevajoč njihovo tehnično znanje, izkušnje, izobrazbo in usposobljenost ter okolje, v katerem se bodo uporabljali sistemi UI, pa tudi oseb ali skupin oseb, v zvezi s katerimi se bodo uporabljali ti sistemi.</w:t>
      </w:r>
    </w:p>
    <w:p w14:paraId="364E746B" w14:textId="77777777" w:rsidR="00F9206E" w:rsidRPr="00B61307" w:rsidRDefault="00F9206E" w:rsidP="00F9206E">
      <w:pPr>
        <w:spacing w:line="276" w:lineRule="auto"/>
        <w:jc w:val="both"/>
        <w:rPr>
          <w:lang w:val="sl-SI"/>
        </w:rPr>
      </w:pPr>
    </w:p>
    <w:p w14:paraId="7AD50D13" w14:textId="77777777" w:rsidR="00F9206E" w:rsidRPr="00B61307" w:rsidRDefault="00F9206E" w:rsidP="00F9206E">
      <w:pPr>
        <w:spacing w:line="276" w:lineRule="auto"/>
        <w:jc w:val="both"/>
        <w:rPr>
          <w:lang w:val="sl-SI"/>
        </w:rPr>
      </w:pPr>
      <w:r w:rsidRPr="00B61307">
        <w:rPr>
          <w:lang w:val="sl-SI"/>
        </w:rPr>
        <w:t>Predlog 2</w:t>
      </w:r>
      <w:r>
        <w:rPr>
          <w:lang w:val="sl-SI"/>
        </w:rPr>
        <w:t>3</w:t>
      </w:r>
      <w:r w:rsidRPr="00B61307">
        <w:rPr>
          <w:lang w:val="sl-SI"/>
        </w:rPr>
        <w:t>. člena ureja pravno podlago, da ukrepe iz citiranega člena uredbe</w:t>
      </w:r>
      <w:r>
        <w:rPr>
          <w:lang w:val="sl-SI"/>
        </w:rPr>
        <w:t xml:space="preserve"> za javne uslužbence</w:t>
      </w:r>
      <w:r w:rsidRPr="00B61307">
        <w:rPr>
          <w:lang w:val="sl-SI"/>
        </w:rPr>
        <w:t xml:space="preserve"> izvaja </w:t>
      </w:r>
      <w:r>
        <w:rPr>
          <w:lang w:val="sl-SI"/>
        </w:rPr>
        <w:t xml:space="preserve">ministrstvo, pristojno za javno upravo (oziroma njegova organizacijska enota </w:t>
      </w:r>
      <w:r w:rsidRPr="00B61307">
        <w:rPr>
          <w:lang w:val="sl-SI"/>
        </w:rPr>
        <w:t>Upravna akademija</w:t>
      </w:r>
      <w:r>
        <w:rPr>
          <w:lang w:val="sl-SI"/>
        </w:rPr>
        <w:t>)</w:t>
      </w:r>
      <w:r w:rsidRPr="00B61307">
        <w:rPr>
          <w:lang w:val="sl-SI"/>
        </w:rPr>
        <w:t xml:space="preserve">. </w:t>
      </w:r>
    </w:p>
    <w:p w14:paraId="5A639ACC" w14:textId="77777777" w:rsidR="00F9206E" w:rsidRPr="00B61307" w:rsidRDefault="00F9206E" w:rsidP="00F9206E">
      <w:pPr>
        <w:spacing w:line="276" w:lineRule="auto"/>
        <w:jc w:val="both"/>
        <w:rPr>
          <w:rFonts w:cs="Arial"/>
          <w:b/>
          <w:bCs/>
          <w:szCs w:val="20"/>
          <w:lang w:val="sl-SI"/>
        </w:rPr>
      </w:pPr>
    </w:p>
    <w:p w14:paraId="3A36588E"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členom, ki urejajo prekrške (2</w:t>
      </w:r>
      <w:r>
        <w:rPr>
          <w:rFonts w:cs="Arial"/>
          <w:b/>
          <w:bCs/>
          <w:szCs w:val="20"/>
          <w:lang w:val="sl-SI"/>
        </w:rPr>
        <w:t>4</w:t>
      </w:r>
      <w:r w:rsidRPr="00B61307">
        <w:rPr>
          <w:rFonts w:cs="Arial"/>
          <w:b/>
          <w:bCs/>
          <w:szCs w:val="20"/>
          <w:lang w:val="sl-SI"/>
        </w:rPr>
        <w:t>.–3</w:t>
      </w:r>
      <w:r>
        <w:rPr>
          <w:rFonts w:cs="Arial"/>
          <w:b/>
          <w:bCs/>
          <w:szCs w:val="20"/>
          <w:lang w:val="sl-SI"/>
        </w:rPr>
        <w:t>3</w:t>
      </w:r>
      <w:r w:rsidRPr="00B61307">
        <w:rPr>
          <w:rFonts w:cs="Arial"/>
          <w:b/>
          <w:bCs/>
          <w:szCs w:val="20"/>
          <w:lang w:val="sl-SI"/>
        </w:rPr>
        <w:t xml:space="preserve">. člen): </w:t>
      </w:r>
    </w:p>
    <w:p w14:paraId="51F00E43" w14:textId="77777777" w:rsidR="00F9206E" w:rsidRPr="00B61307" w:rsidRDefault="00F9206E" w:rsidP="00F9206E">
      <w:pPr>
        <w:spacing w:line="276" w:lineRule="auto"/>
        <w:jc w:val="both"/>
        <w:rPr>
          <w:rFonts w:cs="Arial"/>
          <w:szCs w:val="20"/>
          <w:lang w:val="sl-SI"/>
        </w:rPr>
      </w:pPr>
      <w:r w:rsidRPr="00B61307">
        <w:rPr>
          <w:rFonts w:cs="Arial"/>
          <w:szCs w:val="20"/>
          <w:lang w:val="sl-SI"/>
        </w:rPr>
        <w:lastRenderedPageBreak/>
        <w:t xml:space="preserve">Prvi odstavek 99. člena Uredbe 2024/1689/EU določa, da države članice v skladu s pogoji iz te uredbe določijo pravila o kaznih in drugih izvršilnih ukrepih, ki lahko vključujejo tudi opozorila in nedenarne ukrepe, ki </w:t>
      </w:r>
      <w:r>
        <w:rPr>
          <w:rFonts w:cs="Arial"/>
          <w:szCs w:val="20"/>
          <w:lang w:val="sl-SI"/>
        </w:rPr>
        <w:t>jih</w:t>
      </w:r>
      <w:r w:rsidRPr="00B61307">
        <w:rPr>
          <w:rFonts w:cs="Arial"/>
          <w:szCs w:val="20"/>
          <w:lang w:val="sl-SI"/>
        </w:rPr>
        <w:t xml:space="preserve"> </w:t>
      </w:r>
      <w:r>
        <w:rPr>
          <w:rFonts w:cs="Arial"/>
          <w:szCs w:val="20"/>
          <w:lang w:val="sl-SI"/>
        </w:rPr>
        <w:t xml:space="preserve">organi za nadzor trga uporabljajo za </w:t>
      </w:r>
      <w:r w:rsidRPr="00B61307">
        <w:rPr>
          <w:rFonts w:cs="Arial"/>
          <w:szCs w:val="20"/>
          <w:lang w:val="sl-SI"/>
        </w:rPr>
        <w:t xml:space="preserve">kršitve te uredbe </w:t>
      </w:r>
      <w:r>
        <w:rPr>
          <w:rFonts w:cs="Arial"/>
          <w:szCs w:val="20"/>
          <w:lang w:val="sl-SI"/>
        </w:rPr>
        <w:t>s strani</w:t>
      </w:r>
      <w:r w:rsidRPr="00B61307">
        <w:rPr>
          <w:rFonts w:cs="Arial"/>
          <w:szCs w:val="20"/>
          <w:lang w:val="sl-SI"/>
        </w:rPr>
        <w:t xml:space="preserve"> operaterj</w:t>
      </w:r>
      <w:r>
        <w:rPr>
          <w:rFonts w:cs="Arial"/>
          <w:szCs w:val="20"/>
          <w:lang w:val="sl-SI"/>
        </w:rPr>
        <w:t>ev</w:t>
      </w:r>
      <w:r w:rsidRPr="00B61307">
        <w:rPr>
          <w:rFonts w:cs="Arial"/>
          <w:szCs w:val="20"/>
          <w:lang w:val="sl-SI"/>
        </w:rPr>
        <w:t xml:space="preserve"> (tj. ponudnik</w:t>
      </w:r>
      <w:r>
        <w:rPr>
          <w:rFonts w:cs="Arial"/>
          <w:szCs w:val="20"/>
          <w:lang w:val="sl-SI"/>
        </w:rPr>
        <w:t>ov</w:t>
      </w:r>
      <w:r w:rsidRPr="00B61307">
        <w:rPr>
          <w:rFonts w:cs="Arial"/>
          <w:szCs w:val="20"/>
          <w:lang w:val="sl-SI"/>
        </w:rPr>
        <w:t>, proizvajalc</w:t>
      </w:r>
      <w:r>
        <w:rPr>
          <w:rFonts w:cs="Arial"/>
          <w:szCs w:val="20"/>
          <w:lang w:val="sl-SI"/>
        </w:rPr>
        <w:t>ev</w:t>
      </w:r>
      <w:r w:rsidRPr="00B61307">
        <w:rPr>
          <w:rFonts w:cs="Arial"/>
          <w:szCs w:val="20"/>
          <w:lang w:val="sl-SI"/>
        </w:rPr>
        <w:t xml:space="preserve"> proizvoda, uvajalc</w:t>
      </w:r>
      <w:r>
        <w:rPr>
          <w:rFonts w:cs="Arial"/>
          <w:szCs w:val="20"/>
          <w:lang w:val="sl-SI"/>
        </w:rPr>
        <w:t>ev</w:t>
      </w:r>
      <w:r w:rsidRPr="00B61307">
        <w:rPr>
          <w:rFonts w:cs="Arial"/>
          <w:szCs w:val="20"/>
          <w:lang w:val="sl-SI"/>
        </w:rPr>
        <w:t>, pooblaščeni</w:t>
      </w:r>
      <w:r>
        <w:rPr>
          <w:rFonts w:cs="Arial"/>
          <w:szCs w:val="20"/>
          <w:lang w:val="sl-SI"/>
        </w:rPr>
        <w:t>h</w:t>
      </w:r>
      <w:r w:rsidRPr="00B61307">
        <w:rPr>
          <w:rFonts w:cs="Arial"/>
          <w:szCs w:val="20"/>
          <w:lang w:val="sl-SI"/>
        </w:rPr>
        <w:t xml:space="preserve"> zastopnik</w:t>
      </w:r>
      <w:r>
        <w:rPr>
          <w:rFonts w:cs="Arial"/>
          <w:szCs w:val="20"/>
          <w:lang w:val="sl-SI"/>
        </w:rPr>
        <w:t>ov</w:t>
      </w:r>
      <w:r w:rsidRPr="00B61307">
        <w:rPr>
          <w:rFonts w:cs="Arial"/>
          <w:szCs w:val="20"/>
          <w:lang w:val="sl-SI"/>
        </w:rPr>
        <w:t>, uvoznik</w:t>
      </w:r>
      <w:r>
        <w:rPr>
          <w:rFonts w:cs="Arial"/>
          <w:szCs w:val="20"/>
          <w:lang w:val="sl-SI"/>
        </w:rPr>
        <w:t>ov</w:t>
      </w:r>
      <w:r w:rsidRPr="00B61307">
        <w:rPr>
          <w:rFonts w:cs="Arial"/>
          <w:szCs w:val="20"/>
          <w:lang w:val="sl-SI"/>
        </w:rPr>
        <w:t xml:space="preserve"> in distributerj</w:t>
      </w:r>
      <w:r>
        <w:rPr>
          <w:rFonts w:cs="Arial"/>
          <w:szCs w:val="20"/>
          <w:lang w:val="sl-SI"/>
        </w:rPr>
        <w:t>ev</w:t>
      </w:r>
      <w:r w:rsidRPr="00B61307">
        <w:rPr>
          <w:rFonts w:cs="Arial"/>
          <w:szCs w:val="20"/>
          <w:lang w:val="sl-SI"/>
        </w:rPr>
        <w:t>), ter sprejmejo vse potrebne ukrepe za zagotovitev njihovega pravilnega in učinkovitega izvajanja. Te kazni morajo biti učinkovite, sorazmerne in odvračilne. Upoštevati morajo interese malih in srednjih podjetij, vključno z zagonskimi podjetji, in njihovo ekonomsko sposobnost.</w:t>
      </w:r>
    </w:p>
    <w:p w14:paraId="015FEF8B" w14:textId="77777777" w:rsidR="00F9206E" w:rsidRPr="00B61307" w:rsidRDefault="00F9206E" w:rsidP="00F9206E">
      <w:pPr>
        <w:spacing w:line="276" w:lineRule="auto"/>
        <w:jc w:val="both"/>
        <w:rPr>
          <w:rFonts w:cs="Arial"/>
          <w:szCs w:val="20"/>
          <w:lang w:val="sl-SI"/>
        </w:rPr>
      </w:pPr>
    </w:p>
    <w:p w14:paraId="58755ABF"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Razponi glob so določeni znotraj okvirjev, ki jih predvideva 17. člen Zakona o prekrških (Uradni list RS, št. 29/11 – uradno prečiščeno besedilo, 21/13, 111/13, 74/14 – </w:t>
      </w:r>
      <w:proofErr w:type="spellStart"/>
      <w:r w:rsidRPr="00B61307">
        <w:rPr>
          <w:rFonts w:cs="Arial"/>
          <w:szCs w:val="20"/>
          <w:lang w:val="sl-SI"/>
        </w:rPr>
        <w:t>odl</w:t>
      </w:r>
      <w:proofErr w:type="spellEnd"/>
      <w:r w:rsidRPr="00B61307">
        <w:rPr>
          <w:rFonts w:cs="Arial"/>
          <w:szCs w:val="20"/>
          <w:lang w:val="sl-SI"/>
        </w:rPr>
        <w:t xml:space="preserve">. US, 92/14 – </w:t>
      </w:r>
      <w:proofErr w:type="spellStart"/>
      <w:r w:rsidRPr="00B61307">
        <w:rPr>
          <w:rFonts w:cs="Arial"/>
          <w:szCs w:val="20"/>
          <w:lang w:val="sl-SI"/>
        </w:rPr>
        <w:t>odl</w:t>
      </w:r>
      <w:proofErr w:type="spellEnd"/>
      <w:r w:rsidRPr="00B61307">
        <w:rPr>
          <w:rFonts w:cs="Arial"/>
          <w:szCs w:val="20"/>
          <w:lang w:val="sl-SI"/>
        </w:rPr>
        <w:t xml:space="preserve">. US, 32/16, 15/17 – </w:t>
      </w:r>
      <w:proofErr w:type="spellStart"/>
      <w:r w:rsidRPr="00B61307">
        <w:rPr>
          <w:rFonts w:cs="Arial"/>
          <w:szCs w:val="20"/>
          <w:lang w:val="sl-SI"/>
        </w:rPr>
        <w:t>odl</w:t>
      </w:r>
      <w:proofErr w:type="spellEnd"/>
      <w:r w:rsidRPr="00B61307">
        <w:rPr>
          <w:rFonts w:cs="Arial"/>
          <w:szCs w:val="20"/>
          <w:lang w:val="sl-SI"/>
        </w:rPr>
        <w:t xml:space="preserve">. US, 73/19 – </w:t>
      </w:r>
      <w:proofErr w:type="spellStart"/>
      <w:r w:rsidRPr="00B61307">
        <w:rPr>
          <w:rFonts w:cs="Arial"/>
          <w:szCs w:val="20"/>
          <w:lang w:val="sl-SI"/>
        </w:rPr>
        <w:t>odl</w:t>
      </w:r>
      <w:proofErr w:type="spellEnd"/>
      <w:r w:rsidRPr="00B61307">
        <w:rPr>
          <w:rFonts w:cs="Arial"/>
          <w:szCs w:val="20"/>
          <w:lang w:val="sl-SI"/>
        </w:rPr>
        <w:t xml:space="preserve">. US, 175/20 – ZIUOPDVE, 5/21 – </w:t>
      </w:r>
      <w:proofErr w:type="spellStart"/>
      <w:r w:rsidRPr="00B61307">
        <w:rPr>
          <w:rFonts w:cs="Arial"/>
          <w:szCs w:val="20"/>
          <w:lang w:val="sl-SI"/>
        </w:rPr>
        <w:t>odl</w:t>
      </w:r>
      <w:proofErr w:type="spellEnd"/>
      <w:r w:rsidRPr="00B61307">
        <w:rPr>
          <w:rFonts w:cs="Arial"/>
          <w:szCs w:val="20"/>
          <w:lang w:val="sl-SI"/>
        </w:rPr>
        <w:t xml:space="preserve">. US in 38/24; v nadaljnjem besedilu: ZP-1): </w:t>
      </w:r>
    </w:p>
    <w:p w14:paraId="29273485" w14:textId="77777777" w:rsidR="00F9206E" w:rsidRPr="00B61307" w:rsidRDefault="00F9206E" w:rsidP="00F9206E">
      <w:pPr>
        <w:pStyle w:val="Odstavekseznama"/>
        <w:numPr>
          <w:ilvl w:val="0"/>
          <w:numId w:val="35"/>
        </w:numPr>
        <w:overflowPunct w:val="0"/>
        <w:autoSpaceDE w:val="0"/>
        <w:autoSpaceDN w:val="0"/>
        <w:adjustRightInd w:val="0"/>
        <w:spacing w:line="276" w:lineRule="auto"/>
        <w:jc w:val="both"/>
        <w:textAlignment w:val="baseline"/>
        <w:rPr>
          <w:szCs w:val="20"/>
          <w:lang w:val="sl-SI"/>
        </w:rPr>
      </w:pPr>
      <w:r w:rsidRPr="00B61307">
        <w:rPr>
          <w:szCs w:val="20"/>
          <w:lang w:val="sl-SI"/>
        </w:rPr>
        <w:t xml:space="preserve">za posameznika, samostojnega podjetnika posameznika in posameznika, ki samostojno opravlja dejavnost, od 2.000 do 15.000 eurov, </w:t>
      </w:r>
    </w:p>
    <w:p w14:paraId="60169D2B" w14:textId="77777777" w:rsidR="00F9206E" w:rsidRPr="00B61307" w:rsidRDefault="00F9206E" w:rsidP="00F9206E">
      <w:pPr>
        <w:pStyle w:val="Odstavekseznama"/>
        <w:numPr>
          <w:ilvl w:val="0"/>
          <w:numId w:val="35"/>
        </w:numPr>
        <w:overflowPunct w:val="0"/>
        <w:autoSpaceDE w:val="0"/>
        <w:autoSpaceDN w:val="0"/>
        <w:adjustRightInd w:val="0"/>
        <w:spacing w:line="276" w:lineRule="auto"/>
        <w:jc w:val="both"/>
        <w:textAlignment w:val="baseline"/>
        <w:rPr>
          <w:szCs w:val="20"/>
          <w:lang w:val="sl-SI"/>
        </w:rPr>
      </w:pPr>
      <w:r w:rsidRPr="00B61307">
        <w:rPr>
          <w:szCs w:val="20"/>
          <w:lang w:val="sl-SI"/>
        </w:rPr>
        <w:t xml:space="preserve">za pravno osebo od 3.000 do 40.000 eurov, </w:t>
      </w:r>
    </w:p>
    <w:p w14:paraId="5E986611" w14:textId="77777777" w:rsidR="00F9206E" w:rsidRPr="00B61307" w:rsidRDefault="00F9206E" w:rsidP="00F9206E">
      <w:pPr>
        <w:pStyle w:val="Odstavekseznama"/>
        <w:numPr>
          <w:ilvl w:val="0"/>
          <w:numId w:val="35"/>
        </w:numPr>
        <w:overflowPunct w:val="0"/>
        <w:autoSpaceDE w:val="0"/>
        <w:autoSpaceDN w:val="0"/>
        <w:adjustRightInd w:val="0"/>
        <w:spacing w:line="276" w:lineRule="auto"/>
        <w:jc w:val="both"/>
        <w:textAlignment w:val="baseline"/>
        <w:rPr>
          <w:szCs w:val="20"/>
          <w:lang w:val="sl-SI"/>
        </w:rPr>
      </w:pPr>
      <w:r w:rsidRPr="00B61307">
        <w:rPr>
          <w:szCs w:val="20"/>
          <w:lang w:val="sl-SI"/>
        </w:rPr>
        <w:t xml:space="preserve">za odgovorno osebo pravne osebe ali odgovorno osebo samostojnega podjetnika posameznika ali posameznika, ki samostojno opravlja dejavnost, in za odgovorno osebo v državnem organu, v samoupravni lokalni skupnosti od 1.200 do 4.000 eurov. </w:t>
      </w:r>
    </w:p>
    <w:p w14:paraId="17908626" w14:textId="77777777" w:rsidR="00F9206E" w:rsidRPr="00B61307" w:rsidRDefault="00F9206E" w:rsidP="00F9206E">
      <w:pPr>
        <w:spacing w:line="276" w:lineRule="auto"/>
        <w:jc w:val="both"/>
        <w:rPr>
          <w:rFonts w:cs="Arial"/>
          <w:szCs w:val="20"/>
          <w:lang w:val="sl-SI"/>
        </w:rPr>
      </w:pPr>
    </w:p>
    <w:p w14:paraId="1E772FD5" w14:textId="77777777" w:rsidR="00F9206E" w:rsidRPr="00B61307" w:rsidRDefault="00F9206E" w:rsidP="00F9206E">
      <w:pPr>
        <w:spacing w:line="276" w:lineRule="auto"/>
        <w:jc w:val="both"/>
        <w:rPr>
          <w:rFonts w:cs="Arial"/>
          <w:szCs w:val="20"/>
          <w:lang w:val="sl-SI"/>
        </w:rPr>
      </w:pPr>
      <w:r w:rsidRPr="00B61307">
        <w:rPr>
          <w:rFonts w:cs="Arial"/>
          <w:szCs w:val="20"/>
          <w:lang w:val="sl-SI"/>
        </w:rPr>
        <w:t>Zaradi načela določnosti in jasnosti ter pravne varnosti predlogi prvih odstavkov 23. do 31. člena opredeljuje dejansko stanje prekrška, kadar je kršitelj pravna oseba ali pravna oseba, ki se po zakonu, ki ureja gospodarske družbe, šteje za veliko gospodarsko družbo. V drugih, tretjih in četrtih odstavkih predlogov 2</w:t>
      </w:r>
      <w:r>
        <w:rPr>
          <w:rFonts w:cs="Arial"/>
          <w:szCs w:val="20"/>
          <w:lang w:val="sl-SI"/>
        </w:rPr>
        <w:t>4</w:t>
      </w:r>
      <w:r w:rsidRPr="00B61307">
        <w:rPr>
          <w:rFonts w:cs="Arial"/>
          <w:szCs w:val="20"/>
          <w:lang w:val="sl-SI"/>
        </w:rPr>
        <w:t>. do 3</w:t>
      </w:r>
      <w:r>
        <w:rPr>
          <w:rFonts w:cs="Arial"/>
          <w:szCs w:val="20"/>
          <w:lang w:val="sl-SI"/>
        </w:rPr>
        <w:t>3</w:t>
      </w:r>
      <w:r w:rsidRPr="00B61307">
        <w:rPr>
          <w:rFonts w:cs="Arial"/>
          <w:szCs w:val="20"/>
          <w:lang w:val="sl-SI"/>
        </w:rPr>
        <w:t>. člena so predvidene višine glob za samostojnega podjetnika posameznika ali posameznika, ki samostojno opravlja dejavnost, odgovorno osebo pravne osebe, samostojnega podjetnika posameznika ali posameznika, ki samostojno opravlja dejavnost</w:t>
      </w:r>
      <w:r>
        <w:rPr>
          <w:rFonts w:cs="Arial"/>
          <w:szCs w:val="20"/>
          <w:lang w:val="sl-SI"/>
        </w:rPr>
        <w:t>,</w:t>
      </w:r>
      <w:r w:rsidRPr="00B61307">
        <w:rPr>
          <w:rFonts w:cs="Arial"/>
          <w:szCs w:val="20"/>
          <w:lang w:val="sl-SI"/>
        </w:rPr>
        <w:t xml:space="preserve"> ter za posameznika. V skladu z osmim odstavkom 99. člena Uredbe 2024/1689/EU je pri opredelitvi prekrškov ponudnika in uvajalca predvideno tudi sankcioniranje odgovorne osebe v državnem organu ali samoupravni lokalni skupnosti. </w:t>
      </w:r>
    </w:p>
    <w:p w14:paraId="5D72B18E" w14:textId="77777777" w:rsidR="00F9206E" w:rsidRDefault="00F9206E" w:rsidP="00F9206E">
      <w:pPr>
        <w:spacing w:line="276" w:lineRule="auto"/>
        <w:jc w:val="both"/>
        <w:rPr>
          <w:rFonts w:cs="Arial"/>
          <w:szCs w:val="20"/>
          <w:lang w:val="sl-SI"/>
        </w:rPr>
      </w:pPr>
    </w:p>
    <w:p w14:paraId="141270C0"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Predlogi petih odstavkov 2</w:t>
      </w:r>
      <w:r>
        <w:rPr>
          <w:rFonts w:cs="Arial"/>
          <w:szCs w:val="20"/>
          <w:lang w:val="sl-SI"/>
        </w:rPr>
        <w:t>5</w:t>
      </w:r>
      <w:r w:rsidRPr="00B61307">
        <w:rPr>
          <w:rFonts w:cs="Arial"/>
          <w:szCs w:val="20"/>
          <w:lang w:val="sl-SI"/>
        </w:rPr>
        <w:t>. do 3</w:t>
      </w:r>
      <w:r>
        <w:rPr>
          <w:rFonts w:cs="Arial"/>
          <w:szCs w:val="20"/>
          <w:lang w:val="sl-SI"/>
        </w:rPr>
        <w:t>3</w:t>
      </w:r>
      <w:r w:rsidRPr="00B61307">
        <w:rPr>
          <w:rFonts w:cs="Arial"/>
          <w:szCs w:val="20"/>
          <w:lang w:val="sl-SI"/>
        </w:rPr>
        <w:t xml:space="preserve">. člena v nadaljevanju določajo primere, ko je narava prekrška iz prvega odstavka posebno huda zaradi višine povzročene škode ali višine pridobljene protipravne premoženjske koristi in zaradi storilčevega naklepa ali njegovega namena koristoljubnosti. </w:t>
      </w:r>
    </w:p>
    <w:p w14:paraId="227C3943" w14:textId="77777777" w:rsidR="00F9206E" w:rsidRPr="00B61307" w:rsidRDefault="00F9206E" w:rsidP="00F9206E">
      <w:pPr>
        <w:spacing w:line="276" w:lineRule="auto"/>
        <w:jc w:val="both"/>
        <w:rPr>
          <w:rFonts w:cs="Arial"/>
          <w:szCs w:val="20"/>
          <w:lang w:val="sl-SI"/>
        </w:rPr>
      </w:pPr>
    </w:p>
    <w:p w14:paraId="12AD8C12"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šestih odstavkov zaradi uskladitve s šestim odstavkom 99. člena Uredbe 2024/1689/EU določa izjemo pri naložitvi glob za </w:t>
      </w:r>
      <w:proofErr w:type="spellStart"/>
      <w:r w:rsidRPr="00B61307">
        <w:rPr>
          <w:rFonts w:cs="Arial"/>
          <w:szCs w:val="20"/>
          <w:lang w:val="sl-SI"/>
        </w:rPr>
        <w:t>mikro</w:t>
      </w:r>
      <w:proofErr w:type="spellEnd"/>
      <w:r w:rsidRPr="00B61307">
        <w:rPr>
          <w:rFonts w:cs="Arial"/>
          <w:szCs w:val="20"/>
          <w:lang w:val="sl-SI"/>
        </w:rPr>
        <w:t>, majhne in srednje družbe glede na prve</w:t>
      </w:r>
      <w:r>
        <w:rPr>
          <w:rFonts w:cs="Arial"/>
          <w:szCs w:val="20"/>
          <w:lang w:val="sl-SI"/>
        </w:rPr>
        <w:t>, druge</w:t>
      </w:r>
      <w:r w:rsidRPr="00B61307">
        <w:rPr>
          <w:rFonts w:cs="Arial"/>
          <w:szCs w:val="20"/>
          <w:lang w:val="sl-SI"/>
        </w:rPr>
        <w:t xml:space="preserve"> in pete odstavke 2</w:t>
      </w:r>
      <w:r>
        <w:rPr>
          <w:rFonts w:cs="Arial"/>
          <w:szCs w:val="20"/>
          <w:lang w:val="sl-SI"/>
        </w:rPr>
        <w:t>5</w:t>
      </w:r>
      <w:r w:rsidRPr="00B61307">
        <w:rPr>
          <w:rFonts w:cs="Arial"/>
          <w:szCs w:val="20"/>
          <w:lang w:val="sl-SI"/>
        </w:rPr>
        <w:t xml:space="preserve">. </w:t>
      </w:r>
      <w:r>
        <w:rPr>
          <w:rFonts w:cs="Arial"/>
          <w:szCs w:val="20"/>
          <w:lang w:val="sl-SI"/>
        </w:rPr>
        <w:t>do</w:t>
      </w:r>
      <w:r w:rsidRPr="00B61307">
        <w:rPr>
          <w:rFonts w:cs="Arial"/>
          <w:szCs w:val="20"/>
          <w:lang w:val="sl-SI"/>
        </w:rPr>
        <w:t xml:space="preserve"> 3</w:t>
      </w:r>
      <w:r>
        <w:rPr>
          <w:rFonts w:cs="Arial"/>
          <w:szCs w:val="20"/>
          <w:lang w:val="sl-SI"/>
        </w:rPr>
        <w:t>3</w:t>
      </w:r>
      <w:r w:rsidRPr="00B61307">
        <w:rPr>
          <w:rFonts w:cs="Arial"/>
          <w:szCs w:val="20"/>
          <w:lang w:val="sl-SI"/>
        </w:rPr>
        <w:t xml:space="preserve">. člena. </w:t>
      </w:r>
    </w:p>
    <w:p w14:paraId="26E34204" w14:textId="77777777" w:rsidR="00F9206E" w:rsidRPr="00B61307" w:rsidRDefault="00F9206E" w:rsidP="00F9206E">
      <w:pPr>
        <w:spacing w:line="276" w:lineRule="auto"/>
        <w:jc w:val="both"/>
        <w:rPr>
          <w:rFonts w:cs="Arial"/>
          <w:szCs w:val="20"/>
          <w:lang w:val="sl-SI"/>
        </w:rPr>
      </w:pPr>
    </w:p>
    <w:p w14:paraId="7768651F"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Predlogi sedmih odstavkov določajo višino glob za prekršek iz petega odstavka za odgovorno osebo pravne osebe, odgovorno osebo samostojnega podjetnika posameznika oziroma posameznika, ki samostojno opravlja dejavnost podjetnika, predlog osmega odstavka pa za posameznika.</w:t>
      </w:r>
      <w:r>
        <w:rPr>
          <w:rFonts w:cs="Arial"/>
          <w:szCs w:val="20"/>
          <w:lang w:val="sl-SI"/>
        </w:rPr>
        <w:t xml:space="preserve"> </w:t>
      </w:r>
    </w:p>
    <w:p w14:paraId="7AFC5603" w14:textId="77777777" w:rsidR="00F9206E" w:rsidRDefault="00F9206E" w:rsidP="00F9206E">
      <w:pPr>
        <w:spacing w:line="276" w:lineRule="auto"/>
        <w:jc w:val="both"/>
        <w:rPr>
          <w:rFonts w:cs="Arial"/>
          <w:szCs w:val="20"/>
          <w:lang w:val="sl-SI"/>
        </w:rPr>
      </w:pPr>
    </w:p>
    <w:p w14:paraId="3D7CA5C1"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4</w:t>
      </w:r>
      <w:r w:rsidRPr="00B61307">
        <w:rPr>
          <w:rFonts w:cs="Arial"/>
          <w:b/>
          <w:bCs/>
          <w:szCs w:val="20"/>
          <w:lang w:val="sl-SI"/>
        </w:rPr>
        <w:t>. členu (</w:t>
      </w:r>
      <w:r>
        <w:rPr>
          <w:rFonts w:cs="Arial"/>
          <w:b/>
          <w:bCs/>
          <w:szCs w:val="20"/>
          <w:lang w:val="sl-SI"/>
        </w:rPr>
        <w:t>prekršek ponudnika in uvajalca glede zagotavljanja pismenosti na področju UI)</w:t>
      </w:r>
      <w:r w:rsidRPr="00B61307">
        <w:rPr>
          <w:rFonts w:cs="Arial"/>
          <w:b/>
          <w:bCs/>
          <w:szCs w:val="20"/>
          <w:lang w:val="sl-SI"/>
        </w:rPr>
        <w:t>:</w:t>
      </w:r>
    </w:p>
    <w:p w14:paraId="71EFAFE8" w14:textId="77777777" w:rsidR="00F9206E" w:rsidRDefault="00F9206E" w:rsidP="00F9206E">
      <w:pPr>
        <w:spacing w:line="276" w:lineRule="auto"/>
        <w:jc w:val="both"/>
        <w:rPr>
          <w:rFonts w:cs="Arial"/>
          <w:szCs w:val="20"/>
          <w:lang w:val="sl-SI"/>
        </w:rPr>
      </w:pPr>
      <w:r w:rsidRPr="00B61307">
        <w:rPr>
          <w:rFonts w:cs="Arial"/>
          <w:szCs w:val="20"/>
          <w:lang w:val="sl-SI"/>
        </w:rPr>
        <w:t xml:space="preserve">Predlog </w:t>
      </w:r>
      <w:r>
        <w:rPr>
          <w:rFonts w:cs="Arial"/>
          <w:szCs w:val="20"/>
          <w:lang w:val="sl-SI"/>
        </w:rPr>
        <w:t>24</w:t>
      </w:r>
      <w:r w:rsidRPr="00B61307">
        <w:rPr>
          <w:rFonts w:cs="Arial"/>
          <w:szCs w:val="20"/>
          <w:lang w:val="sl-SI"/>
        </w:rPr>
        <w:t xml:space="preserve">. člena predvideva prekrške v primeru neupoštevanja </w:t>
      </w:r>
      <w:r>
        <w:rPr>
          <w:rFonts w:cs="Arial"/>
          <w:szCs w:val="20"/>
          <w:lang w:val="sl-SI"/>
        </w:rPr>
        <w:t>zahtev glede zagotavljanja pismenosti na področju UI</w:t>
      </w:r>
      <w:r w:rsidRPr="00B61307">
        <w:rPr>
          <w:rFonts w:cs="Arial"/>
          <w:szCs w:val="20"/>
          <w:lang w:val="sl-SI"/>
        </w:rPr>
        <w:t xml:space="preserve"> iz </w:t>
      </w:r>
      <w:r>
        <w:rPr>
          <w:rFonts w:cs="Arial"/>
          <w:szCs w:val="20"/>
          <w:lang w:val="sl-SI"/>
        </w:rPr>
        <w:t>4</w:t>
      </w:r>
      <w:r w:rsidRPr="00B61307">
        <w:rPr>
          <w:rFonts w:cs="Arial"/>
          <w:szCs w:val="20"/>
          <w:lang w:val="sl-SI"/>
        </w:rPr>
        <w:t xml:space="preserve">. člena Uredbe 2024/1689/EU za vse </w:t>
      </w:r>
      <w:r>
        <w:rPr>
          <w:rFonts w:cs="Arial"/>
          <w:szCs w:val="20"/>
          <w:lang w:val="sl-SI"/>
        </w:rPr>
        <w:t>ponudnike in uvajalce. Citirani člen Uredbe 2024/1689/EU predvideva, da p</w:t>
      </w:r>
      <w:r w:rsidRPr="00ED5C88">
        <w:rPr>
          <w:rFonts w:cs="Arial"/>
          <w:szCs w:val="20"/>
          <w:lang w:val="sl-SI"/>
        </w:rPr>
        <w:t xml:space="preserve">onudniki in uvajalci sistemov UI sprejmejo ukrepe, da </w:t>
      </w:r>
      <w:r>
        <w:rPr>
          <w:rFonts w:cs="Arial"/>
          <w:szCs w:val="20"/>
          <w:lang w:val="sl-SI"/>
        </w:rPr>
        <w:t>kar najbolj</w:t>
      </w:r>
      <w:r w:rsidRPr="00ED5C88">
        <w:rPr>
          <w:rFonts w:cs="Arial"/>
          <w:szCs w:val="20"/>
          <w:lang w:val="sl-SI"/>
        </w:rPr>
        <w:t xml:space="preserve"> zagotovijo zadostno raven pismenosti svojega osebja in tudi drugih oseb, ki se v njihovem imenu ukvarjajo z obratovanjem in uporabo sistemov UI, na področju UI upoštevajoč njihovo tehnično znanje, izkušnje, izobrazbo in usposobljenost ter okolje, v katerem se bodo uporabljali sistemi UI, pa tudi oseb ali skupin oseb, v zvezi s katerimi se bodo uporabljali ti sistemi.</w:t>
      </w:r>
    </w:p>
    <w:p w14:paraId="133C4C79" w14:textId="77777777" w:rsidR="00F9206E" w:rsidRPr="00192547" w:rsidRDefault="00F9206E" w:rsidP="00F9206E">
      <w:pPr>
        <w:spacing w:line="276" w:lineRule="auto"/>
        <w:jc w:val="both"/>
        <w:rPr>
          <w:rFonts w:cs="Arial"/>
          <w:szCs w:val="20"/>
          <w:lang w:val="sl-SI"/>
        </w:rPr>
      </w:pPr>
    </w:p>
    <w:p w14:paraId="0B4E74BC" w14:textId="77777777" w:rsidR="00F9206E" w:rsidRPr="00B61307" w:rsidRDefault="00F9206E" w:rsidP="00F9206E">
      <w:pPr>
        <w:spacing w:line="276" w:lineRule="auto"/>
        <w:jc w:val="both"/>
        <w:rPr>
          <w:rFonts w:cs="Arial"/>
          <w:szCs w:val="20"/>
          <w:lang w:val="sl-SI"/>
        </w:rPr>
      </w:pPr>
    </w:p>
    <w:p w14:paraId="5BE0FB4E"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5</w:t>
      </w:r>
      <w:r w:rsidRPr="00B61307">
        <w:rPr>
          <w:rFonts w:cs="Arial"/>
          <w:b/>
          <w:bCs/>
          <w:szCs w:val="20"/>
          <w:lang w:val="sl-SI"/>
        </w:rPr>
        <w:t>. členu (neupoštevanje prepovedi praks iz 5. člena Uredbe 2024/1689/EU):</w:t>
      </w:r>
    </w:p>
    <w:p w14:paraId="6115C337"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 2</w:t>
      </w:r>
      <w:r>
        <w:rPr>
          <w:rFonts w:cs="Arial"/>
          <w:szCs w:val="20"/>
          <w:lang w:val="sl-SI"/>
        </w:rPr>
        <w:t>5</w:t>
      </w:r>
      <w:r w:rsidRPr="00B61307">
        <w:rPr>
          <w:rFonts w:cs="Arial"/>
          <w:szCs w:val="20"/>
          <w:lang w:val="sl-SI"/>
        </w:rPr>
        <w:t xml:space="preserve">. člena predvideva prekrške v primeru neupoštevanja prepovedi praks iz 5. člena Uredbe 2024/1689/EU za vse operaterje. Navedeni člen Uredbe 2024/1689/EU predvideva, da so prepovedane naslednje prakse UI, in sicer </w:t>
      </w:r>
      <w:r w:rsidRPr="00B61307">
        <w:rPr>
          <w:rFonts w:cs="Arial"/>
          <w:i/>
          <w:iCs/>
          <w:szCs w:val="20"/>
          <w:lang w:val="sl-SI"/>
        </w:rPr>
        <w:t>(1)</w:t>
      </w:r>
      <w:r w:rsidRPr="00B61307">
        <w:rPr>
          <w:rFonts w:cs="Arial"/>
          <w:szCs w:val="20"/>
          <w:lang w:val="sl-SI"/>
        </w:rPr>
        <w:t xml:space="preserve"> dajanje na trg, dajanje v uporabo ali uporaba sistema UI, ki uporablja</w:t>
      </w:r>
      <w:r>
        <w:rPr>
          <w:rFonts w:cs="Arial"/>
          <w:szCs w:val="20"/>
          <w:lang w:val="sl-SI"/>
        </w:rPr>
        <w:t xml:space="preserve"> </w:t>
      </w:r>
      <w:proofErr w:type="spellStart"/>
      <w:r w:rsidRPr="00B61307">
        <w:rPr>
          <w:rFonts w:cs="Arial"/>
          <w:szCs w:val="20"/>
          <w:lang w:val="sl-SI"/>
        </w:rPr>
        <w:t>sublim</w:t>
      </w:r>
      <w:r>
        <w:rPr>
          <w:rFonts w:cs="Arial"/>
          <w:szCs w:val="20"/>
          <w:lang w:val="sl-SI"/>
        </w:rPr>
        <w:t>inal</w:t>
      </w:r>
      <w:r w:rsidRPr="00B61307">
        <w:rPr>
          <w:rFonts w:cs="Arial"/>
          <w:szCs w:val="20"/>
          <w:lang w:val="sl-SI"/>
        </w:rPr>
        <w:t>ne</w:t>
      </w:r>
      <w:proofErr w:type="spellEnd"/>
      <w:r w:rsidRPr="00B61307">
        <w:rPr>
          <w:rFonts w:cs="Arial"/>
          <w:szCs w:val="20"/>
          <w:lang w:val="sl-SI"/>
        </w:rPr>
        <w:t xml:space="preserve"> tehnike, ki presegajo zavest osebe, ali namerno manipulativne ali zavajajoče tehnike, s ciljem ali učinkom bistvenega izkrivljanja vedenja osebe ali skupine oseb, </w:t>
      </w:r>
      <w:r w:rsidRPr="00B61307">
        <w:rPr>
          <w:rFonts w:cs="Arial"/>
          <w:i/>
          <w:iCs/>
          <w:szCs w:val="20"/>
          <w:lang w:val="sl-SI"/>
        </w:rPr>
        <w:t>(2)</w:t>
      </w:r>
      <w:r w:rsidRPr="00B61307">
        <w:rPr>
          <w:rFonts w:cs="Arial"/>
          <w:szCs w:val="20"/>
          <w:lang w:val="sl-SI"/>
        </w:rPr>
        <w:t xml:space="preserve"> dajanje na trg, dajanje v uporabo ali uporaba sistema UI, ki izkorišča katere</w:t>
      </w:r>
      <w:r>
        <w:rPr>
          <w:rFonts w:cs="Arial"/>
          <w:szCs w:val="20"/>
          <w:lang w:val="sl-SI"/>
        </w:rPr>
        <w:t xml:space="preserve"> </w:t>
      </w:r>
      <w:r w:rsidRPr="00B61307">
        <w:rPr>
          <w:rFonts w:cs="Arial"/>
          <w:szCs w:val="20"/>
          <w:lang w:val="sl-SI"/>
        </w:rPr>
        <w:t xml:space="preserve">koli šibke točke fizične osebe ali določene skupine oseb zaradi njihove starosti, invalidnosti ali posebnega socialnega ali ekonomskega položaja, s ciljem ali učinkom bistvenega izkrivljanja vedenja te osebe, </w:t>
      </w:r>
      <w:r w:rsidRPr="00B61307">
        <w:rPr>
          <w:rFonts w:cs="Arial"/>
          <w:i/>
          <w:iCs/>
          <w:szCs w:val="20"/>
          <w:lang w:val="sl-SI"/>
        </w:rPr>
        <w:t>(3)</w:t>
      </w:r>
      <w:r w:rsidRPr="00B61307">
        <w:rPr>
          <w:rFonts w:cs="Arial"/>
          <w:szCs w:val="20"/>
          <w:lang w:val="sl-SI"/>
        </w:rPr>
        <w:t xml:space="preserve"> dajanje na trg, dajanje v uporabo ali uporaba sistemov UI za ocenjevanje ali razvrščanje fizičnih oseb ali skupin, ki jim pripadajo, </w:t>
      </w:r>
      <w:r w:rsidRPr="00B61307">
        <w:rPr>
          <w:rFonts w:cs="Arial"/>
          <w:i/>
          <w:iCs/>
          <w:szCs w:val="20"/>
          <w:lang w:val="sl-SI"/>
        </w:rPr>
        <w:t>(4)</w:t>
      </w:r>
      <w:r w:rsidRPr="00B61307">
        <w:rPr>
          <w:rFonts w:cs="Arial"/>
          <w:szCs w:val="20"/>
          <w:lang w:val="sl-SI"/>
        </w:rPr>
        <w:t xml:space="preserve"> dajanje na trg, dajanje v uporabo za ta posebni namen ali uporaba sistema UI za ocenjevanje tveganja v zvezi s fizičnimi osebami, da se oceni ali predvidi, kakšno je tveganje, da bo fizična oseba storila kaznivo dejanje, izključno na podlagi oblikovanja profila fizične osebe ali ocenjevanja njenih osebnostnih lastnosti ali značilnosti, </w:t>
      </w:r>
      <w:r w:rsidRPr="00B61307">
        <w:rPr>
          <w:rFonts w:cs="Arial"/>
          <w:i/>
          <w:iCs/>
          <w:szCs w:val="20"/>
          <w:lang w:val="sl-SI"/>
        </w:rPr>
        <w:t>(5)</w:t>
      </w:r>
      <w:r w:rsidRPr="00B61307">
        <w:rPr>
          <w:rFonts w:cs="Arial"/>
          <w:szCs w:val="20"/>
          <w:lang w:val="sl-SI"/>
        </w:rPr>
        <w:t xml:space="preserve"> dajanje na trg, dajanje v uporabo za ta posebni namen ali uporaba sistema UI za sklepanje o čustvih fizične osebe na delovnem mestu ali v izobraževalnih ustanovah, in </w:t>
      </w:r>
      <w:r w:rsidRPr="00B61307">
        <w:rPr>
          <w:rFonts w:cs="Arial"/>
          <w:i/>
          <w:iCs/>
          <w:szCs w:val="20"/>
          <w:lang w:val="sl-SI"/>
        </w:rPr>
        <w:t>(6)</w:t>
      </w:r>
      <w:r w:rsidRPr="00B61307">
        <w:rPr>
          <w:rFonts w:cs="Arial"/>
          <w:szCs w:val="20"/>
          <w:lang w:val="sl-SI"/>
        </w:rPr>
        <w:t xml:space="preserve"> dajanje na trg, dajanje v uporabo za ta posebni namen ali uporaba sistemov za biometrično kategorizacijo, ki posameznik</w:t>
      </w:r>
      <w:r>
        <w:rPr>
          <w:rFonts w:cs="Arial"/>
          <w:szCs w:val="20"/>
          <w:lang w:val="sl-SI"/>
        </w:rPr>
        <w:t>e</w:t>
      </w:r>
      <w:r w:rsidRPr="00B61307">
        <w:rPr>
          <w:rFonts w:cs="Arial"/>
          <w:szCs w:val="20"/>
          <w:lang w:val="sl-SI"/>
        </w:rPr>
        <w:t xml:space="preserve"> razvrščajo na podlagi njihovih biometričnih podatkov, da bi prišli do sklepov ali ugotovitev glede njihove rase, političnega prepričanja, članstva v sindikatu, verskega ali filozofskega prepričanja, spolnega življenja ali spolne usmerjenosti. </w:t>
      </w:r>
    </w:p>
    <w:p w14:paraId="1AEEF3B1" w14:textId="77777777" w:rsidR="00F9206E" w:rsidRPr="00B61307" w:rsidRDefault="00F9206E" w:rsidP="00F9206E">
      <w:pPr>
        <w:spacing w:line="276" w:lineRule="auto"/>
        <w:jc w:val="both"/>
        <w:rPr>
          <w:rFonts w:cs="Arial"/>
          <w:szCs w:val="20"/>
          <w:lang w:val="sl-SI"/>
        </w:rPr>
      </w:pPr>
    </w:p>
    <w:p w14:paraId="5C07978E" w14:textId="77777777" w:rsidR="00F9206E" w:rsidRPr="00B61307" w:rsidRDefault="00F9206E" w:rsidP="00F9206E">
      <w:pPr>
        <w:spacing w:line="276" w:lineRule="auto"/>
        <w:jc w:val="both"/>
        <w:rPr>
          <w:rFonts w:cs="Arial"/>
          <w:szCs w:val="20"/>
          <w:lang w:val="sl-SI"/>
        </w:rPr>
      </w:pPr>
      <w:bookmarkStart w:id="49" w:name="_Hlk190700256"/>
      <w:r w:rsidRPr="00B61307">
        <w:rPr>
          <w:rFonts w:cs="Arial"/>
          <w:szCs w:val="20"/>
          <w:lang w:val="sl-SI"/>
        </w:rPr>
        <w:t>V skladu s tretjim odstavkom 99. člena Uredbe 2024/1689/EU se neupoštevanje prepovedi praks iz 5. člena kaznuje s kaznimi v višini do 35.000.000 eur</w:t>
      </w:r>
      <w:r>
        <w:rPr>
          <w:rFonts w:cs="Arial"/>
          <w:szCs w:val="20"/>
          <w:lang w:val="sl-SI"/>
        </w:rPr>
        <w:t>ov</w:t>
      </w:r>
      <w:r w:rsidRPr="00B61307">
        <w:rPr>
          <w:rFonts w:cs="Arial"/>
          <w:szCs w:val="20"/>
          <w:lang w:val="sl-SI"/>
        </w:rPr>
        <w:t xml:space="preserve"> ali, če je kršitelj podjetje, do </w:t>
      </w:r>
      <w:r>
        <w:rPr>
          <w:rFonts w:cs="Arial"/>
          <w:szCs w:val="20"/>
          <w:lang w:val="sl-SI"/>
        </w:rPr>
        <w:t>sedem</w:t>
      </w:r>
      <w:r w:rsidRPr="00B61307">
        <w:rPr>
          <w:rFonts w:cs="Arial"/>
          <w:szCs w:val="20"/>
          <w:lang w:val="sl-SI"/>
        </w:rPr>
        <w:t xml:space="preserve"> odstotkov skupnega svetovnega prometa za preteklo poslovno leto, odvisno od tega, kateri znesek je višji,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bookmarkEnd w:id="49"/>
    </w:p>
    <w:p w14:paraId="2A4DFCA7" w14:textId="77777777" w:rsidR="00F9206E" w:rsidRPr="00B61307" w:rsidRDefault="00F9206E" w:rsidP="00F9206E">
      <w:pPr>
        <w:spacing w:line="276" w:lineRule="auto"/>
        <w:jc w:val="both"/>
        <w:rPr>
          <w:rFonts w:cs="Arial"/>
          <w:b/>
          <w:bCs/>
          <w:szCs w:val="20"/>
          <w:lang w:val="sl-SI"/>
        </w:rPr>
      </w:pPr>
    </w:p>
    <w:p w14:paraId="0CE252E3"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6</w:t>
      </w:r>
      <w:r w:rsidRPr="00B61307">
        <w:rPr>
          <w:rFonts w:cs="Arial"/>
          <w:b/>
          <w:bCs/>
          <w:szCs w:val="20"/>
          <w:lang w:val="sl-SI"/>
        </w:rPr>
        <w:t>. členu (prekrški ponudnika):</w:t>
      </w:r>
    </w:p>
    <w:p w14:paraId="61927520"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 2</w:t>
      </w:r>
      <w:r>
        <w:rPr>
          <w:rFonts w:cs="Arial"/>
          <w:szCs w:val="20"/>
          <w:lang w:val="sl-SI"/>
        </w:rPr>
        <w:t>6</w:t>
      </w:r>
      <w:r w:rsidRPr="00B61307">
        <w:rPr>
          <w:rFonts w:cs="Arial"/>
          <w:szCs w:val="20"/>
          <w:lang w:val="sl-SI"/>
        </w:rPr>
        <w:t xml:space="preserve">. člena </w:t>
      </w:r>
      <w:r>
        <w:rPr>
          <w:rFonts w:cs="Arial"/>
          <w:szCs w:val="20"/>
          <w:lang w:val="sl-SI"/>
        </w:rPr>
        <w:t>opredeljuje</w:t>
      </w:r>
      <w:r w:rsidRPr="00B61307">
        <w:rPr>
          <w:rFonts w:cs="Arial"/>
          <w:szCs w:val="20"/>
          <w:lang w:val="sl-SI"/>
        </w:rPr>
        <w:t xml:space="preserve"> prekrške v primeru kršitev obveznosti, ki jih Uredba 2024/1689/EU predvideva za ponudnike </w:t>
      </w:r>
      <w:proofErr w:type="spellStart"/>
      <w:r w:rsidRPr="00B61307">
        <w:rPr>
          <w:rFonts w:cs="Arial"/>
          <w:szCs w:val="20"/>
          <w:lang w:val="sl-SI"/>
        </w:rPr>
        <w:t>visokotveganih</w:t>
      </w:r>
      <w:proofErr w:type="spellEnd"/>
      <w:r w:rsidRPr="00B61307">
        <w:rPr>
          <w:rFonts w:cs="Arial"/>
          <w:szCs w:val="20"/>
          <w:lang w:val="sl-SI"/>
        </w:rPr>
        <w:t xml:space="preserve"> sistemov UI, k</w:t>
      </w:r>
      <w:r>
        <w:rPr>
          <w:rFonts w:cs="Arial"/>
          <w:szCs w:val="20"/>
          <w:lang w:val="sl-SI"/>
        </w:rPr>
        <w:t>akor</w:t>
      </w:r>
      <w:r w:rsidRPr="00B61307">
        <w:rPr>
          <w:rFonts w:cs="Arial"/>
          <w:szCs w:val="20"/>
          <w:lang w:val="sl-SI"/>
        </w:rPr>
        <w:t xml:space="preserve"> te izhajajo iz 16. člena Uredbe 2024/1689/EU. V skladu s 3. točko prvega odstavka 3. člena Uredbe 2024/1689/EU je »ponudnik« v skladu z navedeno uredbo </w:t>
      </w:r>
      <w:r>
        <w:rPr>
          <w:rFonts w:cs="Arial"/>
          <w:szCs w:val="20"/>
          <w:lang w:val="sl-SI"/>
        </w:rPr>
        <w:t>opredeljen</w:t>
      </w:r>
      <w:r w:rsidRPr="00B61307">
        <w:rPr>
          <w:rFonts w:cs="Arial"/>
          <w:szCs w:val="20"/>
          <w:lang w:val="sl-SI"/>
        </w:rPr>
        <w:t xml:space="preserve"> kot fizična ali pravna oseba, javni organ, agencija ali drugo telo, ki razvije sistem UI ali model UI za splošne namene ali ima razvit sistem UI ali model UI za splošne namene in ga da na trg ali da sistem UI v uporabo pod svojim imenom ali znamko, za plačilo ali brezplačno. V skladu z osmim odstavkom 99. člena Uredbe 2024/1689/EU je v tretjem in šestem odstavku 18. člena predvideno tudi sankcioniranje odgovorne osebe v državnem organu ali samoupravni lokalni skupnosti. </w:t>
      </w:r>
    </w:p>
    <w:p w14:paraId="4AA44256" w14:textId="77777777" w:rsidR="00F9206E" w:rsidRPr="00B61307" w:rsidRDefault="00F9206E" w:rsidP="00F9206E">
      <w:pPr>
        <w:spacing w:line="276" w:lineRule="auto"/>
        <w:jc w:val="both"/>
        <w:rPr>
          <w:rFonts w:cs="Arial"/>
          <w:szCs w:val="20"/>
          <w:lang w:val="sl-SI"/>
        </w:rPr>
      </w:pPr>
    </w:p>
    <w:p w14:paraId="1A91C4CC"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16. člena Uredbe 2024/1689/EU kaznuje s sankcijo v višini do 15.000.000 eur</w:t>
      </w:r>
      <w:r>
        <w:rPr>
          <w:rFonts w:cs="Arial"/>
          <w:szCs w:val="20"/>
          <w:lang w:val="sl-SI"/>
        </w:rPr>
        <w:t>ov</w:t>
      </w:r>
      <w:r w:rsidRPr="00B61307">
        <w:rPr>
          <w:rFonts w:cs="Arial"/>
          <w:szCs w:val="20"/>
          <w:lang w:val="sl-SI"/>
        </w:rPr>
        <w:t xml:space="preserve"> ali, če je kršitelj podjetje</w:t>
      </w:r>
      <w:r>
        <w:rPr>
          <w:rFonts w:cs="Arial"/>
          <w:szCs w:val="20"/>
          <w:lang w:val="sl-SI"/>
        </w:rPr>
        <w:t>,</w:t>
      </w:r>
      <w:r w:rsidRPr="00B61307">
        <w:rPr>
          <w:rFonts w:cs="Arial"/>
          <w:szCs w:val="20"/>
          <w:lang w:val="sl-SI"/>
        </w:rPr>
        <w:t xml:space="preserve"> do </w:t>
      </w:r>
      <w:r>
        <w:rPr>
          <w:rFonts w:cs="Arial"/>
          <w:szCs w:val="20"/>
          <w:lang w:val="sl-SI"/>
        </w:rPr>
        <w:t>treh</w:t>
      </w:r>
      <w:r w:rsidRPr="00B61307">
        <w:rPr>
          <w:rFonts w:cs="Arial"/>
          <w:szCs w:val="20"/>
          <w:lang w:val="sl-SI"/>
        </w:rPr>
        <w:t xml:space="preserve"> odstotk</w:t>
      </w:r>
      <w:r>
        <w:rPr>
          <w:rFonts w:cs="Arial"/>
          <w:szCs w:val="20"/>
          <w:lang w:val="sl-SI"/>
        </w:rPr>
        <w:t>ov</w:t>
      </w:r>
      <w:r w:rsidRPr="00B61307">
        <w:rPr>
          <w:rFonts w:cs="Arial"/>
          <w:szCs w:val="20"/>
          <w:lang w:val="sl-SI"/>
        </w:rPr>
        <w:t xml:space="preserve"> njegovega skupnega svetovnega letnega prometa za preteklo poslovno leto, odvisno od tega, kateri znesek je 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65377AA2" w14:textId="77777777" w:rsidR="00F9206E" w:rsidRPr="00B61307" w:rsidRDefault="00F9206E" w:rsidP="00F9206E">
      <w:pPr>
        <w:spacing w:line="276" w:lineRule="auto"/>
        <w:jc w:val="both"/>
        <w:rPr>
          <w:rFonts w:cs="Arial"/>
          <w:szCs w:val="20"/>
          <w:lang w:val="sl-SI"/>
        </w:rPr>
      </w:pPr>
    </w:p>
    <w:p w14:paraId="1C687F5B"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2</w:t>
      </w:r>
      <w:r>
        <w:rPr>
          <w:rFonts w:cs="Arial"/>
          <w:b/>
          <w:bCs/>
          <w:szCs w:val="20"/>
          <w:lang w:val="sl-SI"/>
        </w:rPr>
        <w:t>7</w:t>
      </w:r>
      <w:r w:rsidRPr="00B61307">
        <w:rPr>
          <w:rFonts w:cs="Arial"/>
          <w:b/>
          <w:bCs/>
          <w:szCs w:val="20"/>
          <w:lang w:val="sl-SI"/>
        </w:rPr>
        <w:t>. členu (prekrški pooblaščenega zastopnika):</w:t>
      </w:r>
    </w:p>
    <w:p w14:paraId="6FEA8C1D"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 2</w:t>
      </w:r>
      <w:r>
        <w:rPr>
          <w:rFonts w:cs="Arial"/>
          <w:szCs w:val="20"/>
          <w:lang w:val="sl-SI"/>
        </w:rPr>
        <w:t>7</w:t>
      </w:r>
      <w:r w:rsidRPr="00B61307">
        <w:rPr>
          <w:rFonts w:cs="Arial"/>
          <w:szCs w:val="20"/>
          <w:lang w:val="sl-SI"/>
        </w:rPr>
        <w:t xml:space="preserve">. člena predvideva prekrške v primeru kršitev obveznosti, ki jih Uredba 2024/1689/EU predvideva za pooblaščene zastopnike ponudnikov </w:t>
      </w:r>
      <w:proofErr w:type="spellStart"/>
      <w:r w:rsidRPr="00B61307">
        <w:rPr>
          <w:rFonts w:cs="Arial"/>
          <w:szCs w:val="20"/>
          <w:lang w:val="sl-SI"/>
        </w:rPr>
        <w:t>visokotveganega</w:t>
      </w:r>
      <w:proofErr w:type="spellEnd"/>
      <w:r w:rsidRPr="00B61307">
        <w:rPr>
          <w:rFonts w:cs="Arial"/>
          <w:szCs w:val="20"/>
          <w:lang w:val="sl-SI"/>
        </w:rPr>
        <w:t xml:space="preserve"> sistema UI, k</w:t>
      </w:r>
      <w:r>
        <w:rPr>
          <w:rFonts w:cs="Arial"/>
          <w:szCs w:val="20"/>
          <w:lang w:val="sl-SI"/>
        </w:rPr>
        <w:t>akor</w:t>
      </w:r>
      <w:r w:rsidRPr="00B61307">
        <w:rPr>
          <w:rFonts w:cs="Arial"/>
          <w:szCs w:val="20"/>
          <w:lang w:val="sl-SI"/>
        </w:rPr>
        <w:t xml:space="preserve"> te izhajajo iz 22. člena Uredbe 2024/1689/EU. V skladu s 5. točko prvega odstavka 3. člena Uredbe 2024/1689/EU je »pooblaščeni zastopnik« </w:t>
      </w:r>
      <w:r>
        <w:rPr>
          <w:rFonts w:cs="Arial"/>
          <w:szCs w:val="20"/>
          <w:lang w:val="sl-SI"/>
        </w:rPr>
        <w:t>opredeljen</w:t>
      </w:r>
      <w:r w:rsidRPr="00B61307">
        <w:rPr>
          <w:rFonts w:cs="Arial"/>
          <w:szCs w:val="20"/>
          <w:lang w:val="sl-SI"/>
        </w:rPr>
        <w:t xml:space="preserve"> kot fizična ali pravna oseb</w:t>
      </w:r>
      <w:r>
        <w:rPr>
          <w:rFonts w:cs="Arial"/>
          <w:szCs w:val="20"/>
          <w:lang w:val="sl-SI"/>
        </w:rPr>
        <w:t>a</w:t>
      </w:r>
      <w:r w:rsidRPr="00B61307">
        <w:rPr>
          <w:rFonts w:cs="Arial"/>
          <w:szCs w:val="20"/>
          <w:lang w:val="sl-SI"/>
        </w:rPr>
        <w:t xml:space="preserve">, ki se nahaja ali ima sedež v Uniji in je od ponudnika sistema UI ali modela UI za splošne namene prejela in </w:t>
      </w:r>
      <w:r w:rsidRPr="00B61307">
        <w:rPr>
          <w:rFonts w:cs="Arial"/>
          <w:szCs w:val="20"/>
          <w:lang w:val="sl-SI"/>
        </w:rPr>
        <w:lastRenderedPageBreak/>
        <w:t xml:space="preserve">sprejela pisno pooblastilo, da v njegovem imenu opravlja in izvaja obveznosti in postopke, določene v tej uredbi. </w:t>
      </w:r>
    </w:p>
    <w:p w14:paraId="140E2E5F" w14:textId="77777777" w:rsidR="00F9206E" w:rsidRPr="00B61307" w:rsidRDefault="00F9206E" w:rsidP="00F9206E">
      <w:pPr>
        <w:spacing w:line="276" w:lineRule="auto"/>
        <w:jc w:val="both"/>
        <w:rPr>
          <w:rFonts w:cs="Arial"/>
          <w:szCs w:val="20"/>
          <w:lang w:val="sl-SI"/>
        </w:rPr>
      </w:pPr>
    </w:p>
    <w:p w14:paraId="7F15B379"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22. člena Uredbe 2024/1689/EU kaznuje s sankcijo v višini do 15.000.000 eur</w:t>
      </w:r>
      <w:r>
        <w:rPr>
          <w:rFonts w:cs="Arial"/>
          <w:szCs w:val="20"/>
          <w:lang w:val="sl-SI"/>
        </w:rPr>
        <w:t>ov</w:t>
      </w:r>
      <w:r w:rsidRPr="00B61307">
        <w:rPr>
          <w:rFonts w:cs="Arial"/>
          <w:szCs w:val="20"/>
          <w:lang w:val="sl-SI"/>
        </w:rPr>
        <w:t xml:space="preserve"> ali, če je kršitelj podjetje</w:t>
      </w:r>
      <w:r>
        <w:rPr>
          <w:rFonts w:cs="Arial"/>
          <w:szCs w:val="20"/>
          <w:lang w:val="sl-SI"/>
        </w:rPr>
        <w:t>,</w:t>
      </w:r>
      <w:r w:rsidRPr="00B61307">
        <w:rPr>
          <w:rFonts w:cs="Arial"/>
          <w:szCs w:val="20"/>
          <w:lang w:val="sl-SI"/>
        </w:rPr>
        <w:t xml:space="preserve"> do </w:t>
      </w:r>
      <w:r>
        <w:rPr>
          <w:rFonts w:cs="Arial"/>
          <w:szCs w:val="20"/>
          <w:lang w:val="sl-SI"/>
        </w:rPr>
        <w:t>treh</w:t>
      </w:r>
      <w:r w:rsidRPr="00B61307">
        <w:rPr>
          <w:rFonts w:cs="Arial"/>
          <w:szCs w:val="20"/>
          <w:lang w:val="sl-SI"/>
        </w:rPr>
        <w:t xml:space="preserve"> odstotk</w:t>
      </w:r>
      <w:r>
        <w:rPr>
          <w:rFonts w:cs="Arial"/>
          <w:szCs w:val="20"/>
          <w:lang w:val="sl-SI"/>
        </w:rPr>
        <w:t>ov</w:t>
      </w:r>
      <w:r w:rsidRPr="00B61307">
        <w:rPr>
          <w:rFonts w:cs="Arial"/>
          <w:szCs w:val="20"/>
          <w:lang w:val="sl-SI"/>
        </w:rPr>
        <w:t xml:space="preserve"> njegovega skupnega svetovnega letnega prometa za preteklo poslovno leto, odvisno od tega, kateri znesek je 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7E93154D" w14:textId="77777777" w:rsidR="00F9206E" w:rsidRPr="00B61307" w:rsidRDefault="00F9206E" w:rsidP="00F9206E">
      <w:pPr>
        <w:spacing w:line="276" w:lineRule="auto"/>
        <w:jc w:val="both"/>
        <w:rPr>
          <w:rFonts w:cs="Arial"/>
          <w:szCs w:val="20"/>
          <w:lang w:val="sl-SI"/>
        </w:rPr>
      </w:pPr>
    </w:p>
    <w:p w14:paraId="6BA51DFC" w14:textId="77777777" w:rsidR="00F9206E" w:rsidRPr="00C652B0" w:rsidRDefault="00F9206E" w:rsidP="00F9206E">
      <w:pPr>
        <w:pStyle w:val="len"/>
        <w:numPr>
          <w:ilvl w:val="0"/>
          <w:numId w:val="0"/>
        </w:numPr>
        <w:spacing w:line="276" w:lineRule="auto"/>
        <w:ind w:left="360" w:hanging="360"/>
        <w:contextualSpacing/>
        <w:jc w:val="left"/>
        <w:rPr>
          <w:rFonts w:cs="Arial"/>
          <w:b/>
          <w:bCs/>
          <w:sz w:val="20"/>
        </w:rPr>
      </w:pPr>
      <w:r w:rsidRPr="00C652B0">
        <w:rPr>
          <w:rFonts w:cs="Arial"/>
          <w:b/>
          <w:bCs/>
          <w:sz w:val="20"/>
        </w:rPr>
        <w:t xml:space="preserve">K </w:t>
      </w:r>
      <w:r w:rsidRPr="00B61307">
        <w:rPr>
          <w:rFonts w:cs="Arial"/>
          <w:b/>
          <w:bCs/>
          <w:sz w:val="20"/>
        </w:rPr>
        <w:t>2</w:t>
      </w:r>
      <w:r>
        <w:rPr>
          <w:rFonts w:cs="Arial"/>
          <w:b/>
          <w:bCs/>
          <w:sz w:val="20"/>
        </w:rPr>
        <w:t>8</w:t>
      </w:r>
      <w:r w:rsidRPr="00C652B0">
        <w:rPr>
          <w:rFonts w:cs="Arial"/>
          <w:b/>
          <w:bCs/>
          <w:sz w:val="20"/>
        </w:rPr>
        <w:t>. členu (prekrški uvoznika):</w:t>
      </w:r>
    </w:p>
    <w:p w14:paraId="387C45DB"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 2</w:t>
      </w:r>
      <w:r>
        <w:rPr>
          <w:rFonts w:cs="Arial"/>
          <w:szCs w:val="20"/>
          <w:lang w:val="sl-SI"/>
        </w:rPr>
        <w:t>8</w:t>
      </w:r>
      <w:r w:rsidRPr="00B61307">
        <w:rPr>
          <w:rFonts w:cs="Arial"/>
          <w:szCs w:val="20"/>
          <w:lang w:val="sl-SI"/>
        </w:rPr>
        <w:t>. člena predvideva prekrške v primeru kršitev obveznosti, ki jih Uredba 2024/1689/EU predvideva za uvoznike, kot te izhajajo iz 23. člena Uredbe 2024/1689/EU. V skladu s 6. točko prvega odstavka 3. člena Uredbe 2024/1689/EU je »uvoznik« definiran kot</w:t>
      </w:r>
      <w:r w:rsidRPr="00B61307">
        <w:rPr>
          <w:color w:val="000000"/>
          <w:shd w:val="clear" w:color="auto" w:fill="FFFFFF"/>
          <w:lang w:val="sl-SI"/>
        </w:rPr>
        <w:t xml:space="preserve"> </w:t>
      </w:r>
      <w:r w:rsidRPr="00B61307">
        <w:rPr>
          <w:rFonts w:cs="Arial"/>
          <w:szCs w:val="20"/>
          <w:lang w:val="sl-SI"/>
        </w:rPr>
        <w:t xml:space="preserve">fizična ali pravna oseba, ki se nahaja ali ima sedež v Uniji, ki da na trg sistem UI, ki nosi ime ali znamko fizične ali pravne osebe s sedežem v tretji državi. </w:t>
      </w:r>
    </w:p>
    <w:p w14:paraId="1290BF66" w14:textId="77777777" w:rsidR="00F9206E" w:rsidRPr="00B61307" w:rsidRDefault="00F9206E" w:rsidP="00F9206E">
      <w:pPr>
        <w:spacing w:line="276" w:lineRule="auto"/>
        <w:jc w:val="both"/>
        <w:rPr>
          <w:rFonts w:cs="Arial"/>
          <w:szCs w:val="20"/>
          <w:lang w:val="sl-SI"/>
        </w:rPr>
      </w:pPr>
    </w:p>
    <w:p w14:paraId="560B618D"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23. člena Uredbe 2024/1689/EU, kaznuje s sankcijo v višini do 15.000.000 eur</w:t>
      </w:r>
      <w:r>
        <w:rPr>
          <w:rFonts w:cs="Arial"/>
          <w:szCs w:val="20"/>
          <w:lang w:val="sl-SI"/>
        </w:rPr>
        <w:t>ov</w:t>
      </w:r>
      <w:r w:rsidRPr="00B61307">
        <w:rPr>
          <w:rFonts w:cs="Arial"/>
          <w:szCs w:val="20"/>
          <w:lang w:val="sl-SI"/>
        </w:rPr>
        <w:t xml:space="preserve"> ali, če je kršitelj podjetje, do 3 odstotke njegovega skupnega svetovnega letnega prometa za preteklo poslovno leto, odvisno od tega, kateri znesek je višji,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0DAA5297" w14:textId="77777777" w:rsidR="00F9206E" w:rsidRPr="00B61307" w:rsidRDefault="00F9206E" w:rsidP="00F9206E">
      <w:pPr>
        <w:pStyle w:val="lennaslov0"/>
        <w:spacing w:line="276" w:lineRule="auto"/>
        <w:contextualSpacing/>
        <w:jc w:val="left"/>
        <w:rPr>
          <w:rFonts w:cs="Arial"/>
          <w:sz w:val="20"/>
          <w:szCs w:val="20"/>
          <w:lang w:val="sl-SI"/>
        </w:rPr>
      </w:pPr>
    </w:p>
    <w:p w14:paraId="5A2F21B4" w14:textId="77777777" w:rsidR="00F9206E" w:rsidRPr="00B61307" w:rsidRDefault="00F9206E" w:rsidP="00F9206E">
      <w:pPr>
        <w:pStyle w:val="lennaslov0"/>
        <w:spacing w:line="276" w:lineRule="auto"/>
        <w:contextualSpacing/>
        <w:jc w:val="left"/>
        <w:rPr>
          <w:rFonts w:cs="Arial"/>
          <w:sz w:val="20"/>
          <w:szCs w:val="20"/>
          <w:lang w:val="sl-SI"/>
        </w:rPr>
      </w:pPr>
      <w:r w:rsidRPr="00B61307">
        <w:rPr>
          <w:rFonts w:cs="Arial"/>
          <w:sz w:val="20"/>
          <w:szCs w:val="20"/>
          <w:lang w:val="sl-SI"/>
        </w:rPr>
        <w:t>K 2</w:t>
      </w:r>
      <w:r>
        <w:rPr>
          <w:rFonts w:cs="Arial"/>
          <w:sz w:val="20"/>
          <w:szCs w:val="20"/>
          <w:lang w:val="sl-SI"/>
        </w:rPr>
        <w:t>9</w:t>
      </w:r>
      <w:r w:rsidRPr="00B61307">
        <w:rPr>
          <w:rFonts w:cs="Arial"/>
          <w:sz w:val="20"/>
          <w:szCs w:val="20"/>
          <w:lang w:val="sl-SI"/>
        </w:rPr>
        <w:t>. členu (prekrški distributerja):</w:t>
      </w:r>
    </w:p>
    <w:p w14:paraId="5D2CCEBB" w14:textId="77777777" w:rsidR="00F9206E" w:rsidRDefault="00F9206E" w:rsidP="00F9206E">
      <w:pPr>
        <w:spacing w:line="276" w:lineRule="auto"/>
        <w:jc w:val="both"/>
        <w:rPr>
          <w:rFonts w:cs="Arial"/>
          <w:szCs w:val="20"/>
          <w:lang w:val="sl-SI"/>
        </w:rPr>
      </w:pPr>
      <w:r w:rsidRPr="00B61307">
        <w:rPr>
          <w:rFonts w:cs="Arial"/>
          <w:szCs w:val="20"/>
          <w:lang w:val="sl-SI"/>
        </w:rPr>
        <w:t>Predlog 2</w:t>
      </w:r>
      <w:r>
        <w:rPr>
          <w:rFonts w:cs="Arial"/>
          <w:szCs w:val="20"/>
          <w:lang w:val="sl-SI"/>
        </w:rPr>
        <w:t>9</w:t>
      </w:r>
      <w:r w:rsidRPr="00B61307">
        <w:rPr>
          <w:rFonts w:cs="Arial"/>
          <w:szCs w:val="20"/>
          <w:lang w:val="sl-SI"/>
        </w:rPr>
        <w:t>. člena predvideva prekrške v primeru kršitev obveznosti, ki jih Uredba 2024/1689/EU predvideva za distributerje, k</w:t>
      </w:r>
      <w:r>
        <w:rPr>
          <w:rFonts w:cs="Arial"/>
          <w:szCs w:val="20"/>
          <w:lang w:val="sl-SI"/>
        </w:rPr>
        <w:t>akor</w:t>
      </w:r>
      <w:r w:rsidRPr="00B61307">
        <w:rPr>
          <w:rFonts w:cs="Arial"/>
          <w:szCs w:val="20"/>
          <w:lang w:val="sl-SI"/>
        </w:rPr>
        <w:t xml:space="preserve"> te izhajajo iz 24. člene Uredbe 2024/1689/EU. V skladu s 7. točko prvega odstavka 3. člena Uredbe 2024/1689/EU je »distributer« </w:t>
      </w:r>
      <w:r>
        <w:rPr>
          <w:rFonts w:cs="Arial"/>
          <w:szCs w:val="20"/>
          <w:lang w:val="sl-SI"/>
        </w:rPr>
        <w:t>opredeljen</w:t>
      </w:r>
      <w:r w:rsidRPr="00B61307">
        <w:rPr>
          <w:rFonts w:cs="Arial"/>
          <w:szCs w:val="20"/>
          <w:lang w:val="sl-SI"/>
        </w:rPr>
        <w:t xml:space="preserve"> kot</w:t>
      </w:r>
      <w:r w:rsidRPr="00B61307">
        <w:rPr>
          <w:color w:val="000000"/>
          <w:shd w:val="clear" w:color="auto" w:fill="FFFFFF"/>
          <w:lang w:val="sl-SI"/>
        </w:rPr>
        <w:t xml:space="preserve"> </w:t>
      </w:r>
      <w:r w:rsidRPr="00B61307">
        <w:rPr>
          <w:rFonts w:cs="Arial"/>
          <w:szCs w:val="20"/>
          <w:lang w:val="sl-SI"/>
        </w:rPr>
        <w:t>fizična ali pravna oseb</w:t>
      </w:r>
      <w:r>
        <w:rPr>
          <w:rFonts w:cs="Arial"/>
          <w:szCs w:val="20"/>
          <w:lang w:val="sl-SI"/>
        </w:rPr>
        <w:t>a</w:t>
      </w:r>
      <w:r w:rsidRPr="00B61307">
        <w:rPr>
          <w:rFonts w:cs="Arial"/>
          <w:szCs w:val="20"/>
          <w:lang w:val="sl-SI"/>
        </w:rPr>
        <w:t xml:space="preserve"> v dobavni verigi, razen ponudnika ali uvoznika, ki omogoči dostopnost sistema UI na trgu Unije. </w:t>
      </w:r>
    </w:p>
    <w:p w14:paraId="1B03BBB2" w14:textId="77777777" w:rsidR="00F9206E" w:rsidRPr="00B61307" w:rsidRDefault="00F9206E" w:rsidP="00F9206E">
      <w:pPr>
        <w:spacing w:line="276" w:lineRule="auto"/>
        <w:jc w:val="both"/>
        <w:rPr>
          <w:rFonts w:cs="Arial"/>
          <w:szCs w:val="20"/>
          <w:lang w:val="sl-SI"/>
        </w:rPr>
      </w:pPr>
    </w:p>
    <w:p w14:paraId="79445462"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24. člena Uredbe 2024/1689/EU kaznuje s sankcijo v višini do 15.000.000 eur</w:t>
      </w:r>
      <w:r>
        <w:rPr>
          <w:rFonts w:cs="Arial"/>
          <w:szCs w:val="20"/>
          <w:lang w:val="sl-SI"/>
        </w:rPr>
        <w:t>ov</w:t>
      </w:r>
      <w:r w:rsidRPr="00B61307">
        <w:rPr>
          <w:rFonts w:cs="Arial"/>
          <w:szCs w:val="20"/>
          <w:lang w:val="sl-SI"/>
        </w:rPr>
        <w:t xml:space="preserve"> ali, če je kršitelj podjetje</w:t>
      </w:r>
      <w:r>
        <w:rPr>
          <w:rFonts w:cs="Arial"/>
          <w:szCs w:val="20"/>
          <w:lang w:val="sl-SI"/>
        </w:rPr>
        <w:t>,</w:t>
      </w:r>
      <w:r w:rsidRPr="00B61307">
        <w:rPr>
          <w:rFonts w:cs="Arial"/>
          <w:szCs w:val="20"/>
          <w:lang w:val="sl-SI"/>
        </w:rPr>
        <w:t xml:space="preserve"> do </w:t>
      </w:r>
      <w:r>
        <w:rPr>
          <w:rFonts w:cs="Arial"/>
          <w:szCs w:val="20"/>
          <w:lang w:val="sl-SI"/>
        </w:rPr>
        <w:t>treh</w:t>
      </w:r>
      <w:r w:rsidRPr="00B61307">
        <w:rPr>
          <w:rFonts w:cs="Arial"/>
          <w:szCs w:val="20"/>
          <w:lang w:val="sl-SI"/>
        </w:rPr>
        <w:t xml:space="preserve"> odstotk</w:t>
      </w:r>
      <w:r>
        <w:rPr>
          <w:rFonts w:cs="Arial"/>
          <w:szCs w:val="20"/>
          <w:lang w:val="sl-SI"/>
        </w:rPr>
        <w:t>ov</w:t>
      </w:r>
      <w:r w:rsidRPr="00B61307">
        <w:rPr>
          <w:rFonts w:cs="Arial"/>
          <w:szCs w:val="20"/>
          <w:lang w:val="sl-SI"/>
        </w:rPr>
        <w:t xml:space="preserve"> njegovega skupnega svetovnega letnega prometa za preteklo poslovno leto, odvisno od tega, kateri znesek je 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4D6620B2" w14:textId="77777777" w:rsidR="00F9206E" w:rsidRPr="00B61307" w:rsidRDefault="00F9206E" w:rsidP="00F9206E">
      <w:pPr>
        <w:pStyle w:val="len"/>
        <w:numPr>
          <w:ilvl w:val="0"/>
          <w:numId w:val="0"/>
        </w:numPr>
        <w:spacing w:line="276" w:lineRule="auto"/>
        <w:ind w:left="360"/>
        <w:contextualSpacing/>
        <w:jc w:val="left"/>
        <w:rPr>
          <w:rFonts w:cs="Arial"/>
          <w:sz w:val="20"/>
        </w:rPr>
      </w:pPr>
    </w:p>
    <w:p w14:paraId="6201387C" w14:textId="77777777" w:rsidR="00F9206E" w:rsidRPr="00C652B0" w:rsidRDefault="00F9206E" w:rsidP="00F9206E">
      <w:pPr>
        <w:pStyle w:val="len"/>
        <w:numPr>
          <w:ilvl w:val="0"/>
          <w:numId w:val="0"/>
        </w:numPr>
        <w:spacing w:line="276" w:lineRule="auto"/>
        <w:ind w:left="360" w:hanging="360"/>
        <w:contextualSpacing/>
        <w:jc w:val="left"/>
        <w:rPr>
          <w:rFonts w:cs="Arial"/>
          <w:b/>
          <w:bCs/>
          <w:sz w:val="20"/>
        </w:rPr>
      </w:pPr>
      <w:r w:rsidRPr="00B61307">
        <w:rPr>
          <w:rFonts w:cs="Arial"/>
          <w:b/>
          <w:bCs/>
          <w:sz w:val="20"/>
        </w:rPr>
        <w:t xml:space="preserve">K </w:t>
      </w:r>
      <w:r>
        <w:rPr>
          <w:rFonts w:cs="Arial"/>
          <w:b/>
          <w:bCs/>
          <w:sz w:val="20"/>
        </w:rPr>
        <w:t>30</w:t>
      </w:r>
      <w:r w:rsidRPr="00C652B0">
        <w:rPr>
          <w:rFonts w:cs="Arial"/>
          <w:b/>
          <w:bCs/>
          <w:sz w:val="20"/>
        </w:rPr>
        <w:t>. členu (prekrški uvajalca):</w:t>
      </w:r>
    </w:p>
    <w:p w14:paraId="63E0D57F"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w:t>
      </w:r>
      <w:r>
        <w:rPr>
          <w:rFonts w:cs="Arial"/>
          <w:szCs w:val="20"/>
          <w:lang w:val="sl-SI"/>
        </w:rPr>
        <w:t>30</w:t>
      </w:r>
      <w:r w:rsidRPr="00B61307">
        <w:rPr>
          <w:rFonts w:cs="Arial"/>
          <w:szCs w:val="20"/>
          <w:lang w:val="sl-SI"/>
        </w:rPr>
        <w:t xml:space="preserve">. člena predvideva prekrške v primeru kršitev obveznosti, ki jih Uredba 2024/1689/EU predvideva za uvajalce </w:t>
      </w:r>
      <w:proofErr w:type="spellStart"/>
      <w:r w:rsidRPr="00B61307">
        <w:rPr>
          <w:rFonts w:cs="Arial"/>
          <w:szCs w:val="20"/>
          <w:lang w:val="sl-SI"/>
        </w:rPr>
        <w:t>visokotveganih</w:t>
      </w:r>
      <w:proofErr w:type="spellEnd"/>
      <w:r w:rsidRPr="00B61307">
        <w:rPr>
          <w:rFonts w:cs="Arial"/>
          <w:szCs w:val="20"/>
          <w:lang w:val="sl-SI"/>
        </w:rPr>
        <w:t xml:space="preserve"> sistemov UI, k</w:t>
      </w:r>
      <w:r>
        <w:rPr>
          <w:rFonts w:cs="Arial"/>
          <w:szCs w:val="20"/>
          <w:lang w:val="sl-SI"/>
        </w:rPr>
        <w:t>akor</w:t>
      </w:r>
      <w:r w:rsidRPr="00B61307">
        <w:rPr>
          <w:rFonts w:cs="Arial"/>
          <w:szCs w:val="20"/>
          <w:lang w:val="sl-SI"/>
        </w:rPr>
        <w:t xml:space="preserve"> te izhajajo iz 26. člena Uredbe 2024/1689/EU. V skladu s 4. točko prvega odstavka 3. člena Uredbe 2024/1689/EU je »uvajalec« </w:t>
      </w:r>
      <w:r>
        <w:rPr>
          <w:rFonts w:cs="Arial"/>
          <w:szCs w:val="20"/>
          <w:lang w:val="sl-SI"/>
        </w:rPr>
        <w:t>opredeljen</w:t>
      </w:r>
      <w:r w:rsidRPr="00B61307">
        <w:rPr>
          <w:rFonts w:cs="Arial"/>
          <w:szCs w:val="20"/>
          <w:lang w:val="sl-SI"/>
        </w:rPr>
        <w:t xml:space="preserve"> kot</w:t>
      </w:r>
      <w:r w:rsidRPr="00B61307">
        <w:rPr>
          <w:color w:val="000000"/>
          <w:shd w:val="clear" w:color="auto" w:fill="FFFFFF"/>
          <w:lang w:val="sl-SI"/>
        </w:rPr>
        <w:t xml:space="preserve"> </w:t>
      </w:r>
      <w:r w:rsidRPr="00B61307">
        <w:rPr>
          <w:rFonts w:cs="Arial"/>
          <w:szCs w:val="20"/>
          <w:lang w:val="sl-SI"/>
        </w:rPr>
        <w:t>fizična ali pravna oseba, javni organ, agencij</w:t>
      </w:r>
      <w:r>
        <w:rPr>
          <w:rFonts w:cs="Arial"/>
          <w:szCs w:val="20"/>
          <w:lang w:val="sl-SI"/>
        </w:rPr>
        <w:t>a</w:t>
      </w:r>
      <w:r w:rsidRPr="00B61307">
        <w:rPr>
          <w:rFonts w:cs="Arial"/>
          <w:szCs w:val="20"/>
          <w:lang w:val="sl-SI"/>
        </w:rPr>
        <w:t xml:space="preserve"> ali drugo telo, ki sistem UI uporablja v svoji pristojnosti, razen kadar se sistem UI uporablja v okviru osebne nepoklicne dejavnosti. V skladu z osmim odstavkom 99. člena Uredbe 2024/1689/EU je v tretjem in šestem odstavku 22. člena predvideno tudi sankcioniranje odgovorne osebe v državnem organu ali samoupravni lokalni skupnosti.</w:t>
      </w:r>
    </w:p>
    <w:p w14:paraId="436B4AEB" w14:textId="77777777" w:rsidR="00F9206E" w:rsidRPr="00B61307" w:rsidRDefault="00F9206E" w:rsidP="00F9206E">
      <w:pPr>
        <w:spacing w:line="276" w:lineRule="auto"/>
        <w:jc w:val="both"/>
        <w:rPr>
          <w:rFonts w:cs="Arial"/>
          <w:szCs w:val="20"/>
          <w:lang w:val="sl-SI"/>
        </w:rPr>
      </w:pPr>
    </w:p>
    <w:p w14:paraId="0625F4CA"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26. člena Uredbe 2024/1689/EU kaznuje s sankcijo v višini do 15.000.000 eur</w:t>
      </w:r>
      <w:r>
        <w:rPr>
          <w:rFonts w:cs="Arial"/>
          <w:szCs w:val="20"/>
          <w:lang w:val="sl-SI"/>
        </w:rPr>
        <w:t>ov</w:t>
      </w:r>
      <w:r w:rsidRPr="00B61307">
        <w:rPr>
          <w:rFonts w:cs="Arial"/>
          <w:szCs w:val="20"/>
          <w:lang w:val="sl-SI"/>
        </w:rPr>
        <w:t xml:space="preserve"> ali, če je kršitelj podjetje</w:t>
      </w:r>
      <w:r>
        <w:rPr>
          <w:rFonts w:cs="Arial"/>
          <w:szCs w:val="20"/>
          <w:lang w:val="sl-SI"/>
        </w:rPr>
        <w:t>,</w:t>
      </w:r>
      <w:r w:rsidRPr="00B61307">
        <w:rPr>
          <w:rFonts w:cs="Arial"/>
          <w:szCs w:val="20"/>
          <w:lang w:val="sl-SI"/>
        </w:rPr>
        <w:t xml:space="preserve"> do </w:t>
      </w:r>
      <w:r>
        <w:rPr>
          <w:rFonts w:cs="Arial"/>
          <w:szCs w:val="20"/>
          <w:lang w:val="sl-SI"/>
        </w:rPr>
        <w:t>treh</w:t>
      </w:r>
      <w:r w:rsidRPr="00B61307">
        <w:rPr>
          <w:rFonts w:cs="Arial"/>
          <w:szCs w:val="20"/>
          <w:lang w:val="sl-SI"/>
        </w:rPr>
        <w:t xml:space="preserve"> odstotk</w:t>
      </w:r>
      <w:r>
        <w:rPr>
          <w:rFonts w:cs="Arial"/>
          <w:szCs w:val="20"/>
          <w:lang w:val="sl-SI"/>
        </w:rPr>
        <w:t>ov</w:t>
      </w:r>
      <w:r w:rsidRPr="00B61307">
        <w:rPr>
          <w:rFonts w:cs="Arial"/>
          <w:szCs w:val="20"/>
          <w:lang w:val="sl-SI"/>
        </w:rPr>
        <w:t xml:space="preserve"> njegovega skupnega svetovnega letnega prometa za preteklo poslovno leto, odvisno od tega, kateri znesek je 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w:t>
      </w:r>
      <w:r w:rsidRPr="00B61307">
        <w:rPr>
          <w:rFonts w:cs="Arial"/>
          <w:szCs w:val="20"/>
          <w:lang w:val="sl-SI"/>
        </w:rPr>
        <w:lastRenderedPageBreak/>
        <w:t xml:space="preserve">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792C8D92" w14:textId="77777777" w:rsidR="00F9206E" w:rsidRPr="00B61307" w:rsidRDefault="00F9206E" w:rsidP="00F9206E">
      <w:pPr>
        <w:pStyle w:val="lennaslov0"/>
        <w:spacing w:line="276" w:lineRule="auto"/>
        <w:contextualSpacing/>
        <w:jc w:val="left"/>
        <w:rPr>
          <w:rFonts w:cs="Arial"/>
          <w:sz w:val="20"/>
          <w:szCs w:val="20"/>
          <w:lang w:val="sl-SI"/>
        </w:rPr>
      </w:pPr>
    </w:p>
    <w:p w14:paraId="3D400FFA" w14:textId="77777777" w:rsidR="00F9206E" w:rsidRPr="00B61307" w:rsidRDefault="00F9206E" w:rsidP="00F9206E">
      <w:pPr>
        <w:pStyle w:val="len"/>
        <w:numPr>
          <w:ilvl w:val="0"/>
          <w:numId w:val="0"/>
        </w:numPr>
        <w:spacing w:line="276" w:lineRule="auto"/>
        <w:ind w:left="360" w:hanging="360"/>
        <w:contextualSpacing/>
        <w:jc w:val="left"/>
        <w:rPr>
          <w:rFonts w:cs="Arial"/>
          <w:b/>
          <w:bCs/>
          <w:sz w:val="20"/>
        </w:rPr>
      </w:pPr>
      <w:r w:rsidRPr="00B61307">
        <w:rPr>
          <w:rFonts w:cs="Arial"/>
          <w:b/>
          <w:bCs/>
          <w:sz w:val="20"/>
        </w:rPr>
        <w:t xml:space="preserve">K </w:t>
      </w:r>
      <w:r>
        <w:rPr>
          <w:rFonts w:cs="Arial"/>
          <w:b/>
          <w:bCs/>
          <w:sz w:val="20"/>
        </w:rPr>
        <w:t>31</w:t>
      </w:r>
      <w:r w:rsidRPr="00B61307">
        <w:rPr>
          <w:rFonts w:cs="Arial"/>
          <w:b/>
          <w:bCs/>
          <w:sz w:val="20"/>
        </w:rPr>
        <w:t>. členu (prekrški priglašenih organov):</w:t>
      </w:r>
    </w:p>
    <w:p w14:paraId="5DB1C010"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w:t>
      </w:r>
      <w:r>
        <w:rPr>
          <w:rFonts w:cs="Arial"/>
          <w:szCs w:val="20"/>
          <w:lang w:val="sl-SI"/>
        </w:rPr>
        <w:t>31</w:t>
      </w:r>
      <w:r w:rsidRPr="00B61307">
        <w:rPr>
          <w:rFonts w:cs="Arial"/>
          <w:szCs w:val="20"/>
          <w:lang w:val="sl-SI"/>
        </w:rPr>
        <w:t>. člena predvideva prekrške v primeru kršitev zahtev in obveznosti, ki jih Uredba 2024/1689/EU predvideva za priglašene organe, k</w:t>
      </w:r>
      <w:r>
        <w:rPr>
          <w:rFonts w:cs="Arial"/>
          <w:szCs w:val="20"/>
          <w:lang w:val="sl-SI"/>
        </w:rPr>
        <w:t>akor</w:t>
      </w:r>
      <w:r w:rsidRPr="00B61307">
        <w:rPr>
          <w:rFonts w:cs="Arial"/>
          <w:szCs w:val="20"/>
          <w:lang w:val="sl-SI"/>
        </w:rPr>
        <w:t xml:space="preserve"> te izhajajo iz 31. člena, prvega, tretjega in četrtega </w:t>
      </w:r>
      <w:r w:rsidRPr="0037168A">
        <w:rPr>
          <w:rFonts w:cs="Arial"/>
          <w:szCs w:val="20"/>
          <w:lang w:val="sl-SI"/>
        </w:rPr>
        <w:t>odstavka</w:t>
      </w:r>
      <w:r w:rsidRPr="00B61307">
        <w:rPr>
          <w:rFonts w:cs="Arial"/>
          <w:szCs w:val="20"/>
          <w:lang w:val="sl-SI"/>
        </w:rPr>
        <w:t xml:space="preserve"> 33. člena in 34. člena Uredbe 2024/1689/EU. V skladu z 22. točko prvega odstavka 3. člena Uredbe 2024/1689/EU je »priglašeni organ« </w:t>
      </w:r>
      <w:r>
        <w:rPr>
          <w:rFonts w:cs="Arial"/>
          <w:szCs w:val="20"/>
          <w:lang w:val="sl-SI"/>
        </w:rPr>
        <w:t>opredeljen</w:t>
      </w:r>
      <w:r w:rsidRPr="00B61307">
        <w:rPr>
          <w:rFonts w:cs="Arial"/>
          <w:szCs w:val="20"/>
          <w:lang w:val="sl-SI"/>
        </w:rPr>
        <w:t xml:space="preserve"> kot</w:t>
      </w:r>
      <w:r w:rsidRPr="00B61307">
        <w:rPr>
          <w:color w:val="000000"/>
          <w:shd w:val="clear" w:color="auto" w:fill="FFFFFF"/>
          <w:lang w:val="sl-SI"/>
        </w:rPr>
        <w:t xml:space="preserve"> </w:t>
      </w:r>
      <w:r w:rsidRPr="00B61307">
        <w:rPr>
          <w:rFonts w:cs="Arial"/>
          <w:szCs w:val="20"/>
          <w:lang w:val="sl-SI"/>
        </w:rPr>
        <w:t xml:space="preserve">organ za ugotavljanje skladnosti, priglašen v skladu s to uredbo in drugo ustrezno </w:t>
      </w:r>
      <w:proofErr w:type="spellStart"/>
      <w:r w:rsidRPr="00B61307">
        <w:rPr>
          <w:rFonts w:cs="Arial"/>
          <w:szCs w:val="20"/>
          <w:lang w:val="sl-SI"/>
        </w:rPr>
        <w:t>harmonizacijsko</w:t>
      </w:r>
      <w:proofErr w:type="spellEnd"/>
      <w:r w:rsidRPr="00B61307">
        <w:rPr>
          <w:rFonts w:cs="Arial"/>
          <w:szCs w:val="20"/>
          <w:lang w:val="sl-SI"/>
        </w:rPr>
        <w:t xml:space="preserve"> zakonodajo Unije. </w:t>
      </w:r>
    </w:p>
    <w:p w14:paraId="07220247" w14:textId="77777777" w:rsidR="00F9206E" w:rsidRPr="00B61307" w:rsidRDefault="00F9206E" w:rsidP="00F9206E">
      <w:pPr>
        <w:spacing w:line="276" w:lineRule="auto"/>
        <w:jc w:val="both"/>
        <w:rPr>
          <w:rFonts w:cs="Arial"/>
          <w:szCs w:val="20"/>
          <w:lang w:val="sl-SI"/>
        </w:rPr>
      </w:pPr>
    </w:p>
    <w:p w14:paraId="3EBE16D0"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navedenih določb Uredbe 2024/1689/EU kaznuje s sankcijo v višini do 15.000.000 eur</w:t>
      </w:r>
      <w:r>
        <w:rPr>
          <w:rFonts w:cs="Arial"/>
          <w:szCs w:val="20"/>
          <w:lang w:val="sl-SI"/>
        </w:rPr>
        <w:t>ov</w:t>
      </w:r>
      <w:r w:rsidRPr="00B61307">
        <w:rPr>
          <w:rFonts w:cs="Arial"/>
          <w:szCs w:val="20"/>
          <w:lang w:val="sl-SI"/>
        </w:rPr>
        <w:t xml:space="preserve"> ali, če je kršitelj podjetje</w:t>
      </w:r>
      <w:r>
        <w:rPr>
          <w:rFonts w:cs="Arial"/>
          <w:szCs w:val="20"/>
          <w:lang w:val="sl-SI"/>
        </w:rPr>
        <w:t>,</w:t>
      </w:r>
      <w:r w:rsidRPr="00B61307">
        <w:rPr>
          <w:rFonts w:cs="Arial"/>
          <w:szCs w:val="20"/>
          <w:lang w:val="sl-SI"/>
        </w:rPr>
        <w:t xml:space="preserve"> do </w:t>
      </w:r>
      <w:r>
        <w:rPr>
          <w:rFonts w:cs="Arial"/>
          <w:szCs w:val="20"/>
          <w:lang w:val="sl-SI"/>
        </w:rPr>
        <w:t>treh</w:t>
      </w:r>
      <w:r w:rsidRPr="00B61307">
        <w:rPr>
          <w:rFonts w:cs="Arial"/>
          <w:szCs w:val="20"/>
          <w:lang w:val="sl-SI"/>
        </w:rPr>
        <w:t xml:space="preserve"> odstotk</w:t>
      </w:r>
      <w:r>
        <w:rPr>
          <w:rFonts w:cs="Arial"/>
          <w:szCs w:val="20"/>
          <w:lang w:val="sl-SI"/>
        </w:rPr>
        <w:t>ov</w:t>
      </w:r>
      <w:r w:rsidRPr="00B61307">
        <w:rPr>
          <w:rFonts w:cs="Arial"/>
          <w:szCs w:val="20"/>
          <w:lang w:val="sl-SI"/>
        </w:rPr>
        <w:t xml:space="preserve"> njegovega skupnega svetovnega letnega prometa za preteklo poslovno leto, odvisno od tega, kateri znesek je 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(šesti odstavek).</w:t>
      </w:r>
    </w:p>
    <w:p w14:paraId="1D7E0C2C" w14:textId="77777777" w:rsidR="00F9206E" w:rsidRPr="00B61307" w:rsidRDefault="00F9206E" w:rsidP="00F9206E">
      <w:pPr>
        <w:pStyle w:val="len"/>
        <w:numPr>
          <w:ilvl w:val="0"/>
          <w:numId w:val="0"/>
        </w:numPr>
        <w:spacing w:line="276" w:lineRule="auto"/>
        <w:ind w:left="360"/>
        <w:contextualSpacing/>
        <w:jc w:val="left"/>
        <w:rPr>
          <w:rFonts w:cs="Arial"/>
          <w:sz w:val="20"/>
        </w:rPr>
      </w:pPr>
    </w:p>
    <w:p w14:paraId="07A5A8F6" w14:textId="77777777" w:rsidR="00F9206E" w:rsidRPr="00B61307" w:rsidRDefault="00F9206E" w:rsidP="00F9206E">
      <w:pPr>
        <w:pStyle w:val="len"/>
        <w:numPr>
          <w:ilvl w:val="0"/>
          <w:numId w:val="0"/>
        </w:numPr>
        <w:spacing w:line="276" w:lineRule="auto"/>
        <w:contextualSpacing/>
        <w:jc w:val="both"/>
        <w:rPr>
          <w:rFonts w:cs="Arial"/>
          <w:b/>
          <w:bCs/>
          <w:sz w:val="20"/>
        </w:rPr>
      </w:pPr>
      <w:r w:rsidRPr="00B61307">
        <w:rPr>
          <w:rFonts w:cs="Arial"/>
          <w:b/>
          <w:bCs/>
          <w:sz w:val="20"/>
        </w:rPr>
        <w:t>K 3</w:t>
      </w:r>
      <w:r>
        <w:rPr>
          <w:rFonts w:cs="Arial"/>
          <w:b/>
          <w:bCs/>
          <w:sz w:val="20"/>
        </w:rPr>
        <w:t>2</w:t>
      </w:r>
      <w:r w:rsidRPr="00B61307">
        <w:rPr>
          <w:rFonts w:cs="Arial"/>
          <w:b/>
          <w:bCs/>
          <w:sz w:val="20"/>
        </w:rPr>
        <w:t>. členu (prekrški ponudnikov in uvajalcev sistemov UI glede preglednosti na podlagi 50. člena Uredbe 2024/1689/EU):</w:t>
      </w:r>
    </w:p>
    <w:p w14:paraId="794FA8F3"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w:t>
      </w:r>
      <w:r>
        <w:rPr>
          <w:rFonts w:cs="Arial"/>
          <w:szCs w:val="20"/>
          <w:lang w:val="sl-SI"/>
        </w:rPr>
        <w:t>32</w:t>
      </w:r>
      <w:r w:rsidRPr="00B61307">
        <w:rPr>
          <w:rFonts w:cs="Arial"/>
          <w:szCs w:val="20"/>
          <w:lang w:val="sl-SI"/>
        </w:rPr>
        <w:t xml:space="preserve">. člena predvideva prekrške v primeru kršitev obveznosti glede preglednosti, ki jih Uredba 2024/1689/EU predvideva </w:t>
      </w:r>
      <w:r>
        <w:rPr>
          <w:rFonts w:cs="Arial"/>
          <w:szCs w:val="20"/>
          <w:lang w:val="sl-SI"/>
        </w:rPr>
        <w:t xml:space="preserve">za </w:t>
      </w:r>
      <w:r w:rsidRPr="00B61307">
        <w:rPr>
          <w:rFonts w:cs="Arial"/>
          <w:szCs w:val="20"/>
          <w:lang w:val="sl-SI"/>
        </w:rPr>
        <w:t>ponudnike in uvajalce sistemov UI, k</w:t>
      </w:r>
      <w:r>
        <w:rPr>
          <w:rFonts w:cs="Arial"/>
          <w:szCs w:val="20"/>
          <w:lang w:val="sl-SI"/>
        </w:rPr>
        <w:t>akor</w:t>
      </w:r>
      <w:r w:rsidRPr="00B61307">
        <w:rPr>
          <w:rFonts w:cs="Arial"/>
          <w:szCs w:val="20"/>
          <w:lang w:val="sl-SI"/>
        </w:rPr>
        <w:t xml:space="preserve"> te izhajajo iz 50. člena Uredbe 2024/1689/EU. Na podlagi osmega odstavka 99. člena Uredbe 2024/1689/EU je v tretjem in šestem odstavku </w:t>
      </w:r>
      <w:r>
        <w:rPr>
          <w:rFonts w:cs="Arial"/>
          <w:szCs w:val="20"/>
          <w:lang w:val="sl-SI"/>
        </w:rPr>
        <w:t>32</w:t>
      </w:r>
      <w:r w:rsidRPr="00B61307">
        <w:rPr>
          <w:rFonts w:cs="Arial"/>
          <w:szCs w:val="20"/>
          <w:lang w:val="sl-SI"/>
        </w:rPr>
        <w:t xml:space="preserve">. člena predvideno tudi sankcioniranje odgovorne osebe v državnem organu ali samoupravni lokalni skupnosti. </w:t>
      </w:r>
    </w:p>
    <w:p w14:paraId="00116C57" w14:textId="77777777" w:rsidR="00F9206E" w:rsidRPr="00B61307" w:rsidRDefault="00F9206E" w:rsidP="00F9206E">
      <w:pPr>
        <w:spacing w:line="276" w:lineRule="auto"/>
        <w:jc w:val="both"/>
        <w:rPr>
          <w:rFonts w:cs="Arial"/>
          <w:szCs w:val="20"/>
          <w:lang w:val="sl-SI"/>
        </w:rPr>
      </w:pPr>
    </w:p>
    <w:p w14:paraId="3775F509" w14:textId="77777777" w:rsidR="00F9206E" w:rsidRPr="00B61307" w:rsidRDefault="00F9206E" w:rsidP="00F9206E">
      <w:pPr>
        <w:spacing w:line="276" w:lineRule="auto"/>
        <w:jc w:val="both"/>
        <w:rPr>
          <w:rFonts w:cs="Arial"/>
          <w:szCs w:val="20"/>
          <w:lang w:val="sl-SI"/>
        </w:rPr>
      </w:pPr>
      <w:r w:rsidRPr="00B61307">
        <w:rPr>
          <w:rFonts w:cs="Arial"/>
          <w:szCs w:val="20"/>
          <w:lang w:val="sl-SI"/>
        </w:rPr>
        <w:t>V skladu s četrtim odstavkom 99. člena Uredbe 2024/1689/EU se neskladnost z obveznostmi iz 50. člena Uredbe 2024/1689/EU kaznuje s sankcijo v višini do 15.000.000 eur</w:t>
      </w:r>
      <w:r>
        <w:rPr>
          <w:rFonts w:cs="Arial"/>
          <w:szCs w:val="20"/>
          <w:lang w:val="sl-SI"/>
        </w:rPr>
        <w:t>ov</w:t>
      </w:r>
      <w:r w:rsidRPr="00B61307">
        <w:rPr>
          <w:rFonts w:cs="Arial"/>
          <w:szCs w:val="20"/>
          <w:lang w:val="sl-SI"/>
        </w:rPr>
        <w:t xml:space="preserve"> ali, če je kršitelj podjetje</w:t>
      </w:r>
      <w:r>
        <w:rPr>
          <w:rFonts w:cs="Arial"/>
          <w:szCs w:val="20"/>
          <w:lang w:val="sl-SI"/>
        </w:rPr>
        <w:t>,</w:t>
      </w:r>
      <w:r w:rsidRPr="00B61307">
        <w:rPr>
          <w:rFonts w:cs="Arial"/>
          <w:szCs w:val="20"/>
          <w:lang w:val="sl-SI"/>
        </w:rPr>
        <w:t xml:space="preserve"> do </w:t>
      </w:r>
      <w:r>
        <w:rPr>
          <w:rFonts w:cs="Arial"/>
          <w:szCs w:val="20"/>
          <w:lang w:val="sl-SI"/>
        </w:rPr>
        <w:t>treh</w:t>
      </w:r>
      <w:r w:rsidRPr="00B61307">
        <w:rPr>
          <w:rFonts w:cs="Arial"/>
          <w:szCs w:val="20"/>
          <w:lang w:val="sl-SI"/>
        </w:rPr>
        <w:t xml:space="preserve"> odstotk</w:t>
      </w:r>
      <w:r>
        <w:rPr>
          <w:rFonts w:cs="Arial"/>
          <w:szCs w:val="20"/>
          <w:lang w:val="sl-SI"/>
        </w:rPr>
        <w:t>ov</w:t>
      </w:r>
      <w:r w:rsidRPr="00B61307">
        <w:rPr>
          <w:rFonts w:cs="Arial"/>
          <w:szCs w:val="20"/>
          <w:lang w:val="sl-SI"/>
        </w:rPr>
        <w:t xml:space="preserve"> njegovega skupnega svetovnega letnega prometa za preteklo poslovno leto, odvisno od tega, kateri znesek je 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43463349" w14:textId="77777777" w:rsidR="00F9206E" w:rsidRPr="00B61307" w:rsidRDefault="00F9206E" w:rsidP="00F9206E">
      <w:pPr>
        <w:spacing w:line="276" w:lineRule="auto"/>
        <w:jc w:val="both"/>
        <w:rPr>
          <w:rFonts w:cs="Arial"/>
          <w:b/>
          <w:bCs/>
          <w:szCs w:val="20"/>
          <w:lang w:val="sl-SI"/>
        </w:rPr>
      </w:pPr>
    </w:p>
    <w:p w14:paraId="772A56E6"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3</w:t>
      </w:r>
      <w:r>
        <w:rPr>
          <w:rFonts w:cs="Arial"/>
          <w:b/>
          <w:bCs/>
          <w:szCs w:val="20"/>
          <w:lang w:val="sl-SI"/>
        </w:rPr>
        <w:t>3</w:t>
      </w:r>
      <w:r w:rsidRPr="00B61307">
        <w:rPr>
          <w:rFonts w:cs="Arial"/>
          <w:b/>
          <w:bCs/>
          <w:szCs w:val="20"/>
          <w:lang w:val="sl-SI"/>
        </w:rPr>
        <w:t>. členu (prekršek nesodelovanja operaterjev in priglašenih organov v postopku nadzora):</w:t>
      </w:r>
    </w:p>
    <w:p w14:paraId="2E54BE86" w14:textId="77777777" w:rsidR="00F9206E" w:rsidRPr="00B61307" w:rsidRDefault="00F9206E" w:rsidP="00F9206E">
      <w:pPr>
        <w:spacing w:line="276" w:lineRule="auto"/>
        <w:jc w:val="both"/>
        <w:rPr>
          <w:rFonts w:cs="Arial"/>
          <w:szCs w:val="20"/>
          <w:lang w:val="sl-SI"/>
        </w:rPr>
      </w:pPr>
      <w:r w:rsidRPr="00B61307">
        <w:rPr>
          <w:rFonts w:cs="Arial"/>
          <w:szCs w:val="20"/>
          <w:lang w:val="sl-SI"/>
        </w:rPr>
        <w:t>Podlaga za predlog člena je peti odstavek 99. člena Uredbe 2024/1689/EU, ki določa, da če se priglašenim organom ali pristojnim nacionalnim organom v odgovor na zahtevo predložijo nepravilne, nepopolne ali zavajajoče informacije, se izrečejo upravne globe do 7.500.000 eur</w:t>
      </w:r>
      <w:r>
        <w:rPr>
          <w:rFonts w:cs="Arial"/>
          <w:szCs w:val="20"/>
          <w:lang w:val="sl-SI"/>
        </w:rPr>
        <w:t>ov</w:t>
      </w:r>
      <w:r w:rsidRPr="00B61307">
        <w:rPr>
          <w:rFonts w:cs="Arial"/>
          <w:szCs w:val="20"/>
          <w:lang w:val="sl-SI"/>
        </w:rPr>
        <w:t xml:space="preserve"> ali, če je kršitev podjetje, do </w:t>
      </w:r>
      <w:r>
        <w:rPr>
          <w:rFonts w:cs="Arial"/>
          <w:szCs w:val="20"/>
          <w:lang w:val="sl-SI"/>
        </w:rPr>
        <w:t>enega</w:t>
      </w:r>
      <w:r w:rsidRPr="00B61307">
        <w:rPr>
          <w:rFonts w:cs="Arial"/>
          <w:szCs w:val="20"/>
          <w:lang w:val="sl-SI"/>
        </w:rPr>
        <w:t xml:space="preserve"> odstotk</w:t>
      </w:r>
      <w:r>
        <w:rPr>
          <w:rFonts w:cs="Arial"/>
          <w:szCs w:val="20"/>
          <w:lang w:val="sl-SI"/>
        </w:rPr>
        <w:t>a</w:t>
      </w:r>
      <w:r w:rsidRPr="00B61307">
        <w:rPr>
          <w:rFonts w:cs="Arial"/>
          <w:szCs w:val="20"/>
          <w:lang w:val="sl-SI"/>
        </w:rPr>
        <w:t xml:space="preserve"> njegovega skupnega svetovnega letnega prometa za preteklo poslovno leto, </w:t>
      </w:r>
      <w:r>
        <w:rPr>
          <w:rFonts w:cs="Arial"/>
          <w:szCs w:val="20"/>
          <w:lang w:val="sl-SI"/>
        </w:rPr>
        <w:t>odvisno od tega</w:t>
      </w:r>
      <w:r w:rsidRPr="00B61307">
        <w:rPr>
          <w:rFonts w:cs="Arial"/>
          <w:szCs w:val="20"/>
          <w:lang w:val="sl-SI"/>
        </w:rPr>
        <w:t xml:space="preserve">, kateri znesek je višji. Predlog zakona v 31. členu tako ureja prekršek nesodelovanja v postopku inšpekcijskega nadzora, in sicer gre za specialno ureditev glede na 38. člen ZIN. Ker </w:t>
      </w:r>
      <w:r>
        <w:rPr>
          <w:rFonts w:cs="Arial"/>
          <w:szCs w:val="20"/>
          <w:lang w:val="sl-SI"/>
        </w:rPr>
        <w:t>izraz</w:t>
      </w:r>
      <w:r w:rsidRPr="00B61307">
        <w:rPr>
          <w:rFonts w:cs="Arial"/>
          <w:szCs w:val="20"/>
          <w:lang w:val="sl-SI"/>
        </w:rPr>
        <w:t xml:space="preserve"> operater poleg proizvajalca proizvoda, pooblaščenega zastopnika uvoznika in distributerja </w:t>
      </w:r>
      <w:r>
        <w:rPr>
          <w:rFonts w:cs="Arial"/>
          <w:szCs w:val="20"/>
          <w:lang w:val="sl-SI"/>
        </w:rPr>
        <w:t xml:space="preserve">pomeni </w:t>
      </w:r>
      <w:r w:rsidRPr="00B61307">
        <w:rPr>
          <w:rFonts w:cs="Arial"/>
          <w:szCs w:val="20"/>
          <w:lang w:val="sl-SI"/>
        </w:rPr>
        <w:t>tudi ponudnika in uvajalca (8. točka prvega odstavka 3. člena Uredbe 2024/1689/EU)</w:t>
      </w:r>
      <w:r>
        <w:rPr>
          <w:rFonts w:cs="Arial"/>
          <w:szCs w:val="20"/>
          <w:lang w:val="sl-SI"/>
        </w:rPr>
        <w:t>,</w:t>
      </w:r>
      <w:r w:rsidRPr="00B61307">
        <w:rPr>
          <w:rFonts w:cs="Arial"/>
          <w:szCs w:val="20"/>
          <w:lang w:val="sl-SI"/>
        </w:rPr>
        <w:t xml:space="preserve"> je na podlagi osmega</w:t>
      </w:r>
      <w:r>
        <w:rPr>
          <w:rFonts w:cs="Arial"/>
          <w:szCs w:val="20"/>
          <w:lang w:val="sl-SI"/>
        </w:rPr>
        <w:t xml:space="preserve"> </w:t>
      </w:r>
      <w:r w:rsidRPr="00B61307">
        <w:rPr>
          <w:rFonts w:cs="Arial"/>
          <w:szCs w:val="20"/>
          <w:lang w:val="sl-SI"/>
        </w:rPr>
        <w:t>odstavka 99. člena Uredbe 2024/1689/EU v tretjem in sedmem odstavku 31. člena predvideno tudi sankcioniranje odgovorne osebe v državnem organu ali samoupravni lokalni skupnosti.</w:t>
      </w:r>
    </w:p>
    <w:p w14:paraId="041DF605" w14:textId="77777777" w:rsidR="00F9206E" w:rsidRPr="00B61307" w:rsidRDefault="00F9206E" w:rsidP="00F9206E">
      <w:pPr>
        <w:spacing w:line="276" w:lineRule="auto"/>
        <w:jc w:val="both"/>
        <w:rPr>
          <w:rFonts w:cs="Arial"/>
          <w:szCs w:val="20"/>
          <w:lang w:val="sl-SI"/>
        </w:rPr>
      </w:pPr>
    </w:p>
    <w:p w14:paraId="0C73E168" w14:textId="77777777" w:rsidR="00F9206E" w:rsidRPr="00B61307" w:rsidRDefault="00F9206E" w:rsidP="00F9206E">
      <w:pPr>
        <w:spacing w:line="276" w:lineRule="auto"/>
        <w:jc w:val="both"/>
        <w:rPr>
          <w:rFonts w:cs="Arial"/>
          <w:szCs w:val="20"/>
          <w:lang w:val="sl-SI"/>
        </w:rPr>
      </w:pPr>
      <w:r w:rsidRPr="00B61307">
        <w:rPr>
          <w:rFonts w:cs="Arial"/>
          <w:szCs w:val="20"/>
          <w:lang w:val="sl-SI"/>
        </w:rPr>
        <w:t>Predlog petega odstavka v nadaljevanju določa primere, ko je narava prekrška iz prvega odstavka posebno huda zaradi višine povzročene škode ali višine pridobljene protipravne premoženjske koristi in zaradi storilčevega naklepa ali njegovega namena koristoljubnosti</w:t>
      </w:r>
      <w:r>
        <w:rPr>
          <w:rFonts w:cs="Arial"/>
          <w:szCs w:val="20"/>
          <w:lang w:val="sl-SI"/>
        </w:rPr>
        <w:t>,</w:t>
      </w:r>
      <w:r w:rsidRPr="00B61307">
        <w:rPr>
          <w:rFonts w:cs="Arial"/>
          <w:szCs w:val="20"/>
          <w:lang w:val="sl-SI"/>
        </w:rPr>
        <w:t xml:space="preserve"> </w:t>
      </w:r>
      <w:r>
        <w:rPr>
          <w:rFonts w:cs="Arial"/>
          <w:szCs w:val="20"/>
          <w:lang w:val="sl-SI"/>
        </w:rPr>
        <w:t>ter</w:t>
      </w:r>
      <w:r w:rsidRPr="00B61307">
        <w:rPr>
          <w:rFonts w:cs="Arial"/>
          <w:szCs w:val="20"/>
          <w:lang w:val="sl-SI"/>
        </w:rPr>
        <w:t xml:space="preserve"> predvideva globo v višini do 7.500.000 eurov ali do enega odstotka skupnega svetovnega letnega prometa operaterja ali priglašenega organa za preteklo poslovno leto, odvisno od tega, kateri znesek je </w:t>
      </w:r>
      <w:r w:rsidRPr="00B61307">
        <w:rPr>
          <w:rFonts w:cs="Arial"/>
          <w:szCs w:val="20"/>
          <w:lang w:val="sl-SI"/>
        </w:rPr>
        <w:lastRenderedPageBreak/>
        <w:t>višji</w:t>
      </w:r>
      <w:r>
        <w:rPr>
          <w:rFonts w:cs="Arial"/>
          <w:szCs w:val="20"/>
          <w:lang w:val="sl-SI"/>
        </w:rPr>
        <w:t>;</w:t>
      </w:r>
      <w:r w:rsidRPr="00B61307">
        <w:rPr>
          <w:rFonts w:cs="Arial"/>
          <w:szCs w:val="20"/>
          <w:lang w:val="sl-SI"/>
        </w:rPr>
        <w:t xml:space="preserve"> v primeru </w:t>
      </w:r>
      <w:proofErr w:type="spellStart"/>
      <w:r w:rsidRPr="00B61307">
        <w:rPr>
          <w:rFonts w:cs="Arial"/>
          <w:szCs w:val="20"/>
          <w:lang w:val="sl-SI"/>
        </w:rPr>
        <w:t>mikro</w:t>
      </w:r>
      <w:proofErr w:type="spellEnd"/>
      <w:r w:rsidRPr="00B61307">
        <w:rPr>
          <w:rFonts w:cs="Arial"/>
          <w:szCs w:val="20"/>
          <w:lang w:val="sl-SI"/>
        </w:rPr>
        <w:t xml:space="preserve">, majhne in srednje družbe pa glede na to, kateri znesek je nižji (pri čemer navedeno velja tudi </w:t>
      </w:r>
      <w:r>
        <w:rPr>
          <w:rFonts w:cs="Arial"/>
          <w:szCs w:val="20"/>
          <w:lang w:val="sl-SI"/>
        </w:rPr>
        <w:t>za</w:t>
      </w:r>
      <w:r w:rsidRPr="00B61307">
        <w:rPr>
          <w:rFonts w:cs="Arial"/>
          <w:szCs w:val="20"/>
          <w:lang w:val="sl-SI"/>
        </w:rPr>
        <w:t xml:space="preserve"> </w:t>
      </w:r>
      <w:r>
        <w:rPr>
          <w:rFonts w:cs="Arial"/>
          <w:szCs w:val="20"/>
          <w:lang w:val="sl-SI"/>
        </w:rPr>
        <w:t xml:space="preserve">nekvalificirane </w:t>
      </w:r>
      <w:r w:rsidRPr="00B61307">
        <w:rPr>
          <w:rFonts w:cs="Arial"/>
          <w:szCs w:val="20"/>
          <w:lang w:val="sl-SI"/>
        </w:rPr>
        <w:t>prekršk</w:t>
      </w:r>
      <w:r>
        <w:rPr>
          <w:rFonts w:cs="Arial"/>
          <w:szCs w:val="20"/>
          <w:lang w:val="sl-SI"/>
        </w:rPr>
        <w:t>e</w:t>
      </w:r>
      <w:r w:rsidRPr="00B61307">
        <w:rPr>
          <w:rFonts w:cs="Arial"/>
          <w:szCs w:val="20"/>
          <w:lang w:val="sl-SI"/>
        </w:rPr>
        <w:t xml:space="preserve">) (šesti odstavek). </w:t>
      </w:r>
    </w:p>
    <w:p w14:paraId="549B001D" w14:textId="77777777" w:rsidR="00F9206E" w:rsidRPr="00B61307" w:rsidRDefault="00F9206E" w:rsidP="00F9206E">
      <w:pPr>
        <w:spacing w:line="276" w:lineRule="auto"/>
        <w:jc w:val="both"/>
        <w:rPr>
          <w:rFonts w:cs="Arial"/>
          <w:szCs w:val="20"/>
          <w:lang w:val="sl-SI"/>
        </w:rPr>
      </w:pPr>
    </w:p>
    <w:p w14:paraId="59602E40"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Predlog sedmega odstavka določa višino glob za prekršek iz petega odstavka za odgovorno osebo pravne osebe, </w:t>
      </w:r>
      <w:r w:rsidRPr="00B61307">
        <w:rPr>
          <w:rFonts w:cs="Arial"/>
          <w:szCs w:val="20"/>
          <w:lang w:val="sl-SI" w:eastAsia="x-none"/>
        </w:rPr>
        <w:t>odgovorno osebo v državnem organu ali samoupravni lokalni skupnosti,</w:t>
      </w:r>
      <w:r w:rsidRPr="00B61307">
        <w:rPr>
          <w:rFonts w:cs="Arial"/>
          <w:color w:val="292B2C"/>
          <w:szCs w:val="20"/>
          <w:lang w:val="sl-SI"/>
        </w:rPr>
        <w:t xml:space="preserve"> </w:t>
      </w:r>
      <w:r w:rsidRPr="00B61307">
        <w:rPr>
          <w:rFonts w:cs="Arial"/>
          <w:szCs w:val="20"/>
          <w:lang w:val="sl-SI"/>
        </w:rPr>
        <w:t>odgovorno osebo samostojnega podjetnika posameznika oziroma posameznika, ki samostojno opravlja dejavnost podjetnika, predlog sedmega odstavka pa za posameznika.</w:t>
      </w:r>
      <w:r>
        <w:rPr>
          <w:rFonts w:cs="Arial"/>
          <w:szCs w:val="20"/>
          <w:lang w:val="sl-SI"/>
        </w:rPr>
        <w:t xml:space="preserve"> </w:t>
      </w:r>
    </w:p>
    <w:p w14:paraId="59DB45A9" w14:textId="77777777" w:rsidR="00F9206E" w:rsidRPr="00B61307" w:rsidRDefault="00F9206E" w:rsidP="00F9206E">
      <w:pPr>
        <w:spacing w:line="276" w:lineRule="auto"/>
        <w:jc w:val="both"/>
        <w:rPr>
          <w:rFonts w:cs="Arial"/>
          <w:szCs w:val="20"/>
          <w:lang w:val="sl-SI"/>
        </w:rPr>
      </w:pPr>
    </w:p>
    <w:p w14:paraId="4C0C3A43"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3</w:t>
      </w:r>
      <w:r>
        <w:rPr>
          <w:rFonts w:cs="Arial"/>
          <w:b/>
          <w:bCs/>
          <w:szCs w:val="20"/>
          <w:lang w:val="sl-SI"/>
        </w:rPr>
        <w:t>4</w:t>
      </w:r>
      <w:r w:rsidRPr="00B61307">
        <w:rPr>
          <w:rFonts w:cs="Arial"/>
          <w:b/>
          <w:bCs/>
          <w:szCs w:val="20"/>
          <w:lang w:val="sl-SI"/>
        </w:rPr>
        <w:t>. členu (</w:t>
      </w:r>
      <w:r>
        <w:rPr>
          <w:rFonts w:cs="Arial"/>
          <w:b/>
          <w:bCs/>
          <w:szCs w:val="20"/>
          <w:lang w:val="sl-SI"/>
        </w:rPr>
        <w:t xml:space="preserve">svetovni </w:t>
      </w:r>
      <w:r w:rsidRPr="00B61307">
        <w:rPr>
          <w:rFonts w:cs="Arial"/>
          <w:b/>
          <w:bCs/>
          <w:szCs w:val="20"/>
          <w:lang w:val="sl-SI"/>
        </w:rPr>
        <w:t>letni promet):</w:t>
      </w:r>
    </w:p>
    <w:p w14:paraId="0C23FC54" w14:textId="77777777" w:rsidR="00F9206E" w:rsidRPr="00B61307" w:rsidRDefault="00F9206E" w:rsidP="00F9206E">
      <w:pPr>
        <w:spacing w:line="276" w:lineRule="auto"/>
        <w:jc w:val="both"/>
        <w:rPr>
          <w:rFonts w:cs="Arial"/>
          <w:szCs w:val="20"/>
          <w:lang w:val="sl-SI"/>
        </w:rPr>
      </w:pPr>
      <w:r w:rsidRPr="00B61307">
        <w:rPr>
          <w:rFonts w:cs="Arial"/>
          <w:szCs w:val="20"/>
          <w:lang w:val="sl-SI"/>
        </w:rPr>
        <w:t>Ker se osnutek zaklona v petih odstavkih 2</w:t>
      </w:r>
      <w:r>
        <w:rPr>
          <w:rFonts w:cs="Arial"/>
          <w:szCs w:val="20"/>
          <w:lang w:val="sl-SI"/>
        </w:rPr>
        <w:t>5</w:t>
      </w:r>
      <w:r w:rsidRPr="00B61307">
        <w:rPr>
          <w:rFonts w:cs="Arial"/>
          <w:szCs w:val="20"/>
          <w:lang w:val="sl-SI"/>
        </w:rPr>
        <w:t>. do 3</w:t>
      </w:r>
      <w:r>
        <w:rPr>
          <w:rFonts w:cs="Arial"/>
          <w:szCs w:val="20"/>
          <w:lang w:val="sl-SI"/>
        </w:rPr>
        <w:t>3</w:t>
      </w:r>
      <w:r w:rsidRPr="00B61307">
        <w:rPr>
          <w:rFonts w:cs="Arial"/>
          <w:szCs w:val="20"/>
          <w:lang w:val="sl-SI"/>
        </w:rPr>
        <w:t>. člena sklicuje svetovni promet, osnutek člena opredeljuje način določitve</w:t>
      </w:r>
      <w:r w:rsidRPr="00B61307">
        <w:rPr>
          <w:b/>
          <w:bCs/>
          <w:szCs w:val="20"/>
          <w:lang w:val="sl-SI"/>
        </w:rPr>
        <w:t xml:space="preserve"> </w:t>
      </w:r>
      <w:r w:rsidRPr="00B61307">
        <w:rPr>
          <w:rFonts w:cs="Arial"/>
          <w:szCs w:val="20"/>
          <w:lang w:val="sl-SI"/>
        </w:rPr>
        <w:t>svetovnega prometa, in sicer se določi</w:t>
      </w:r>
      <w:r>
        <w:rPr>
          <w:rFonts w:cs="Arial"/>
          <w:szCs w:val="20"/>
          <w:lang w:val="sl-SI"/>
        </w:rPr>
        <w:t xml:space="preserve"> </w:t>
      </w:r>
      <w:r w:rsidRPr="00B61307">
        <w:rPr>
          <w:rFonts w:cs="Arial"/>
          <w:szCs w:val="20"/>
          <w:lang w:val="sl-SI"/>
        </w:rPr>
        <w:t>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p>
    <w:p w14:paraId="5B93C9C7" w14:textId="77777777" w:rsidR="00F9206E" w:rsidRPr="00B61307" w:rsidRDefault="00F9206E" w:rsidP="00F9206E">
      <w:pPr>
        <w:spacing w:line="276" w:lineRule="auto"/>
        <w:jc w:val="both"/>
        <w:rPr>
          <w:rFonts w:cs="Arial"/>
          <w:b/>
          <w:bCs/>
          <w:szCs w:val="20"/>
          <w:lang w:val="sl-SI"/>
        </w:rPr>
      </w:pPr>
    </w:p>
    <w:p w14:paraId="4FB0B806"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3</w:t>
      </w:r>
      <w:r>
        <w:rPr>
          <w:rFonts w:cs="Arial"/>
          <w:b/>
          <w:bCs/>
          <w:szCs w:val="20"/>
          <w:lang w:val="sl-SI"/>
        </w:rPr>
        <w:t>5</w:t>
      </w:r>
      <w:r w:rsidRPr="00B61307">
        <w:rPr>
          <w:rFonts w:cs="Arial"/>
          <w:b/>
          <w:bCs/>
          <w:szCs w:val="20"/>
          <w:lang w:val="sl-SI"/>
        </w:rPr>
        <w:t>. členu (naložitev globe in odmerjanje sankcij):</w:t>
      </w:r>
    </w:p>
    <w:p w14:paraId="4990AB20" w14:textId="77777777" w:rsidR="00F9206E" w:rsidRPr="00B61307" w:rsidRDefault="00F9206E" w:rsidP="00F9206E">
      <w:pPr>
        <w:spacing w:line="276" w:lineRule="auto"/>
        <w:jc w:val="both"/>
        <w:rPr>
          <w:rFonts w:cs="Arial"/>
          <w:szCs w:val="20"/>
          <w:lang w:val="sl-SI"/>
        </w:rPr>
      </w:pPr>
      <w:r w:rsidRPr="00B61307">
        <w:rPr>
          <w:rFonts w:cs="Arial"/>
          <w:szCs w:val="20"/>
          <w:lang w:val="sl-SI"/>
        </w:rPr>
        <w:t>V postopku nadzora pristojni inšpektor pri odločanju o naložitvi globe in odmeri sankcije za prekrške iz 2</w:t>
      </w:r>
      <w:r>
        <w:rPr>
          <w:rFonts w:cs="Arial"/>
          <w:szCs w:val="20"/>
          <w:lang w:val="sl-SI"/>
        </w:rPr>
        <w:t>4</w:t>
      </w:r>
      <w:r w:rsidRPr="00B61307">
        <w:rPr>
          <w:rFonts w:cs="Arial"/>
          <w:szCs w:val="20"/>
          <w:lang w:val="sl-SI"/>
        </w:rPr>
        <w:t>. do 3</w:t>
      </w:r>
      <w:r>
        <w:rPr>
          <w:rFonts w:cs="Arial"/>
          <w:szCs w:val="20"/>
          <w:lang w:val="sl-SI"/>
        </w:rPr>
        <w:t>3</w:t>
      </w:r>
      <w:r w:rsidRPr="00B61307">
        <w:rPr>
          <w:rFonts w:cs="Arial"/>
          <w:szCs w:val="20"/>
          <w:lang w:val="sl-SI"/>
        </w:rPr>
        <w:t>. člena tega zakona poleg splošnih pravil za odmero sankcije iz zakona, ki ureja prekrške, upošteva tudi merila iz sedmega odstavka 99. člena Uredbe 2024/1689/EU. Splošna pravila za odmero sankcije določa 26. člen ZP-1, sedmi odstavek 99. člena Uredbe 2024/1689EU pa predvideva še širši nabor meril, ki naj se upoštevajo pri naložitvi globe.</w:t>
      </w:r>
    </w:p>
    <w:p w14:paraId="4E01C882" w14:textId="77777777" w:rsidR="00F9206E" w:rsidRPr="00B61307" w:rsidRDefault="00F9206E" w:rsidP="00F9206E">
      <w:pPr>
        <w:spacing w:line="276" w:lineRule="auto"/>
        <w:jc w:val="both"/>
        <w:rPr>
          <w:rFonts w:cs="Arial"/>
          <w:szCs w:val="20"/>
          <w:lang w:val="sl-SI"/>
        </w:rPr>
      </w:pPr>
    </w:p>
    <w:p w14:paraId="357613EB"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 xml:space="preserve">K </w:t>
      </w:r>
      <w:r>
        <w:rPr>
          <w:rFonts w:cs="Arial"/>
          <w:b/>
          <w:bCs/>
          <w:szCs w:val="20"/>
          <w:lang w:val="sl-SI"/>
        </w:rPr>
        <w:t>36</w:t>
      </w:r>
      <w:r w:rsidRPr="00B61307">
        <w:rPr>
          <w:rFonts w:cs="Arial"/>
          <w:b/>
          <w:bCs/>
          <w:szCs w:val="20"/>
          <w:lang w:val="sl-SI"/>
        </w:rPr>
        <w:t xml:space="preserve">. členu (višina globe v hitrem </w:t>
      </w:r>
      <w:proofErr w:type="spellStart"/>
      <w:r w:rsidRPr="00B61307">
        <w:rPr>
          <w:rFonts w:cs="Arial"/>
          <w:b/>
          <w:bCs/>
          <w:szCs w:val="20"/>
          <w:lang w:val="sl-SI"/>
        </w:rPr>
        <w:t>prekrškovnem</w:t>
      </w:r>
      <w:proofErr w:type="spellEnd"/>
      <w:r w:rsidRPr="00B61307">
        <w:rPr>
          <w:rFonts w:cs="Arial"/>
          <w:b/>
          <w:bCs/>
          <w:szCs w:val="20"/>
          <w:lang w:val="sl-SI"/>
        </w:rPr>
        <w:t xml:space="preserve"> postopku): </w:t>
      </w:r>
    </w:p>
    <w:p w14:paraId="0DE6FF68" w14:textId="77777777" w:rsidR="00F9206E" w:rsidRPr="00B61307" w:rsidRDefault="00F9206E" w:rsidP="00F9206E">
      <w:pPr>
        <w:spacing w:line="276" w:lineRule="auto"/>
        <w:jc w:val="both"/>
        <w:rPr>
          <w:rFonts w:cs="Arial"/>
          <w:b/>
          <w:bCs/>
          <w:szCs w:val="20"/>
          <w:lang w:val="sl-SI"/>
        </w:rPr>
      </w:pPr>
      <w:r w:rsidRPr="00B61307">
        <w:rPr>
          <w:rFonts w:cs="Arial"/>
          <w:szCs w:val="20"/>
          <w:lang w:val="sl-SI"/>
        </w:rPr>
        <w:t xml:space="preserve">Ker predlog zakona določa globe v razponih, se s predlogom tega člena v skladu s tretjim odstavkom 52. člena ZP-1 </w:t>
      </w:r>
      <w:proofErr w:type="spellStart"/>
      <w:r w:rsidRPr="00B61307">
        <w:rPr>
          <w:rFonts w:cs="Arial"/>
          <w:szCs w:val="20"/>
          <w:lang w:val="sl-SI"/>
        </w:rPr>
        <w:t>prekrškovnemu</w:t>
      </w:r>
      <w:proofErr w:type="spellEnd"/>
      <w:r w:rsidRPr="00B61307">
        <w:rPr>
          <w:rFonts w:cs="Arial"/>
          <w:szCs w:val="20"/>
          <w:lang w:val="sl-SI"/>
        </w:rPr>
        <w:t xml:space="preserve"> organu omogoča, da bo v hitrem </w:t>
      </w:r>
      <w:proofErr w:type="spellStart"/>
      <w:r>
        <w:rPr>
          <w:rFonts w:cs="Arial"/>
          <w:szCs w:val="20"/>
          <w:lang w:val="sl-SI"/>
        </w:rPr>
        <w:t>p</w:t>
      </w:r>
      <w:r w:rsidRPr="00B61307">
        <w:rPr>
          <w:rFonts w:cs="Arial"/>
          <w:szCs w:val="20"/>
          <w:lang w:val="sl-SI"/>
        </w:rPr>
        <w:t>rekrškovnem</w:t>
      </w:r>
      <w:proofErr w:type="spellEnd"/>
      <w:r w:rsidRPr="00B61307">
        <w:rPr>
          <w:rFonts w:cs="Arial"/>
          <w:szCs w:val="20"/>
          <w:lang w:val="sl-SI"/>
        </w:rPr>
        <w:t xml:space="preserve"> postopku (ob uporabi splošnih pravil za odmero sankcije – 26. člen ZP-1) lahko izrekel globo, ki je višja od najnižje predpisane</w:t>
      </w:r>
      <w:r w:rsidRPr="00B61307">
        <w:rPr>
          <w:rFonts w:cs="Arial"/>
          <w:b/>
          <w:bCs/>
          <w:szCs w:val="20"/>
          <w:lang w:val="sl-SI"/>
        </w:rPr>
        <w:t>.</w:t>
      </w:r>
    </w:p>
    <w:p w14:paraId="71E0F4DF" w14:textId="77777777" w:rsidR="00F9206E" w:rsidRPr="00B61307" w:rsidRDefault="00F9206E" w:rsidP="00F9206E">
      <w:pPr>
        <w:spacing w:line="276" w:lineRule="auto"/>
        <w:jc w:val="both"/>
        <w:rPr>
          <w:rFonts w:cs="Arial"/>
          <w:b/>
          <w:bCs/>
          <w:szCs w:val="20"/>
          <w:lang w:val="sl-SI"/>
        </w:rPr>
      </w:pPr>
    </w:p>
    <w:p w14:paraId="5E1F02C6"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3</w:t>
      </w:r>
      <w:r>
        <w:rPr>
          <w:rFonts w:cs="Arial"/>
          <w:b/>
          <w:bCs/>
          <w:szCs w:val="20"/>
          <w:lang w:val="sl-SI"/>
        </w:rPr>
        <w:t>7</w:t>
      </w:r>
      <w:r w:rsidRPr="00B61307">
        <w:rPr>
          <w:rFonts w:cs="Arial"/>
          <w:b/>
          <w:bCs/>
          <w:szCs w:val="20"/>
          <w:lang w:val="sl-SI"/>
        </w:rPr>
        <w:t xml:space="preserve">. členu (podatki o kaznih na podlagi Uredbe 2024/1689/EU): </w:t>
      </w:r>
    </w:p>
    <w:p w14:paraId="66BA5831" w14:textId="77777777" w:rsidR="00F9206E" w:rsidRPr="00B61307" w:rsidRDefault="00F9206E" w:rsidP="00F9206E">
      <w:pPr>
        <w:spacing w:line="276" w:lineRule="auto"/>
        <w:jc w:val="both"/>
        <w:rPr>
          <w:rFonts w:cs="Arial"/>
          <w:szCs w:val="20"/>
          <w:lang w:val="sl-SI"/>
        </w:rPr>
      </w:pPr>
      <w:r w:rsidRPr="00B61307">
        <w:rPr>
          <w:rFonts w:cs="Arial"/>
          <w:szCs w:val="20"/>
          <w:lang w:val="sl-SI"/>
        </w:rPr>
        <w:t>Uredba 2024/1689/EU v enajstem odstavku 99. člena določa, da države članice Komisiji vsako leto poročajo o upravnih globah, ki so jih v skladu s tem členom naložile v tistem letu</w:t>
      </w:r>
      <w:r>
        <w:rPr>
          <w:rFonts w:cs="Arial"/>
          <w:szCs w:val="20"/>
          <w:lang w:val="sl-SI"/>
        </w:rPr>
        <w:t>,</w:t>
      </w:r>
      <w:r w:rsidRPr="00B61307">
        <w:rPr>
          <w:rFonts w:cs="Arial"/>
          <w:szCs w:val="20"/>
          <w:lang w:val="sl-SI"/>
        </w:rPr>
        <w:t xml:space="preserve"> in o vseh povezanih pravnih sporih in sodnih postopkih. </w:t>
      </w:r>
    </w:p>
    <w:p w14:paraId="15D65015" w14:textId="77777777" w:rsidR="00F9206E" w:rsidRPr="00B61307" w:rsidRDefault="00F9206E" w:rsidP="00F9206E">
      <w:pPr>
        <w:pStyle w:val="Poglavje"/>
        <w:spacing w:before="0" w:line="276" w:lineRule="auto"/>
        <w:contextualSpacing/>
        <w:jc w:val="both"/>
        <w:rPr>
          <w:sz w:val="20"/>
          <w:szCs w:val="20"/>
        </w:rPr>
      </w:pPr>
    </w:p>
    <w:p w14:paraId="59CAE7E8" w14:textId="77777777" w:rsidR="00F9206E" w:rsidRPr="00B61307" w:rsidRDefault="00F9206E" w:rsidP="00F9206E">
      <w:pPr>
        <w:spacing w:line="276" w:lineRule="auto"/>
        <w:jc w:val="both"/>
        <w:rPr>
          <w:lang w:val="sl-SI"/>
        </w:rPr>
      </w:pPr>
      <w:r w:rsidRPr="00B61307">
        <w:rPr>
          <w:lang w:val="sl-SI"/>
        </w:rPr>
        <w:t>Predlog 3</w:t>
      </w:r>
      <w:r>
        <w:rPr>
          <w:lang w:val="sl-SI"/>
        </w:rPr>
        <w:t>7</w:t>
      </w:r>
      <w:r w:rsidRPr="00B61307">
        <w:rPr>
          <w:lang w:val="sl-SI"/>
        </w:rPr>
        <w:t>. člena zakona v skladu s tem določa, da Informacijski pooblaščenec, agencija, Banka Slovenije, AZN in Tržni inšpektorat R</w:t>
      </w:r>
      <w:r>
        <w:rPr>
          <w:lang w:val="sl-SI"/>
        </w:rPr>
        <w:t xml:space="preserve">epublike </w:t>
      </w:r>
      <w:r w:rsidRPr="00B61307">
        <w:rPr>
          <w:lang w:val="sl-SI"/>
        </w:rPr>
        <w:t>S</w:t>
      </w:r>
      <w:r>
        <w:rPr>
          <w:lang w:val="sl-SI"/>
        </w:rPr>
        <w:t>lovenije</w:t>
      </w:r>
      <w:r w:rsidRPr="00B61307">
        <w:rPr>
          <w:lang w:val="sl-SI"/>
        </w:rPr>
        <w:t xml:space="preserve"> za namen navedenega poročanja Evropski komisiji do 31. januarja ministrstvu, pristojnemu za informacijsko družbo (</w:t>
      </w:r>
      <w:r>
        <w:rPr>
          <w:lang w:val="sl-SI"/>
        </w:rPr>
        <w:t>zdaj</w:t>
      </w:r>
      <w:r w:rsidRPr="00B61307">
        <w:rPr>
          <w:lang w:val="sl-SI"/>
        </w:rPr>
        <w:t xml:space="preserve"> je to Ministrstvo za digitalno preobrazbo Republike Slovenije), pošljejo podatke o kaznih, ki so jih v skladu z Uredbo 2024/1689/EU naložili v predhodnem koledarskem letu, ter o vseh povezanih pravnih sporih in sodnih postopkih.</w:t>
      </w:r>
    </w:p>
    <w:p w14:paraId="582F848C" w14:textId="77777777" w:rsidR="00F9206E" w:rsidRPr="00B61307" w:rsidRDefault="00F9206E" w:rsidP="00F9206E">
      <w:pPr>
        <w:spacing w:line="276" w:lineRule="auto"/>
        <w:jc w:val="both"/>
        <w:rPr>
          <w:rFonts w:cs="Arial"/>
          <w:b/>
          <w:bCs/>
          <w:szCs w:val="20"/>
          <w:lang w:val="sl-SI"/>
        </w:rPr>
      </w:pPr>
    </w:p>
    <w:p w14:paraId="31FCE3D3" w14:textId="77777777" w:rsidR="00F9206E" w:rsidRPr="00A120AB" w:rsidRDefault="00F9206E" w:rsidP="00F9206E">
      <w:pPr>
        <w:spacing w:line="276" w:lineRule="auto"/>
        <w:jc w:val="both"/>
        <w:rPr>
          <w:rFonts w:cs="Arial"/>
          <w:b/>
          <w:szCs w:val="20"/>
          <w:lang w:val="sl-SI"/>
        </w:rPr>
      </w:pPr>
      <w:r w:rsidRPr="00A120AB">
        <w:rPr>
          <w:rFonts w:cs="Arial"/>
          <w:b/>
          <w:szCs w:val="20"/>
          <w:lang w:val="sl-SI"/>
        </w:rPr>
        <w:t>K 38. členu (vzpostavitev regulativnega peskovnika za UI):</w:t>
      </w:r>
    </w:p>
    <w:p w14:paraId="4DBCDDE2" w14:textId="77777777" w:rsidR="00F9206E" w:rsidRDefault="00F9206E" w:rsidP="00F9206E">
      <w:pPr>
        <w:spacing w:line="276" w:lineRule="auto"/>
        <w:jc w:val="both"/>
        <w:rPr>
          <w:rFonts w:cs="Arial"/>
          <w:b/>
          <w:bCs/>
          <w:szCs w:val="20"/>
          <w:lang w:val="sl-SI"/>
        </w:rPr>
      </w:pPr>
      <w:r>
        <w:rPr>
          <w:lang w:val="sl-SI"/>
        </w:rPr>
        <w:t>Kot je že navedeno v obrazložitvi k predlogu 17. člena, morajo v</w:t>
      </w:r>
      <w:r w:rsidRPr="00B61307">
        <w:rPr>
          <w:lang w:val="sl-SI"/>
        </w:rPr>
        <w:t xml:space="preserve"> skladu s prvim odstavkom 57. člena Uredbe 2024/1689/EU države članice zagotov</w:t>
      </w:r>
      <w:r>
        <w:rPr>
          <w:lang w:val="sl-SI"/>
        </w:rPr>
        <w:t>iti</w:t>
      </w:r>
      <w:r w:rsidRPr="00B61307">
        <w:rPr>
          <w:lang w:val="sl-SI"/>
        </w:rPr>
        <w:t>, da njihovi pristojni organi na nacionalni ravni vzpostavijo vsaj en regulativni peskovnik za UI, ki začne delovati najpozneje 2. avgusta 2026</w:t>
      </w:r>
      <w:r>
        <w:rPr>
          <w:lang w:val="sl-SI"/>
        </w:rPr>
        <w:t xml:space="preserve">. Na podlagi navedenega predlog člena v okviru prehodnih določb agenciji določa citirani rok. </w:t>
      </w:r>
    </w:p>
    <w:p w14:paraId="619904D6" w14:textId="77777777" w:rsidR="00F9206E" w:rsidRDefault="00F9206E" w:rsidP="00F9206E">
      <w:pPr>
        <w:spacing w:line="276" w:lineRule="auto"/>
        <w:jc w:val="both"/>
        <w:rPr>
          <w:rFonts w:cs="Arial"/>
          <w:b/>
          <w:bCs/>
          <w:szCs w:val="20"/>
          <w:lang w:val="sl-SI"/>
        </w:rPr>
      </w:pPr>
    </w:p>
    <w:p w14:paraId="465B687F"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K 3</w:t>
      </w:r>
      <w:r>
        <w:rPr>
          <w:rFonts w:cs="Arial"/>
          <w:b/>
          <w:bCs/>
          <w:szCs w:val="20"/>
          <w:lang w:val="sl-SI"/>
        </w:rPr>
        <w:t>9</w:t>
      </w:r>
      <w:r w:rsidRPr="00B61307">
        <w:rPr>
          <w:rFonts w:cs="Arial"/>
          <w:b/>
          <w:bCs/>
          <w:szCs w:val="20"/>
          <w:lang w:val="sl-SI"/>
        </w:rPr>
        <w:t>. členu (</w:t>
      </w:r>
      <w:r>
        <w:rPr>
          <w:rFonts w:cs="Arial"/>
          <w:b/>
          <w:bCs/>
          <w:szCs w:val="20"/>
          <w:lang w:val="sl-SI"/>
        </w:rPr>
        <w:t>uskladitev podzakonskega akta</w:t>
      </w:r>
      <w:r w:rsidRPr="00B61307">
        <w:rPr>
          <w:rFonts w:cs="Arial"/>
          <w:b/>
          <w:bCs/>
          <w:szCs w:val="20"/>
          <w:lang w:val="sl-SI"/>
        </w:rPr>
        <w:t>):</w:t>
      </w:r>
    </w:p>
    <w:p w14:paraId="3BC4B969" w14:textId="77777777" w:rsidR="00F9206E" w:rsidRPr="00B61307" w:rsidRDefault="00F9206E" w:rsidP="00F9206E">
      <w:pPr>
        <w:pStyle w:val="Odstavek0"/>
        <w:spacing w:before="0" w:line="276" w:lineRule="auto"/>
        <w:ind w:firstLine="0"/>
        <w:contextualSpacing/>
        <w:rPr>
          <w:rFonts w:cs="Arial"/>
          <w:sz w:val="20"/>
          <w:szCs w:val="20"/>
          <w:lang w:val="sl-SI"/>
        </w:rPr>
      </w:pPr>
      <w:r w:rsidRPr="00B61307">
        <w:rPr>
          <w:rFonts w:cs="Arial"/>
          <w:sz w:val="20"/>
          <w:szCs w:val="20"/>
          <w:lang w:val="sl-SI"/>
        </w:rPr>
        <w:t xml:space="preserve">Vlada v šestih mesecih </w:t>
      </w:r>
      <w:r>
        <w:rPr>
          <w:rFonts w:cs="Arial"/>
          <w:sz w:val="20"/>
          <w:szCs w:val="20"/>
          <w:lang w:val="sl-SI"/>
        </w:rPr>
        <w:t>od</w:t>
      </w:r>
      <w:r w:rsidRPr="00B61307">
        <w:rPr>
          <w:rFonts w:cs="Arial"/>
          <w:sz w:val="20"/>
          <w:szCs w:val="20"/>
          <w:lang w:val="sl-SI"/>
        </w:rPr>
        <w:t xml:space="preserve"> uveljavitv</w:t>
      </w:r>
      <w:r>
        <w:rPr>
          <w:rFonts w:cs="Arial"/>
          <w:sz w:val="20"/>
          <w:szCs w:val="20"/>
          <w:lang w:val="sl-SI"/>
        </w:rPr>
        <w:t>e</w:t>
      </w:r>
      <w:r w:rsidRPr="00B61307">
        <w:rPr>
          <w:rFonts w:cs="Arial"/>
          <w:sz w:val="20"/>
          <w:szCs w:val="20"/>
          <w:lang w:val="sl-SI"/>
        </w:rPr>
        <w:t xml:space="preserve"> tega zakona uskladi Uredbo o izvajanju Uredbe (EU) o nadzoru trga in skladnosti proizvodov (Uradni list RS, št. 194/21), ki določa organ</w:t>
      </w:r>
      <w:r>
        <w:rPr>
          <w:rFonts w:cs="Arial"/>
          <w:sz w:val="20"/>
          <w:szCs w:val="20"/>
          <w:lang w:val="sl-SI"/>
        </w:rPr>
        <w:t>e</w:t>
      </w:r>
      <w:r w:rsidRPr="00B61307">
        <w:rPr>
          <w:rFonts w:cs="Arial"/>
          <w:sz w:val="20"/>
          <w:szCs w:val="20"/>
          <w:lang w:val="sl-SI"/>
        </w:rPr>
        <w:t xml:space="preserve"> za nadzor trga in organ, pristojen za nadzor proizvodov, ki vstopajo na trg Evropske unije, ter ureja pravila in postopk</w:t>
      </w:r>
      <w:r>
        <w:rPr>
          <w:rFonts w:cs="Arial"/>
          <w:sz w:val="20"/>
          <w:szCs w:val="20"/>
          <w:lang w:val="sl-SI"/>
        </w:rPr>
        <w:t>e</w:t>
      </w:r>
      <w:r w:rsidRPr="00B61307">
        <w:rPr>
          <w:rFonts w:cs="Arial"/>
          <w:sz w:val="20"/>
          <w:szCs w:val="20"/>
          <w:lang w:val="sl-SI"/>
        </w:rPr>
        <w:t xml:space="preserve"> za gospodarske subjekte, s tem zakonom. Navedeno je potrebno, saj se z navedeno </w:t>
      </w:r>
      <w:r w:rsidRPr="00B61307">
        <w:rPr>
          <w:rFonts w:cs="Arial"/>
          <w:sz w:val="20"/>
          <w:szCs w:val="20"/>
          <w:lang w:val="sl-SI"/>
        </w:rPr>
        <w:lastRenderedPageBreak/>
        <w:t xml:space="preserve">uredbo določajo organi za nadzor trga (5. člen). Organi za nadzor trga, zajeti s predlogom zakona (razen Tržnega inšpektorata </w:t>
      </w:r>
      <w:r w:rsidRPr="00B61307">
        <w:rPr>
          <w:lang w:val="sl-SI"/>
        </w:rPr>
        <w:t>R</w:t>
      </w:r>
      <w:r>
        <w:rPr>
          <w:lang w:val="sl-SI"/>
        </w:rPr>
        <w:t xml:space="preserve">epublike </w:t>
      </w:r>
      <w:r w:rsidRPr="00B61307">
        <w:rPr>
          <w:lang w:val="sl-SI"/>
        </w:rPr>
        <w:t>S</w:t>
      </w:r>
      <w:r>
        <w:rPr>
          <w:lang w:val="sl-SI"/>
        </w:rPr>
        <w:t>lovenije</w:t>
      </w:r>
      <w:r w:rsidRPr="00B61307">
        <w:rPr>
          <w:rFonts w:cs="Arial"/>
          <w:sz w:val="20"/>
          <w:szCs w:val="20"/>
          <w:lang w:val="sl-SI"/>
        </w:rPr>
        <w:t xml:space="preserve">), še niso opredeljeni v prej navedeni uredbi. </w:t>
      </w:r>
    </w:p>
    <w:p w14:paraId="0509D2DB" w14:textId="77777777" w:rsidR="00F9206E" w:rsidRPr="00B61307" w:rsidRDefault="00F9206E" w:rsidP="00F9206E">
      <w:pPr>
        <w:spacing w:line="276" w:lineRule="auto"/>
        <w:jc w:val="both"/>
        <w:rPr>
          <w:rFonts w:cs="Arial"/>
          <w:b/>
          <w:bCs/>
          <w:szCs w:val="20"/>
          <w:lang w:val="sl-SI"/>
        </w:rPr>
      </w:pPr>
    </w:p>
    <w:p w14:paraId="64EAC9A3"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 xml:space="preserve">K </w:t>
      </w:r>
      <w:r>
        <w:rPr>
          <w:rFonts w:cs="Arial"/>
          <w:b/>
          <w:bCs/>
          <w:szCs w:val="20"/>
          <w:lang w:val="sl-SI"/>
        </w:rPr>
        <w:t>40</w:t>
      </w:r>
      <w:r w:rsidRPr="00B61307">
        <w:rPr>
          <w:rFonts w:cs="Arial"/>
          <w:b/>
          <w:bCs/>
          <w:szCs w:val="20"/>
          <w:lang w:val="sl-SI"/>
        </w:rPr>
        <w:t xml:space="preserve">. členu </w:t>
      </w:r>
      <w:r>
        <w:rPr>
          <w:rFonts w:cs="Arial"/>
          <w:b/>
          <w:bCs/>
          <w:szCs w:val="20"/>
          <w:lang w:val="sl-SI"/>
        </w:rPr>
        <w:t>(izdaja</w:t>
      </w:r>
      <w:r w:rsidRPr="00B61307">
        <w:rPr>
          <w:rFonts w:cs="Arial"/>
          <w:b/>
          <w:bCs/>
          <w:szCs w:val="20"/>
          <w:lang w:val="sl-SI"/>
        </w:rPr>
        <w:t xml:space="preserve"> podzakonskih aktov):</w:t>
      </w:r>
    </w:p>
    <w:p w14:paraId="1E466741" w14:textId="77777777" w:rsidR="00F9206E" w:rsidRPr="00B61307" w:rsidRDefault="00F9206E" w:rsidP="00F9206E">
      <w:pPr>
        <w:spacing w:line="276" w:lineRule="auto"/>
        <w:jc w:val="both"/>
        <w:rPr>
          <w:rFonts w:cs="Arial"/>
          <w:szCs w:val="20"/>
          <w:lang w:val="sl-SI"/>
        </w:rPr>
      </w:pPr>
      <w:r w:rsidRPr="00B61307">
        <w:rPr>
          <w:rFonts w:cs="Arial"/>
          <w:szCs w:val="20"/>
          <w:lang w:val="sl-SI"/>
        </w:rPr>
        <w:t xml:space="preserve">Vlada v dveh mesecih </w:t>
      </w:r>
      <w:r>
        <w:rPr>
          <w:rFonts w:cs="Arial"/>
          <w:szCs w:val="20"/>
          <w:lang w:val="sl-SI"/>
        </w:rPr>
        <w:t>od</w:t>
      </w:r>
      <w:r w:rsidRPr="00B61307">
        <w:rPr>
          <w:rFonts w:cs="Arial"/>
          <w:szCs w:val="20"/>
          <w:lang w:val="sl-SI"/>
        </w:rPr>
        <w:t xml:space="preserve"> uveljavitv</w:t>
      </w:r>
      <w:r>
        <w:rPr>
          <w:rFonts w:cs="Arial"/>
          <w:szCs w:val="20"/>
          <w:lang w:val="sl-SI"/>
        </w:rPr>
        <w:t>e</w:t>
      </w:r>
      <w:r w:rsidRPr="00B61307">
        <w:rPr>
          <w:rFonts w:cs="Arial"/>
          <w:szCs w:val="20"/>
          <w:lang w:val="sl-SI"/>
        </w:rPr>
        <w:t xml:space="preserve"> tega zakona uskladi Sklep o ustanovitvi Agencije za komunikacijska omrežja in storitve Republike Slovenije (Uradni list RS, št. 41/13, 66/17, 43/24 in 5/25) z določbami tega zakona. Predlog tudi določa, da agencija v treh mesecih </w:t>
      </w:r>
      <w:r>
        <w:rPr>
          <w:rFonts w:cs="Arial"/>
          <w:szCs w:val="20"/>
          <w:lang w:val="sl-SI"/>
        </w:rPr>
        <w:t>od</w:t>
      </w:r>
      <w:r w:rsidRPr="00B61307">
        <w:rPr>
          <w:rFonts w:cs="Arial"/>
          <w:szCs w:val="20"/>
          <w:lang w:val="sl-SI"/>
        </w:rPr>
        <w:t xml:space="preserve"> uveljavitv</w:t>
      </w:r>
      <w:r>
        <w:rPr>
          <w:rFonts w:cs="Arial"/>
          <w:szCs w:val="20"/>
          <w:lang w:val="sl-SI"/>
        </w:rPr>
        <w:t>e</w:t>
      </w:r>
      <w:r w:rsidRPr="00B61307">
        <w:rPr>
          <w:rFonts w:cs="Arial"/>
          <w:szCs w:val="20"/>
          <w:lang w:val="sl-SI"/>
        </w:rPr>
        <w:t xml:space="preserve"> tega zakona uskladi Statut Agencije Republike Slovenije za komunikacijska omrežja in storitve Republike Slovenije (Uradni list RS, št. 44/24) z določbami tega zakona.</w:t>
      </w:r>
    </w:p>
    <w:p w14:paraId="0DF3F7D1" w14:textId="77777777" w:rsidR="00F9206E" w:rsidRPr="00B61307" w:rsidRDefault="00F9206E" w:rsidP="00F9206E">
      <w:pPr>
        <w:spacing w:line="276" w:lineRule="auto"/>
        <w:jc w:val="both"/>
        <w:rPr>
          <w:rFonts w:cs="Arial"/>
          <w:b/>
          <w:bCs/>
          <w:szCs w:val="20"/>
          <w:lang w:val="sl-SI"/>
        </w:rPr>
      </w:pPr>
    </w:p>
    <w:p w14:paraId="6376C02D" w14:textId="77777777" w:rsidR="00F9206E" w:rsidRPr="00B61307" w:rsidRDefault="00F9206E" w:rsidP="00F9206E">
      <w:pPr>
        <w:spacing w:line="276" w:lineRule="auto"/>
        <w:jc w:val="both"/>
        <w:rPr>
          <w:rFonts w:cs="Arial"/>
          <w:b/>
          <w:bCs/>
          <w:szCs w:val="20"/>
          <w:lang w:val="sl-SI"/>
        </w:rPr>
      </w:pPr>
      <w:r w:rsidRPr="00B61307">
        <w:rPr>
          <w:rFonts w:cs="Arial"/>
          <w:b/>
          <w:bCs/>
          <w:szCs w:val="20"/>
          <w:lang w:val="sl-SI"/>
        </w:rPr>
        <w:t xml:space="preserve">K </w:t>
      </w:r>
      <w:r>
        <w:rPr>
          <w:rFonts w:cs="Arial"/>
          <w:b/>
          <w:bCs/>
          <w:szCs w:val="20"/>
          <w:lang w:val="sl-SI"/>
        </w:rPr>
        <w:t>41</w:t>
      </w:r>
      <w:r w:rsidRPr="00B61307">
        <w:rPr>
          <w:rFonts w:cs="Arial"/>
          <w:b/>
          <w:bCs/>
          <w:szCs w:val="20"/>
          <w:lang w:val="sl-SI"/>
        </w:rPr>
        <w:t xml:space="preserve">. členu (začetek veljavnosti): </w:t>
      </w:r>
    </w:p>
    <w:p w14:paraId="5DB7617A" w14:textId="77777777" w:rsidR="00F9206E" w:rsidRPr="00B61307" w:rsidRDefault="00F9206E" w:rsidP="00F9206E">
      <w:pPr>
        <w:spacing w:line="276" w:lineRule="auto"/>
        <w:jc w:val="both"/>
        <w:rPr>
          <w:rFonts w:cs="Arial"/>
          <w:szCs w:val="20"/>
          <w:lang w:val="sl-SI"/>
        </w:rPr>
      </w:pPr>
      <w:r w:rsidRPr="00B61307">
        <w:rPr>
          <w:rFonts w:cs="Arial"/>
          <w:color w:val="000000"/>
          <w:szCs w:val="20"/>
          <w:shd w:val="clear" w:color="auto" w:fill="FFFFFF"/>
          <w:lang w:val="sl-SI"/>
        </w:rPr>
        <w:t xml:space="preserve">Predlog člena določa </w:t>
      </w:r>
      <w:proofErr w:type="spellStart"/>
      <w:r w:rsidRPr="00B61307">
        <w:rPr>
          <w:rFonts w:cs="Arial"/>
          <w:i/>
          <w:iCs/>
          <w:color w:val="000000"/>
          <w:szCs w:val="20"/>
          <w:shd w:val="clear" w:color="auto" w:fill="FFFFFF"/>
          <w:lang w:val="sl-SI"/>
        </w:rPr>
        <w:t>vacatio</w:t>
      </w:r>
      <w:proofErr w:type="spellEnd"/>
      <w:r w:rsidRPr="00B61307">
        <w:rPr>
          <w:rFonts w:cs="Arial"/>
          <w:i/>
          <w:iCs/>
          <w:color w:val="000000"/>
          <w:szCs w:val="20"/>
          <w:shd w:val="clear" w:color="auto" w:fill="FFFFFF"/>
          <w:lang w:val="sl-SI"/>
        </w:rPr>
        <w:t xml:space="preserve"> </w:t>
      </w:r>
      <w:proofErr w:type="spellStart"/>
      <w:r w:rsidRPr="00B61307">
        <w:rPr>
          <w:rFonts w:cs="Arial"/>
          <w:i/>
          <w:iCs/>
          <w:color w:val="000000"/>
          <w:szCs w:val="20"/>
          <w:shd w:val="clear" w:color="auto" w:fill="FFFFFF"/>
          <w:lang w:val="sl-SI"/>
        </w:rPr>
        <w:t>legis</w:t>
      </w:r>
      <w:proofErr w:type="spellEnd"/>
      <w:r w:rsidRPr="00B61307">
        <w:rPr>
          <w:rFonts w:cs="Arial"/>
          <w:color w:val="000000"/>
          <w:szCs w:val="20"/>
          <w:shd w:val="clear" w:color="auto" w:fill="FFFFFF"/>
          <w:lang w:val="sl-SI"/>
        </w:rPr>
        <w:t xml:space="preserve"> 15 dni po objavi v Uradnem listu Republike Slovenije. </w:t>
      </w:r>
    </w:p>
    <w:p w14:paraId="5F236B12" w14:textId="77777777" w:rsidR="00F9206E" w:rsidRPr="00B61307" w:rsidRDefault="00F9206E" w:rsidP="00F9206E">
      <w:pPr>
        <w:pStyle w:val="Odstavek0"/>
        <w:spacing w:before="0" w:line="276" w:lineRule="auto"/>
        <w:ind w:firstLine="284"/>
        <w:contextualSpacing/>
        <w:rPr>
          <w:rFonts w:cs="Arial"/>
          <w:sz w:val="20"/>
          <w:szCs w:val="20"/>
          <w:lang w:val="sl-SI"/>
        </w:rPr>
      </w:pPr>
    </w:p>
    <w:p w14:paraId="6CCF8500" w14:textId="77777777" w:rsidR="00F9206E" w:rsidRPr="00B61307" w:rsidRDefault="00F9206E" w:rsidP="00F9206E">
      <w:pPr>
        <w:spacing w:line="276" w:lineRule="auto"/>
        <w:jc w:val="both"/>
        <w:rPr>
          <w:rFonts w:cs="Arial"/>
          <w:szCs w:val="20"/>
          <w:lang w:val="sl-SI"/>
        </w:rPr>
      </w:pPr>
    </w:p>
    <w:p w14:paraId="702E4DAE" w14:textId="77777777" w:rsidR="00F9206E" w:rsidRPr="00B61307" w:rsidRDefault="00F9206E" w:rsidP="00F9206E">
      <w:pPr>
        <w:spacing w:line="276" w:lineRule="auto"/>
        <w:rPr>
          <w:rFonts w:cs="Arial"/>
          <w:b/>
          <w:szCs w:val="20"/>
          <w:lang w:val="sl-SI"/>
        </w:rPr>
      </w:pPr>
      <w:r w:rsidRPr="00B61307">
        <w:rPr>
          <w:rFonts w:cs="Arial"/>
          <w:b/>
          <w:szCs w:val="20"/>
          <w:lang w:val="sl-SI"/>
        </w:rPr>
        <w:br w:type="page"/>
      </w:r>
    </w:p>
    <w:p w14:paraId="4086D9BD" w14:textId="44E1366D" w:rsidR="00F9206E" w:rsidRPr="00B61307" w:rsidRDefault="00F9206E" w:rsidP="00F9206E">
      <w:pPr>
        <w:spacing w:line="276" w:lineRule="auto"/>
        <w:jc w:val="both"/>
        <w:rPr>
          <w:rFonts w:cs="Arial"/>
          <w:b/>
          <w:szCs w:val="20"/>
          <w:lang w:val="sl-SI"/>
        </w:rPr>
      </w:pPr>
      <w:r w:rsidRPr="00B61307">
        <w:rPr>
          <w:rFonts w:cs="Arial"/>
          <w:b/>
          <w:szCs w:val="20"/>
          <w:lang w:val="sl-SI"/>
        </w:rPr>
        <w:lastRenderedPageBreak/>
        <w:t xml:space="preserve">IV. </w:t>
      </w:r>
      <w:r w:rsidR="00884D24">
        <w:rPr>
          <w:rFonts w:cs="Arial"/>
          <w:b/>
          <w:szCs w:val="20"/>
          <w:lang w:val="sl-SI"/>
        </w:rPr>
        <w:t>PRILOGA</w:t>
      </w:r>
    </w:p>
    <w:p w14:paraId="105C0EFD" w14:textId="77777777" w:rsidR="00F9206E" w:rsidRPr="00B61307" w:rsidRDefault="00F9206E" w:rsidP="00F9206E">
      <w:pPr>
        <w:spacing w:line="276" w:lineRule="auto"/>
        <w:jc w:val="both"/>
        <w:rPr>
          <w:rFonts w:cs="Arial"/>
          <w:b/>
          <w:szCs w:val="20"/>
          <w:lang w:val="sl-SI"/>
        </w:rPr>
      </w:pPr>
    </w:p>
    <w:p w14:paraId="36B7C5E5" w14:textId="05B3FC33" w:rsidR="00F9206E" w:rsidRPr="00884D24" w:rsidRDefault="00F9206E" w:rsidP="00884D24">
      <w:pPr>
        <w:spacing w:line="276" w:lineRule="auto"/>
        <w:jc w:val="both"/>
        <w:rPr>
          <w:bCs/>
          <w:szCs w:val="20"/>
          <w:lang w:val="sl-SI"/>
        </w:rPr>
      </w:pPr>
    </w:p>
    <w:p w14:paraId="432FAEB1" w14:textId="77777777" w:rsidR="00F9206E" w:rsidRPr="00B61307" w:rsidRDefault="00F9206E" w:rsidP="00F9206E">
      <w:pPr>
        <w:pStyle w:val="Odstavekseznama"/>
        <w:numPr>
          <w:ilvl w:val="0"/>
          <w:numId w:val="19"/>
        </w:numPr>
        <w:spacing w:line="276" w:lineRule="auto"/>
        <w:jc w:val="both"/>
        <w:rPr>
          <w:bCs/>
          <w:szCs w:val="20"/>
          <w:lang w:val="sl-SI"/>
        </w:rPr>
      </w:pPr>
      <w:r>
        <w:rPr>
          <w:bCs/>
          <w:szCs w:val="20"/>
          <w:lang w:val="sl-SI"/>
        </w:rPr>
        <w:t>i</w:t>
      </w:r>
      <w:r w:rsidRPr="00B61307">
        <w:rPr>
          <w:bCs/>
          <w:szCs w:val="20"/>
          <w:lang w:val="sl-SI"/>
        </w:rPr>
        <w:t>zjava o skladnosti.</w:t>
      </w:r>
    </w:p>
    <w:p w14:paraId="7349590B" w14:textId="77777777" w:rsidR="00F9206E" w:rsidRPr="00F9206E" w:rsidRDefault="00F9206E" w:rsidP="00F9206E">
      <w:pPr>
        <w:pStyle w:val="Odstavekseznama"/>
        <w:overflowPunct w:val="0"/>
        <w:autoSpaceDE w:val="0"/>
        <w:autoSpaceDN w:val="0"/>
        <w:adjustRightInd w:val="0"/>
        <w:spacing w:line="276" w:lineRule="auto"/>
        <w:ind w:left="720"/>
        <w:contextualSpacing/>
        <w:jc w:val="both"/>
        <w:textAlignment w:val="baseline"/>
        <w:outlineLvl w:val="2"/>
        <w:rPr>
          <w:b/>
          <w:bCs/>
          <w:lang w:val="sl-SI"/>
        </w:rPr>
      </w:pPr>
    </w:p>
    <w:sectPr w:rsidR="00F9206E" w:rsidRPr="00F9206E" w:rsidSect="00CD3C52">
      <w:headerReference w:type="default" r:id="rId15"/>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06AF0E" w14:textId="77777777" w:rsidR="000B156C" w:rsidRDefault="000B156C">
      <w:r>
        <w:separator/>
      </w:r>
    </w:p>
  </w:endnote>
  <w:endnote w:type="continuationSeparator" w:id="0">
    <w:p w14:paraId="460ADA9D" w14:textId="77777777" w:rsidR="000B156C" w:rsidRDefault="000B156C">
      <w:r>
        <w:continuationSeparator/>
      </w:r>
    </w:p>
  </w:endnote>
  <w:endnote w:type="continuationNotice" w:id="1">
    <w:p w14:paraId="047B744B" w14:textId="77777777" w:rsidR="000B156C" w:rsidRDefault="000B156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Calibri"/>
    <w:panose1 w:val="00000000000000000000"/>
    <w:charset w:val="00"/>
    <w:family w:val="roman"/>
    <w:notTrueType/>
    <w:pitch w:val="default"/>
    <w:sig w:usb0="00000001"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F30272" w14:textId="77777777" w:rsidR="000B156C" w:rsidRDefault="000B156C">
      <w:r>
        <w:separator/>
      </w:r>
    </w:p>
  </w:footnote>
  <w:footnote w:type="continuationSeparator" w:id="0">
    <w:p w14:paraId="499C1064" w14:textId="77777777" w:rsidR="000B156C" w:rsidRDefault="000B156C">
      <w:r>
        <w:continuationSeparator/>
      </w:r>
    </w:p>
  </w:footnote>
  <w:footnote w:type="continuationNotice" w:id="1">
    <w:p w14:paraId="06F3CC53" w14:textId="77777777" w:rsidR="000B156C" w:rsidRDefault="000B156C">
      <w:pPr>
        <w:spacing w:line="240" w:lineRule="auto"/>
      </w:pPr>
    </w:p>
  </w:footnote>
  <w:footnote w:id="2">
    <w:p w14:paraId="6DA6FB15" w14:textId="5C2C090C" w:rsidR="00044F3D" w:rsidRDefault="00044F3D">
      <w:pPr>
        <w:pStyle w:val="Sprotnaopomba-besedilo"/>
      </w:pPr>
      <w:r>
        <w:rPr>
          <w:rStyle w:val="Sprotnaopomba-sklic"/>
        </w:rPr>
        <w:footnoteRef/>
      </w:r>
      <w:r w:rsidRPr="002E148B">
        <w:rPr>
          <w:rFonts w:ascii="Arial" w:hAnsi="Arial" w:cs="Arial"/>
          <w:sz w:val="18"/>
          <w:szCs w:val="18"/>
        </w:rPr>
        <w:t xml:space="preserve">Dostopno na povezavi: </w:t>
      </w:r>
      <w:hyperlink r:id="rId1" w:history="1">
        <w:r w:rsidRPr="002E148B">
          <w:rPr>
            <w:rStyle w:val="Hiperpovezava"/>
            <w:rFonts w:ascii="Arial" w:hAnsi="Arial" w:cs="Arial"/>
            <w:sz w:val="18"/>
            <w:szCs w:val="18"/>
          </w:rPr>
          <w:t>https://www.stat.si/StatWeb/News/Index/13267</w:t>
        </w:r>
      </w:hyperlink>
      <w:r w:rsidRPr="002E148B">
        <w:rPr>
          <w:rFonts w:ascii="Arial" w:hAnsi="Arial" w:cs="Arial"/>
          <w:sz w:val="18"/>
          <w:szCs w:val="18"/>
        </w:rPr>
        <w:t xml:space="preserve"> (zaj</w:t>
      </w:r>
      <w:r w:rsidR="00F9206E">
        <w:rPr>
          <w:rFonts w:ascii="Arial" w:hAnsi="Arial" w:cs="Arial"/>
          <w:sz w:val="18"/>
          <w:szCs w:val="18"/>
        </w:rPr>
        <w:t>eto</w:t>
      </w:r>
      <w:r w:rsidRPr="002E148B">
        <w:rPr>
          <w:rFonts w:ascii="Arial" w:hAnsi="Arial" w:cs="Arial"/>
          <w:sz w:val="18"/>
          <w:szCs w:val="18"/>
        </w:rPr>
        <w:t xml:space="preserve"> 9. 5. 2025).</w:t>
      </w:r>
    </w:p>
  </w:footnote>
  <w:footnote w:id="3">
    <w:p w14:paraId="5B49EA39" w14:textId="1A3132BF" w:rsidR="00044F3D" w:rsidRPr="00C67FB3" w:rsidRDefault="00044F3D" w:rsidP="006072EA">
      <w:pPr>
        <w:jc w:val="both"/>
        <w:rPr>
          <w:rFonts w:cs="Arial"/>
          <w:color w:val="0000FF"/>
          <w:sz w:val="18"/>
          <w:szCs w:val="18"/>
          <w:u w:val="single"/>
          <w:lang w:val="sl-SI"/>
        </w:rPr>
      </w:pPr>
      <w:r w:rsidRPr="00C67FB3">
        <w:rPr>
          <w:rStyle w:val="Sprotnaopomba-sklic"/>
          <w:rFonts w:cs="Arial"/>
          <w:sz w:val="18"/>
          <w:szCs w:val="18"/>
          <w:lang w:val="sl-SI"/>
        </w:rPr>
        <w:footnoteRef/>
      </w:r>
      <w:r w:rsidRPr="00C67FB3">
        <w:rPr>
          <w:rFonts w:cs="Arial"/>
          <w:sz w:val="18"/>
          <w:szCs w:val="18"/>
          <w:lang w:val="sl-SI"/>
        </w:rPr>
        <w:t xml:space="preserve"> </w:t>
      </w:r>
      <w:proofErr w:type="spellStart"/>
      <w:r w:rsidRPr="00C67FB3">
        <w:rPr>
          <w:rFonts w:cs="Arial"/>
          <w:sz w:val="18"/>
          <w:szCs w:val="18"/>
          <w:lang w:val="sl-SI"/>
        </w:rPr>
        <w:t>Dossier</w:t>
      </w:r>
      <w:proofErr w:type="spellEnd"/>
      <w:r w:rsidRPr="00C67FB3">
        <w:rPr>
          <w:rFonts w:cs="Arial"/>
          <w:sz w:val="18"/>
          <w:szCs w:val="18"/>
          <w:lang w:val="sl-SI"/>
        </w:rPr>
        <w:t xml:space="preserve"> </w:t>
      </w:r>
      <w:proofErr w:type="spellStart"/>
      <w:r w:rsidRPr="00C67FB3">
        <w:rPr>
          <w:rFonts w:cs="Arial"/>
          <w:sz w:val="18"/>
          <w:szCs w:val="18"/>
          <w:lang w:val="sl-SI"/>
        </w:rPr>
        <w:t>Législatif</w:t>
      </w:r>
      <w:proofErr w:type="spellEnd"/>
      <w:r w:rsidRPr="00C67FB3">
        <w:rPr>
          <w:rFonts w:cs="Arial"/>
          <w:sz w:val="18"/>
          <w:szCs w:val="18"/>
          <w:lang w:val="sl-SI"/>
        </w:rPr>
        <w:t xml:space="preserve"> | </w:t>
      </w:r>
      <w:proofErr w:type="spellStart"/>
      <w:r w:rsidRPr="00C67FB3">
        <w:rPr>
          <w:rFonts w:cs="Arial"/>
          <w:sz w:val="18"/>
          <w:szCs w:val="18"/>
          <w:lang w:val="sl-SI"/>
        </w:rPr>
        <w:t>Chambre</w:t>
      </w:r>
      <w:proofErr w:type="spellEnd"/>
      <w:r w:rsidRPr="00C67FB3">
        <w:rPr>
          <w:rFonts w:cs="Arial"/>
          <w:sz w:val="18"/>
          <w:szCs w:val="18"/>
          <w:lang w:val="sl-SI"/>
        </w:rPr>
        <w:t xml:space="preserve"> des </w:t>
      </w:r>
      <w:proofErr w:type="spellStart"/>
      <w:r w:rsidRPr="00C67FB3">
        <w:rPr>
          <w:rFonts w:cs="Arial"/>
          <w:sz w:val="18"/>
          <w:szCs w:val="18"/>
          <w:lang w:val="sl-SI"/>
        </w:rPr>
        <w:t>députés</w:t>
      </w:r>
      <w:proofErr w:type="spellEnd"/>
      <w:r w:rsidRPr="00C67FB3">
        <w:rPr>
          <w:rFonts w:cs="Arial"/>
          <w:sz w:val="18"/>
          <w:szCs w:val="18"/>
          <w:lang w:val="sl-SI"/>
        </w:rPr>
        <w:t xml:space="preserve"> </w:t>
      </w:r>
      <w:proofErr w:type="spellStart"/>
      <w:r w:rsidRPr="00C67FB3">
        <w:rPr>
          <w:rFonts w:cs="Arial"/>
          <w:sz w:val="18"/>
          <w:szCs w:val="18"/>
          <w:lang w:val="sl-SI"/>
        </w:rPr>
        <w:t>du</w:t>
      </w:r>
      <w:proofErr w:type="spellEnd"/>
      <w:r w:rsidRPr="00C67FB3">
        <w:rPr>
          <w:rFonts w:cs="Arial"/>
          <w:sz w:val="18"/>
          <w:szCs w:val="18"/>
          <w:lang w:val="sl-SI"/>
        </w:rPr>
        <w:t xml:space="preserve"> grand-</w:t>
      </w:r>
      <w:proofErr w:type="spellStart"/>
      <w:r w:rsidRPr="00C67FB3">
        <w:rPr>
          <w:rFonts w:cs="Arial"/>
          <w:sz w:val="18"/>
          <w:szCs w:val="18"/>
          <w:lang w:val="sl-SI"/>
        </w:rPr>
        <w:t>duché</w:t>
      </w:r>
      <w:proofErr w:type="spellEnd"/>
      <w:r w:rsidRPr="00C67FB3">
        <w:rPr>
          <w:rFonts w:cs="Arial"/>
          <w:sz w:val="18"/>
          <w:szCs w:val="18"/>
          <w:lang w:val="sl-SI"/>
        </w:rPr>
        <w:t xml:space="preserve"> de Luxembourg, dostopno na povezavi: </w:t>
      </w:r>
      <w:hyperlink r:id="rId2" w:history="1">
        <w:r w:rsidRPr="00C67FB3">
          <w:rPr>
            <w:rStyle w:val="Hiperpovezava"/>
            <w:rFonts w:cs="Arial"/>
            <w:sz w:val="18"/>
            <w:szCs w:val="18"/>
            <w:lang w:val="sl-SI"/>
          </w:rPr>
          <w:t>https://www.chd.lu/en/dossier/8476</w:t>
        </w:r>
      </w:hyperlink>
      <w:r w:rsidRPr="00C67FB3">
        <w:rPr>
          <w:rFonts w:cs="Arial"/>
          <w:sz w:val="18"/>
          <w:szCs w:val="18"/>
          <w:lang w:val="sl-SI"/>
        </w:rPr>
        <w:t xml:space="preserve"> (zajeto 15. 7. 2025).</w:t>
      </w:r>
    </w:p>
  </w:footnote>
  <w:footnote w:id="4">
    <w:p w14:paraId="3DAB7B3A" w14:textId="6C74857A" w:rsidR="00044F3D" w:rsidRPr="00C67FB3" w:rsidRDefault="00044F3D" w:rsidP="006072EA">
      <w:pPr>
        <w:jc w:val="both"/>
        <w:rPr>
          <w:rFonts w:cs="Arial"/>
          <w:sz w:val="18"/>
          <w:szCs w:val="18"/>
          <w:lang w:val="sl-SI"/>
        </w:rPr>
      </w:pPr>
      <w:r w:rsidRPr="00C67FB3">
        <w:rPr>
          <w:rStyle w:val="Sprotnaopomba-sklic"/>
          <w:rFonts w:cs="Arial"/>
          <w:sz w:val="18"/>
          <w:szCs w:val="18"/>
          <w:lang w:val="sl-SI"/>
        </w:rPr>
        <w:footnoteRef/>
      </w:r>
      <w:r w:rsidRPr="00C67FB3">
        <w:rPr>
          <w:rFonts w:cs="Arial"/>
          <w:sz w:val="18"/>
          <w:szCs w:val="18"/>
          <w:lang w:val="sl-SI"/>
        </w:rPr>
        <w:t xml:space="preserve"> </w:t>
      </w:r>
      <w:r w:rsidRPr="00C67FB3">
        <w:rPr>
          <w:rFonts w:cs="Arial"/>
          <w:sz w:val="18"/>
          <w:szCs w:val="18"/>
          <w:lang w:val="sl-SI"/>
        </w:rPr>
        <w:t xml:space="preserve">AI I Luxembourg </w:t>
      </w:r>
      <w:proofErr w:type="spellStart"/>
      <w:r w:rsidRPr="00C67FB3">
        <w:rPr>
          <w:rFonts w:cs="Arial"/>
          <w:sz w:val="18"/>
          <w:szCs w:val="18"/>
          <w:lang w:val="sl-SI"/>
        </w:rPr>
        <w:t>draft</w:t>
      </w:r>
      <w:proofErr w:type="spellEnd"/>
      <w:r w:rsidRPr="00C67FB3">
        <w:rPr>
          <w:rFonts w:cs="Arial"/>
          <w:sz w:val="18"/>
          <w:szCs w:val="18"/>
          <w:lang w:val="sl-SI"/>
        </w:rPr>
        <w:t xml:space="preserve"> </w:t>
      </w:r>
      <w:proofErr w:type="spellStart"/>
      <w:r w:rsidRPr="00C67FB3">
        <w:rPr>
          <w:rFonts w:cs="Arial"/>
          <w:sz w:val="18"/>
          <w:szCs w:val="18"/>
          <w:lang w:val="sl-SI"/>
        </w:rPr>
        <w:t>law</w:t>
      </w:r>
      <w:proofErr w:type="spellEnd"/>
      <w:r w:rsidRPr="00C67FB3">
        <w:rPr>
          <w:rFonts w:cs="Arial"/>
          <w:sz w:val="18"/>
          <w:szCs w:val="18"/>
          <w:lang w:val="sl-SI"/>
        </w:rPr>
        <w:t xml:space="preserve"> </w:t>
      </w:r>
      <w:proofErr w:type="spellStart"/>
      <w:r w:rsidRPr="00C67FB3">
        <w:rPr>
          <w:rFonts w:cs="Arial"/>
          <w:sz w:val="18"/>
          <w:szCs w:val="18"/>
          <w:lang w:val="sl-SI"/>
        </w:rPr>
        <w:t>implementing</w:t>
      </w:r>
      <w:proofErr w:type="spellEnd"/>
      <w:r w:rsidRPr="00C67FB3">
        <w:rPr>
          <w:rFonts w:cs="Arial"/>
          <w:sz w:val="18"/>
          <w:szCs w:val="18"/>
          <w:lang w:val="sl-SI"/>
        </w:rPr>
        <w:t xml:space="preserve"> </w:t>
      </w:r>
      <w:proofErr w:type="spellStart"/>
      <w:r w:rsidRPr="00C67FB3">
        <w:rPr>
          <w:rFonts w:cs="Arial"/>
          <w:sz w:val="18"/>
          <w:szCs w:val="18"/>
          <w:lang w:val="sl-SI"/>
        </w:rPr>
        <w:t>the</w:t>
      </w:r>
      <w:proofErr w:type="spellEnd"/>
      <w:r w:rsidRPr="00C67FB3">
        <w:rPr>
          <w:rFonts w:cs="Arial"/>
          <w:sz w:val="18"/>
          <w:szCs w:val="18"/>
          <w:lang w:val="sl-SI"/>
        </w:rPr>
        <w:t xml:space="preserve"> EU </w:t>
      </w:r>
      <w:proofErr w:type="spellStart"/>
      <w:r w:rsidRPr="00C67FB3">
        <w:rPr>
          <w:rFonts w:cs="Arial"/>
          <w:sz w:val="18"/>
          <w:szCs w:val="18"/>
          <w:lang w:val="sl-SI"/>
        </w:rPr>
        <w:t>Artificial</w:t>
      </w:r>
      <w:proofErr w:type="spellEnd"/>
      <w:r w:rsidRPr="00C67FB3">
        <w:rPr>
          <w:rFonts w:cs="Arial"/>
          <w:sz w:val="18"/>
          <w:szCs w:val="18"/>
          <w:lang w:val="sl-SI"/>
        </w:rPr>
        <w:t xml:space="preserve"> </w:t>
      </w:r>
      <w:proofErr w:type="spellStart"/>
      <w:r w:rsidRPr="00C67FB3">
        <w:rPr>
          <w:rFonts w:cs="Arial"/>
          <w:sz w:val="18"/>
          <w:szCs w:val="18"/>
          <w:lang w:val="sl-SI"/>
        </w:rPr>
        <w:t>Intelligence</w:t>
      </w:r>
      <w:proofErr w:type="spellEnd"/>
      <w:r w:rsidRPr="00C67FB3">
        <w:rPr>
          <w:rFonts w:cs="Arial"/>
          <w:sz w:val="18"/>
          <w:szCs w:val="18"/>
          <w:lang w:val="sl-SI"/>
        </w:rPr>
        <w:t xml:space="preserve"> </w:t>
      </w:r>
      <w:proofErr w:type="spellStart"/>
      <w:r w:rsidRPr="00C67FB3">
        <w:rPr>
          <w:rFonts w:cs="Arial"/>
          <w:sz w:val="18"/>
          <w:szCs w:val="18"/>
          <w:lang w:val="sl-SI"/>
        </w:rPr>
        <w:t>Act</w:t>
      </w:r>
      <w:proofErr w:type="spellEnd"/>
      <w:r w:rsidRPr="00C67FB3">
        <w:rPr>
          <w:rFonts w:cs="Arial"/>
          <w:sz w:val="18"/>
          <w:szCs w:val="18"/>
          <w:lang w:val="sl-SI"/>
        </w:rPr>
        <w:t xml:space="preserve">, dostopno na povezavi: </w:t>
      </w:r>
      <w:hyperlink r:id="rId3" w:history="1">
        <w:r w:rsidRPr="00C67FB3">
          <w:rPr>
            <w:rStyle w:val="Hiperpovezava"/>
            <w:rFonts w:cs="Arial"/>
            <w:sz w:val="18"/>
            <w:szCs w:val="18"/>
            <w:lang w:val="sl-SI"/>
          </w:rPr>
          <w:t>https://www.bsp.lu/lu/publications/newsletters-newsflashes/ai-i-luxembourg-draft-law-implementing-eu-artificial</w:t>
        </w:r>
      </w:hyperlink>
      <w:r w:rsidRPr="00C67FB3">
        <w:rPr>
          <w:rFonts w:cs="Arial"/>
          <w:sz w:val="18"/>
          <w:szCs w:val="18"/>
          <w:lang w:val="sl-SI"/>
        </w:rPr>
        <w:t xml:space="preserve"> (zajeto 15. 7. 2025).</w:t>
      </w:r>
    </w:p>
    <w:p w14:paraId="76A336D6" w14:textId="77777777" w:rsidR="00044F3D" w:rsidRPr="00C67FB3" w:rsidRDefault="00044F3D" w:rsidP="00AE01B7">
      <w:pPr>
        <w:spacing w:line="240" w:lineRule="auto"/>
        <w:jc w:val="both"/>
        <w:rPr>
          <w:rFonts w:cs="Arial"/>
          <w:b/>
          <w:bCs/>
          <w:sz w:val="18"/>
          <w:szCs w:val="18"/>
          <w:lang w:val="sl-SI"/>
        </w:rPr>
      </w:pPr>
    </w:p>
    <w:p w14:paraId="6E7B969E" w14:textId="77777777" w:rsidR="00044F3D" w:rsidRPr="00867FFE" w:rsidRDefault="00044F3D" w:rsidP="00AE01B7">
      <w:pPr>
        <w:pStyle w:val="Sprotnaopomba-besedilo"/>
        <w:rPr>
          <w:rFonts w:ascii="Arial" w:hAnsi="Arial" w:cs="Arial"/>
          <w:sz w:val="18"/>
          <w:szCs w:val="18"/>
        </w:rPr>
      </w:pPr>
    </w:p>
  </w:footnote>
  <w:footnote w:id="5">
    <w:p w14:paraId="164E1460" w14:textId="3622BF2C" w:rsidR="00044F3D" w:rsidRPr="00867FFE" w:rsidRDefault="00044F3D" w:rsidP="00AE01B7">
      <w:pPr>
        <w:pStyle w:val="Sprotnaopomba-besedilo"/>
        <w:jc w:val="both"/>
        <w:rPr>
          <w:rFonts w:ascii="Arial" w:hAnsi="Arial" w:cs="Arial"/>
          <w:sz w:val="18"/>
          <w:szCs w:val="18"/>
        </w:rPr>
      </w:pPr>
      <w:r w:rsidRPr="00867FFE">
        <w:rPr>
          <w:rStyle w:val="Sprotnaopomba-sklic"/>
          <w:rFonts w:ascii="Arial" w:hAnsi="Arial" w:cs="Arial"/>
          <w:sz w:val="18"/>
          <w:szCs w:val="18"/>
        </w:rPr>
        <w:footnoteRef/>
      </w:r>
      <w:r w:rsidRPr="00867FFE">
        <w:rPr>
          <w:rFonts w:ascii="Arial" w:hAnsi="Arial" w:cs="Arial"/>
          <w:sz w:val="18"/>
          <w:szCs w:val="18"/>
        </w:rPr>
        <w:t xml:space="preserve"> </w:t>
      </w:r>
      <w:r w:rsidRPr="00867FFE">
        <w:rPr>
          <w:rFonts w:ascii="Arial" w:hAnsi="Arial" w:cs="Arial"/>
          <w:sz w:val="18"/>
          <w:szCs w:val="18"/>
        </w:rPr>
        <w:t xml:space="preserve">New Luxembourg </w:t>
      </w:r>
      <w:proofErr w:type="spellStart"/>
      <w:r w:rsidRPr="00867FFE">
        <w:rPr>
          <w:rFonts w:ascii="Arial" w:hAnsi="Arial" w:cs="Arial"/>
          <w:sz w:val="18"/>
          <w:szCs w:val="18"/>
        </w:rPr>
        <w:t>bill</w:t>
      </w:r>
      <w:proofErr w:type="spellEnd"/>
      <w:r w:rsidRPr="00867FFE">
        <w:rPr>
          <w:rFonts w:ascii="Arial" w:hAnsi="Arial" w:cs="Arial"/>
          <w:sz w:val="18"/>
          <w:szCs w:val="18"/>
        </w:rPr>
        <w:t xml:space="preserve"> </w:t>
      </w:r>
      <w:proofErr w:type="spellStart"/>
      <w:r w:rsidRPr="00867FFE">
        <w:rPr>
          <w:rFonts w:ascii="Arial" w:hAnsi="Arial" w:cs="Arial"/>
          <w:sz w:val="18"/>
          <w:szCs w:val="18"/>
        </w:rPr>
        <w:t>designates</w:t>
      </w:r>
      <w:proofErr w:type="spellEnd"/>
      <w:r w:rsidRPr="00867FFE">
        <w:rPr>
          <w:rFonts w:ascii="Arial" w:hAnsi="Arial" w:cs="Arial"/>
          <w:sz w:val="18"/>
          <w:szCs w:val="18"/>
        </w:rPr>
        <w:t xml:space="preserve"> </w:t>
      </w:r>
      <w:proofErr w:type="spellStart"/>
      <w:r w:rsidRPr="00867FFE">
        <w:rPr>
          <w:rFonts w:ascii="Arial" w:hAnsi="Arial" w:cs="Arial"/>
          <w:sz w:val="18"/>
          <w:szCs w:val="18"/>
        </w:rPr>
        <w:t>national</w:t>
      </w:r>
      <w:proofErr w:type="spellEnd"/>
      <w:r w:rsidRPr="00867FFE">
        <w:rPr>
          <w:rFonts w:ascii="Arial" w:hAnsi="Arial" w:cs="Arial"/>
          <w:sz w:val="18"/>
          <w:szCs w:val="18"/>
        </w:rPr>
        <w:t xml:space="preserve"> </w:t>
      </w:r>
      <w:proofErr w:type="spellStart"/>
      <w:r w:rsidRPr="00867FFE">
        <w:rPr>
          <w:rFonts w:ascii="Arial" w:hAnsi="Arial" w:cs="Arial"/>
          <w:sz w:val="18"/>
          <w:szCs w:val="18"/>
        </w:rPr>
        <w:t>authorities</w:t>
      </w:r>
      <w:proofErr w:type="spellEnd"/>
      <w:r w:rsidRPr="00867FFE">
        <w:rPr>
          <w:rFonts w:ascii="Arial" w:hAnsi="Arial" w:cs="Arial"/>
          <w:sz w:val="18"/>
          <w:szCs w:val="18"/>
        </w:rPr>
        <w:t xml:space="preserve"> </w:t>
      </w:r>
      <w:proofErr w:type="spellStart"/>
      <w:r w:rsidRPr="00867FFE">
        <w:rPr>
          <w:rFonts w:ascii="Arial" w:hAnsi="Arial" w:cs="Arial"/>
          <w:sz w:val="18"/>
          <w:szCs w:val="18"/>
        </w:rPr>
        <w:t>under</w:t>
      </w:r>
      <w:proofErr w:type="spellEnd"/>
      <w:r w:rsidRPr="00867FFE">
        <w:rPr>
          <w:rFonts w:ascii="Arial" w:hAnsi="Arial" w:cs="Arial"/>
          <w:sz w:val="18"/>
          <w:szCs w:val="18"/>
        </w:rPr>
        <w:t xml:space="preserve"> </w:t>
      </w:r>
      <w:proofErr w:type="spellStart"/>
      <w:r w:rsidRPr="00867FFE">
        <w:rPr>
          <w:rFonts w:ascii="Arial" w:hAnsi="Arial" w:cs="Arial"/>
          <w:sz w:val="18"/>
          <w:szCs w:val="18"/>
        </w:rPr>
        <w:t>the</w:t>
      </w:r>
      <w:proofErr w:type="spellEnd"/>
      <w:r w:rsidRPr="00867FFE">
        <w:rPr>
          <w:rFonts w:ascii="Arial" w:hAnsi="Arial" w:cs="Arial"/>
          <w:sz w:val="18"/>
          <w:szCs w:val="18"/>
        </w:rPr>
        <w:t xml:space="preserve"> AI </w:t>
      </w:r>
      <w:proofErr w:type="spellStart"/>
      <w:r w:rsidRPr="00867FFE">
        <w:rPr>
          <w:rFonts w:ascii="Arial" w:hAnsi="Arial" w:cs="Arial"/>
          <w:sz w:val="18"/>
          <w:szCs w:val="18"/>
        </w:rPr>
        <w:t>act</w:t>
      </w:r>
      <w:proofErr w:type="spellEnd"/>
      <w:r w:rsidRPr="00867FFE">
        <w:rPr>
          <w:rFonts w:ascii="Arial" w:hAnsi="Arial" w:cs="Arial"/>
          <w:sz w:val="18"/>
          <w:szCs w:val="18"/>
        </w:rPr>
        <w:t xml:space="preserve">, dostopno na povezavi: </w:t>
      </w:r>
      <w:hyperlink r:id="rId4" w:history="1">
        <w:r w:rsidRPr="00867FFE">
          <w:rPr>
            <w:rStyle w:val="Hiperpovezava"/>
            <w:rFonts w:ascii="Arial" w:hAnsi="Arial" w:cs="Arial"/>
            <w:sz w:val="18"/>
            <w:szCs w:val="18"/>
          </w:rPr>
          <w:t>https://www.arendt.com/news-insights/news/new-luxembourg-bill-designates-national-authorities-under-the-ai-act-the-cnpd-takes-centre-stage/</w:t>
        </w:r>
      </w:hyperlink>
      <w:r w:rsidRPr="00867FFE">
        <w:rPr>
          <w:rFonts w:ascii="Arial" w:hAnsi="Arial" w:cs="Arial"/>
          <w:sz w:val="18"/>
          <w:szCs w:val="18"/>
        </w:rPr>
        <w:t xml:space="preserve"> (zajeto 15. 7. 2025).</w:t>
      </w:r>
    </w:p>
  </w:footnote>
  <w:footnote w:id="6">
    <w:p w14:paraId="4C706CC8" w14:textId="00E77CA1" w:rsidR="00044F3D" w:rsidRPr="00867FFE" w:rsidRDefault="00044F3D" w:rsidP="00AE01B7">
      <w:pPr>
        <w:pStyle w:val="Sprotnaopomba-besedilo"/>
        <w:rPr>
          <w:rFonts w:ascii="Arial" w:hAnsi="Arial" w:cs="Arial"/>
          <w:sz w:val="18"/>
          <w:szCs w:val="18"/>
        </w:rPr>
      </w:pPr>
      <w:r w:rsidRPr="00867FFE">
        <w:rPr>
          <w:rStyle w:val="Sprotnaopomba-sklic"/>
          <w:rFonts w:ascii="Arial" w:hAnsi="Arial" w:cs="Arial"/>
          <w:sz w:val="18"/>
          <w:szCs w:val="18"/>
        </w:rPr>
        <w:footnoteRef/>
      </w:r>
      <w:r w:rsidRPr="00867FFE">
        <w:rPr>
          <w:rFonts w:ascii="Arial" w:hAnsi="Arial" w:cs="Arial"/>
          <w:sz w:val="18"/>
          <w:szCs w:val="18"/>
        </w:rPr>
        <w:t xml:space="preserve"> </w:t>
      </w:r>
      <w:r w:rsidRPr="00867FFE">
        <w:rPr>
          <w:rFonts w:ascii="Arial" w:hAnsi="Arial" w:cs="Arial"/>
          <w:sz w:val="18"/>
          <w:szCs w:val="18"/>
        </w:rPr>
        <w:t xml:space="preserve">BOE-A-2023-18911 Real </w:t>
      </w:r>
      <w:proofErr w:type="spellStart"/>
      <w:r w:rsidRPr="00867FFE">
        <w:rPr>
          <w:rFonts w:ascii="Arial" w:hAnsi="Arial" w:cs="Arial"/>
          <w:sz w:val="18"/>
          <w:szCs w:val="18"/>
        </w:rPr>
        <w:t>Decreto</w:t>
      </w:r>
      <w:proofErr w:type="spellEnd"/>
      <w:r w:rsidRPr="00867FFE">
        <w:rPr>
          <w:rFonts w:ascii="Arial" w:hAnsi="Arial" w:cs="Arial"/>
          <w:sz w:val="18"/>
          <w:szCs w:val="18"/>
        </w:rPr>
        <w:t xml:space="preserve"> 729/2023, dostopno na povezavi: </w:t>
      </w:r>
      <w:hyperlink r:id="rId5" w:history="1">
        <w:r w:rsidRPr="00867FFE">
          <w:rPr>
            <w:rStyle w:val="Hiperpovezava"/>
            <w:rFonts w:ascii="Arial" w:hAnsi="Arial" w:cs="Arial"/>
            <w:sz w:val="18"/>
            <w:szCs w:val="18"/>
          </w:rPr>
          <w:t>https://www.boe.es/buscar/doc.php?id=BOE-A-2023-18911</w:t>
        </w:r>
      </w:hyperlink>
      <w:r w:rsidRPr="00867FFE">
        <w:rPr>
          <w:rFonts w:ascii="Arial" w:hAnsi="Arial" w:cs="Arial"/>
          <w:sz w:val="18"/>
          <w:szCs w:val="18"/>
        </w:rPr>
        <w:t xml:space="preserve"> (zajeto 15. 7. 2025).</w:t>
      </w:r>
    </w:p>
  </w:footnote>
  <w:footnote w:id="7">
    <w:p w14:paraId="100A208E" w14:textId="4BA4CF68" w:rsidR="00044F3D" w:rsidRPr="00867FFE" w:rsidRDefault="00044F3D" w:rsidP="006072EA">
      <w:pPr>
        <w:pStyle w:val="Sprotnaopomba-besedilo"/>
        <w:jc w:val="both"/>
        <w:rPr>
          <w:rFonts w:ascii="Arial" w:hAnsi="Arial" w:cs="Arial"/>
          <w:sz w:val="18"/>
          <w:szCs w:val="18"/>
        </w:rPr>
      </w:pPr>
      <w:r w:rsidRPr="00867FFE">
        <w:rPr>
          <w:rStyle w:val="Sprotnaopomba-sklic"/>
          <w:rFonts w:ascii="Arial" w:hAnsi="Arial" w:cs="Arial"/>
          <w:sz w:val="18"/>
          <w:szCs w:val="18"/>
        </w:rPr>
        <w:footnoteRef/>
      </w:r>
      <w:r w:rsidRPr="00867FFE">
        <w:rPr>
          <w:rFonts w:ascii="Arial" w:hAnsi="Arial" w:cs="Arial"/>
          <w:sz w:val="18"/>
          <w:szCs w:val="18"/>
        </w:rPr>
        <w:t xml:space="preserve"> </w:t>
      </w:r>
      <w:r w:rsidRPr="00867FFE">
        <w:rPr>
          <w:rFonts w:ascii="Arial" w:hAnsi="Arial" w:cs="Arial"/>
          <w:sz w:val="18"/>
          <w:szCs w:val="18"/>
        </w:rPr>
        <w:t xml:space="preserve">BOE-A-2023-22767 Real </w:t>
      </w:r>
      <w:proofErr w:type="spellStart"/>
      <w:r w:rsidRPr="00867FFE">
        <w:rPr>
          <w:rFonts w:ascii="Arial" w:hAnsi="Arial" w:cs="Arial"/>
          <w:sz w:val="18"/>
          <w:szCs w:val="18"/>
        </w:rPr>
        <w:t>Decreto</w:t>
      </w:r>
      <w:proofErr w:type="spellEnd"/>
      <w:r w:rsidRPr="00867FFE">
        <w:rPr>
          <w:rFonts w:ascii="Arial" w:hAnsi="Arial" w:cs="Arial"/>
          <w:sz w:val="18"/>
          <w:szCs w:val="18"/>
        </w:rPr>
        <w:t xml:space="preserve"> 817/2023, dostopno na povezavi: </w:t>
      </w:r>
      <w:hyperlink r:id="rId6" w:history="1">
        <w:r w:rsidRPr="00867FFE">
          <w:rPr>
            <w:rStyle w:val="Hiperpovezava"/>
            <w:rFonts w:ascii="Arial" w:hAnsi="Arial" w:cs="Arial"/>
            <w:sz w:val="18"/>
            <w:szCs w:val="18"/>
          </w:rPr>
          <w:t>https://www.boe.es/diario_boe/txt.php?id=BOE-A-2023-22767</w:t>
        </w:r>
      </w:hyperlink>
      <w:r w:rsidRPr="00867FFE">
        <w:rPr>
          <w:rFonts w:ascii="Arial" w:hAnsi="Arial" w:cs="Arial"/>
          <w:sz w:val="18"/>
          <w:szCs w:val="18"/>
        </w:rPr>
        <w:t xml:space="preserve"> (zajeto 15. 7. 2025).</w:t>
      </w:r>
    </w:p>
  </w:footnote>
  <w:footnote w:id="8">
    <w:p w14:paraId="6F8FB0A3" w14:textId="0CB594FD" w:rsidR="00044F3D" w:rsidRPr="00867FFE" w:rsidRDefault="00044F3D" w:rsidP="006072EA">
      <w:pPr>
        <w:pStyle w:val="Sprotnaopomba-besedilo"/>
        <w:jc w:val="both"/>
        <w:rPr>
          <w:rFonts w:ascii="Arial" w:hAnsi="Arial" w:cs="Arial"/>
          <w:sz w:val="18"/>
          <w:szCs w:val="18"/>
        </w:rPr>
      </w:pPr>
      <w:r w:rsidRPr="00867FFE">
        <w:rPr>
          <w:rStyle w:val="Sprotnaopomba-sklic"/>
          <w:rFonts w:ascii="Arial" w:hAnsi="Arial" w:cs="Arial"/>
          <w:sz w:val="18"/>
          <w:szCs w:val="18"/>
        </w:rPr>
        <w:footnoteRef/>
      </w:r>
      <w:r w:rsidRPr="00867FFE">
        <w:rPr>
          <w:rFonts w:ascii="Arial" w:hAnsi="Arial" w:cs="Arial"/>
          <w:sz w:val="18"/>
          <w:szCs w:val="18"/>
        </w:rPr>
        <w:t xml:space="preserve"> </w:t>
      </w:r>
      <w:r w:rsidRPr="00867FFE">
        <w:rPr>
          <w:rFonts w:ascii="Arial" w:hAnsi="Arial" w:cs="Arial"/>
          <w:sz w:val="18"/>
          <w:szCs w:val="18"/>
        </w:rPr>
        <w:t xml:space="preserve">Predlog zakona o pravilni uporabi in upravljanju umetne inteligence, dostopno na povezavi: </w:t>
      </w:r>
      <w:hyperlink r:id="rId7" w:history="1">
        <w:r w:rsidRPr="00867FFE">
          <w:rPr>
            <w:rStyle w:val="Hiperpovezava"/>
            <w:rFonts w:ascii="Arial" w:hAnsi="Arial" w:cs="Arial"/>
            <w:sz w:val="18"/>
            <w:szCs w:val="18"/>
          </w:rPr>
          <w:t>https://avance.digital.gob.es/_layouts/15/HttpHandlerParticipacionPublicaAnexos.ashx?k=19128</w:t>
        </w:r>
      </w:hyperlink>
      <w:r w:rsidRPr="00867FFE">
        <w:rPr>
          <w:rFonts w:ascii="Arial" w:hAnsi="Arial" w:cs="Arial"/>
          <w:sz w:val="18"/>
          <w:szCs w:val="18"/>
        </w:rPr>
        <w:t xml:space="preserve"> (zajeto 15. 7. 2025).</w:t>
      </w:r>
    </w:p>
  </w:footnote>
  <w:footnote w:id="9">
    <w:p w14:paraId="7678613C" w14:textId="2D216270" w:rsidR="00044F3D" w:rsidRPr="00C67FB3" w:rsidRDefault="00044F3D" w:rsidP="006072EA">
      <w:pPr>
        <w:jc w:val="both"/>
        <w:rPr>
          <w:rFonts w:cs="Arial"/>
          <w:sz w:val="18"/>
          <w:szCs w:val="18"/>
          <w:lang w:val="sl-SI"/>
        </w:rPr>
      </w:pPr>
      <w:r w:rsidRPr="00C67FB3">
        <w:rPr>
          <w:rStyle w:val="Sprotnaopomba-sklic"/>
          <w:rFonts w:cs="Arial"/>
          <w:sz w:val="18"/>
          <w:szCs w:val="18"/>
          <w:lang w:val="sl-SI"/>
        </w:rPr>
        <w:footnoteRef/>
      </w:r>
      <w:r w:rsidRPr="00C67FB3">
        <w:rPr>
          <w:rFonts w:cs="Arial"/>
          <w:sz w:val="18"/>
          <w:szCs w:val="18"/>
          <w:lang w:val="sl-SI"/>
        </w:rPr>
        <w:t xml:space="preserve"> </w:t>
      </w:r>
      <w:proofErr w:type="spellStart"/>
      <w:r w:rsidRPr="00C67FB3">
        <w:rPr>
          <w:rFonts w:cs="Arial"/>
          <w:sz w:val="18"/>
          <w:szCs w:val="18"/>
          <w:lang w:val="sl-SI"/>
        </w:rPr>
        <w:t>Implementation</w:t>
      </w:r>
      <w:proofErr w:type="spellEnd"/>
      <w:r w:rsidRPr="00C67FB3">
        <w:rPr>
          <w:rFonts w:cs="Arial"/>
          <w:sz w:val="18"/>
          <w:szCs w:val="18"/>
          <w:lang w:val="sl-SI"/>
        </w:rPr>
        <w:t xml:space="preserve"> </w:t>
      </w:r>
      <w:proofErr w:type="spellStart"/>
      <w:r w:rsidRPr="00C67FB3">
        <w:rPr>
          <w:rFonts w:cs="Arial"/>
          <w:sz w:val="18"/>
          <w:szCs w:val="18"/>
          <w:lang w:val="sl-SI"/>
        </w:rPr>
        <w:t>of</w:t>
      </w:r>
      <w:proofErr w:type="spellEnd"/>
      <w:r w:rsidRPr="00C67FB3">
        <w:rPr>
          <w:rFonts w:cs="Arial"/>
          <w:sz w:val="18"/>
          <w:szCs w:val="18"/>
          <w:lang w:val="sl-SI"/>
        </w:rPr>
        <w:t xml:space="preserve"> </w:t>
      </w:r>
      <w:proofErr w:type="spellStart"/>
      <w:r w:rsidRPr="00C67FB3">
        <w:rPr>
          <w:rFonts w:cs="Arial"/>
          <w:sz w:val="18"/>
          <w:szCs w:val="18"/>
          <w:lang w:val="sl-SI"/>
        </w:rPr>
        <w:t>the</w:t>
      </w:r>
      <w:proofErr w:type="spellEnd"/>
      <w:r w:rsidRPr="00C67FB3">
        <w:rPr>
          <w:rFonts w:cs="Arial"/>
          <w:sz w:val="18"/>
          <w:szCs w:val="18"/>
          <w:lang w:val="sl-SI"/>
        </w:rPr>
        <w:t xml:space="preserve"> EU AI </w:t>
      </w:r>
      <w:proofErr w:type="spellStart"/>
      <w:r w:rsidRPr="00C67FB3">
        <w:rPr>
          <w:rFonts w:cs="Arial"/>
          <w:sz w:val="18"/>
          <w:szCs w:val="18"/>
          <w:lang w:val="sl-SI"/>
        </w:rPr>
        <w:t>Act</w:t>
      </w:r>
      <w:proofErr w:type="spellEnd"/>
      <w:r w:rsidRPr="00C67FB3">
        <w:rPr>
          <w:rFonts w:cs="Arial"/>
          <w:sz w:val="18"/>
          <w:szCs w:val="18"/>
          <w:lang w:val="sl-SI"/>
        </w:rPr>
        <w:t xml:space="preserve">: </w:t>
      </w:r>
      <w:proofErr w:type="spellStart"/>
      <w:r w:rsidRPr="00C67FB3">
        <w:rPr>
          <w:rFonts w:cs="Arial"/>
          <w:sz w:val="18"/>
          <w:szCs w:val="18"/>
          <w:lang w:val="sl-SI"/>
        </w:rPr>
        <w:t>Spain’s</w:t>
      </w:r>
      <w:proofErr w:type="spellEnd"/>
      <w:r w:rsidRPr="00C67FB3">
        <w:rPr>
          <w:rFonts w:cs="Arial"/>
          <w:sz w:val="18"/>
          <w:szCs w:val="18"/>
          <w:lang w:val="sl-SI"/>
        </w:rPr>
        <w:t xml:space="preserve"> </w:t>
      </w:r>
      <w:proofErr w:type="spellStart"/>
      <w:r w:rsidRPr="00C67FB3">
        <w:rPr>
          <w:rFonts w:cs="Arial"/>
          <w:sz w:val="18"/>
          <w:szCs w:val="18"/>
          <w:lang w:val="sl-SI"/>
        </w:rPr>
        <w:t>and</w:t>
      </w:r>
      <w:proofErr w:type="spellEnd"/>
      <w:r w:rsidRPr="00C67FB3">
        <w:rPr>
          <w:rFonts w:cs="Arial"/>
          <w:sz w:val="18"/>
          <w:szCs w:val="18"/>
          <w:lang w:val="sl-SI"/>
        </w:rPr>
        <w:t xml:space="preserve"> </w:t>
      </w:r>
      <w:proofErr w:type="spellStart"/>
      <w:r w:rsidRPr="00C67FB3">
        <w:rPr>
          <w:rFonts w:cs="Arial"/>
          <w:sz w:val="18"/>
          <w:szCs w:val="18"/>
          <w:lang w:val="sl-SI"/>
        </w:rPr>
        <w:t>Ireland’s</w:t>
      </w:r>
      <w:proofErr w:type="spellEnd"/>
      <w:r w:rsidRPr="00C67FB3">
        <w:rPr>
          <w:rFonts w:cs="Arial"/>
          <w:sz w:val="18"/>
          <w:szCs w:val="18"/>
          <w:lang w:val="sl-SI"/>
        </w:rPr>
        <w:t xml:space="preserve"> </w:t>
      </w:r>
      <w:proofErr w:type="spellStart"/>
      <w:r w:rsidRPr="00C67FB3">
        <w:rPr>
          <w:rFonts w:cs="Arial"/>
          <w:sz w:val="18"/>
          <w:szCs w:val="18"/>
          <w:lang w:val="sl-SI"/>
        </w:rPr>
        <w:t>regulatory</w:t>
      </w:r>
      <w:proofErr w:type="spellEnd"/>
      <w:r w:rsidRPr="00C67FB3">
        <w:rPr>
          <w:rFonts w:cs="Arial"/>
          <w:sz w:val="18"/>
          <w:szCs w:val="18"/>
          <w:lang w:val="sl-SI"/>
        </w:rPr>
        <w:t xml:space="preserve"> </w:t>
      </w:r>
      <w:proofErr w:type="spellStart"/>
      <w:r w:rsidRPr="00C67FB3">
        <w:rPr>
          <w:rFonts w:cs="Arial"/>
          <w:sz w:val="18"/>
          <w:szCs w:val="18"/>
          <w:lang w:val="sl-SI"/>
        </w:rPr>
        <w:t>approach</w:t>
      </w:r>
      <w:proofErr w:type="spellEnd"/>
      <w:r w:rsidRPr="00C67FB3">
        <w:rPr>
          <w:rFonts w:cs="Arial"/>
          <w:sz w:val="18"/>
          <w:szCs w:val="18"/>
          <w:lang w:val="sl-SI"/>
        </w:rPr>
        <w:t>, dostopno na povezavi:</w:t>
      </w:r>
      <w:r w:rsidRPr="00C67FB3">
        <w:rPr>
          <w:rStyle w:val="Hiperpovezava"/>
          <w:rFonts w:cs="Arial"/>
          <w:sz w:val="18"/>
          <w:szCs w:val="18"/>
          <w:lang w:val="sl-SI"/>
        </w:rPr>
        <w:t xml:space="preserve"> </w:t>
      </w:r>
      <w:hyperlink r:id="rId8" w:history="1">
        <w:r w:rsidRPr="00C67FB3">
          <w:rPr>
            <w:rStyle w:val="Hiperpovezava"/>
            <w:rFonts w:cs="Arial"/>
            <w:sz w:val="18"/>
            <w:szCs w:val="18"/>
            <w:lang w:val="sl-SI"/>
          </w:rPr>
          <w:t>https://mediascope.group/implementation-of-the-eu-ai-act-spains-and-irelands-regulatory-approach/</w:t>
        </w:r>
      </w:hyperlink>
      <w:r w:rsidRPr="00C67FB3">
        <w:rPr>
          <w:rStyle w:val="Hiperpovezava"/>
          <w:rFonts w:cs="Arial"/>
          <w:sz w:val="18"/>
          <w:szCs w:val="18"/>
          <w:lang w:val="sl-SI"/>
        </w:rPr>
        <w:t xml:space="preserve"> </w:t>
      </w:r>
      <w:r w:rsidRPr="00C67FB3">
        <w:rPr>
          <w:rFonts w:cs="Arial"/>
          <w:sz w:val="18"/>
          <w:szCs w:val="18"/>
          <w:lang w:val="sl-SI"/>
        </w:rPr>
        <w:t>(zajeto 15. 7. 2025).</w:t>
      </w:r>
    </w:p>
  </w:footnote>
  <w:footnote w:id="10">
    <w:p w14:paraId="03373D1A" w14:textId="310D648A" w:rsidR="00044F3D" w:rsidRPr="00867FFE" w:rsidRDefault="00044F3D" w:rsidP="006072EA">
      <w:pPr>
        <w:pStyle w:val="Sprotnaopomba-besedilo"/>
        <w:jc w:val="both"/>
        <w:rPr>
          <w:rFonts w:ascii="Arial" w:hAnsi="Arial" w:cs="Arial"/>
          <w:sz w:val="18"/>
          <w:szCs w:val="18"/>
        </w:rPr>
      </w:pPr>
      <w:r w:rsidRPr="00867FFE">
        <w:rPr>
          <w:rStyle w:val="Sprotnaopomba-sklic"/>
          <w:rFonts w:ascii="Arial" w:hAnsi="Arial" w:cs="Arial"/>
          <w:sz w:val="18"/>
          <w:szCs w:val="18"/>
        </w:rPr>
        <w:footnoteRef/>
      </w:r>
      <w:r w:rsidRPr="00867FFE">
        <w:rPr>
          <w:rFonts w:ascii="Arial" w:hAnsi="Arial" w:cs="Arial"/>
          <w:sz w:val="18"/>
          <w:szCs w:val="18"/>
        </w:rPr>
        <w:t xml:space="preserve"> </w:t>
      </w:r>
      <w:proofErr w:type="spellStart"/>
      <w:r w:rsidRPr="00867FFE">
        <w:rPr>
          <w:rFonts w:ascii="Arial" w:hAnsi="Arial" w:cs="Arial"/>
          <w:sz w:val="18"/>
          <w:szCs w:val="18"/>
        </w:rPr>
        <w:t>Italian</w:t>
      </w:r>
      <w:proofErr w:type="spellEnd"/>
      <w:r w:rsidRPr="00867FFE">
        <w:rPr>
          <w:rFonts w:ascii="Arial" w:hAnsi="Arial" w:cs="Arial"/>
          <w:sz w:val="18"/>
          <w:szCs w:val="18"/>
        </w:rPr>
        <w:t xml:space="preserve"> </w:t>
      </w:r>
      <w:proofErr w:type="spellStart"/>
      <w:r w:rsidRPr="00867FFE">
        <w:rPr>
          <w:rFonts w:ascii="Arial" w:hAnsi="Arial" w:cs="Arial"/>
          <w:sz w:val="18"/>
          <w:szCs w:val="18"/>
        </w:rPr>
        <w:t>Parliament</w:t>
      </w:r>
      <w:proofErr w:type="spellEnd"/>
      <w:r w:rsidRPr="00867FFE">
        <w:rPr>
          <w:rFonts w:ascii="Arial" w:hAnsi="Arial" w:cs="Arial"/>
          <w:sz w:val="18"/>
          <w:szCs w:val="18"/>
        </w:rPr>
        <w:t xml:space="preserve"> </w:t>
      </w:r>
      <w:r>
        <w:rPr>
          <w:rFonts w:ascii="Arial" w:hAnsi="Arial" w:cs="Arial"/>
          <w:sz w:val="18"/>
          <w:szCs w:val="18"/>
        </w:rPr>
        <w:t>–</w:t>
      </w:r>
      <w:r w:rsidRPr="00867FFE">
        <w:rPr>
          <w:rFonts w:ascii="Arial" w:hAnsi="Arial" w:cs="Arial"/>
          <w:sz w:val="18"/>
          <w:szCs w:val="18"/>
        </w:rPr>
        <w:t xml:space="preserve"> Bill S. 1146-B, dostopno na povezavi: </w:t>
      </w:r>
      <w:hyperlink r:id="rId9" w:history="1">
        <w:r w:rsidRPr="00867FFE">
          <w:rPr>
            <w:rStyle w:val="Hiperpovezava"/>
            <w:rFonts w:ascii="Arial" w:hAnsi="Arial" w:cs="Arial"/>
            <w:sz w:val="18"/>
            <w:szCs w:val="18"/>
          </w:rPr>
          <w:t>https://www.senato.it/leggi-e-documenti/disegni-di-legge/scheda-ddl?tab=datiGenerali&amp;did=59313</w:t>
        </w:r>
      </w:hyperlink>
      <w:r w:rsidRPr="00867FFE">
        <w:rPr>
          <w:rFonts w:ascii="Arial" w:hAnsi="Arial" w:cs="Arial"/>
          <w:sz w:val="18"/>
          <w:szCs w:val="18"/>
        </w:rPr>
        <w:t xml:space="preserve"> (zajeto 15. 7. 2025).</w:t>
      </w:r>
    </w:p>
  </w:footnote>
  <w:footnote w:id="11">
    <w:p w14:paraId="792FBD1F" w14:textId="69D6CA70" w:rsidR="00044F3D" w:rsidRPr="00F43B73" w:rsidRDefault="00044F3D" w:rsidP="006072EA">
      <w:pPr>
        <w:pStyle w:val="Sprotnaopomba-besedilo"/>
        <w:jc w:val="both"/>
        <w:rPr>
          <w:sz w:val="18"/>
          <w:szCs w:val="18"/>
        </w:rPr>
      </w:pPr>
      <w:r w:rsidRPr="00867FFE">
        <w:rPr>
          <w:rStyle w:val="Sprotnaopomba-sklic"/>
          <w:rFonts w:ascii="Arial" w:hAnsi="Arial" w:cs="Arial"/>
          <w:sz w:val="18"/>
          <w:szCs w:val="18"/>
        </w:rPr>
        <w:footnoteRef/>
      </w:r>
      <w:r w:rsidRPr="00867FFE">
        <w:rPr>
          <w:rFonts w:ascii="Arial" w:hAnsi="Arial" w:cs="Arial"/>
          <w:sz w:val="18"/>
          <w:szCs w:val="18"/>
        </w:rPr>
        <w:t xml:space="preserve"> </w:t>
      </w:r>
      <w:r w:rsidRPr="00867FFE">
        <w:rPr>
          <w:rFonts w:ascii="Arial" w:hAnsi="Arial" w:cs="Arial"/>
          <w:sz w:val="18"/>
          <w:szCs w:val="18"/>
        </w:rPr>
        <w:t xml:space="preserve">AI </w:t>
      </w:r>
      <w:proofErr w:type="spellStart"/>
      <w:r w:rsidRPr="00867FFE">
        <w:rPr>
          <w:rFonts w:ascii="Arial" w:hAnsi="Arial" w:cs="Arial"/>
          <w:sz w:val="18"/>
          <w:szCs w:val="18"/>
        </w:rPr>
        <w:t>Watch</w:t>
      </w:r>
      <w:proofErr w:type="spellEnd"/>
      <w:r w:rsidRPr="00867FFE">
        <w:rPr>
          <w:rFonts w:ascii="Arial" w:hAnsi="Arial" w:cs="Arial"/>
          <w:sz w:val="18"/>
          <w:szCs w:val="18"/>
        </w:rPr>
        <w:t xml:space="preserve">: Global </w:t>
      </w:r>
      <w:proofErr w:type="spellStart"/>
      <w:r w:rsidRPr="00867FFE">
        <w:rPr>
          <w:rFonts w:ascii="Arial" w:hAnsi="Arial" w:cs="Arial"/>
          <w:sz w:val="18"/>
          <w:szCs w:val="18"/>
        </w:rPr>
        <w:t>regulatory</w:t>
      </w:r>
      <w:proofErr w:type="spellEnd"/>
      <w:r w:rsidRPr="00867FFE">
        <w:rPr>
          <w:rFonts w:ascii="Arial" w:hAnsi="Arial" w:cs="Arial"/>
          <w:sz w:val="18"/>
          <w:szCs w:val="18"/>
        </w:rPr>
        <w:t xml:space="preserve"> </w:t>
      </w:r>
      <w:proofErr w:type="spellStart"/>
      <w:r w:rsidRPr="00867FFE">
        <w:rPr>
          <w:rFonts w:ascii="Arial" w:hAnsi="Arial" w:cs="Arial"/>
          <w:sz w:val="18"/>
          <w:szCs w:val="18"/>
        </w:rPr>
        <w:t>tracker</w:t>
      </w:r>
      <w:proofErr w:type="spellEnd"/>
      <w:r w:rsidRPr="00867FFE">
        <w:rPr>
          <w:rFonts w:ascii="Arial" w:hAnsi="Arial" w:cs="Arial"/>
          <w:sz w:val="18"/>
          <w:szCs w:val="18"/>
        </w:rPr>
        <w:t xml:space="preserve"> – </w:t>
      </w:r>
      <w:proofErr w:type="spellStart"/>
      <w:r w:rsidRPr="00867FFE">
        <w:rPr>
          <w:rFonts w:ascii="Arial" w:hAnsi="Arial" w:cs="Arial"/>
          <w:sz w:val="18"/>
          <w:szCs w:val="18"/>
        </w:rPr>
        <w:t>Italy</w:t>
      </w:r>
      <w:proofErr w:type="spellEnd"/>
      <w:r w:rsidRPr="00867FFE">
        <w:rPr>
          <w:rFonts w:ascii="Arial" w:hAnsi="Arial" w:cs="Arial"/>
          <w:sz w:val="18"/>
          <w:szCs w:val="18"/>
        </w:rPr>
        <w:t xml:space="preserve">, dostopno na povezavi: </w:t>
      </w:r>
      <w:hyperlink r:id="rId10" w:history="1">
        <w:r w:rsidRPr="00867FFE">
          <w:rPr>
            <w:rStyle w:val="Hiperpovezava"/>
            <w:rFonts w:ascii="Arial" w:hAnsi="Arial" w:cs="Arial"/>
            <w:sz w:val="18"/>
            <w:szCs w:val="18"/>
          </w:rPr>
          <w:t>https://www.whitecase.com/insight-our-thinking/ai-watch-global-regulatory-tracker-italy</w:t>
        </w:r>
      </w:hyperlink>
      <w:r w:rsidRPr="00867FFE">
        <w:rPr>
          <w:rFonts w:ascii="Arial" w:hAnsi="Arial" w:cs="Arial"/>
          <w:sz w:val="18"/>
          <w:szCs w:val="18"/>
        </w:rPr>
        <w:t xml:space="preserve"> (zajeto 15. 7. 2025).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103E5A" w14:textId="77777777" w:rsidR="00044F3D" w:rsidRPr="00110CBD" w:rsidRDefault="00044F3D"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729C8"/>
    <w:multiLevelType w:val="hybridMultilevel"/>
    <w:tmpl w:val="3E6632C2"/>
    <w:lvl w:ilvl="0" w:tplc="A5C2A17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194751"/>
    <w:multiLevelType w:val="multilevel"/>
    <w:tmpl w:val="5468AB96"/>
    <w:lvl w:ilvl="0">
      <w:start w:val="5"/>
      <w:numFmt w:val="bullet"/>
      <w:lvlText w:val="-"/>
      <w:lvlJc w:val="left"/>
      <w:pPr>
        <w:tabs>
          <w:tab w:val="num" w:pos="720"/>
        </w:tabs>
        <w:ind w:left="720" w:hanging="360"/>
      </w:pPr>
      <w:rPr>
        <w:rFonts w:ascii="Arial" w:eastAsia="Times New Roman" w:hAnsi="Arial" w:cs="Arial" w:hint="default"/>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4" w15:restartNumberingAfterBreak="0">
    <w:nsid w:val="0A2E29CA"/>
    <w:multiLevelType w:val="hybridMultilevel"/>
    <w:tmpl w:val="D8666644"/>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FC2202"/>
    <w:multiLevelType w:val="hybridMultilevel"/>
    <w:tmpl w:val="B588BC48"/>
    <w:lvl w:ilvl="0" w:tplc="A300B00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B2C584F"/>
    <w:multiLevelType w:val="hybridMultilevel"/>
    <w:tmpl w:val="584605EA"/>
    <w:lvl w:ilvl="0" w:tplc="A300B0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4523819"/>
    <w:multiLevelType w:val="hybridMultilevel"/>
    <w:tmpl w:val="CB6A41EE"/>
    <w:lvl w:ilvl="0" w:tplc="957E8C68">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 w15:restartNumberingAfterBreak="0">
    <w:nsid w:val="15685C71"/>
    <w:multiLevelType w:val="hybridMultilevel"/>
    <w:tmpl w:val="1CDEB6D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5E34BCC"/>
    <w:multiLevelType w:val="hybridMultilevel"/>
    <w:tmpl w:val="1FC2B7B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85B18C5"/>
    <w:multiLevelType w:val="hybridMultilevel"/>
    <w:tmpl w:val="F814D6B6"/>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11D1E51"/>
    <w:multiLevelType w:val="hybridMultilevel"/>
    <w:tmpl w:val="63820C9C"/>
    <w:lvl w:ilvl="0" w:tplc="ABFC5B9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1805E82"/>
    <w:multiLevelType w:val="hybridMultilevel"/>
    <w:tmpl w:val="A46894A8"/>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1BE38AE"/>
    <w:multiLevelType w:val="hybridMultilevel"/>
    <w:tmpl w:val="697E804E"/>
    <w:lvl w:ilvl="0" w:tplc="957E8C68">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6" w15:restartNumberingAfterBreak="0">
    <w:nsid w:val="23F35A7B"/>
    <w:multiLevelType w:val="hybridMultilevel"/>
    <w:tmpl w:val="0C28DA50"/>
    <w:lvl w:ilvl="0" w:tplc="61BE3FE2">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18" w15:restartNumberingAfterBreak="0">
    <w:nsid w:val="2C614A0C"/>
    <w:multiLevelType w:val="hybridMultilevel"/>
    <w:tmpl w:val="41224A0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2CB147C0"/>
    <w:multiLevelType w:val="hybridMultilevel"/>
    <w:tmpl w:val="891A1DA0"/>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002717A"/>
    <w:multiLevelType w:val="hybridMultilevel"/>
    <w:tmpl w:val="1966B962"/>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1E564FD"/>
    <w:multiLevelType w:val="hybridMultilevel"/>
    <w:tmpl w:val="310857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3DD5D98"/>
    <w:multiLevelType w:val="hybridMultilevel"/>
    <w:tmpl w:val="FE5E0774"/>
    <w:lvl w:ilvl="0" w:tplc="FFFFFFFF">
      <w:start w:val="1"/>
      <w:numFmt w:val="bullet"/>
      <w:lvlText w:val="–"/>
      <w:lvlJc w:val="left"/>
      <w:pPr>
        <w:ind w:left="720" w:hanging="360"/>
      </w:pPr>
      <w:rPr>
        <w:rFonts w:ascii="Arial" w:eastAsiaTheme="minorHAnsi" w:hAnsi="Arial" w:cs="Arial" w:hint="default"/>
      </w:rPr>
    </w:lvl>
    <w:lvl w:ilvl="1" w:tplc="957E8C68">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67602D2"/>
    <w:multiLevelType w:val="hybridMultilevel"/>
    <w:tmpl w:val="1C3C87D4"/>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3C141681"/>
    <w:multiLevelType w:val="hybridMultilevel"/>
    <w:tmpl w:val="8BFCE014"/>
    <w:lvl w:ilvl="0" w:tplc="DDCC69EE">
      <w:start w:val="1"/>
      <w:numFmt w:val="decimal"/>
      <w:lvlText w:val="%1."/>
      <w:lvlJc w:val="left"/>
      <w:pPr>
        <w:ind w:left="644" w:hanging="360"/>
      </w:pPr>
      <w:rPr>
        <w:rFonts w:ascii="Arial" w:eastAsia="Times New Roman" w:hAnsi="Arial" w:cs="Times New Roman"/>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6" w15:restartNumberingAfterBreak="0">
    <w:nsid w:val="3CB94793"/>
    <w:multiLevelType w:val="hybridMultilevel"/>
    <w:tmpl w:val="C4BCDC26"/>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063576C"/>
    <w:multiLevelType w:val="hybridMultilevel"/>
    <w:tmpl w:val="47E6AD04"/>
    <w:lvl w:ilvl="0" w:tplc="314E09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16A5150"/>
    <w:multiLevelType w:val="hybridMultilevel"/>
    <w:tmpl w:val="8724D852"/>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1FE7398"/>
    <w:multiLevelType w:val="hybridMultilevel"/>
    <w:tmpl w:val="72F6E48C"/>
    <w:lvl w:ilvl="0" w:tplc="957E8C68">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30" w15:restartNumberingAfterBreak="0">
    <w:nsid w:val="422004EF"/>
    <w:multiLevelType w:val="hybridMultilevel"/>
    <w:tmpl w:val="497EDD52"/>
    <w:lvl w:ilvl="0" w:tplc="957E8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434BA4"/>
    <w:multiLevelType w:val="hybridMultilevel"/>
    <w:tmpl w:val="B3FAEB76"/>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3556828"/>
    <w:multiLevelType w:val="hybridMultilevel"/>
    <w:tmpl w:val="058E826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49B3DB9"/>
    <w:multiLevelType w:val="hybridMultilevel"/>
    <w:tmpl w:val="317001E6"/>
    <w:lvl w:ilvl="0" w:tplc="76AC1A70">
      <w:start w:val="49"/>
      <w:numFmt w:val="bullet"/>
      <w:lvlText w:val=""/>
      <w:lvlJc w:val="left"/>
      <w:pPr>
        <w:ind w:left="720" w:hanging="360"/>
      </w:pPr>
      <w:rPr>
        <w:rFonts w:ascii="Symbol" w:eastAsia="Times New Roman" w:hAnsi="Symbol" w:cs="Times New Roman" w:hint="default"/>
      </w:rPr>
    </w:lvl>
    <w:lvl w:ilvl="1" w:tplc="957E8C68">
      <w:start w:val="1"/>
      <w:numFmt w:val="bullet"/>
      <w:lvlText w:val=""/>
      <w:lvlJc w:val="left"/>
      <w:pPr>
        <w:ind w:left="1428" w:hanging="360"/>
      </w:pPr>
      <w:rPr>
        <w:rFonts w:ascii="Symbol" w:hAnsi="Symbol"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B6C2C80"/>
    <w:multiLevelType w:val="hybridMultilevel"/>
    <w:tmpl w:val="D1A09774"/>
    <w:lvl w:ilvl="0" w:tplc="957E8C68">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5" w15:restartNumberingAfterBreak="0">
    <w:nsid w:val="4EF70E6C"/>
    <w:multiLevelType w:val="hybridMultilevel"/>
    <w:tmpl w:val="FE0A7DD0"/>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52A955FC"/>
    <w:multiLevelType w:val="hybridMultilevel"/>
    <w:tmpl w:val="500092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59A2DB4"/>
    <w:multiLevelType w:val="hybridMultilevel"/>
    <w:tmpl w:val="BBC4F0EA"/>
    <w:lvl w:ilvl="0" w:tplc="C652ECE0">
      <w:start w:val="1"/>
      <w:numFmt w:val="bullet"/>
      <w:lvlText w:val="–"/>
      <w:lvlJc w:val="left"/>
      <w:pPr>
        <w:ind w:left="1069" w:hanging="360"/>
      </w:pPr>
      <w:rPr>
        <w:rFonts w:ascii="Arial" w:eastAsia="Times New Roman" w:hAnsi="Arial" w:cs="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8" w15:restartNumberingAfterBreak="0">
    <w:nsid w:val="574B1C6B"/>
    <w:multiLevelType w:val="hybridMultilevel"/>
    <w:tmpl w:val="C4E2AF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9711655"/>
    <w:multiLevelType w:val="hybridMultilevel"/>
    <w:tmpl w:val="33549C28"/>
    <w:lvl w:ilvl="0" w:tplc="E898A35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59746D78"/>
    <w:multiLevelType w:val="hybridMultilevel"/>
    <w:tmpl w:val="685AC646"/>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B050C0A"/>
    <w:multiLevelType w:val="hybridMultilevel"/>
    <w:tmpl w:val="55D2E5C0"/>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BE76B60"/>
    <w:multiLevelType w:val="hybridMultilevel"/>
    <w:tmpl w:val="8E8ADEC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3" w15:restartNumberingAfterBreak="0">
    <w:nsid w:val="5C8949D0"/>
    <w:multiLevelType w:val="hybridMultilevel"/>
    <w:tmpl w:val="FA506FDA"/>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62355E74"/>
    <w:multiLevelType w:val="hybridMultilevel"/>
    <w:tmpl w:val="34725CA4"/>
    <w:lvl w:ilvl="0" w:tplc="957E8C68">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45" w15:restartNumberingAfterBreak="0">
    <w:nsid w:val="660056A1"/>
    <w:multiLevelType w:val="hybridMultilevel"/>
    <w:tmpl w:val="0ACEE274"/>
    <w:lvl w:ilvl="0" w:tplc="19D216E0">
      <w:start w:val="1"/>
      <w:numFmt w:val="decimal"/>
      <w:lvlText w:val="%1."/>
      <w:lvlJc w:val="left"/>
      <w:pPr>
        <w:ind w:left="1065" w:hanging="70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7C300D9"/>
    <w:multiLevelType w:val="hybridMultilevel"/>
    <w:tmpl w:val="D2CEE170"/>
    <w:lvl w:ilvl="0" w:tplc="76AC1A70">
      <w:start w:val="49"/>
      <w:numFmt w:val="bullet"/>
      <w:lvlText w:val=""/>
      <w:lvlJc w:val="left"/>
      <w:pPr>
        <w:ind w:left="720" w:hanging="360"/>
      </w:pPr>
      <w:rPr>
        <w:rFonts w:ascii="Symbol" w:eastAsia="Times New Roman" w:hAnsi="Symbol" w:cs="Times New Roman" w:hint="default"/>
      </w:rPr>
    </w:lvl>
    <w:lvl w:ilvl="1" w:tplc="957E8C68">
      <w:start w:val="1"/>
      <w:numFmt w:val="bullet"/>
      <w:lvlText w:val=""/>
      <w:lvlJc w:val="left"/>
      <w:pPr>
        <w:ind w:left="1428"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9E12D69"/>
    <w:multiLevelType w:val="hybridMultilevel"/>
    <w:tmpl w:val="A762F2BE"/>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B3E653C"/>
    <w:multiLevelType w:val="hybridMultilevel"/>
    <w:tmpl w:val="FFBC915E"/>
    <w:lvl w:ilvl="0" w:tplc="957E8C68">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49" w15:restartNumberingAfterBreak="0">
    <w:nsid w:val="6D2A4612"/>
    <w:multiLevelType w:val="hybridMultilevel"/>
    <w:tmpl w:val="A182A1D6"/>
    <w:lvl w:ilvl="0" w:tplc="FCDADF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DF23909"/>
    <w:multiLevelType w:val="hybridMultilevel"/>
    <w:tmpl w:val="5344DE86"/>
    <w:lvl w:ilvl="0" w:tplc="0424000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1" w15:restartNumberingAfterBreak="0">
    <w:nsid w:val="72B960CD"/>
    <w:multiLevelType w:val="hybridMultilevel"/>
    <w:tmpl w:val="7D0A7ED0"/>
    <w:lvl w:ilvl="0" w:tplc="957E8C68">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2" w15:restartNumberingAfterBreak="0">
    <w:nsid w:val="75EC3711"/>
    <w:multiLevelType w:val="hybridMultilevel"/>
    <w:tmpl w:val="1BEC73A4"/>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7A236930"/>
    <w:multiLevelType w:val="hybridMultilevel"/>
    <w:tmpl w:val="75FA5908"/>
    <w:lvl w:ilvl="0" w:tplc="957E8C6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7BD90E47"/>
    <w:multiLevelType w:val="hybridMultilevel"/>
    <w:tmpl w:val="0ACEE274"/>
    <w:lvl w:ilvl="0" w:tplc="FFFFFFFF">
      <w:start w:val="1"/>
      <w:numFmt w:val="decimal"/>
      <w:lvlText w:val="%1."/>
      <w:lvlJc w:val="left"/>
      <w:pPr>
        <w:ind w:left="1065" w:hanging="70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D9A424F"/>
    <w:multiLevelType w:val="multilevel"/>
    <w:tmpl w:val="1CAAFE0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DBC79F7"/>
    <w:multiLevelType w:val="hybridMultilevel"/>
    <w:tmpl w:val="18864846"/>
    <w:lvl w:ilvl="0" w:tplc="957E8C68">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57" w15:restartNumberingAfterBreak="0">
    <w:nsid w:val="7EA25C8F"/>
    <w:multiLevelType w:val="hybridMultilevel"/>
    <w:tmpl w:val="97C4DA32"/>
    <w:lvl w:ilvl="0" w:tplc="957E8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41"/>
  </w:num>
  <w:num w:numId="3">
    <w:abstractNumId w:val="46"/>
  </w:num>
  <w:num w:numId="4">
    <w:abstractNumId w:val="30"/>
  </w:num>
  <w:num w:numId="5">
    <w:abstractNumId w:val="33"/>
  </w:num>
  <w:num w:numId="6">
    <w:abstractNumId w:val="1"/>
  </w:num>
  <w:num w:numId="7">
    <w:abstractNumId w:val="24"/>
    <w:lvlOverride w:ilvl="0">
      <w:startOverride w:val="1"/>
    </w:lvlOverride>
  </w:num>
  <w:num w:numId="8">
    <w:abstractNumId w:val="17"/>
  </w:num>
  <w:num w:numId="9">
    <w:abstractNumId w:val="3"/>
  </w:num>
  <w:num w:numId="10">
    <w:abstractNumId w:val="7"/>
  </w:num>
  <w:num w:numId="11">
    <w:abstractNumId w:val="31"/>
  </w:num>
  <w:num w:numId="12">
    <w:abstractNumId w:val="20"/>
  </w:num>
  <w:num w:numId="13">
    <w:abstractNumId w:val="28"/>
  </w:num>
  <w:num w:numId="14">
    <w:abstractNumId w:val="22"/>
  </w:num>
  <w:num w:numId="15">
    <w:abstractNumId w:val="57"/>
  </w:num>
  <w:num w:numId="16">
    <w:abstractNumId w:val="40"/>
  </w:num>
  <w:num w:numId="17">
    <w:abstractNumId w:val="35"/>
  </w:num>
  <w:num w:numId="18">
    <w:abstractNumId w:val="53"/>
  </w:num>
  <w:num w:numId="19">
    <w:abstractNumId w:val="37"/>
  </w:num>
  <w:num w:numId="20">
    <w:abstractNumId w:val="32"/>
  </w:num>
  <w:num w:numId="21">
    <w:abstractNumId w:val="27"/>
  </w:num>
  <w:num w:numId="22">
    <w:abstractNumId w:val="39"/>
  </w:num>
  <w:num w:numId="23">
    <w:abstractNumId w:val="26"/>
  </w:num>
  <w:num w:numId="24">
    <w:abstractNumId w:val="11"/>
  </w:num>
  <w:num w:numId="25">
    <w:abstractNumId w:val="51"/>
  </w:num>
  <w:num w:numId="26">
    <w:abstractNumId w:val="0"/>
  </w:num>
  <w:num w:numId="27">
    <w:abstractNumId w:val="36"/>
  </w:num>
  <w:num w:numId="28">
    <w:abstractNumId w:val="25"/>
  </w:num>
  <w:num w:numId="29">
    <w:abstractNumId w:val="21"/>
  </w:num>
  <w:num w:numId="30">
    <w:abstractNumId w:val="38"/>
  </w:num>
  <w:num w:numId="31">
    <w:abstractNumId w:val="42"/>
  </w:num>
  <w:num w:numId="32">
    <w:abstractNumId w:val="45"/>
  </w:num>
  <w:num w:numId="33">
    <w:abstractNumId w:val="54"/>
  </w:num>
  <w:num w:numId="34">
    <w:abstractNumId w:val="14"/>
  </w:num>
  <w:num w:numId="35">
    <w:abstractNumId w:val="19"/>
  </w:num>
  <w:num w:numId="36">
    <w:abstractNumId w:val="50"/>
  </w:num>
  <w:num w:numId="37">
    <w:abstractNumId w:val="49"/>
  </w:num>
  <w:num w:numId="38">
    <w:abstractNumId w:val="29"/>
  </w:num>
  <w:num w:numId="39">
    <w:abstractNumId w:val="56"/>
  </w:num>
  <w:num w:numId="40">
    <w:abstractNumId w:val="8"/>
  </w:num>
  <w:num w:numId="41">
    <w:abstractNumId w:val="48"/>
  </w:num>
  <w:num w:numId="42">
    <w:abstractNumId w:val="44"/>
  </w:num>
  <w:num w:numId="43">
    <w:abstractNumId w:val="23"/>
  </w:num>
  <w:num w:numId="44">
    <w:abstractNumId w:val="34"/>
  </w:num>
  <w:num w:numId="45">
    <w:abstractNumId w:val="15"/>
  </w:num>
  <w:num w:numId="46">
    <w:abstractNumId w:val="47"/>
  </w:num>
  <w:num w:numId="47">
    <w:abstractNumId w:val="18"/>
  </w:num>
  <w:num w:numId="48">
    <w:abstractNumId w:val="9"/>
  </w:num>
  <w:num w:numId="49">
    <w:abstractNumId w:val="13"/>
  </w:num>
  <w:num w:numId="50">
    <w:abstractNumId w:val="2"/>
  </w:num>
  <w:num w:numId="51">
    <w:abstractNumId w:val="10"/>
  </w:num>
  <w:num w:numId="52">
    <w:abstractNumId w:val="4"/>
  </w:num>
  <w:num w:numId="53">
    <w:abstractNumId w:val="16"/>
  </w:num>
  <w:num w:numId="54">
    <w:abstractNumId w:val="5"/>
  </w:num>
  <w:num w:numId="55">
    <w:abstractNumId w:val="6"/>
  </w:num>
  <w:num w:numId="56">
    <w:abstractNumId w:val="52"/>
  </w:num>
  <w:num w:numId="57">
    <w:abstractNumId w:val="43"/>
  </w:num>
  <w:num w:numId="58">
    <w:abstractNumId w:val="55"/>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010B"/>
    <w:rsid w:val="000001DD"/>
    <w:rsid w:val="00001632"/>
    <w:rsid w:val="00002F6A"/>
    <w:rsid w:val="000038AC"/>
    <w:rsid w:val="00003A70"/>
    <w:rsid w:val="00003D0F"/>
    <w:rsid w:val="000069DD"/>
    <w:rsid w:val="00007476"/>
    <w:rsid w:val="000116BD"/>
    <w:rsid w:val="00012024"/>
    <w:rsid w:val="0001214D"/>
    <w:rsid w:val="00012707"/>
    <w:rsid w:val="0001321C"/>
    <w:rsid w:val="0001404C"/>
    <w:rsid w:val="00015323"/>
    <w:rsid w:val="00017D6E"/>
    <w:rsid w:val="00020CD6"/>
    <w:rsid w:val="00021751"/>
    <w:rsid w:val="00023A88"/>
    <w:rsid w:val="0002609F"/>
    <w:rsid w:val="00026132"/>
    <w:rsid w:val="00027CA6"/>
    <w:rsid w:val="000305FD"/>
    <w:rsid w:val="0003064D"/>
    <w:rsid w:val="00030EA0"/>
    <w:rsid w:val="00031508"/>
    <w:rsid w:val="00031AA7"/>
    <w:rsid w:val="00032BE9"/>
    <w:rsid w:val="00032C49"/>
    <w:rsid w:val="00033207"/>
    <w:rsid w:val="0003347D"/>
    <w:rsid w:val="000335DC"/>
    <w:rsid w:val="00033FCB"/>
    <w:rsid w:val="00035A3C"/>
    <w:rsid w:val="0003611A"/>
    <w:rsid w:val="00036247"/>
    <w:rsid w:val="00037148"/>
    <w:rsid w:val="00040C1B"/>
    <w:rsid w:val="00042EC3"/>
    <w:rsid w:val="000430E1"/>
    <w:rsid w:val="00043ACB"/>
    <w:rsid w:val="00043C99"/>
    <w:rsid w:val="00043E32"/>
    <w:rsid w:val="00044F3D"/>
    <w:rsid w:val="000452F7"/>
    <w:rsid w:val="00045A9F"/>
    <w:rsid w:val="000463E3"/>
    <w:rsid w:val="000465AF"/>
    <w:rsid w:val="000474A4"/>
    <w:rsid w:val="00047CAF"/>
    <w:rsid w:val="00051ED9"/>
    <w:rsid w:val="00053008"/>
    <w:rsid w:val="00056850"/>
    <w:rsid w:val="00061815"/>
    <w:rsid w:val="00061CA8"/>
    <w:rsid w:val="00061F00"/>
    <w:rsid w:val="00061FB7"/>
    <w:rsid w:val="00063D15"/>
    <w:rsid w:val="00064A55"/>
    <w:rsid w:val="00065147"/>
    <w:rsid w:val="000655FB"/>
    <w:rsid w:val="000656AF"/>
    <w:rsid w:val="0006585F"/>
    <w:rsid w:val="00066C75"/>
    <w:rsid w:val="0006793E"/>
    <w:rsid w:val="00070AF8"/>
    <w:rsid w:val="0007269F"/>
    <w:rsid w:val="00072930"/>
    <w:rsid w:val="000729AA"/>
    <w:rsid w:val="00072A6F"/>
    <w:rsid w:val="00073901"/>
    <w:rsid w:val="00074258"/>
    <w:rsid w:val="00075057"/>
    <w:rsid w:val="00075382"/>
    <w:rsid w:val="00080579"/>
    <w:rsid w:val="00080DD7"/>
    <w:rsid w:val="00081E57"/>
    <w:rsid w:val="00082899"/>
    <w:rsid w:val="00083F17"/>
    <w:rsid w:val="00084067"/>
    <w:rsid w:val="000846F8"/>
    <w:rsid w:val="00085B40"/>
    <w:rsid w:val="00085E1D"/>
    <w:rsid w:val="000862BE"/>
    <w:rsid w:val="000868E6"/>
    <w:rsid w:val="00087EA5"/>
    <w:rsid w:val="00091DE2"/>
    <w:rsid w:val="00092ED7"/>
    <w:rsid w:val="00092FFE"/>
    <w:rsid w:val="00094852"/>
    <w:rsid w:val="0009587D"/>
    <w:rsid w:val="000A0AB1"/>
    <w:rsid w:val="000A20DD"/>
    <w:rsid w:val="000A2CC3"/>
    <w:rsid w:val="000A2FD7"/>
    <w:rsid w:val="000A3C6B"/>
    <w:rsid w:val="000A3D3E"/>
    <w:rsid w:val="000A45DE"/>
    <w:rsid w:val="000A506D"/>
    <w:rsid w:val="000A5A3F"/>
    <w:rsid w:val="000A5DE1"/>
    <w:rsid w:val="000A5F03"/>
    <w:rsid w:val="000A7238"/>
    <w:rsid w:val="000A7DC9"/>
    <w:rsid w:val="000A7E14"/>
    <w:rsid w:val="000B1289"/>
    <w:rsid w:val="000B156C"/>
    <w:rsid w:val="000B1617"/>
    <w:rsid w:val="000B1CFE"/>
    <w:rsid w:val="000B2926"/>
    <w:rsid w:val="000B42A4"/>
    <w:rsid w:val="000B567D"/>
    <w:rsid w:val="000B59DF"/>
    <w:rsid w:val="000B5E58"/>
    <w:rsid w:val="000B64A6"/>
    <w:rsid w:val="000C03A0"/>
    <w:rsid w:val="000C0DBF"/>
    <w:rsid w:val="000C1F4D"/>
    <w:rsid w:val="000C3DBD"/>
    <w:rsid w:val="000C4BBF"/>
    <w:rsid w:val="000D0989"/>
    <w:rsid w:val="000D1016"/>
    <w:rsid w:val="000D1EA6"/>
    <w:rsid w:val="000D25D5"/>
    <w:rsid w:val="000D3D77"/>
    <w:rsid w:val="000D7CD4"/>
    <w:rsid w:val="000E14EB"/>
    <w:rsid w:val="000E2542"/>
    <w:rsid w:val="000E4E96"/>
    <w:rsid w:val="000F0B0B"/>
    <w:rsid w:val="000F1CB3"/>
    <w:rsid w:val="000F381D"/>
    <w:rsid w:val="000F4C7C"/>
    <w:rsid w:val="000F529D"/>
    <w:rsid w:val="000F54B2"/>
    <w:rsid w:val="000F70AC"/>
    <w:rsid w:val="00102FBE"/>
    <w:rsid w:val="00102FEB"/>
    <w:rsid w:val="00104792"/>
    <w:rsid w:val="00105D29"/>
    <w:rsid w:val="00106D10"/>
    <w:rsid w:val="00107AA8"/>
    <w:rsid w:val="00110A55"/>
    <w:rsid w:val="001116B7"/>
    <w:rsid w:val="00113EAB"/>
    <w:rsid w:val="00114175"/>
    <w:rsid w:val="001154E3"/>
    <w:rsid w:val="00120653"/>
    <w:rsid w:val="00120D51"/>
    <w:rsid w:val="00120DE7"/>
    <w:rsid w:val="00121333"/>
    <w:rsid w:val="001220CC"/>
    <w:rsid w:val="0012356C"/>
    <w:rsid w:val="00123CE5"/>
    <w:rsid w:val="0012489E"/>
    <w:rsid w:val="001259AD"/>
    <w:rsid w:val="00126007"/>
    <w:rsid w:val="00126264"/>
    <w:rsid w:val="001268EF"/>
    <w:rsid w:val="00127697"/>
    <w:rsid w:val="00130502"/>
    <w:rsid w:val="0013078B"/>
    <w:rsid w:val="00131AD3"/>
    <w:rsid w:val="0013402B"/>
    <w:rsid w:val="001357B2"/>
    <w:rsid w:val="001360AB"/>
    <w:rsid w:val="0013633A"/>
    <w:rsid w:val="0014075B"/>
    <w:rsid w:val="0014300A"/>
    <w:rsid w:val="00143276"/>
    <w:rsid w:val="00147FE1"/>
    <w:rsid w:val="001513A9"/>
    <w:rsid w:val="00153DFC"/>
    <w:rsid w:val="00154279"/>
    <w:rsid w:val="00157014"/>
    <w:rsid w:val="001579C7"/>
    <w:rsid w:val="001601CF"/>
    <w:rsid w:val="00160548"/>
    <w:rsid w:val="00160B9C"/>
    <w:rsid w:val="00161D07"/>
    <w:rsid w:val="00162331"/>
    <w:rsid w:val="00162480"/>
    <w:rsid w:val="00162497"/>
    <w:rsid w:val="0016272E"/>
    <w:rsid w:val="001647CC"/>
    <w:rsid w:val="00164A03"/>
    <w:rsid w:val="00165A7A"/>
    <w:rsid w:val="00167E56"/>
    <w:rsid w:val="001703AD"/>
    <w:rsid w:val="00170818"/>
    <w:rsid w:val="00170C5D"/>
    <w:rsid w:val="00172251"/>
    <w:rsid w:val="00172F94"/>
    <w:rsid w:val="001733A1"/>
    <w:rsid w:val="00173D67"/>
    <w:rsid w:val="001757F0"/>
    <w:rsid w:val="001761E0"/>
    <w:rsid w:val="001822BA"/>
    <w:rsid w:val="00183035"/>
    <w:rsid w:val="001833EF"/>
    <w:rsid w:val="00183828"/>
    <w:rsid w:val="00183F70"/>
    <w:rsid w:val="00185FD7"/>
    <w:rsid w:val="001869CE"/>
    <w:rsid w:val="00187E06"/>
    <w:rsid w:val="0019043F"/>
    <w:rsid w:val="00190853"/>
    <w:rsid w:val="001908E4"/>
    <w:rsid w:val="00190EDD"/>
    <w:rsid w:val="0019128B"/>
    <w:rsid w:val="001914B9"/>
    <w:rsid w:val="00191BF9"/>
    <w:rsid w:val="00192547"/>
    <w:rsid w:val="001933B5"/>
    <w:rsid w:val="00193854"/>
    <w:rsid w:val="00193F8D"/>
    <w:rsid w:val="00194523"/>
    <w:rsid w:val="00194ABB"/>
    <w:rsid w:val="001950F1"/>
    <w:rsid w:val="0019660C"/>
    <w:rsid w:val="0019719D"/>
    <w:rsid w:val="00197497"/>
    <w:rsid w:val="001A2B40"/>
    <w:rsid w:val="001A5FCD"/>
    <w:rsid w:val="001B129C"/>
    <w:rsid w:val="001B3BBD"/>
    <w:rsid w:val="001B3EEC"/>
    <w:rsid w:val="001B44B8"/>
    <w:rsid w:val="001B49A1"/>
    <w:rsid w:val="001B7757"/>
    <w:rsid w:val="001C01DD"/>
    <w:rsid w:val="001C0B24"/>
    <w:rsid w:val="001C1181"/>
    <w:rsid w:val="001C3483"/>
    <w:rsid w:val="001C5CD9"/>
    <w:rsid w:val="001C6004"/>
    <w:rsid w:val="001C7BC2"/>
    <w:rsid w:val="001D05B2"/>
    <w:rsid w:val="001D1041"/>
    <w:rsid w:val="001D20AC"/>
    <w:rsid w:val="001D34D2"/>
    <w:rsid w:val="001D3E5F"/>
    <w:rsid w:val="001D4503"/>
    <w:rsid w:val="001D4E12"/>
    <w:rsid w:val="001D516E"/>
    <w:rsid w:val="001D5403"/>
    <w:rsid w:val="001D585B"/>
    <w:rsid w:val="001D68E7"/>
    <w:rsid w:val="001D7E8D"/>
    <w:rsid w:val="001E2952"/>
    <w:rsid w:val="001E3F87"/>
    <w:rsid w:val="001E463A"/>
    <w:rsid w:val="001E5FCD"/>
    <w:rsid w:val="001E65D3"/>
    <w:rsid w:val="001E70A0"/>
    <w:rsid w:val="001F04A3"/>
    <w:rsid w:val="001F1627"/>
    <w:rsid w:val="001F2844"/>
    <w:rsid w:val="001F2A73"/>
    <w:rsid w:val="001F46B0"/>
    <w:rsid w:val="001F5A65"/>
    <w:rsid w:val="001F5EF8"/>
    <w:rsid w:val="001F72AA"/>
    <w:rsid w:val="001F7DF4"/>
    <w:rsid w:val="00200F5C"/>
    <w:rsid w:val="00202915"/>
    <w:rsid w:val="00202A77"/>
    <w:rsid w:val="002030F7"/>
    <w:rsid w:val="00203E73"/>
    <w:rsid w:val="002062DA"/>
    <w:rsid w:val="00206F6A"/>
    <w:rsid w:val="00210F77"/>
    <w:rsid w:val="0021214A"/>
    <w:rsid w:val="002133E6"/>
    <w:rsid w:val="00213F41"/>
    <w:rsid w:val="00214594"/>
    <w:rsid w:val="00214F2E"/>
    <w:rsid w:val="0021622B"/>
    <w:rsid w:val="002162C7"/>
    <w:rsid w:val="0021675C"/>
    <w:rsid w:val="0022158B"/>
    <w:rsid w:val="00221800"/>
    <w:rsid w:val="002218F1"/>
    <w:rsid w:val="00224F61"/>
    <w:rsid w:val="00225917"/>
    <w:rsid w:val="00226722"/>
    <w:rsid w:val="00227C9A"/>
    <w:rsid w:val="002333F4"/>
    <w:rsid w:val="00234AAE"/>
    <w:rsid w:val="0023648F"/>
    <w:rsid w:val="00236C85"/>
    <w:rsid w:val="00237D66"/>
    <w:rsid w:val="00237ECD"/>
    <w:rsid w:val="00241422"/>
    <w:rsid w:val="00241575"/>
    <w:rsid w:val="0024201D"/>
    <w:rsid w:val="0024213C"/>
    <w:rsid w:val="00242203"/>
    <w:rsid w:val="0024697D"/>
    <w:rsid w:val="00246DC9"/>
    <w:rsid w:val="00250974"/>
    <w:rsid w:val="00250ADD"/>
    <w:rsid w:val="00250E13"/>
    <w:rsid w:val="0025138A"/>
    <w:rsid w:val="0025186A"/>
    <w:rsid w:val="00252906"/>
    <w:rsid w:val="00252BC5"/>
    <w:rsid w:val="00252DA6"/>
    <w:rsid w:val="00254E38"/>
    <w:rsid w:val="0025508F"/>
    <w:rsid w:val="00256EB7"/>
    <w:rsid w:val="00257A1F"/>
    <w:rsid w:val="002622A3"/>
    <w:rsid w:val="00270BCE"/>
    <w:rsid w:val="00271CE5"/>
    <w:rsid w:val="00274998"/>
    <w:rsid w:val="0027579A"/>
    <w:rsid w:val="00275E56"/>
    <w:rsid w:val="002779BE"/>
    <w:rsid w:val="002801BC"/>
    <w:rsid w:val="00280C55"/>
    <w:rsid w:val="00280DB2"/>
    <w:rsid w:val="002815FD"/>
    <w:rsid w:val="00281CB2"/>
    <w:rsid w:val="00282020"/>
    <w:rsid w:val="00282F99"/>
    <w:rsid w:val="00287FD1"/>
    <w:rsid w:val="002906FA"/>
    <w:rsid w:val="00290EE3"/>
    <w:rsid w:val="00291DFA"/>
    <w:rsid w:val="00293092"/>
    <w:rsid w:val="002937DD"/>
    <w:rsid w:val="00295C1C"/>
    <w:rsid w:val="00295C88"/>
    <w:rsid w:val="002979CD"/>
    <w:rsid w:val="002A33F2"/>
    <w:rsid w:val="002A3807"/>
    <w:rsid w:val="002A57D1"/>
    <w:rsid w:val="002A5C28"/>
    <w:rsid w:val="002A7499"/>
    <w:rsid w:val="002B09D8"/>
    <w:rsid w:val="002B251E"/>
    <w:rsid w:val="002B307F"/>
    <w:rsid w:val="002B30FF"/>
    <w:rsid w:val="002B3B10"/>
    <w:rsid w:val="002B4118"/>
    <w:rsid w:val="002B4B81"/>
    <w:rsid w:val="002B6288"/>
    <w:rsid w:val="002B62F0"/>
    <w:rsid w:val="002B674E"/>
    <w:rsid w:val="002B72A8"/>
    <w:rsid w:val="002C0B59"/>
    <w:rsid w:val="002C1D29"/>
    <w:rsid w:val="002C21F9"/>
    <w:rsid w:val="002C2707"/>
    <w:rsid w:val="002C4822"/>
    <w:rsid w:val="002C705A"/>
    <w:rsid w:val="002C7C96"/>
    <w:rsid w:val="002D04AC"/>
    <w:rsid w:val="002D1FE6"/>
    <w:rsid w:val="002D2182"/>
    <w:rsid w:val="002D58A0"/>
    <w:rsid w:val="002D7F02"/>
    <w:rsid w:val="002E06FA"/>
    <w:rsid w:val="002E148B"/>
    <w:rsid w:val="002E2243"/>
    <w:rsid w:val="002E3898"/>
    <w:rsid w:val="002F35A8"/>
    <w:rsid w:val="002F52FF"/>
    <w:rsid w:val="002F5451"/>
    <w:rsid w:val="002F6C8C"/>
    <w:rsid w:val="002F77CB"/>
    <w:rsid w:val="00301C31"/>
    <w:rsid w:val="00301EF4"/>
    <w:rsid w:val="003028CE"/>
    <w:rsid w:val="003033A6"/>
    <w:rsid w:val="00305981"/>
    <w:rsid w:val="003068A8"/>
    <w:rsid w:val="00306915"/>
    <w:rsid w:val="0031049C"/>
    <w:rsid w:val="0031051F"/>
    <w:rsid w:val="00310A02"/>
    <w:rsid w:val="00312653"/>
    <w:rsid w:val="00313277"/>
    <w:rsid w:val="003179A3"/>
    <w:rsid w:val="00317C95"/>
    <w:rsid w:val="00320836"/>
    <w:rsid w:val="00322F1A"/>
    <w:rsid w:val="00323047"/>
    <w:rsid w:val="003231B1"/>
    <w:rsid w:val="0032481F"/>
    <w:rsid w:val="00325B59"/>
    <w:rsid w:val="00325EFA"/>
    <w:rsid w:val="003266E1"/>
    <w:rsid w:val="0032685A"/>
    <w:rsid w:val="00327CBE"/>
    <w:rsid w:val="00330F5F"/>
    <w:rsid w:val="00332969"/>
    <w:rsid w:val="0033379E"/>
    <w:rsid w:val="00333C37"/>
    <w:rsid w:val="00337479"/>
    <w:rsid w:val="00340404"/>
    <w:rsid w:val="00342306"/>
    <w:rsid w:val="0034285A"/>
    <w:rsid w:val="00342ADB"/>
    <w:rsid w:val="00343576"/>
    <w:rsid w:val="00344565"/>
    <w:rsid w:val="00347A4B"/>
    <w:rsid w:val="00347E24"/>
    <w:rsid w:val="003525F2"/>
    <w:rsid w:val="00357E7F"/>
    <w:rsid w:val="003601F8"/>
    <w:rsid w:val="00362523"/>
    <w:rsid w:val="003636BF"/>
    <w:rsid w:val="00363966"/>
    <w:rsid w:val="00363FE3"/>
    <w:rsid w:val="0036424C"/>
    <w:rsid w:val="00365CD3"/>
    <w:rsid w:val="003668BD"/>
    <w:rsid w:val="003672E4"/>
    <w:rsid w:val="00370537"/>
    <w:rsid w:val="0037108D"/>
    <w:rsid w:val="0037272D"/>
    <w:rsid w:val="00372FB2"/>
    <w:rsid w:val="00373E3D"/>
    <w:rsid w:val="00373FEB"/>
    <w:rsid w:val="0037479F"/>
    <w:rsid w:val="00374E86"/>
    <w:rsid w:val="00375B97"/>
    <w:rsid w:val="00375FA5"/>
    <w:rsid w:val="00376658"/>
    <w:rsid w:val="00377773"/>
    <w:rsid w:val="00377E4F"/>
    <w:rsid w:val="003805C7"/>
    <w:rsid w:val="0038063E"/>
    <w:rsid w:val="00380A3A"/>
    <w:rsid w:val="00383350"/>
    <w:rsid w:val="00383A80"/>
    <w:rsid w:val="003845B4"/>
    <w:rsid w:val="00384DC3"/>
    <w:rsid w:val="003854A3"/>
    <w:rsid w:val="0038722D"/>
    <w:rsid w:val="00387B1A"/>
    <w:rsid w:val="00387DE0"/>
    <w:rsid w:val="00387EEF"/>
    <w:rsid w:val="00392B54"/>
    <w:rsid w:val="00392E7B"/>
    <w:rsid w:val="0039359E"/>
    <w:rsid w:val="00394732"/>
    <w:rsid w:val="003951F8"/>
    <w:rsid w:val="0039576E"/>
    <w:rsid w:val="00395E04"/>
    <w:rsid w:val="003969FC"/>
    <w:rsid w:val="003A006A"/>
    <w:rsid w:val="003A01EB"/>
    <w:rsid w:val="003A1229"/>
    <w:rsid w:val="003A3251"/>
    <w:rsid w:val="003A326E"/>
    <w:rsid w:val="003A34F6"/>
    <w:rsid w:val="003A3841"/>
    <w:rsid w:val="003A455B"/>
    <w:rsid w:val="003A53B6"/>
    <w:rsid w:val="003B0D52"/>
    <w:rsid w:val="003B1761"/>
    <w:rsid w:val="003B2769"/>
    <w:rsid w:val="003B3D08"/>
    <w:rsid w:val="003B670D"/>
    <w:rsid w:val="003B6AFB"/>
    <w:rsid w:val="003B7221"/>
    <w:rsid w:val="003C06E1"/>
    <w:rsid w:val="003C0957"/>
    <w:rsid w:val="003C2062"/>
    <w:rsid w:val="003C29B5"/>
    <w:rsid w:val="003C4D53"/>
    <w:rsid w:val="003C574E"/>
    <w:rsid w:val="003C6E2D"/>
    <w:rsid w:val="003C7482"/>
    <w:rsid w:val="003D14F5"/>
    <w:rsid w:val="003D1B8F"/>
    <w:rsid w:val="003D330C"/>
    <w:rsid w:val="003D3496"/>
    <w:rsid w:val="003D52E6"/>
    <w:rsid w:val="003D54EE"/>
    <w:rsid w:val="003D6DC9"/>
    <w:rsid w:val="003D7370"/>
    <w:rsid w:val="003E0912"/>
    <w:rsid w:val="003E1C74"/>
    <w:rsid w:val="003E3604"/>
    <w:rsid w:val="003E503E"/>
    <w:rsid w:val="003E5474"/>
    <w:rsid w:val="003E5880"/>
    <w:rsid w:val="003E6992"/>
    <w:rsid w:val="003F12A0"/>
    <w:rsid w:val="003F180E"/>
    <w:rsid w:val="003F2720"/>
    <w:rsid w:val="003F3C33"/>
    <w:rsid w:val="003F4504"/>
    <w:rsid w:val="003F458B"/>
    <w:rsid w:val="003F4DDA"/>
    <w:rsid w:val="003F7C4F"/>
    <w:rsid w:val="003F7E07"/>
    <w:rsid w:val="004005E4"/>
    <w:rsid w:val="00401142"/>
    <w:rsid w:val="00403889"/>
    <w:rsid w:val="004039C1"/>
    <w:rsid w:val="00404C34"/>
    <w:rsid w:val="004062DC"/>
    <w:rsid w:val="00406D2A"/>
    <w:rsid w:val="00407B99"/>
    <w:rsid w:val="00412682"/>
    <w:rsid w:val="00412CEA"/>
    <w:rsid w:val="00416522"/>
    <w:rsid w:val="004167C7"/>
    <w:rsid w:val="00417E87"/>
    <w:rsid w:val="004209ED"/>
    <w:rsid w:val="00421133"/>
    <w:rsid w:val="0042121E"/>
    <w:rsid w:val="004228C5"/>
    <w:rsid w:val="00423CF0"/>
    <w:rsid w:val="00424041"/>
    <w:rsid w:val="00424944"/>
    <w:rsid w:val="00424977"/>
    <w:rsid w:val="00425C4A"/>
    <w:rsid w:val="004265A7"/>
    <w:rsid w:val="004276A3"/>
    <w:rsid w:val="004309C8"/>
    <w:rsid w:val="00431313"/>
    <w:rsid w:val="00431515"/>
    <w:rsid w:val="00432378"/>
    <w:rsid w:val="00433E0F"/>
    <w:rsid w:val="00436620"/>
    <w:rsid w:val="00437513"/>
    <w:rsid w:val="0043795A"/>
    <w:rsid w:val="004439D5"/>
    <w:rsid w:val="004444C0"/>
    <w:rsid w:val="00445FA4"/>
    <w:rsid w:val="00446D65"/>
    <w:rsid w:val="0044733B"/>
    <w:rsid w:val="004479FC"/>
    <w:rsid w:val="00451BCB"/>
    <w:rsid w:val="00453CAC"/>
    <w:rsid w:val="00457987"/>
    <w:rsid w:val="00460DFC"/>
    <w:rsid w:val="00462BCF"/>
    <w:rsid w:val="00463130"/>
    <w:rsid w:val="0046396D"/>
    <w:rsid w:val="00464B2E"/>
    <w:rsid w:val="00464C2A"/>
    <w:rsid w:val="004701F3"/>
    <w:rsid w:val="004708CD"/>
    <w:rsid w:val="0047145E"/>
    <w:rsid w:val="00471EB2"/>
    <w:rsid w:val="00471EE1"/>
    <w:rsid w:val="00472001"/>
    <w:rsid w:val="00472074"/>
    <w:rsid w:val="004727CD"/>
    <w:rsid w:val="00473480"/>
    <w:rsid w:val="004748FF"/>
    <w:rsid w:val="0047497D"/>
    <w:rsid w:val="00475E73"/>
    <w:rsid w:val="00476020"/>
    <w:rsid w:val="00476BD2"/>
    <w:rsid w:val="00476CAC"/>
    <w:rsid w:val="00477013"/>
    <w:rsid w:val="00481AD7"/>
    <w:rsid w:val="0048282D"/>
    <w:rsid w:val="004832DC"/>
    <w:rsid w:val="004835B5"/>
    <w:rsid w:val="00484387"/>
    <w:rsid w:val="0048448C"/>
    <w:rsid w:val="00485DE0"/>
    <w:rsid w:val="004865B2"/>
    <w:rsid w:val="00486A17"/>
    <w:rsid w:val="00486F55"/>
    <w:rsid w:val="0048705E"/>
    <w:rsid w:val="0048719C"/>
    <w:rsid w:val="004871C8"/>
    <w:rsid w:val="00487C80"/>
    <w:rsid w:val="004905F6"/>
    <w:rsid w:val="00493EEC"/>
    <w:rsid w:val="00496881"/>
    <w:rsid w:val="0049795A"/>
    <w:rsid w:val="00497A15"/>
    <w:rsid w:val="00497A8E"/>
    <w:rsid w:val="004A04F7"/>
    <w:rsid w:val="004A22BD"/>
    <w:rsid w:val="004A2FCC"/>
    <w:rsid w:val="004A399E"/>
    <w:rsid w:val="004A42C1"/>
    <w:rsid w:val="004A53DE"/>
    <w:rsid w:val="004A56C4"/>
    <w:rsid w:val="004A5C41"/>
    <w:rsid w:val="004A5ECF"/>
    <w:rsid w:val="004B06AB"/>
    <w:rsid w:val="004B0DB3"/>
    <w:rsid w:val="004B19A1"/>
    <w:rsid w:val="004B260F"/>
    <w:rsid w:val="004B27CE"/>
    <w:rsid w:val="004B328F"/>
    <w:rsid w:val="004B3E56"/>
    <w:rsid w:val="004B4AA4"/>
    <w:rsid w:val="004B540E"/>
    <w:rsid w:val="004B546B"/>
    <w:rsid w:val="004B5497"/>
    <w:rsid w:val="004B5501"/>
    <w:rsid w:val="004B7673"/>
    <w:rsid w:val="004C0A49"/>
    <w:rsid w:val="004C172C"/>
    <w:rsid w:val="004C1DFE"/>
    <w:rsid w:val="004C1F5D"/>
    <w:rsid w:val="004C38C5"/>
    <w:rsid w:val="004C3A81"/>
    <w:rsid w:val="004C407F"/>
    <w:rsid w:val="004C5F88"/>
    <w:rsid w:val="004C75C1"/>
    <w:rsid w:val="004D1A23"/>
    <w:rsid w:val="004D337A"/>
    <w:rsid w:val="004D34E0"/>
    <w:rsid w:val="004D39E6"/>
    <w:rsid w:val="004D3CFC"/>
    <w:rsid w:val="004D4D5D"/>
    <w:rsid w:val="004D5206"/>
    <w:rsid w:val="004D5919"/>
    <w:rsid w:val="004D7855"/>
    <w:rsid w:val="004E12C7"/>
    <w:rsid w:val="004E1331"/>
    <w:rsid w:val="004E158D"/>
    <w:rsid w:val="004E3318"/>
    <w:rsid w:val="004E4302"/>
    <w:rsid w:val="004E636E"/>
    <w:rsid w:val="004E7695"/>
    <w:rsid w:val="004E7B66"/>
    <w:rsid w:val="004E7D81"/>
    <w:rsid w:val="004F03C0"/>
    <w:rsid w:val="004F0791"/>
    <w:rsid w:val="004F4F8D"/>
    <w:rsid w:val="004F6B95"/>
    <w:rsid w:val="004F7C48"/>
    <w:rsid w:val="00501AD8"/>
    <w:rsid w:val="005024AA"/>
    <w:rsid w:val="00502E41"/>
    <w:rsid w:val="00502ED8"/>
    <w:rsid w:val="00503450"/>
    <w:rsid w:val="00503942"/>
    <w:rsid w:val="00505A21"/>
    <w:rsid w:val="00506755"/>
    <w:rsid w:val="005072D5"/>
    <w:rsid w:val="00507672"/>
    <w:rsid w:val="0051193E"/>
    <w:rsid w:val="00511F49"/>
    <w:rsid w:val="00512079"/>
    <w:rsid w:val="00514EC2"/>
    <w:rsid w:val="00515635"/>
    <w:rsid w:val="00515F64"/>
    <w:rsid w:val="00516010"/>
    <w:rsid w:val="00516124"/>
    <w:rsid w:val="005166FF"/>
    <w:rsid w:val="005207C8"/>
    <w:rsid w:val="00521FAA"/>
    <w:rsid w:val="005227BB"/>
    <w:rsid w:val="00523F1D"/>
    <w:rsid w:val="00526246"/>
    <w:rsid w:val="00527EFD"/>
    <w:rsid w:val="00531E3C"/>
    <w:rsid w:val="00533508"/>
    <w:rsid w:val="00535208"/>
    <w:rsid w:val="0053689A"/>
    <w:rsid w:val="005369DF"/>
    <w:rsid w:val="00537C34"/>
    <w:rsid w:val="0054098B"/>
    <w:rsid w:val="00541816"/>
    <w:rsid w:val="00541ED0"/>
    <w:rsid w:val="00542C67"/>
    <w:rsid w:val="00543844"/>
    <w:rsid w:val="00543F9A"/>
    <w:rsid w:val="00546E52"/>
    <w:rsid w:val="00547915"/>
    <w:rsid w:val="00547F20"/>
    <w:rsid w:val="0055025E"/>
    <w:rsid w:val="00551801"/>
    <w:rsid w:val="00551933"/>
    <w:rsid w:val="00552383"/>
    <w:rsid w:val="00554D05"/>
    <w:rsid w:val="00555390"/>
    <w:rsid w:val="00557A0C"/>
    <w:rsid w:val="00561D66"/>
    <w:rsid w:val="00562251"/>
    <w:rsid w:val="005639C1"/>
    <w:rsid w:val="0056453D"/>
    <w:rsid w:val="005647BB"/>
    <w:rsid w:val="005647FD"/>
    <w:rsid w:val="0056527F"/>
    <w:rsid w:val="0056619A"/>
    <w:rsid w:val="00566EC3"/>
    <w:rsid w:val="00567106"/>
    <w:rsid w:val="005712A3"/>
    <w:rsid w:val="0057319B"/>
    <w:rsid w:val="00573754"/>
    <w:rsid w:val="005748D0"/>
    <w:rsid w:val="005757A1"/>
    <w:rsid w:val="00575E50"/>
    <w:rsid w:val="005767BA"/>
    <w:rsid w:val="00576979"/>
    <w:rsid w:val="00580987"/>
    <w:rsid w:val="00583C3D"/>
    <w:rsid w:val="00584075"/>
    <w:rsid w:val="00584B43"/>
    <w:rsid w:val="00587BFC"/>
    <w:rsid w:val="005900FD"/>
    <w:rsid w:val="0059111F"/>
    <w:rsid w:val="0059134D"/>
    <w:rsid w:val="005919B2"/>
    <w:rsid w:val="00591BF3"/>
    <w:rsid w:val="005921D4"/>
    <w:rsid w:val="00597FA8"/>
    <w:rsid w:val="005A0B82"/>
    <w:rsid w:val="005A0BE7"/>
    <w:rsid w:val="005A1498"/>
    <w:rsid w:val="005A1D05"/>
    <w:rsid w:val="005A44BB"/>
    <w:rsid w:val="005A6264"/>
    <w:rsid w:val="005A6624"/>
    <w:rsid w:val="005B0E28"/>
    <w:rsid w:val="005B18E9"/>
    <w:rsid w:val="005B317C"/>
    <w:rsid w:val="005B35CD"/>
    <w:rsid w:val="005B38DF"/>
    <w:rsid w:val="005B3945"/>
    <w:rsid w:val="005B4663"/>
    <w:rsid w:val="005B4CA9"/>
    <w:rsid w:val="005B5E4A"/>
    <w:rsid w:val="005C11FC"/>
    <w:rsid w:val="005C358E"/>
    <w:rsid w:val="005C433D"/>
    <w:rsid w:val="005C4CF3"/>
    <w:rsid w:val="005C509A"/>
    <w:rsid w:val="005C518C"/>
    <w:rsid w:val="005C5439"/>
    <w:rsid w:val="005C57C9"/>
    <w:rsid w:val="005C662A"/>
    <w:rsid w:val="005C663F"/>
    <w:rsid w:val="005C6BB4"/>
    <w:rsid w:val="005C6F98"/>
    <w:rsid w:val="005C70F1"/>
    <w:rsid w:val="005C77A9"/>
    <w:rsid w:val="005C7A63"/>
    <w:rsid w:val="005D0283"/>
    <w:rsid w:val="005D1BEE"/>
    <w:rsid w:val="005D22C0"/>
    <w:rsid w:val="005D2ECC"/>
    <w:rsid w:val="005D300C"/>
    <w:rsid w:val="005D4558"/>
    <w:rsid w:val="005D5855"/>
    <w:rsid w:val="005D597C"/>
    <w:rsid w:val="005D6238"/>
    <w:rsid w:val="005D634C"/>
    <w:rsid w:val="005D6A0E"/>
    <w:rsid w:val="005D7044"/>
    <w:rsid w:val="005D7BCF"/>
    <w:rsid w:val="005E0981"/>
    <w:rsid w:val="005E1D3C"/>
    <w:rsid w:val="005E2A7E"/>
    <w:rsid w:val="005E2F3D"/>
    <w:rsid w:val="005E2FE2"/>
    <w:rsid w:val="005E39C1"/>
    <w:rsid w:val="005E490E"/>
    <w:rsid w:val="005E4EDE"/>
    <w:rsid w:val="005E6189"/>
    <w:rsid w:val="005E71DC"/>
    <w:rsid w:val="005E7866"/>
    <w:rsid w:val="005F16FE"/>
    <w:rsid w:val="005F1D50"/>
    <w:rsid w:val="005F3823"/>
    <w:rsid w:val="005F39FA"/>
    <w:rsid w:val="005F3E06"/>
    <w:rsid w:val="005F40F9"/>
    <w:rsid w:val="005F66F0"/>
    <w:rsid w:val="006010B1"/>
    <w:rsid w:val="006021FF"/>
    <w:rsid w:val="00604F5C"/>
    <w:rsid w:val="00604FD1"/>
    <w:rsid w:val="006072EA"/>
    <w:rsid w:val="0061035D"/>
    <w:rsid w:val="00610603"/>
    <w:rsid w:val="006108D1"/>
    <w:rsid w:val="006144E5"/>
    <w:rsid w:val="00614AA3"/>
    <w:rsid w:val="006174C0"/>
    <w:rsid w:val="006200C9"/>
    <w:rsid w:val="00620CA5"/>
    <w:rsid w:val="00620ECE"/>
    <w:rsid w:val="00621B11"/>
    <w:rsid w:val="006223EF"/>
    <w:rsid w:val="00623627"/>
    <w:rsid w:val="00623C1F"/>
    <w:rsid w:val="00624C80"/>
    <w:rsid w:val="00625DB2"/>
    <w:rsid w:val="0063198E"/>
    <w:rsid w:val="00631B76"/>
    <w:rsid w:val="00632253"/>
    <w:rsid w:val="00633C60"/>
    <w:rsid w:val="00634127"/>
    <w:rsid w:val="00634893"/>
    <w:rsid w:val="0063634C"/>
    <w:rsid w:val="00636B21"/>
    <w:rsid w:val="00637082"/>
    <w:rsid w:val="00637098"/>
    <w:rsid w:val="006421CD"/>
    <w:rsid w:val="00642714"/>
    <w:rsid w:val="00644DDD"/>
    <w:rsid w:val="00644FBA"/>
    <w:rsid w:val="006455CE"/>
    <w:rsid w:val="0064601F"/>
    <w:rsid w:val="00646751"/>
    <w:rsid w:val="0064744D"/>
    <w:rsid w:val="00650428"/>
    <w:rsid w:val="00651FCC"/>
    <w:rsid w:val="0065226C"/>
    <w:rsid w:val="0065317D"/>
    <w:rsid w:val="0065332F"/>
    <w:rsid w:val="00653638"/>
    <w:rsid w:val="00654083"/>
    <w:rsid w:val="0065483F"/>
    <w:rsid w:val="00655046"/>
    <w:rsid w:val="006554AE"/>
    <w:rsid w:val="00655AF2"/>
    <w:rsid w:val="00655C14"/>
    <w:rsid w:val="006560ED"/>
    <w:rsid w:val="006561D4"/>
    <w:rsid w:val="006562FA"/>
    <w:rsid w:val="006613DD"/>
    <w:rsid w:val="00661681"/>
    <w:rsid w:val="006621A2"/>
    <w:rsid w:val="006626CB"/>
    <w:rsid w:val="0066358C"/>
    <w:rsid w:val="00663B88"/>
    <w:rsid w:val="006654C6"/>
    <w:rsid w:val="00665662"/>
    <w:rsid w:val="0066658F"/>
    <w:rsid w:val="00667862"/>
    <w:rsid w:val="00670F04"/>
    <w:rsid w:val="00670F45"/>
    <w:rsid w:val="0067154B"/>
    <w:rsid w:val="00672494"/>
    <w:rsid w:val="00672498"/>
    <w:rsid w:val="00673671"/>
    <w:rsid w:val="00673A1F"/>
    <w:rsid w:val="006762CE"/>
    <w:rsid w:val="00676403"/>
    <w:rsid w:val="006767B0"/>
    <w:rsid w:val="00676ECA"/>
    <w:rsid w:val="0067731B"/>
    <w:rsid w:val="00677D94"/>
    <w:rsid w:val="00681E48"/>
    <w:rsid w:val="00682AE6"/>
    <w:rsid w:val="006831E7"/>
    <w:rsid w:val="00683F1F"/>
    <w:rsid w:val="00684EE2"/>
    <w:rsid w:val="00685065"/>
    <w:rsid w:val="006852F4"/>
    <w:rsid w:val="00690171"/>
    <w:rsid w:val="00690D03"/>
    <w:rsid w:val="00692376"/>
    <w:rsid w:val="00692566"/>
    <w:rsid w:val="006926F2"/>
    <w:rsid w:val="00692B96"/>
    <w:rsid w:val="00693403"/>
    <w:rsid w:val="00694DC1"/>
    <w:rsid w:val="00695120"/>
    <w:rsid w:val="0069569F"/>
    <w:rsid w:val="006962BD"/>
    <w:rsid w:val="0069710C"/>
    <w:rsid w:val="00697189"/>
    <w:rsid w:val="006A0052"/>
    <w:rsid w:val="006A0778"/>
    <w:rsid w:val="006A129F"/>
    <w:rsid w:val="006A26F3"/>
    <w:rsid w:val="006A2703"/>
    <w:rsid w:val="006A4154"/>
    <w:rsid w:val="006A5BEA"/>
    <w:rsid w:val="006A61A9"/>
    <w:rsid w:val="006A69C2"/>
    <w:rsid w:val="006A6FC6"/>
    <w:rsid w:val="006A71AE"/>
    <w:rsid w:val="006A7474"/>
    <w:rsid w:val="006A784A"/>
    <w:rsid w:val="006B0BA9"/>
    <w:rsid w:val="006B2B83"/>
    <w:rsid w:val="006B36C8"/>
    <w:rsid w:val="006B38B2"/>
    <w:rsid w:val="006B52B6"/>
    <w:rsid w:val="006B5BDE"/>
    <w:rsid w:val="006B61F5"/>
    <w:rsid w:val="006B78EC"/>
    <w:rsid w:val="006C003B"/>
    <w:rsid w:val="006C01FC"/>
    <w:rsid w:val="006C038C"/>
    <w:rsid w:val="006C19C8"/>
    <w:rsid w:val="006C1D5C"/>
    <w:rsid w:val="006C26AC"/>
    <w:rsid w:val="006C5AE9"/>
    <w:rsid w:val="006C618F"/>
    <w:rsid w:val="006C6A46"/>
    <w:rsid w:val="006C7DCE"/>
    <w:rsid w:val="006D132D"/>
    <w:rsid w:val="006D1459"/>
    <w:rsid w:val="006D2218"/>
    <w:rsid w:val="006D39DA"/>
    <w:rsid w:val="006D42D9"/>
    <w:rsid w:val="006D4984"/>
    <w:rsid w:val="006D664E"/>
    <w:rsid w:val="006D7F0E"/>
    <w:rsid w:val="006D7F25"/>
    <w:rsid w:val="006E0159"/>
    <w:rsid w:val="006E122D"/>
    <w:rsid w:val="006E1ABC"/>
    <w:rsid w:val="006E1B32"/>
    <w:rsid w:val="006E23ED"/>
    <w:rsid w:val="006E3B38"/>
    <w:rsid w:val="006F0B22"/>
    <w:rsid w:val="006F2120"/>
    <w:rsid w:val="006F343E"/>
    <w:rsid w:val="006F4F63"/>
    <w:rsid w:val="006F64D6"/>
    <w:rsid w:val="006F7A88"/>
    <w:rsid w:val="006F7F96"/>
    <w:rsid w:val="00700CC3"/>
    <w:rsid w:val="007016EE"/>
    <w:rsid w:val="00702681"/>
    <w:rsid w:val="0070324F"/>
    <w:rsid w:val="00705A61"/>
    <w:rsid w:val="0070644B"/>
    <w:rsid w:val="00706B66"/>
    <w:rsid w:val="00706F4F"/>
    <w:rsid w:val="00710AE3"/>
    <w:rsid w:val="00710C80"/>
    <w:rsid w:val="00711A91"/>
    <w:rsid w:val="007124D9"/>
    <w:rsid w:val="0071414A"/>
    <w:rsid w:val="00717ED3"/>
    <w:rsid w:val="00721B97"/>
    <w:rsid w:val="00722347"/>
    <w:rsid w:val="00722E31"/>
    <w:rsid w:val="00722EE2"/>
    <w:rsid w:val="007239E1"/>
    <w:rsid w:val="0072596C"/>
    <w:rsid w:val="00727686"/>
    <w:rsid w:val="00727D83"/>
    <w:rsid w:val="00730946"/>
    <w:rsid w:val="00730EDC"/>
    <w:rsid w:val="00731BE3"/>
    <w:rsid w:val="00733017"/>
    <w:rsid w:val="00735108"/>
    <w:rsid w:val="00735CF6"/>
    <w:rsid w:val="0073712F"/>
    <w:rsid w:val="007410F2"/>
    <w:rsid w:val="00742B53"/>
    <w:rsid w:val="00744C1E"/>
    <w:rsid w:val="00744E38"/>
    <w:rsid w:val="00746DA9"/>
    <w:rsid w:val="00746EDE"/>
    <w:rsid w:val="00750D26"/>
    <w:rsid w:val="00751333"/>
    <w:rsid w:val="00751FD7"/>
    <w:rsid w:val="00753B7D"/>
    <w:rsid w:val="00757109"/>
    <w:rsid w:val="00757C37"/>
    <w:rsid w:val="0076025D"/>
    <w:rsid w:val="00760434"/>
    <w:rsid w:val="00761453"/>
    <w:rsid w:val="00761473"/>
    <w:rsid w:val="00762035"/>
    <w:rsid w:val="00762C8B"/>
    <w:rsid w:val="00763EC4"/>
    <w:rsid w:val="007645F9"/>
    <w:rsid w:val="00764B40"/>
    <w:rsid w:val="00764C61"/>
    <w:rsid w:val="00764ED4"/>
    <w:rsid w:val="00764EDD"/>
    <w:rsid w:val="007676C0"/>
    <w:rsid w:val="0077070F"/>
    <w:rsid w:val="007739FB"/>
    <w:rsid w:val="00773DBC"/>
    <w:rsid w:val="007764A9"/>
    <w:rsid w:val="00777338"/>
    <w:rsid w:val="00780BCA"/>
    <w:rsid w:val="00782AAD"/>
    <w:rsid w:val="00783310"/>
    <w:rsid w:val="0078463D"/>
    <w:rsid w:val="007847B5"/>
    <w:rsid w:val="00784C04"/>
    <w:rsid w:val="00790879"/>
    <w:rsid w:val="00791450"/>
    <w:rsid w:val="00791600"/>
    <w:rsid w:val="00791D95"/>
    <w:rsid w:val="00791F67"/>
    <w:rsid w:val="0079201D"/>
    <w:rsid w:val="00793B44"/>
    <w:rsid w:val="007947B4"/>
    <w:rsid w:val="00796A8A"/>
    <w:rsid w:val="00797016"/>
    <w:rsid w:val="007A02EA"/>
    <w:rsid w:val="007A3663"/>
    <w:rsid w:val="007A4A6D"/>
    <w:rsid w:val="007A4BD1"/>
    <w:rsid w:val="007A51E3"/>
    <w:rsid w:val="007A6097"/>
    <w:rsid w:val="007A6551"/>
    <w:rsid w:val="007A6FE7"/>
    <w:rsid w:val="007A709B"/>
    <w:rsid w:val="007A7496"/>
    <w:rsid w:val="007A7CDF"/>
    <w:rsid w:val="007B1178"/>
    <w:rsid w:val="007B1A5E"/>
    <w:rsid w:val="007B349C"/>
    <w:rsid w:val="007B5058"/>
    <w:rsid w:val="007B6B9F"/>
    <w:rsid w:val="007C0329"/>
    <w:rsid w:val="007C1A8A"/>
    <w:rsid w:val="007C1C3B"/>
    <w:rsid w:val="007C1E3E"/>
    <w:rsid w:val="007C32F4"/>
    <w:rsid w:val="007C3F0D"/>
    <w:rsid w:val="007C6824"/>
    <w:rsid w:val="007C6FDE"/>
    <w:rsid w:val="007C7F74"/>
    <w:rsid w:val="007D1AEC"/>
    <w:rsid w:val="007D1BCF"/>
    <w:rsid w:val="007D1EC0"/>
    <w:rsid w:val="007D2D3F"/>
    <w:rsid w:val="007D43AD"/>
    <w:rsid w:val="007D56CF"/>
    <w:rsid w:val="007D6164"/>
    <w:rsid w:val="007D75CF"/>
    <w:rsid w:val="007E0D16"/>
    <w:rsid w:val="007E1778"/>
    <w:rsid w:val="007E1BF9"/>
    <w:rsid w:val="007E1D47"/>
    <w:rsid w:val="007E1E62"/>
    <w:rsid w:val="007E2B63"/>
    <w:rsid w:val="007E2FAD"/>
    <w:rsid w:val="007E32AF"/>
    <w:rsid w:val="007E36DD"/>
    <w:rsid w:val="007E525F"/>
    <w:rsid w:val="007E686B"/>
    <w:rsid w:val="007E6DC5"/>
    <w:rsid w:val="007F1E0D"/>
    <w:rsid w:val="007F1E19"/>
    <w:rsid w:val="007F1FD3"/>
    <w:rsid w:val="007F3A68"/>
    <w:rsid w:val="007F48B6"/>
    <w:rsid w:val="007F51AE"/>
    <w:rsid w:val="007F6595"/>
    <w:rsid w:val="00803737"/>
    <w:rsid w:val="0080523A"/>
    <w:rsid w:val="0080525A"/>
    <w:rsid w:val="00805D65"/>
    <w:rsid w:val="008075C8"/>
    <w:rsid w:val="00811B07"/>
    <w:rsid w:val="00811E64"/>
    <w:rsid w:val="0081202F"/>
    <w:rsid w:val="008128B4"/>
    <w:rsid w:val="00813363"/>
    <w:rsid w:val="00813401"/>
    <w:rsid w:val="00814213"/>
    <w:rsid w:val="00814D22"/>
    <w:rsid w:val="00815075"/>
    <w:rsid w:val="008156C2"/>
    <w:rsid w:val="00815FFB"/>
    <w:rsid w:val="0082090C"/>
    <w:rsid w:val="00820FCA"/>
    <w:rsid w:val="0082131D"/>
    <w:rsid w:val="008214B3"/>
    <w:rsid w:val="0082152F"/>
    <w:rsid w:val="00821EF3"/>
    <w:rsid w:val="0082218A"/>
    <w:rsid w:val="008228F8"/>
    <w:rsid w:val="00822A45"/>
    <w:rsid w:val="00822F15"/>
    <w:rsid w:val="0082339E"/>
    <w:rsid w:val="00823F33"/>
    <w:rsid w:val="00823FFA"/>
    <w:rsid w:val="00825BE9"/>
    <w:rsid w:val="00827427"/>
    <w:rsid w:val="008302F6"/>
    <w:rsid w:val="0083183E"/>
    <w:rsid w:val="008327EA"/>
    <w:rsid w:val="008330E6"/>
    <w:rsid w:val="0083465D"/>
    <w:rsid w:val="00836561"/>
    <w:rsid w:val="00837518"/>
    <w:rsid w:val="00841501"/>
    <w:rsid w:val="008427E0"/>
    <w:rsid w:val="00844523"/>
    <w:rsid w:val="00844858"/>
    <w:rsid w:val="0084699F"/>
    <w:rsid w:val="00847BAC"/>
    <w:rsid w:val="0085003C"/>
    <w:rsid w:val="0085083B"/>
    <w:rsid w:val="00850BF0"/>
    <w:rsid w:val="00852848"/>
    <w:rsid w:val="00852FFA"/>
    <w:rsid w:val="0085313F"/>
    <w:rsid w:val="00855327"/>
    <w:rsid w:val="008556BC"/>
    <w:rsid w:val="008566D5"/>
    <w:rsid w:val="00856825"/>
    <w:rsid w:val="00856A73"/>
    <w:rsid w:val="00856F8A"/>
    <w:rsid w:val="00860308"/>
    <w:rsid w:val="00860362"/>
    <w:rsid w:val="00860B84"/>
    <w:rsid w:val="008623C5"/>
    <w:rsid w:val="00863AF2"/>
    <w:rsid w:val="008647D7"/>
    <w:rsid w:val="00865238"/>
    <w:rsid w:val="00865D92"/>
    <w:rsid w:val="00867FFE"/>
    <w:rsid w:val="00870ABA"/>
    <w:rsid w:val="0087212E"/>
    <w:rsid w:val="00872C07"/>
    <w:rsid w:val="00873377"/>
    <w:rsid w:val="00873D49"/>
    <w:rsid w:val="00874801"/>
    <w:rsid w:val="00875365"/>
    <w:rsid w:val="008761A8"/>
    <w:rsid w:val="00876946"/>
    <w:rsid w:val="00877471"/>
    <w:rsid w:val="00880179"/>
    <w:rsid w:val="0088043C"/>
    <w:rsid w:val="0088161C"/>
    <w:rsid w:val="008822EA"/>
    <w:rsid w:val="008830DD"/>
    <w:rsid w:val="00884D24"/>
    <w:rsid w:val="00886459"/>
    <w:rsid w:val="00887414"/>
    <w:rsid w:val="00887AC3"/>
    <w:rsid w:val="008906C9"/>
    <w:rsid w:val="00890B15"/>
    <w:rsid w:val="00890CBE"/>
    <w:rsid w:val="008920BC"/>
    <w:rsid w:val="00892CDC"/>
    <w:rsid w:val="00893E83"/>
    <w:rsid w:val="00895F7B"/>
    <w:rsid w:val="00896967"/>
    <w:rsid w:val="008A1535"/>
    <w:rsid w:val="008A15B0"/>
    <w:rsid w:val="008A2949"/>
    <w:rsid w:val="008A4CA8"/>
    <w:rsid w:val="008B04FC"/>
    <w:rsid w:val="008B07EE"/>
    <w:rsid w:val="008B10BF"/>
    <w:rsid w:val="008B11D2"/>
    <w:rsid w:val="008B23EA"/>
    <w:rsid w:val="008B26AF"/>
    <w:rsid w:val="008B3134"/>
    <w:rsid w:val="008B3F84"/>
    <w:rsid w:val="008B4324"/>
    <w:rsid w:val="008B44E5"/>
    <w:rsid w:val="008B4644"/>
    <w:rsid w:val="008B565D"/>
    <w:rsid w:val="008B5E73"/>
    <w:rsid w:val="008B70A7"/>
    <w:rsid w:val="008B77DF"/>
    <w:rsid w:val="008C2A22"/>
    <w:rsid w:val="008C2F2E"/>
    <w:rsid w:val="008C3F15"/>
    <w:rsid w:val="008C5738"/>
    <w:rsid w:val="008C67B7"/>
    <w:rsid w:val="008C690A"/>
    <w:rsid w:val="008C6D25"/>
    <w:rsid w:val="008C6EC3"/>
    <w:rsid w:val="008C79E5"/>
    <w:rsid w:val="008D04F0"/>
    <w:rsid w:val="008D1226"/>
    <w:rsid w:val="008D1396"/>
    <w:rsid w:val="008D1B2A"/>
    <w:rsid w:val="008D5011"/>
    <w:rsid w:val="008D68D5"/>
    <w:rsid w:val="008D705E"/>
    <w:rsid w:val="008E18D0"/>
    <w:rsid w:val="008E36B8"/>
    <w:rsid w:val="008E37EB"/>
    <w:rsid w:val="008E3B29"/>
    <w:rsid w:val="008E6062"/>
    <w:rsid w:val="008E6275"/>
    <w:rsid w:val="008E65F7"/>
    <w:rsid w:val="008E689B"/>
    <w:rsid w:val="008E7AE3"/>
    <w:rsid w:val="008E7DCB"/>
    <w:rsid w:val="008F1C77"/>
    <w:rsid w:val="008F27B5"/>
    <w:rsid w:val="008F3500"/>
    <w:rsid w:val="008F3C23"/>
    <w:rsid w:val="008F48DD"/>
    <w:rsid w:val="00900EFF"/>
    <w:rsid w:val="0090275D"/>
    <w:rsid w:val="00902CD7"/>
    <w:rsid w:val="00905A18"/>
    <w:rsid w:val="00905B9B"/>
    <w:rsid w:val="0090697A"/>
    <w:rsid w:val="009109E9"/>
    <w:rsid w:val="009111E2"/>
    <w:rsid w:val="009116EB"/>
    <w:rsid w:val="00911FF3"/>
    <w:rsid w:val="009138FF"/>
    <w:rsid w:val="00914531"/>
    <w:rsid w:val="00917448"/>
    <w:rsid w:val="00917E60"/>
    <w:rsid w:val="0092053D"/>
    <w:rsid w:val="009219EF"/>
    <w:rsid w:val="009226EC"/>
    <w:rsid w:val="00922DA6"/>
    <w:rsid w:val="0092393B"/>
    <w:rsid w:val="00924E3C"/>
    <w:rsid w:val="0092686E"/>
    <w:rsid w:val="00927F3C"/>
    <w:rsid w:val="009303B4"/>
    <w:rsid w:val="00930599"/>
    <w:rsid w:val="009308AA"/>
    <w:rsid w:val="00932E94"/>
    <w:rsid w:val="00935D6C"/>
    <w:rsid w:val="00936EE3"/>
    <w:rsid w:val="00937BBA"/>
    <w:rsid w:val="0094039A"/>
    <w:rsid w:val="009404C8"/>
    <w:rsid w:val="009404DA"/>
    <w:rsid w:val="00942A65"/>
    <w:rsid w:val="00942E4E"/>
    <w:rsid w:val="00946C49"/>
    <w:rsid w:val="0094795C"/>
    <w:rsid w:val="00947D1F"/>
    <w:rsid w:val="009531DC"/>
    <w:rsid w:val="00956315"/>
    <w:rsid w:val="009564C3"/>
    <w:rsid w:val="00956928"/>
    <w:rsid w:val="009612BB"/>
    <w:rsid w:val="0096451F"/>
    <w:rsid w:val="00965D3F"/>
    <w:rsid w:val="00966403"/>
    <w:rsid w:val="009673AC"/>
    <w:rsid w:val="00970038"/>
    <w:rsid w:val="009715E6"/>
    <w:rsid w:val="00971934"/>
    <w:rsid w:val="00975A48"/>
    <w:rsid w:val="0097697C"/>
    <w:rsid w:val="00981359"/>
    <w:rsid w:val="00982DB3"/>
    <w:rsid w:val="00983004"/>
    <w:rsid w:val="009836C6"/>
    <w:rsid w:val="00983CF4"/>
    <w:rsid w:val="00984E9E"/>
    <w:rsid w:val="00984F37"/>
    <w:rsid w:val="009859A7"/>
    <w:rsid w:val="00985F42"/>
    <w:rsid w:val="0098637D"/>
    <w:rsid w:val="0098647C"/>
    <w:rsid w:val="009868D9"/>
    <w:rsid w:val="00986E5F"/>
    <w:rsid w:val="009871BA"/>
    <w:rsid w:val="00987D74"/>
    <w:rsid w:val="00990119"/>
    <w:rsid w:val="0099029A"/>
    <w:rsid w:val="009904C6"/>
    <w:rsid w:val="00992265"/>
    <w:rsid w:val="009940C7"/>
    <w:rsid w:val="00995A46"/>
    <w:rsid w:val="00996404"/>
    <w:rsid w:val="009966D6"/>
    <w:rsid w:val="00996700"/>
    <w:rsid w:val="00997735"/>
    <w:rsid w:val="00997B86"/>
    <w:rsid w:val="009A1909"/>
    <w:rsid w:val="009A268E"/>
    <w:rsid w:val="009A29D8"/>
    <w:rsid w:val="009A2C50"/>
    <w:rsid w:val="009A34BE"/>
    <w:rsid w:val="009A44E7"/>
    <w:rsid w:val="009A674F"/>
    <w:rsid w:val="009A742E"/>
    <w:rsid w:val="009B0DC9"/>
    <w:rsid w:val="009B0E0C"/>
    <w:rsid w:val="009B0FE5"/>
    <w:rsid w:val="009B107F"/>
    <w:rsid w:val="009B1412"/>
    <w:rsid w:val="009B2158"/>
    <w:rsid w:val="009B2262"/>
    <w:rsid w:val="009B27AA"/>
    <w:rsid w:val="009B2935"/>
    <w:rsid w:val="009B2BDB"/>
    <w:rsid w:val="009B2C63"/>
    <w:rsid w:val="009B2D7B"/>
    <w:rsid w:val="009B6593"/>
    <w:rsid w:val="009B66E0"/>
    <w:rsid w:val="009C1D79"/>
    <w:rsid w:val="009C28BB"/>
    <w:rsid w:val="009C6C29"/>
    <w:rsid w:val="009C7AA7"/>
    <w:rsid w:val="009C7C6F"/>
    <w:rsid w:val="009D1242"/>
    <w:rsid w:val="009D12E5"/>
    <w:rsid w:val="009D2550"/>
    <w:rsid w:val="009D2E15"/>
    <w:rsid w:val="009D4030"/>
    <w:rsid w:val="009D5BC5"/>
    <w:rsid w:val="009D5F28"/>
    <w:rsid w:val="009D7C53"/>
    <w:rsid w:val="009D7EC5"/>
    <w:rsid w:val="009E267B"/>
    <w:rsid w:val="009E363D"/>
    <w:rsid w:val="009E3EF3"/>
    <w:rsid w:val="009E4B05"/>
    <w:rsid w:val="009E6037"/>
    <w:rsid w:val="009E61B7"/>
    <w:rsid w:val="009E6AB9"/>
    <w:rsid w:val="009F0B3B"/>
    <w:rsid w:val="009F0DCD"/>
    <w:rsid w:val="009F3706"/>
    <w:rsid w:val="009F3B16"/>
    <w:rsid w:val="00A01190"/>
    <w:rsid w:val="00A01C69"/>
    <w:rsid w:val="00A01C94"/>
    <w:rsid w:val="00A02856"/>
    <w:rsid w:val="00A02D93"/>
    <w:rsid w:val="00A052E7"/>
    <w:rsid w:val="00A055A3"/>
    <w:rsid w:val="00A064BD"/>
    <w:rsid w:val="00A06974"/>
    <w:rsid w:val="00A07342"/>
    <w:rsid w:val="00A10F33"/>
    <w:rsid w:val="00A1102C"/>
    <w:rsid w:val="00A11637"/>
    <w:rsid w:val="00A11AD5"/>
    <w:rsid w:val="00A120AB"/>
    <w:rsid w:val="00A125C5"/>
    <w:rsid w:val="00A13ED7"/>
    <w:rsid w:val="00A15066"/>
    <w:rsid w:val="00A173A1"/>
    <w:rsid w:val="00A20E95"/>
    <w:rsid w:val="00A22000"/>
    <w:rsid w:val="00A24762"/>
    <w:rsid w:val="00A24994"/>
    <w:rsid w:val="00A26368"/>
    <w:rsid w:val="00A267D3"/>
    <w:rsid w:val="00A26FF1"/>
    <w:rsid w:val="00A3126E"/>
    <w:rsid w:val="00A31F8D"/>
    <w:rsid w:val="00A3224A"/>
    <w:rsid w:val="00A336EF"/>
    <w:rsid w:val="00A3564F"/>
    <w:rsid w:val="00A35AE5"/>
    <w:rsid w:val="00A37276"/>
    <w:rsid w:val="00A413D7"/>
    <w:rsid w:val="00A4165F"/>
    <w:rsid w:val="00A42808"/>
    <w:rsid w:val="00A45EF1"/>
    <w:rsid w:val="00A47112"/>
    <w:rsid w:val="00A5039D"/>
    <w:rsid w:val="00A503BA"/>
    <w:rsid w:val="00A5063D"/>
    <w:rsid w:val="00A50910"/>
    <w:rsid w:val="00A514FC"/>
    <w:rsid w:val="00A522E9"/>
    <w:rsid w:val="00A52639"/>
    <w:rsid w:val="00A53B0F"/>
    <w:rsid w:val="00A53F19"/>
    <w:rsid w:val="00A54E87"/>
    <w:rsid w:val="00A54FAC"/>
    <w:rsid w:val="00A56BA5"/>
    <w:rsid w:val="00A56EC2"/>
    <w:rsid w:val="00A6109D"/>
    <w:rsid w:val="00A61311"/>
    <w:rsid w:val="00A623A1"/>
    <w:rsid w:val="00A639DC"/>
    <w:rsid w:val="00A63A9B"/>
    <w:rsid w:val="00A6495C"/>
    <w:rsid w:val="00A65859"/>
    <w:rsid w:val="00A65EE7"/>
    <w:rsid w:val="00A663A0"/>
    <w:rsid w:val="00A67DA7"/>
    <w:rsid w:val="00A70133"/>
    <w:rsid w:val="00A7124F"/>
    <w:rsid w:val="00A732C6"/>
    <w:rsid w:val="00A7380D"/>
    <w:rsid w:val="00A741DF"/>
    <w:rsid w:val="00A7435A"/>
    <w:rsid w:val="00A75496"/>
    <w:rsid w:val="00A7565A"/>
    <w:rsid w:val="00A8009F"/>
    <w:rsid w:val="00A80B8A"/>
    <w:rsid w:val="00A813C5"/>
    <w:rsid w:val="00A81B40"/>
    <w:rsid w:val="00A82A0F"/>
    <w:rsid w:val="00A83E28"/>
    <w:rsid w:val="00A85DA1"/>
    <w:rsid w:val="00A91153"/>
    <w:rsid w:val="00A91507"/>
    <w:rsid w:val="00A93E6E"/>
    <w:rsid w:val="00A949D0"/>
    <w:rsid w:val="00A96855"/>
    <w:rsid w:val="00A975E0"/>
    <w:rsid w:val="00A97C54"/>
    <w:rsid w:val="00AA0369"/>
    <w:rsid w:val="00AA14E3"/>
    <w:rsid w:val="00AA19EC"/>
    <w:rsid w:val="00AA1B65"/>
    <w:rsid w:val="00AA4002"/>
    <w:rsid w:val="00AA4D34"/>
    <w:rsid w:val="00AA738F"/>
    <w:rsid w:val="00AB026A"/>
    <w:rsid w:val="00AB0AC3"/>
    <w:rsid w:val="00AB0BAE"/>
    <w:rsid w:val="00AB217F"/>
    <w:rsid w:val="00AB22F6"/>
    <w:rsid w:val="00AB35E9"/>
    <w:rsid w:val="00AB3817"/>
    <w:rsid w:val="00AB5240"/>
    <w:rsid w:val="00AC01E4"/>
    <w:rsid w:val="00AC3C4D"/>
    <w:rsid w:val="00AC3CB2"/>
    <w:rsid w:val="00AC4022"/>
    <w:rsid w:val="00AC4E01"/>
    <w:rsid w:val="00AC66B4"/>
    <w:rsid w:val="00AD0551"/>
    <w:rsid w:val="00AD19C0"/>
    <w:rsid w:val="00AD49CE"/>
    <w:rsid w:val="00AD4F55"/>
    <w:rsid w:val="00AD61B7"/>
    <w:rsid w:val="00AD6C8E"/>
    <w:rsid w:val="00AE01B7"/>
    <w:rsid w:val="00AE03AF"/>
    <w:rsid w:val="00AE294B"/>
    <w:rsid w:val="00AE2D2C"/>
    <w:rsid w:val="00AE30D2"/>
    <w:rsid w:val="00AE3E18"/>
    <w:rsid w:val="00AE43F8"/>
    <w:rsid w:val="00AE4E8E"/>
    <w:rsid w:val="00AE4EE3"/>
    <w:rsid w:val="00AE546A"/>
    <w:rsid w:val="00AE57E2"/>
    <w:rsid w:val="00AE776A"/>
    <w:rsid w:val="00AF169F"/>
    <w:rsid w:val="00AF1EEB"/>
    <w:rsid w:val="00AF25FF"/>
    <w:rsid w:val="00AF372E"/>
    <w:rsid w:val="00AF57B5"/>
    <w:rsid w:val="00AF5D29"/>
    <w:rsid w:val="00AF5DF2"/>
    <w:rsid w:val="00AF69CB"/>
    <w:rsid w:val="00AF6B37"/>
    <w:rsid w:val="00B024F7"/>
    <w:rsid w:val="00B02545"/>
    <w:rsid w:val="00B03033"/>
    <w:rsid w:val="00B03804"/>
    <w:rsid w:val="00B04486"/>
    <w:rsid w:val="00B04E6C"/>
    <w:rsid w:val="00B04FD7"/>
    <w:rsid w:val="00B05914"/>
    <w:rsid w:val="00B066C0"/>
    <w:rsid w:val="00B06B9A"/>
    <w:rsid w:val="00B06E9B"/>
    <w:rsid w:val="00B10093"/>
    <w:rsid w:val="00B1021C"/>
    <w:rsid w:val="00B1225B"/>
    <w:rsid w:val="00B1398F"/>
    <w:rsid w:val="00B1405E"/>
    <w:rsid w:val="00B14BAD"/>
    <w:rsid w:val="00B15F32"/>
    <w:rsid w:val="00B17098"/>
    <w:rsid w:val="00B17141"/>
    <w:rsid w:val="00B22985"/>
    <w:rsid w:val="00B22B61"/>
    <w:rsid w:val="00B23FCE"/>
    <w:rsid w:val="00B25C9B"/>
    <w:rsid w:val="00B26082"/>
    <w:rsid w:val="00B26138"/>
    <w:rsid w:val="00B31575"/>
    <w:rsid w:val="00B31D00"/>
    <w:rsid w:val="00B32646"/>
    <w:rsid w:val="00B326F0"/>
    <w:rsid w:val="00B32AE4"/>
    <w:rsid w:val="00B35C31"/>
    <w:rsid w:val="00B35EAC"/>
    <w:rsid w:val="00B36CBF"/>
    <w:rsid w:val="00B36F5B"/>
    <w:rsid w:val="00B36FD1"/>
    <w:rsid w:val="00B40040"/>
    <w:rsid w:val="00B411B3"/>
    <w:rsid w:val="00B41A86"/>
    <w:rsid w:val="00B41E63"/>
    <w:rsid w:val="00B43657"/>
    <w:rsid w:val="00B43787"/>
    <w:rsid w:val="00B448B3"/>
    <w:rsid w:val="00B44C8C"/>
    <w:rsid w:val="00B45B75"/>
    <w:rsid w:val="00B47283"/>
    <w:rsid w:val="00B47445"/>
    <w:rsid w:val="00B5050A"/>
    <w:rsid w:val="00B515AC"/>
    <w:rsid w:val="00B54E41"/>
    <w:rsid w:val="00B55C95"/>
    <w:rsid w:val="00B570E7"/>
    <w:rsid w:val="00B571ED"/>
    <w:rsid w:val="00B61307"/>
    <w:rsid w:val="00B61887"/>
    <w:rsid w:val="00B61A41"/>
    <w:rsid w:val="00B64C90"/>
    <w:rsid w:val="00B65750"/>
    <w:rsid w:val="00B70847"/>
    <w:rsid w:val="00B71968"/>
    <w:rsid w:val="00B720B6"/>
    <w:rsid w:val="00B72D1F"/>
    <w:rsid w:val="00B7373B"/>
    <w:rsid w:val="00B73A11"/>
    <w:rsid w:val="00B74A2E"/>
    <w:rsid w:val="00B756A5"/>
    <w:rsid w:val="00B75EA1"/>
    <w:rsid w:val="00B76818"/>
    <w:rsid w:val="00B76D5D"/>
    <w:rsid w:val="00B77409"/>
    <w:rsid w:val="00B80612"/>
    <w:rsid w:val="00B80CDB"/>
    <w:rsid w:val="00B821C0"/>
    <w:rsid w:val="00B8289B"/>
    <w:rsid w:val="00B83581"/>
    <w:rsid w:val="00B83E6E"/>
    <w:rsid w:val="00B8414B"/>
    <w:rsid w:val="00B84581"/>
    <w:rsid w:val="00B8482D"/>
    <w:rsid w:val="00B84EA5"/>
    <w:rsid w:val="00B8547D"/>
    <w:rsid w:val="00B8552B"/>
    <w:rsid w:val="00B87C84"/>
    <w:rsid w:val="00B90F34"/>
    <w:rsid w:val="00B91480"/>
    <w:rsid w:val="00B91A27"/>
    <w:rsid w:val="00B9331F"/>
    <w:rsid w:val="00B9356F"/>
    <w:rsid w:val="00B938F6"/>
    <w:rsid w:val="00B94E40"/>
    <w:rsid w:val="00B956E7"/>
    <w:rsid w:val="00BA0B65"/>
    <w:rsid w:val="00BA1B01"/>
    <w:rsid w:val="00BA1C09"/>
    <w:rsid w:val="00BA1D60"/>
    <w:rsid w:val="00BA2442"/>
    <w:rsid w:val="00BA2C7F"/>
    <w:rsid w:val="00BA3BD3"/>
    <w:rsid w:val="00BA47FD"/>
    <w:rsid w:val="00BA4D90"/>
    <w:rsid w:val="00BB01A9"/>
    <w:rsid w:val="00BB1FA0"/>
    <w:rsid w:val="00BB2A08"/>
    <w:rsid w:val="00BB3E88"/>
    <w:rsid w:val="00BB4BF2"/>
    <w:rsid w:val="00BB54DE"/>
    <w:rsid w:val="00BB6643"/>
    <w:rsid w:val="00BB6E40"/>
    <w:rsid w:val="00BB717E"/>
    <w:rsid w:val="00BB77B0"/>
    <w:rsid w:val="00BC1EB2"/>
    <w:rsid w:val="00BC23FF"/>
    <w:rsid w:val="00BC3E1C"/>
    <w:rsid w:val="00BC3FA6"/>
    <w:rsid w:val="00BC5877"/>
    <w:rsid w:val="00BC7075"/>
    <w:rsid w:val="00BC7587"/>
    <w:rsid w:val="00BD03BF"/>
    <w:rsid w:val="00BD1D27"/>
    <w:rsid w:val="00BD2326"/>
    <w:rsid w:val="00BD4031"/>
    <w:rsid w:val="00BD4B72"/>
    <w:rsid w:val="00BD50CC"/>
    <w:rsid w:val="00BD53BD"/>
    <w:rsid w:val="00BD5C30"/>
    <w:rsid w:val="00BD752F"/>
    <w:rsid w:val="00BD7B2F"/>
    <w:rsid w:val="00BD7E97"/>
    <w:rsid w:val="00BE1E9A"/>
    <w:rsid w:val="00BE2D07"/>
    <w:rsid w:val="00BE31F7"/>
    <w:rsid w:val="00BE409C"/>
    <w:rsid w:val="00BE42F8"/>
    <w:rsid w:val="00BE449E"/>
    <w:rsid w:val="00BE4768"/>
    <w:rsid w:val="00BE6B67"/>
    <w:rsid w:val="00BF1928"/>
    <w:rsid w:val="00BF52D0"/>
    <w:rsid w:val="00C0064D"/>
    <w:rsid w:val="00C01A63"/>
    <w:rsid w:val="00C01D3B"/>
    <w:rsid w:val="00C04B2F"/>
    <w:rsid w:val="00C0566B"/>
    <w:rsid w:val="00C0591E"/>
    <w:rsid w:val="00C05C6C"/>
    <w:rsid w:val="00C07253"/>
    <w:rsid w:val="00C075CA"/>
    <w:rsid w:val="00C1181E"/>
    <w:rsid w:val="00C12B34"/>
    <w:rsid w:val="00C132A2"/>
    <w:rsid w:val="00C15DCE"/>
    <w:rsid w:val="00C17442"/>
    <w:rsid w:val="00C2014D"/>
    <w:rsid w:val="00C20C88"/>
    <w:rsid w:val="00C20CAE"/>
    <w:rsid w:val="00C21DC0"/>
    <w:rsid w:val="00C22B44"/>
    <w:rsid w:val="00C244E6"/>
    <w:rsid w:val="00C250D5"/>
    <w:rsid w:val="00C254CC"/>
    <w:rsid w:val="00C26648"/>
    <w:rsid w:val="00C26820"/>
    <w:rsid w:val="00C26EB4"/>
    <w:rsid w:val="00C30760"/>
    <w:rsid w:val="00C321FE"/>
    <w:rsid w:val="00C3362C"/>
    <w:rsid w:val="00C33B13"/>
    <w:rsid w:val="00C3464B"/>
    <w:rsid w:val="00C34937"/>
    <w:rsid w:val="00C35E13"/>
    <w:rsid w:val="00C370F1"/>
    <w:rsid w:val="00C373B4"/>
    <w:rsid w:val="00C41F78"/>
    <w:rsid w:val="00C42154"/>
    <w:rsid w:val="00C421C1"/>
    <w:rsid w:val="00C4435F"/>
    <w:rsid w:val="00C450EE"/>
    <w:rsid w:val="00C45190"/>
    <w:rsid w:val="00C45751"/>
    <w:rsid w:val="00C45759"/>
    <w:rsid w:val="00C45B80"/>
    <w:rsid w:val="00C45E10"/>
    <w:rsid w:val="00C46FAA"/>
    <w:rsid w:val="00C4725D"/>
    <w:rsid w:val="00C47E61"/>
    <w:rsid w:val="00C503BF"/>
    <w:rsid w:val="00C50460"/>
    <w:rsid w:val="00C51DFD"/>
    <w:rsid w:val="00C521A3"/>
    <w:rsid w:val="00C52AF0"/>
    <w:rsid w:val="00C53760"/>
    <w:rsid w:val="00C5542B"/>
    <w:rsid w:val="00C56175"/>
    <w:rsid w:val="00C5694E"/>
    <w:rsid w:val="00C57808"/>
    <w:rsid w:val="00C60053"/>
    <w:rsid w:val="00C610FA"/>
    <w:rsid w:val="00C6160D"/>
    <w:rsid w:val="00C618E8"/>
    <w:rsid w:val="00C630E1"/>
    <w:rsid w:val="00C6396B"/>
    <w:rsid w:val="00C63B52"/>
    <w:rsid w:val="00C64A88"/>
    <w:rsid w:val="00C652B0"/>
    <w:rsid w:val="00C65EA6"/>
    <w:rsid w:val="00C65FA0"/>
    <w:rsid w:val="00C67E93"/>
    <w:rsid w:val="00C67FB3"/>
    <w:rsid w:val="00C722D5"/>
    <w:rsid w:val="00C72362"/>
    <w:rsid w:val="00C728B1"/>
    <w:rsid w:val="00C751C7"/>
    <w:rsid w:val="00C75733"/>
    <w:rsid w:val="00C76612"/>
    <w:rsid w:val="00C811D3"/>
    <w:rsid w:val="00C81328"/>
    <w:rsid w:val="00C82E25"/>
    <w:rsid w:val="00C84FD6"/>
    <w:rsid w:val="00C869C9"/>
    <w:rsid w:val="00C870A7"/>
    <w:rsid w:val="00C872EE"/>
    <w:rsid w:val="00C9151F"/>
    <w:rsid w:val="00C91C35"/>
    <w:rsid w:val="00C92898"/>
    <w:rsid w:val="00C92BB2"/>
    <w:rsid w:val="00C944F1"/>
    <w:rsid w:val="00C95AA7"/>
    <w:rsid w:val="00C96B12"/>
    <w:rsid w:val="00CA096D"/>
    <w:rsid w:val="00CA0B48"/>
    <w:rsid w:val="00CA17A7"/>
    <w:rsid w:val="00CA1AC1"/>
    <w:rsid w:val="00CA264C"/>
    <w:rsid w:val="00CA3C9A"/>
    <w:rsid w:val="00CA57AD"/>
    <w:rsid w:val="00CA57E8"/>
    <w:rsid w:val="00CA583C"/>
    <w:rsid w:val="00CB0A31"/>
    <w:rsid w:val="00CB0C98"/>
    <w:rsid w:val="00CB307D"/>
    <w:rsid w:val="00CB321F"/>
    <w:rsid w:val="00CB39B1"/>
    <w:rsid w:val="00CB3CFB"/>
    <w:rsid w:val="00CC0062"/>
    <w:rsid w:val="00CC1CE6"/>
    <w:rsid w:val="00CC2DA0"/>
    <w:rsid w:val="00CC394A"/>
    <w:rsid w:val="00CC3A98"/>
    <w:rsid w:val="00CC3AFB"/>
    <w:rsid w:val="00CC3B7F"/>
    <w:rsid w:val="00CC3B97"/>
    <w:rsid w:val="00CC3CE8"/>
    <w:rsid w:val="00CC4F46"/>
    <w:rsid w:val="00CC7308"/>
    <w:rsid w:val="00CD039E"/>
    <w:rsid w:val="00CD267A"/>
    <w:rsid w:val="00CD3171"/>
    <w:rsid w:val="00CD3C52"/>
    <w:rsid w:val="00CD4D10"/>
    <w:rsid w:val="00CD5078"/>
    <w:rsid w:val="00CD52C1"/>
    <w:rsid w:val="00CD558E"/>
    <w:rsid w:val="00CD63B2"/>
    <w:rsid w:val="00CD78BB"/>
    <w:rsid w:val="00CE0A09"/>
    <w:rsid w:val="00CE1267"/>
    <w:rsid w:val="00CE196E"/>
    <w:rsid w:val="00CE3769"/>
    <w:rsid w:val="00CE3883"/>
    <w:rsid w:val="00CE47C4"/>
    <w:rsid w:val="00CE4D37"/>
    <w:rsid w:val="00CE7514"/>
    <w:rsid w:val="00CE7766"/>
    <w:rsid w:val="00CF4676"/>
    <w:rsid w:val="00CF704B"/>
    <w:rsid w:val="00CF78CB"/>
    <w:rsid w:val="00D0004D"/>
    <w:rsid w:val="00D025CB"/>
    <w:rsid w:val="00D05068"/>
    <w:rsid w:val="00D07187"/>
    <w:rsid w:val="00D07739"/>
    <w:rsid w:val="00D105C2"/>
    <w:rsid w:val="00D10D3B"/>
    <w:rsid w:val="00D11569"/>
    <w:rsid w:val="00D116BD"/>
    <w:rsid w:val="00D11714"/>
    <w:rsid w:val="00D12234"/>
    <w:rsid w:val="00D12D67"/>
    <w:rsid w:val="00D1314B"/>
    <w:rsid w:val="00D13754"/>
    <w:rsid w:val="00D13F16"/>
    <w:rsid w:val="00D13F9A"/>
    <w:rsid w:val="00D15219"/>
    <w:rsid w:val="00D15956"/>
    <w:rsid w:val="00D17A6D"/>
    <w:rsid w:val="00D24233"/>
    <w:rsid w:val="00D248DE"/>
    <w:rsid w:val="00D26261"/>
    <w:rsid w:val="00D276FB"/>
    <w:rsid w:val="00D30A3C"/>
    <w:rsid w:val="00D31518"/>
    <w:rsid w:val="00D31B56"/>
    <w:rsid w:val="00D36059"/>
    <w:rsid w:val="00D365D0"/>
    <w:rsid w:val="00D36CC0"/>
    <w:rsid w:val="00D36DBC"/>
    <w:rsid w:val="00D37E71"/>
    <w:rsid w:val="00D41CB9"/>
    <w:rsid w:val="00D42BFE"/>
    <w:rsid w:val="00D43295"/>
    <w:rsid w:val="00D451CC"/>
    <w:rsid w:val="00D45214"/>
    <w:rsid w:val="00D45D73"/>
    <w:rsid w:val="00D471D0"/>
    <w:rsid w:val="00D477DD"/>
    <w:rsid w:val="00D5300B"/>
    <w:rsid w:val="00D53A94"/>
    <w:rsid w:val="00D56EE3"/>
    <w:rsid w:val="00D62426"/>
    <w:rsid w:val="00D629CD"/>
    <w:rsid w:val="00D63B32"/>
    <w:rsid w:val="00D64DBC"/>
    <w:rsid w:val="00D66242"/>
    <w:rsid w:val="00D67C3A"/>
    <w:rsid w:val="00D719E1"/>
    <w:rsid w:val="00D723B1"/>
    <w:rsid w:val="00D72A78"/>
    <w:rsid w:val="00D757D7"/>
    <w:rsid w:val="00D75C99"/>
    <w:rsid w:val="00D80AD5"/>
    <w:rsid w:val="00D81184"/>
    <w:rsid w:val="00D82873"/>
    <w:rsid w:val="00D83B30"/>
    <w:rsid w:val="00D84295"/>
    <w:rsid w:val="00D8542D"/>
    <w:rsid w:val="00D85B56"/>
    <w:rsid w:val="00D85E75"/>
    <w:rsid w:val="00D866DE"/>
    <w:rsid w:val="00D9114B"/>
    <w:rsid w:val="00D939F6"/>
    <w:rsid w:val="00D9583A"/>
    <w:rsid w:val="00D96BA4"/>
    <w:rsid w:val="00D9712A"/>
    <w:rsid w:val="00DA06EB"/>
    <w:rsid w:val="00DA0DE2"/>
    <w:rsid w:val="00DA1203"/>
    <w:rsid w:val="00DA3ED1"/>
    <w:rsid w:val="00DA3FE1"/>
    <w:rsid w:val="00DA4B0B"/>
    <w:rsid w:val="00DA5DD5"/>
    <w:rsid w:val="00DA687D"/>
    <w:rsid w:val="00DA70EE"/>
    <w:rsid w:val="00DA779D"/>
    <w:rsid w:val="00DA77A6"/>
    <w:rsid w:val="00DB1216"/>
    <w:rsid w:val="00DB3204"/>
    <w:rsid w:val="00DB38BB"/>
    <w:rsid w:val="00DC0C88"/>
    <w:rsid w:val="00DC49DB"/>
    <w:rsid w:val="00DC54F9"/>
    <w:rsid w:val="00DC5BCA"/>
    <w:rsid w:val="00DC6A71"/>
    <w:rsid w:val="00DC6B00"/>
    <w:rsid w:val="00DC71E8"/>
    <w:rsid w:val="00DD1031"/>
    <w:rsid w:val="00DD147F"/>
    <w:rsid w:val="00DD14B9"/>
    <w:rsid w:val="00DD42B9"/>
    <w:rsid w:val="00DD4A13"/>
    <w:rsid w:val="00DD5B2F"/>
    <w:rsid w:val="00DD5F5C"/>
    <w:rsid w:val="00DD6062"/>
    <w:rsid w:val="00DD6DD2"/>
    <w:rsid w:val="00DE17A5"/>
    <w:rsid w:val="00DE29A2"/>
    <w:rsid w:val="00DE2B57"/>
    <w:rsid w:val="00DE346A"/>
    <w:rsid w:val="00DE3A25"/>
    <w:rsid w:val="00DE4D49"/>
    <w:rsid w:val="00DE53E9"/>
    <w:rsid w:val="00DE5B46"/>
    <w:rsid w:val="00DE68DA"/>
    <w:rsid w:val="00DE6D38"/>
    <w:rsid w:val="00DE771A"/>
    <w:rsid w:val="00DE7E3D"/>
    <w:rsid w:val="00DF04C1"/>
    <w:rsid w:val="00DF0BB6"/>
    <w:rsid w:val="00DF2B30"/>
    <w:rsid w:val="00DF4E18"/>
    <w:rsid w:val="00DF5550"/>
    <w:rsid w:val="00DF5ECB"/>
    <w:rsid w:val="00E00B84"/>
    <w:rsid w:val="00E01029"/>
    <w:rsid w:val="00E01986"/>
    <w:rsid w:val="00E02F93"/>
    <w:rsid w:val="00E0357D"/>
    <w:rsid w:val="00E03D4F"/>
    <w:rsid w:val="00E042E9"/>
    <w:rsid w:val="00E055C6"/>
    <w:rsid w:val="00E0595B"/>
    <w:rsid w:val="00E074C7"/>
    <w:rsid w:val="00E0785F"/>
    <w:rsid w:val="00E103B5"/>
    <w:rsid w:val="00E11595"/>
    <w:rsid w:val="00E11662"/>
    <w:rsid w:val="00E11D44"/>
    <w:rsid w:val="00E149EB"/>
    <w:rsid w:val="00E172F9"/>
    <w:rsid w:val="00E17B39"/>
    <w:rsid w:val="00E203CE"/>
    <w:rsid w:val="00E20B2F"/>
    <w:rsid w:val="00E22A2B"/>
    <w:rsid w:val="00E22A8C"/>
    <w:rsid w:val="00E23699"/>
    <w:rsid w:val="00E23BCE"/>
    <w:rsid w:val="00E24EC2"/>
    <w:rsid w:val="00E2682F"/>
    <w:rsid w:val="00E27F2B"/>
    <w:rsid w:val="00E30E86"/>
    <w:rsid w:val="00E31519"/>
    <w:rsid w:val="00E31AF8"/>
    <w:rsid w:val="00E32363"/>
    <w:rsid w:val="00E32624"/>
    <w:rsid w:val="00E3390A"/>
    <w:rsid w:val="00E34F1D"/>
    <w:rsid w:val="00E3629E"/>
    <w:rsid w:val="00E36739"/>
    <w:rsid w:val="00E376DB"/>
    <w:rsid w:val="00E37F8B"/>
    <w:rsid w:val="00E413B3"/>
    <w:rsid w:val="00E447D6"/>
    <w:rsid w:val="00E44978"/>
    <w:rsid w:val="00E44CC2"/>
    <w:rsid w:val="00E45178"/>
    <w:rsid w:val="00E45E0E"/>
    <w:rsid w:val="00E50CB5"/>
    <w:rsid w:val="00E5247F"/>
    <w:rsid w:val="00E548A3"/>
    <w:rsid w:val="00E55881"/>
    <w:rsid w:val="00E558DD"/>
    <w:rsid w:val="00E56AA0"/>
    <w:rsid w:val="00E616C0"/>
    <w:rsid w:val="00E6249A"/>
    <w:rsid w:val="00E6433E"/>
    <w:rsid w:val="00E65113"/>
    <w:rsid w:val="00E6577F"/>
    <w:rsid w:val="00E657F9"/>
    <w:rsid w:val="00E67A6B"/>
    <w:rsid w:val="00E7150D"/>
    <w:rsid w:val="00E715E4"/>
    <w:rsid w:val="00E71772"/>
    <w:rsid w:val="00E71AA7"/>
    <w:rsid w:val="00E73A29"/>
    <w:rsid w:val="00E74344"/>
    <w:rsid w:val="00E744B1"/>
    <w:rsid w:val="00E7575B"/>
    <w:rsid w:val="00E76062"/>
    <w:rsid w:val="00E7682D"/>
    <w:rsid w:val="00E80DF1"/>
    <w:rsid w:val="00E81E0F"/>
    <w:rsid w:val="00E841B3"/>
    <w:rsid w:val="00E84215"/>
    <w:rsid w:val="00E8474F"/>
    <w:rsid w:val="00E84E16"/>
    <w:rsid w:val="00E85AD8"/>
    <w:rsid w:val="00E87594"/>
    <w:rsid w:val="00E87B02"/>
    <w:rsid w:val="00E901E4"/>
    <w:rsid w:val="00E91654"/>
    <w:rsid w:val="00E9218F"/>
    <w:rsid w:val="00E925B7"/>
    <w:rsid w:val="00E926B8"/>
    <w:rsid w:val="00E93620"/>
    <w:rsid w:val="00E952C2"/>
    <w:rsid w:val="00E954D3"/>
    <w:rsid w:val="00E957E3"/>
    <w:rsid w:val="00E962AD"/>
    <w:rsid w:val="00E97B97"/>
    <w:rsid w:val="00EA12D0"/>
    <w:rsid w:val="00EA14B0"/>
    <w:rsid w:val="00EA1E0D"/>
    <w:rsid w:val="00EA204E"/>
    <w:rsid w:val="00EA361F"/>
    <w:rsid w:val="00EA4571"/>
    <w:rsid w:val="00EA7064"/>
    <w:rsid w:val="00EB1C8C"/>
    <w:rsid w:val="00EB230A"/>
    <w:rsid w:val="00EB3645"/>
    <w:rsid w:val="00EB4127"/>
    <w:rsid w:val="00EB48BF"/>
    <w:rsid w:val="00EB548B"/>
    <w:rsid w:val="00EB54F7"/>
    <w:rsid w:val="00EB58B8"/>
    <w:rsid w:val="00EB58D7"/>
    <w:rsid w:val="00EB6E82"/>
    <w:rsid w:val="00EB7A72"/>
    <w:rsid w:val="00EC0549"/>
    <w:rsid w:val="00EC4A3D"/>
    <w:rsid w:val="00EC4F26"/>
    <w:rsid w:val="00EC4F6B"/>
    <w:rsid w:val="00EC5A73"/>
    <w:rsid w:val="00EC5A95"/>
    <w:rsid w:val="00EC64EB"/>
    <w:rsid w:val="00EC6B73"/>
    <w:rsid w:val="00ED0B81"/>
    <w:rsid w:val="00ED16B4"/>
    <w:rsid w:val="00ED5C3A"/>
    <w:rsid w:val="00ED5C88"/>
    <w:rsid w:val="00ED5E4E"/>
    <w:rsid w:val="00ED5F76"/>
    <w:rsid w:val="00ED6052"/>
    <w:rsid w:val="00ED63B0"/>
    <w:rsid w:val="00ED6763"/>
    <w:rsid w:val="00ED6D86"/>
    <w:rsid w:val="00ED70C5"/>
    <w:rsid w:val="00EE1810"/>
    <w:rsid w:val="00EE27CF"/>
    <w:rsid w:val="00EE3CFB"/>
    <w:rsid w:val="00EE4443"/>
    <w:rsid w:val="00EE4ACD"/>
    <w:rsid w:val="00EE5E2A"/>
    <w:rsid w:val="00EF0942"/>
    <w:rsid w:val="00EF0961"/>
    <w:rsid w:val="00EF2152"/>
    <w:rsid w:val="00EF4CBB"/>
    <w:rsid w:val="00EF4F26"/>
    <w:rsid w:val="00EF7E59"/>
    <w:rsid w:val="00F001C1"/>
    <w:rsid w:val="00F00757"/>
    <w:rsid w:val="00F00F62"/>
    <w:rsid w:val="00F0215F"/>
    <w:rsid w:val="00F02861"/>
    <w:rsid w:val="00F02B4D"/>
    <w:rsid w:val="00F02E8C"/>
    <w:rsid w:val="00F03963"/>
    <w:rsid w:val="00F046F3"/>
    <w:rsid w:val="00F05B34"/>
    <w:rsid w:val="00F07735"/>
    <w:rsid w:val="00F101C0"/>
    <w:rsid w:val="00F11049"/>
    <w:rsid w:val="00F11258"/>
    <w:rsid w:val="00F11302"/>
    <w:rsid w:val="00F117C5"/>
    <w:rsid w:val="00F138BA"/>
    <w:rsid w:val="00F146F8"/>
    <w:rsid w:val="00F203B3"/>
    <w:rsid w:val="00F22EF3"/>
    <w:rsid w:val="00F23598"/>
    <w:rsid w:val="00F23770"/>
    <w:rsid w:val="00F23989"/>
    <w:rsid w:val="00F23D07"/>
    <w:rsid w:val="00F240BB"/>
    <w:rsid w:val="00F24F17"/>
    <w:rsid w:val="00F26D4E"/>
    <w:rsid w:val="00F26D5B"/>
    <w:rsid w:val="00F26EEA"/>
    <w:rsid w:val="00F3155E"/>
    <w:rsid w:val="00F33673"/>
    <w:rsid w:val="00F34684"/>
    <w:rsid w:val="00F34C22"/>
    <w:rsid w:val="00F34F39"/>
    <w:rsid w:val="00F369FC"/>
    <w:rsid w:val="00F41346"/>
    <w:rsid w:val="00F41AEA"/>
    <w:rsid w:val="00F4247F"/>
    <w:rsid w:val="00F45264"/>
    <w:rsid w:val="00F45690"/>
    <w:rsid w:val="00F46724"/>
    <w:rsid w:val="00F51E77"/>
    <w:rsid w:val="00F51EF3"/>
    <w:rsid w:val="00F55428"/>
    <w:rsid w:val="00F56810"/>
    <w:rsid w:val="00F57E0E"/>
    <w:rsid w:val="00F57FED"/>
    <w:rsid w:val="00F600A8"/>
    <w:rsid w:val="00F6108B"/>
    <w:rsid w:val="00F64FEC"/>
    <w:rsid w:val="00F6527B"/>
    <w:rsid w:val="00F65538"/>
    <w:rsid w:val="00F706C2"/>
    <w:rsid w:val="00F70C88"/>
    <w:rsid w:val="00F71818"/>
    <w:rsid w:val="00F720F0"/>
    <w:rsid w:val="00F72444"/>
    <w:rsid w:val="00F74168"/>
    <w:rsid w:val="00F74297"/>
    <w:rsid w:val="00F7546E"/>
    <w:rsid w:val="00F80353"/>
    <w:rsid w:val="00F803A2"/>
    <w:rsid w:val="00F809DF"/>
    <w:rsid w:val="00F80B25"/>
    <w:rsid w:val="00F82480"/>
    <w:rsid w:val="00F82A80"/>
    <w:rsid w:val="00F8313A"/>
    <w:rsid w:val="00F85BF4"/>
    <w:rsid w:val="00F86F56"/>
    <w:rsid w:val="00F87C17"/>
    <w:rsid w:val="00F90727"/>
    <w:rsid w:val="00F913E1"/>
    <w:rsid w:val="00F9206E"/>
    <w:rsid w:val="00F923B1"/>
    <w:rsid w:val="00F9305B"/>
    <w:rsid w:val="00F930FD"/>
    <w:rsid w:val="00F93982"/>
    <w:rsid w:val="00F93E82"/>
    <w:rsid w:val="00F94E02"/>
    <w:rsid w:val="00F954AF"/>
    <w:rsid w:val="00F959C7"/>
    <w:rsid w:val="00F9651E"/>
    <w:rsid w:val="00F96875"/>
    <w:rsid w:val="00F97B2B"/>
    <w:rsid w:val="00FA0905"/>
    <w:rsid w:val="00FA1BBB"/>
    <w:rsid w:val="00FA3131"/>
    <w:rsid w:val="00FA3B2A"/>
    <w:rsid w:val="00FA4B44"/>
    <w:rsid w:val="00FA6718"/>
    <w:rsid w:val="00FA7114"/>
    <w:rsid w:val="00FA7D2A"/>
    <w:rsid w:val="00FB1D5B"/>
    <w:rsid w:val="00FB3B21"/>
    <w:rsid w:val="00FB3C15"/>
    <w:rsid w:val="00FB4C8B"/>
    <w:rsid w:val="00FB5575"/>
    <w:rsid w:val="00FB5833"/>
    <w:rsid w:val="00FB6D4D"/>
    <w:rsid w:val="00FB6E8E"/>
    <w:rsid w:val="00FB7BF8"/>
    <w:rsid w:val="00FC0BFE"/>
    <w:rsid w:val="00FC0CF0"/>
    <w:rsid w:val="00FC2034"/>
    <w:rsid w:val="00FC3AE0"/>
    <w:rsid w:val="00FC410C"/>
    <w:rsid w:val="00FC67C6"/>
    <w:rsid w:val="00FC6CF5"/>
    <w:rsid w:val="00FC750E"/>
    <w:rsid w:val="00FC7EF1"/>
    <w:rsid w:val="00FD02FF"/>
    <w:rsid w:val="00FD109C"/>
    <w:rsid w:val="00FD1737"/>
    <w:rsid w:val="00FD20F4"/>
    <w:rsid w:val="00FD2491"/>
    <w:rsid w:val="00FD24E0"/>
    <w:rsid w:val="00FD2572"/>
    <w:rsid w:val="00FD25C3"/>
    <w:rsid w:val="00FD28DA"/>
    <w:rsid w:val="00FD2C52"/>
    <w:rsid w:val="00FD3538"/>
    <w:rsid w:val="00FD40FE"/>
    <w:rsid w:val="00FD416E"/>
    <w:rsid w:val="00FD5E64"/>
    <w:rsid w:val="00FD6532"/>
    <w:rsid w:val="00FD666E"/>
    <w:rsid w:val="00FE0609"/>
    <w:rsid w:val="00FE0A6C"/>
    <w:rsid w:val="00FE2631"/>
    <w:rsid w:val="00FE4502"/>
    <w:rsid w:val="00FE6762"/>
    <w:rsid w:val="00FF0579"/>
    <w:rsid w:val="00FF3292"/>
    <w:rsid w:val="00FF4423"/>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1569F378"/>
  <w15:chartTrackingRefBased/>
  <w15:docId w15:val="{D6798690-22AC-4AF9-9612-4C8D91D27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annotation text"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Hyperlink" w:uiPriority="99"/>
    <w:lsdException w:name="Strong"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822BA"/>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E67A6B"/>
    <w:pPr>
      <w:keepNext/>
      <w:spacing w:line="240" w:lineRule="auto"/>
      <w:jc w:val="center"/>
      <w:outlineLvl w:val="0"/>
    </w:pPr>
    <w:rPr>
      <w:rFonts w:cs="Arial"/>
      <w:bCs/>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rsid w:val="00AD2B87"/>
    <w:pPr>
      <w:tabs>
        <w:tab w:val="center" w:pos="4320"/>
        <w:tab w:val="right" w:pos="8640"/>
      </w:tabs>
    </w:pPr>
  </w:style>
  <w:style w:type="paragraph" w:styleId="Noga">
    <w:name w:val="footer"/>
    <w:aliases w:val="APEK-5"/>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1E2952"/>
  </w:style>
  <w:style w:type="character" w:styleId="Sprotnaopomba-sklic">
    <w:name w:val="footnote reference"/>
    <w:aliases w:val="Appel note de bas de p,Footnotes refss,callout,Footnote Reference Number,Footnote Reference_LVL6,Footnote Reference_LVL61,Footnote Reference_LVL62,Footnote Reference_LVL63,Footnote Reference_LVL64,Fussnota,Footnote symbol,BVI fnr"/>
    <w:uiPriority w:val="99"/>
    <w:unhideWhenUsed/>
    <w:qFormat/>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3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10"/>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uiPriority w:val="99"/>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E67A6B"/>
    <w:rPr>
      <w:rFonts w:ascii="Arial" w:hAnsi="Arial" w:cs="Arial"/>
      <w:bCs/>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6"/>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8"/>
      </w:numPr>
      <w:spacing w:line="240" w:lineRule="auto"/>
      <w:jc w:val="center"/>
    </w:pPr>
    <w:rPr>
      <w:sz w:val="24"/>
      <w:szCs w:val="20"/>
      <w:lang w:val="sl-SI"/>
    </w:rPr>
  </w:style>
  <w:style w:type="paragraph" w:customStyle="1" w:styleId="len">
    <w:name w:val="Člen"/>
    <w:basedOn w:val="Navaden"/>
    <w:next w:val="Navaden"/>
    <w:link w:val="lenZnak"/>
    <w:qFormat/>
    <w:rsid w:val="00FA4B44"/>
    <w:pPr>
      <w:numPr>
        <w:numId w:val="9"/>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customStyle="1" w:styleId="Nerazreenaomemba2">
    <w:name w:val="Nerazrešena omemba2"/>
    <w:basedOn w:val="Privzetapisavaodstavka"/>
    <w:uiPriority w:val="99"/>
    <w:semiHidden/>
    <w:unhideWhenUsed/>
    <w:rsid w:val="00BA2C7F"/>
    <w:rPr>
      <w:color w:val="605E5C"/>
      <w:shd w:val="clear" w:color="auto" w:fill="E1DFDD"/>
    </w:rPr>
  </w:style>
  <w:style w:type="character" w:customStyle="1" w:styleId="lenZnak">
    <w:name w:val="Člen Znak"/>
    <w:link w:val="len"/>
    <w:rsid w:val="00C53760"/>
    <w:rPr>
      <w:rFonts w:ascii="Arial" w:hAnsi="Arial"/>
      <w:sz w:val="24"/>
      <w:lang w:eastAsia="en-US"/>
    </w:rPr>
  </w:style>
  <w:style w:type="paragraph" w:customStyle="1" w:styleId="lennaslov0">
    <w:name w:val="Člen_naslov"/>
    <w:basedOn w:val="len"/>
    <w:qFormat/>
    <w:rsid w:val="00C53760"/>
    <w:pPr>
      <w:numPr>
        <w:numId w:val="0"/>
      </w:numPr>
      <w:suppressAutoHyphens/>
      <w:overflowPunct w:val="0"/>
      <w:autoSpaceDE w:val="0"/>
      <w:autoSpaceDN w:val="0"/>
      <w:adjustRightInd w:val="0"/>
      <w:textAlignment w:val="baseline"/>
    </w:pPr>
    <w:rPr>
      <w:b/>
      <w:sz w:val="22"/>
      <w:szCs w:val="22"/>
      <w:lang w:val="x-none" w:eastAsia="x-none"/>
    </w:rPr>
  </w:style>
  <w:style w:type="paragraph" w:customStyle="1" w:styleId="Odstavek0">
    <w:name w:val="Odstavek"/>
    <w:basedOn w:val="Navaden"/>
    <w:link w:val="OdstavekZnak"/>
    <w:qFormat/>
    <w:rsid w:val="00C53760"/>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C53760"/>
    <w:rPr>
      <w:rFonts w:ascii="Arial" w:hAnsi="Arial"/>
      <w:sz w:val="22"/>
      <w:szCs w:val="22"/>
      <w:lang w:val="x-none" w:eastAsia="x-none"/>
    </w:rPr>
  </w:style>
  <w:style w:type="paragraph" w:customStyle="1" w:styleId="Podpisnik0">
    <w:name w:val="Podpisnik"/>
    <w:basedOn w:val="Navaden"/>
    <w:link w:val="PodpisnikZnak"/>
    <w:qFormat/>
    <w:rsid w:val="00C53760"/>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PodpisnikZnak">
    <w:name w:val="Podpisnik Znak"/>
    <w:basedOn w:val="Privzetapisavaodstavka"/>
    <w:link w:val="Podpisnik0"/>
    <w:rsid w:val="00C53760"/>
    <w:rPr>
      <w:rFonts w:ascii="Arial" w:hAnsi="Arial" w:cs="Arial"/>
      <w:sz w:val="22"/>
      <w:szCs w:val="22"/>
    </w:rPr>
  </w:style>
  <w:style w:type="paragraph" w:customStyle="1" w:styleId="EVA0">
    <w:name w:val="EVA"/>
    <w:basedOn w:val="Navaden"/>
    <w:link w:val="EVAZnak"/>
    <w:qFormat/>
    <w:rsid w:val="00C53760"/>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0"/>
    <w:rsid w:val="00C53760"/>
    <w:rPr>
      <w:rFonts w:ascii="Arial" w:hAnsi="Arial"/>
      <w:sz w:val="22"/>
      <w:szCs w:val="22"/>
      <w:lang w:val="x-none" w:eastAsia="x-none"/>
    </w:rPr>
  </w:style>
  <w:style w:type="character" w:customStyle="1" w:styleId="Nerazreenaomemba3">
    <w:name w:val="Nerazrešena omemba3"/>
    <w:basedOn w:val="Privzetapisavaodstavka"/>
    <w:uiPriority w:val="99"/>
    <w:semiHidden/>
    <w:unhideWhenUsed/>
    <w:rsid w:val="00F920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50446">
      <w:bodyDiv w:val="1"/>
      <w:marLeft w:val="0"/>
      <w:marRight w:val="0"/>
      <w:marTop w:val="0"/>
      <w:marBottom w:val="0"/>
      <w:divBdr>
        <w:top w:val="none" w:sz="0" w:space="0" w:color="auto"/>
        <w:left w:val="none" w:sz="0" w:space="0" w:color="auto"/>
        <w:bottom w:val="none" w:sz="0" w:space="0" w:color="auto"/>
        <w:right w:val="none" w:sz="0" w:space="0" w:color="auto"/>
      </w:divBdr>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57718115">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84773785">
      <w:bodyDiv w:val="1"/>
      <w:marLeft w:val="0"/>
      <w:marRight w:val="0"/>
      <w:marTop w:val="0"/>
      <w:marBottom w:val="0"/>
      <w:divBdr>
        <w:top w:val="none" w:sz="0" w:space="0" w:color="auto"/>
        <w:left w:val="none" w:sz="0" w:space="0" w:color="auto"/>
        <w:bottom w:val="none" w:sz="0" w:space="0" w:color="auto"/>
        <w:right w:val="none" w:sz="0" w:space="0" w:color="auto"/>
      </w:divBdr>
      <w:divsChild>
        <w:div w:id="1787389435">
          <w:marLeft w:val="0"/>
          <w:marRight w:val="0"/>
          <w:marTop w:val="0"/>
          <w:marBottom w:val="360"/>
          <w:divBdr>
            <w:top w:val="none" w:sz="0" w:space="0" w:color="auto"/>
            <w:left w:val="none" w:sz="0" w:space="0" w:color="auto"/>
            <w:bottom w:val="none" w:sz="0" w:space="0" w:color="auto"/>
            <w:right w:val="none" w:sz="0" w:space="0" w:color="auto"/>
          </w:divBdr>
        </w:div>
        <w:div w:id="2001349715">
          <w:marLeft w:val="0"/>
          <w:marRight w:val="0"/>
          <w:marTop w:val="0"/>
          <w:marBottom w:val="0"/>
          <w:divBdr>
            <w:top w:val="none" w:sz="0" w:space="0" w:color="auto"/>
            <w:left w:val="none" w:sz="0" w:space="0" w:color="auto"/>
            <w:bottom w:val="none" w:sz="0" w:space="0" w:color="auto"/>
            <w:right w:val="none" w:sz="0" w:space="0" w:color="auto"/>
          </w:divBdr>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332456">
      <w:bodyDiv w:val="1"/>
      <w:marLeft w:val="0"/>
      <w:marRight w:val="0"/>
      <w:marTop w:val="0"/>
      <w:marBottom w:val="0"/>
      <w:divBdr>
        <w:top w:val="none" w:sz="0" w:space="0" w:color="auto"/>
        <w:left w:val="none" w:sz="0" w:space="0" w:color="auto"/>
        <w:bottom w:val="none" w:sz="0" w:space="0" w:color="auto"/>
        <w:right w:val="none" w:sz="0" w:space="0" w:color="auto"/>
      </w:divBdr>
    </w:div>
    <w:div w:id="466968636">
      <w:bodyDiv w:val="1"/>
      <w:marLeft w:val="0"/>
      <w:marRight w:val="0"/>
      <w:marTop w:val="0"/>
      <w:marBottom w:val="0"/>
      <w:divBdr>
        <w:top w:val="none" w:sz="0" w:space="0" w:color="auto"/>
        <w:left w:val="none" w:sz="0" w:space="0" w:color="auto"/>
        <w:bottom w:val="none" w:sz="0" w:space="0" w:color="auto"/>
        <w:right w:val="none" w:sz="0" w:space="0" w:color="auto"/>
      </w:divBdr>
    </w:div>
    <w:div w:id="556629542">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4529413">
      <w:bodyDiv w:val="1"/>
      <w:marLeft w:val="0"/>
      <w:marRight w:val="0"/>
      <w:marTop w:val="0"/>
      <w:marBottom w:val="0"/>
      <w:divBdr>
        <w:top w:val="none" w:sz="0" w:space="0" w:color="auto"/>
        <w:left w:val="none" w:sz="0" w:space="0" w:color="auto"/>
        <w:bottom w:val="none" w:sz="0" w:space="0" w:color="auto"/>
        <w:right w:val="none" w:sz="0" w:space="0" w:color="auto"/>
      </w:divBdr>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655500938">
      <w:bodyDiv w:val="1"/>
      <w:marLeft w:val="0"/>
      <w:marRight w:val="0"/>
      <w:marTop w:val="0"/>
      <w:marBottom w:val="0"/>
      <w:divBdr>
        <w:top w:val="none" w:sz="0" w:space="0" w:color="auto"/>
        <w:left w:val="none" w:sz="0" w:space="0" w:color="auto"/>
        <w:bottom w:val="none" w:sz="0" w:space="0" w:color="auto"/>
        <w:right w:val="none" w:sz="0" w:space="0" w:color="auto"/>
      </w:divBdr>
    </w:div>
    <w:div w:id="693381843">
      <w:bodyDiv w:val="1"/>
      <w:marLeft w:val="0"/>
      <w:marRight w:val="0"/>
      <w:marTop w:val="0"/>
      <w:marBottom w:val="0"/>
      <w:divBdr>
        <w:top w:val="none" w:sz="0" w:space="0" w:color="auto"/>
        <w:left w:val="none" w:sz="0" w:space="0" w:color="auto"/>
        <w:bottom w:val="none" w:sz="0" w:space="0" w:color="auto"/>
        <w:right w:val="none" w:sz="0" w:space="0" w:color="auto"/>
      </w:divBdr>
    </w:div>
    <w:div w:id="697588353">
      <w:bodyDiv w:val="1"/>
      <w:marLeft w:val="0"/>
      <w:marRight w:val="0"/>
      <w:marTop w:val="0"/>
      <w:marBottom w:val="0"/>
      <w:divBdr>
        <w:top w:val="none" w:sz="0" w:space="0" w:color="auto"/>
        <w:left w:val="none" w:sz="0" w:space="0" w:color="auto"/>
        <w:bottom w:val="none" w:sz="0" w:space="0" w:color="auto"/>
        <w:right w:val="none" w:sz="0" w:space="0" w:color="auto"/>
      </w:divBdr>
    </w:div>
    <w:div w:id="700328562">
      <w:bodyDiv w:val="1"/>
      <w:marLeft w:val="0"/>
      <w:marRight w:val="0"/>
      <w:marTop w:val="0"/>
      <w:marBottom w:val="0"/>
      <w:divBdr>
        <w:top w:val="none" w:sz="0" w:space="0" w:color="auto"/>
        <w:left w:val="none" w:sz="0" w:space="0" w:color="auto"/>
        <w:bottom w:val="none" w:sz="0" w:space="0" w:color="auto"/>
        <w:right w:val="none" w:sz="0" w:space="0" w:color="auto"/>
      </w:divBdr>
    </w:div>
    <w:div w:id="705108122">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46149056">
      <w:bodyDiv w:val="1"/>
      <w:marLeft w:val="0"/>
      <w:marRight w:val="0"/>
      <w:marTop w:val="0"/>
      <w:marBottom w:val="0"/>
      <w:divBdr>
        <w:top w:val="none" w:sz="0" w:space="0" w:color="auto"/>
        <w:left w:val="none" w:sz="0" w:space="0" w:color="auto"/>
        <w:bottom w:val="none" w:sz="0" w:space="0" w:color="auto"/>
        <w:right w:val="none" w:sz="0" w:space="0" w:color="auto"/>
      </w:divBdr>
      <w:divsChild>
        <w:div w:id="425542014">
          <w:marLeft w:val="0"/>
          <w:marRight w:val="0"/>
          <w:marTop w:val="0"/>
          <w:marBottom w:val="0"/>
          <w:divBdr>
            <w:top w:val="none" w:sz="0" w:space="0" w:color="auto"/>
            <w:left w:val="none" w:sz="0" w:space="0" w:color="auto"/>
            <w:bottom w:val="none" w:sz="0" w:space="0" w:color="auto"/>
            <w:right w:val="none" w:sz="0" w:space="0" w:color="auto"/>
          </w:divBdr>
        </w:div>
        <w:div w:id="1265915507">
          <w:marLeft w:val="0"/>
          <w:marRight w:val="0"/>
          <w:marTop w:val="0"/>
          <w:marBottom w:val="0"/>
          <w:divBdr>
            <w:top w:val="none" w:sz="0" w:space="0" w:color="auto"/>
            <w:left w:val="none" w:sz="0" w:space="0" w:color="auto"/>
            <w:bottom w:val="none" w:sz="0" w:space="0" w:color="auto"/>
            <w:right w:val="none" w:sz="0" w:space="0" w:color="auto"/>
          </w:divBdr>
        </w:div>
      </w:divsChild>
    </w:div>
    <w:div w:id="763066090">
      <w:bodyDiv w:val="1"/>
      <w:marLeft w:val="0"/>
      <w:marRight w:val="0"/>
      <w:marTop w:val="0"/>
      <w:marBottom w:val="0"/>
      <w:divBdr>
        <w:top w:val="none" w:sz="0" w:space="0" w:color="auto"/>
        <w:left w:val="none" w:sz="0" w:space="0" w:color="auto"/>
        <w:bottom w:val="none" w:sz="0" w:space="0" w:color="auto"/>
        <w:right w:val="none" w:sz="0" w:space="0" w:color="auto"/>
      </w:divBdr>
    </w:div>
    <w:div w:id="776489942">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0540571">
      <w:bodyDiv w:val="1"/>
      <w:marLeft w:val="0"/>
      <w:marRight w:val="0"/>
      <w:marTop w:val="0"/>
      <w:marBottom w:val="0"/>
      <w:divBdr>
        <w:top w:val="none" w:sz="0" w:space="0" w:color="auto"/>
        <w:left w:val="none" w:sz="0" w:space="0" w:color="auto"/>
        <w:bottom w:val="none" w:sz="0" w:space="0" w:color="auto"/>
        <w:right w:val="none" w:sz="0" w:space="0" w:color="auto"/>
      </w:divBdr>
    </w:div>
    <w:div w:id="825899304">
      <w:bodyDiv w:val="1"/>
      <w:marLeft w:val="0"/>
      <w:marRight w:val="0"/>
      <w:marTop w:val="0"/>
      <w:marBottom w:val="0"/>
      <w:divBdr>
        <w:top w:val="none" w:sz="0" w:space="0" w:color="auto"/>
        <w:left w:val="none" w:sz="0" w:space="0" w:color="auto"/>
        <w:bottom w:val="none" w:sz="0" w:space="0" w:color="auto"/>
        <w:right w:val="none" w:sz="0" w:space="0" w:color="auto"/>
      </w:divBdr>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59795961">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82340910">
      <w:bodyDiv w:val="1"/>
      <w:marLeft w:val="0"/>
      <w:marRight w:val="0"/>
      <w:marTop w:val="0"/>
      <w:marBottom w:val="0"/>
      <w:divBdr>
        <w:top w:val="none" w:sz="0" w:space="0" w:color="auto"/>
        <w:left w:val="none" w:sz="0" w:space="0" w:color="auto"/>
        <w:bottom w:val="none" w:sz="0" w:space="0" w:color="auto"/>
        <w:right w:val="none" w:sz="0" w:space="0" w:color="auto"/>
      </w:divBdr>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11126868">
      <w:bodyDiv w:val="1"/>
      <w:marLeft w:val="0"/>
      <w:marRight w:val="0"/>
      <w:marTop w:val="0"/>
      <w:marBottom w:val="0"/>
      <w:divBdr>
        <w:top w:val="none" w:sz="0" w:space="0" w:color="auto"/>
        <w:left w:val="none" w:sz="0" w:space="0" w:color="auto"/>
        <w:bottom w:val="none" w:sz="0" w:space="0" w:color="auto"/>
        <w:right w:val="none" w:sz="0" w:space="0" w:color="auto"/>
      </w:divBdr>
    </w:div>
    <w:div w:id="1112016102">
      <w:bodyDiv w:val="1"/>
      <w:marLeft w:val="0"/>
      <w:marRight w:val="0"/>
      <w:marTop w:val="0"/>
      <w:marBottom w:val="0"/>
      <w:divBdr>
        <w:top w:val="none" w:sz="0" w:space="0" w:color="auto"/>
        <w:left w:val="none" w:sz="0" w:space="0" w:color="auto"/>
        <w:bottom w:val="none" w:sz="0" w:space="0" w:color="auto"/>
        <w:right w:val="none" w:sz="0" w:space="0" w:color="auto"/>
      </w:divBdr>
    </w:div>
    <w:div w:id="1149206482">
      <w:bodyDiv w:val="1"/>
      <w:marLeft w:val="0"/>
      <w:marRight w:val="0"/>
      <w:marTop w:val="0"/>
      <w:marBottom w:val="0"/>
      <w:divBdr>
        <w:top w:val="none" w:sz="0" w:space="0" w:color="auto"/>
        <w:left w:val="none" w:sz="0" w:space="0" w:color="auto"/>
        <w:bottom w:val="none" w:sz="0" w:space="0" w:color="auto"/>
        <w:right w:val="none" w:sz="0" w:space="0" w:color="auto"/>
      </w:divBdr>
    </w:div>
    <w:div w:id="1165512465">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6579258">
      <w:bodyDiv w:val="1"/>
      <w:marLeft w:val="0"/>
      <w:marRight w:val="0"/>
      <w:marTop w:val="0"/>
      <w:marBottom w:val="0"/>
      <w:divBdr>
        <w:top w:val="none" w:sz="0" w:space="0" w:color="auto"/>
        <w:left w:val="none" w:sz="0" w:space="0" w:color="auto"/>
        <w:bottom w:val="none" w:sz="0" w:space="0" w:color="auto"/>
        <w:right w:val="none" w:sz="0" w:space="0" w:color="auto"/>
      </w:divBdr>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65961639">
      <w:bodyDiv w:val="1"/>
      <w:marLeft w:val="0"/>
      <w:marRight w:val="0"/>
      <w:marTop w:val="0"/>
      <w:marBottom w:val="0"/>
      <w:divBdr>
        <w:top w:val="none" w:sz="0" w:space="0" w:color="auto"/>
        <w:left w:val="none" w:sz="0" w:space="0" w:color="auto"/>
        <w:bottom w:val="none" w:sz="0" w:space="0" w:color="auto"/>
        <w:right w:val="none" w:sz="0" w:space="0" w:color="auto"/>
      </w:divBdr>
      <w:divsChild>
        <w:div w:id="1518740098">
          <w:marLeft w:val="0"/>
          <w:marRight w:val="0"/>
          <w:marTop w:val="0"/>
          <w:marBottom w:val="0"/>
          <w:divBdr>
            <w:top w:val="none" w:sz="0" w:space="0" w:color="auto"/>
            <w:left w:val="none" w:sz="0" w:space="0" w:color="auto"/>
            <w:bottom w:val="none" w:sz="0" w:space="0" w:color="auto"/>
            <w:right w:val="none" w:sz="0" w:space="0" w:color="auto"/>
          </w:divBdr>
        </w:div>
        <w:div w:id="1963418900">
          <w:marLeft w:val="0"/>
          <w:marRight w:val="0"/>
          <w:marTop w:val="0"/>
          <w:marBottom w:val="0"/>
          <w:divBdr>
            <w:top w:val="none" w:sz="0" w:space="0" w:color="auto"/>
            <w:left w:val="none" w:sz="0" w:space="0" w:color="auto"/>
            <w:bottom w:val="none" w:sz="0" w:space="0" w:color="auto"/>
            <w:right w:val="none" w:sz="0" w:space="0" w:color="auto"/>
          </w:divBdr>
        </w:div>
      </w:divsChild>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1838076">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630737">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356927674">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9614758">
      <w:bodyDiv w:val="1"/>
      <w:marLeft w:val="0"/>
      <w:marRight w:val="0"/>
      <w:marTop w:val="0"/>
      <w:marBottom w:val="0"/>
      <w:divBdr>
        <w:top w:val="none" w:sz="0" w:space="0" w:color="auto"/>
        <w:left w:val="none" w:sz="0" w:space="0" w:color="auto"/>
        <w:bottom w:val="none" w:sz="0" w:space="0" w:color="auto"/>
        <w:right w:val="none" w:sz="0" w:space="0" w:color="auto"/>
      </w:divBdr>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12401187">
      <w:bodyDiv w:val="1"/>
      <w:marLeft w:val="0"/>
      <w:marRight w:val="0"/>
      <w:marTop w:val="0"/>
      <w:marBottom w:val="0"/>
      <w:divBdr>
        <w:top w:val="none" w:sz="0" w:space="0" w:color="auto"/>
        <w:left w:val="none" w:sz="0" w:space="0" w:color="auto"/>
        <w:bottom w:val="none" w:sz="0" w:space="0" w:color="auto"/>
        <w:right w:val="none" w:sz="0" w:space="0" w:color="auto"/>
      </w:divBdr>
      <w:divsChild>
        <w:div w:id="37050103">
          <w:marLeft w:val="0"/>
          <w:marRight w:val="0"/>
          <w:marTop w:val="0"/>
          <w:marBottom w:val="0"/>
          <w:divBdr>
            <w:top w:val="none" w:sz="0" w:space="0" w:color="auto"/>
            <w:left w:val="none" w:sz="0" w:space="0" w:color="auto"/>
            <w:bottom w:val="none" w:sz="0" w:space="0" w:color="auto"/>
            <w:right w:val="none" w:sz="0" w:space="0" w:color="auto"/>
          </w:divBdr>
        </w:div>
        <w:div w:id="693269265">
          <w:marLeft w:val="0"/>
          <w:marRight w:val="0"/>
          <w:marTop w:val="0"/>
          <w:marBottom w:val="360"/>
          <w:divBdr>
            <w:top w:val="none" w:sz="0" w:space="0" w:color="auto"/>
            <w:left w:val="none" w:sz="0" w:space="0" w:color="auto"/>
            <w:bottom w:val="none" w:sz="0" w:space="0" w:color="auto"/>
            <w:right w:val="none" w:sz="0" w:space="0" w:color="auto"/>
          </w:divBdr>
        </w:div>
      </w:divsChild>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74994402">
      <w:bodyDiv w:val="1"/>
      <w:marLeft w:val="0"/>
      <w:marRight w:val="0"/>
      <w:marTop w:val="0"/>
      <w:marBottom w:val="0"/>
      <w:divBdr>
        <w:top w:val="none" w:sz="0" w:space="0" w:color="auto"/>
        <w:left w:val="none" w:sz="0" w:space="0" w:color="auto"/>
        <w:bottom w:val="none" w:sz="0" w:space="0" w:color="auto"/>
        <w:right w:val="none" w:sz="0" w:space="0" w:color="auto"/>
      </w:divBdr>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917740302">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2229907">
      <w:bodyDiv w:val="1"/>
      <w:marLeft w:val="0"/>
      <w:marRight w:val="0"/>
      <w:marTop w:val="0"/>
      <w:marBottom w:val="0"/>
      <w:divBdr>
        <w:top w:val="none" w:sz="0" w:space="0" w:color="auto"/>
        <w:left w:val="none" w:sz="0" w:space="0" w:color="auto"/>
        <w:bottom w:val="none" w:sz="0" w:space="0" w:color="auto"/>
        <w:right w:val="none" w:sz="0" w:space="0" w:color="auto"/>
      </w:divBdr>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03970546">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63017078">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109617586">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prava.gov.si/si/drzava-in-druzba/e-demokracija/predlogi-predpisov/predlog-predpisa.html?id=17671&amp;lang=si"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si/novice/2025-03-14-javna-obravnava-osnutka-zakona-o-izvajanju-uredbe-eu-o-dolocitvi-harmoniziranih-pravil-o-ui/"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gp.mdp@gov.si"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mediascope.group/implementation-of-the-eu-ai-act-spains-and-irelands-regulatory-approach/" TargetMode="External"/><Relationship Id="rId3" Type="http://schemas.openxmlformats.org/officeDocument/2006/relationships/hyperlink" Target="https://www.bsp.lu/lu/publications/newsletters-newsflashes/ai-i-luxembourg-draft-law-implementing-eu-artificial" TargetMode="External"/><Relationship Id="rId7" Type="http://schemas.openxmlformats.org/officeDocument/2006/relationships/hyperlink" Target="https://avance.digital.gob.es/_layouts/15/HttpHandlerParticipacionPublicaAnexos.ashx?k=19128" TargetMode="External"/><Relationship Id="rId2" Type="http://schemas.openxmlformats.org/officeDocument/2006/relationships/hyperlink" Target="https://www.chd.lu/en/dossier/8476" TargetMode="External"/><Relationship Id="rId1" Type="http://schemas.openxmlformats.org/officeDocument/2006/relationships/hyperlink" Target="https://www.stat.si/StatWeb/News/Index/13267" TargetMode="External"/><Relationship Id="rId6" Type="http://schemas.openxmlformats.org/officeDocument/2006/relationships/hyperlink" Target="https://www.boe.es/diario_boe/txt.php?id=BOE-A-2023-22767" TargetMode="External"/><Relationship Id="rId5" Type="http://schemas.openxmlformats.org/officeDocument/2006/relationships/hyperlink" Target="https://www.boe.es/buscar/doc.php?id=BOE-A-2023-18911" TargetMode="External"/><Relationship Id="rId10" Type="http://schemas.openxmlformats.org/officeDocument/2006/relationships/hyperlink" Target="https://www.whitecase.com/insight-our-thinking/ai-watch-global-regulatory-tracker-italy" TargetMode="External"/><Relationship Id="rId4" Type="http://schemas.openxmlformats.org/officeDocument/2006/relationships/hyperlink" Target="https://www.arendt.com/news-insights/news/new-luxembourg-bill-designates-national-authorities-under-the-ai-act-the-cnpd-takes-centre-stage/" TargetMode="External"/><Relationship Id="rId9" Type="http://schemas.openxmlformats.org/officeDocument/2006/relationships/hyperlink" Target="https://www.senato.it/leggi-e-documenti/disegni-di-legge/scheda-ddl?tab=datiGenerali&amp;did=5931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BEC845E-C7FE-4878-AD05-9C164A7A9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3</TotalTime>
  <Pages>58</Pages>
  <Words>28037</Words>
  <Characters>159817</Characters>
  <Application>Microsoft Office Word</Application>
  <DocSecurity>0</DocSecurity>
  <Lines>1331</Lines>
  <Paragraphs>374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187480</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dc:description/>
  <cp:lastModifiedBy>Lidija Vidergar</cp:lastModifiedBy>
  <cp:revision>6</cp:revision>
  <cp:lastPrinted>2025-07-28T12:12:00Z</cp:lastPrinted>
  <dcterms:created xsi:type="dcterms:W3CDTF">2025-08-21T06:16:00Z</dcterms:created>
  <dcterms:modified xsi:type="dcterms:W3CDTF">2025-08-21T11:37:00Z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y fmtid="{D5CDD505-2E9C-101B-9397-08002B2CF9AE}" pid="3" name="GrammarlyDocumentId">
    <vt:lpwstr>36380396-a782-4ea2-9847-8f9f5c3a8f39</vt:lpwstr>
  </property>
</Properties>
</file>