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Y="-554"/>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EC1673" w:rsidRPr="00536CAA" w14:paraId="69D8D2D8" w14:textId="670BC93A" w:rsidTr="00A25D30">
        <w:trPr>
          <w:gridAfter w:val="2"/>
          <w:wAfter w:w="3067" w:type="dxa"/>
        </w:trPr>
        <w:tc>
          <w:tcPr>
            <w:tcW w:w="6096" w:type="dxa"/>
            <w:gridSpan w:val="2"/>
          </w:tcPr>
          <w:p w14:paraId="2E937413" w14:textId="351C3162" w:rsidR="00E36C79" w:rsidRPr="00536CAA" w:rsidRDefault="00E36C79" w:rsidP="00A25D30">
            <w:pPr>
              <w:pStyle w:val="Neotevilenodstavek"/>
              <w:spacing w:before="0" w:after="0" w:line="260" w:lineRule="exact"/>
              <w:jc w:val="left"/>
              <w:rPr>
                <w:sz w:val="20"/>
                <w:szCs w:val="20"/>
              </w:rPr>
            </w:pPr>
            <w:r w:rsidRPr="00415AF7">
              <w:rPr>
                <w:sz w:val="20"/>
                <w:szCs w:val="20"/>
              </w:rPr>
              <w:t>Številka:</w:t>
            </w:r>
            <w:r w:rsidRPr="00536CAA">
              <w:rPr>
                <w:sz w:val="20"/>
                <w:szCs w:val="20"/>
              </w:rPr>
              <w:t xml:space="preserve"> </w:t>
            </w:r>
            <w:r w:rsidR="00415AF7">
              <w:rPr>
                <w:sz w:val="20"/>
                <w:szCs w:val="20"/>
              </w:rPr>
              <w:t>007-128/2025/xx</w:t>
            </w:r>
          </w:p>
        </w:tc>
      </w:tr>
      <w:tr w:rsidR="00EC1673" w:rsidRPr="00536CAA" w14:paraId="0F13EBBE" w14:textId="0B04D7E5" w:rsidTr="00A25D30">
        <w:trPr>
          <w:gridAfter w:val="2"/>
          <w:wAfter w:w="3067" w:type="dxa"/>
        </w:trPr>
        <w:tc>
          <w:tcPr>
            <w:tcW w:w="6096" w:type="dxa"/>
            <w:gridSpan w:val="2"/>
          </w:tcPr>
          <w:p w14:paraId="3E1D8F6C" w14:textId="6D8572BA" w:rsidR="00E36C79" w:rsidRPr="00536CAA" w:rsidRDefault="00E36C79" w:rsidP="00A25D30">
            <w:pPr>
              <w:pStyle w:val="Neotevilenodstavek"/>
              <w:spacing w:before="0" w:after="0" w:line="260" w:lineRule="exact"/>
              <w:jc w:val="left"/>
              <w:rPr>
                <w:sz w:val="20"/>
                <w:szCs w:val="20"/>
              </w:rPr>
            </w:pPr>
            <w:r w:rsidRPr="00492742">
              <w:rPr>
                <w:sz w:val="20"/>
                <w:szCs w:val="20"/>
              </w:rPr>
              <w:t>Ljubljana</w:t>
            </w:r>
            <w:r w:rsidRPr="00492742">
              <w:rPr>
                <w:sz w:val="20"/>
                <w:szCs w:val="20"/>
                <w:shd w:val="clear" w:color="auto" w:fill="FFFFFF" w:themeFill="background1"/>
              </w:rPr>
              <w:t>,</w:t>
            </w:r>
            <w:r w:rsidRPr="00780846">
              <w:rPr>
                <w:sz w:val="20"/>
                <w:szCs w:val="20"/>
                <w:shd w:val="clear" w:color="auto" w:fill="FFFFFF" w:themeFill="background1"/>
              </w:rPr>
              <w:t xml:space="preserve"> </w:t>
            </w:r>
            <w:r w:rsidR="00492742">
              <w:rPr>
                <w:sz w:val="20"/>
                <w:szCs w:val="20"/>
                <w:shd w:val="clear" w:color="auto" w:fill="FFFFFF" w:themeFill="background1"/>
              </w:rPr>
              <w:t>20. 8. 2025</w:t>
            </w:r>
          </w:p>
        </w:tc>
      </w:tr>
      <w:tr w:rsidR="00EC1673" w:rsidRPr="00536CAA" w14:paraId="76D652A0" w14:textId="6DF072CF" w:rsidTr="00A25D30">
        <w:trPr>
          <w:gridAfter w:val="2"/>
          <w:wAfter w:w="3067" w:type="dxa"/>
        </w:trPr>
        <w:tc>
          <w:tcPr>
            <w:tcW w:w="6096" w:type="dxa"/>
            <w:gridSpan w:val="2"/>
          </w:tcPr>
          <w:p w14:paraId="0A4792C5" w14:textId="76D51DF5" w:rsidR="00E36C79" w:rsidRPr="00536CAA" w:rsidRDefault="00E36C79" w:rsidP="00A25D30">
            <w:pPr>
              <w:pStyle w:val="Neotevilenodstavek"/>
              <w:spacing w:before="0" w:after="0" w:line="260" w:lineRule="exact"/>
              <w:jc w:val="left"/>
              <w:rPr>
                <w:sz w:val="20"/>
                <w:szCs w:val="20"/>
              </w:rPr>
            </w:pPr>
            <w:r w:rsidRPr="00536CAA">
              <w:rPr>
                <w:iCs/>
                <w:sz w:val="20"/>
                <w:szCs w:val="20"/>
              </w:rPr>
              <w:t xml:space="preserve">EVA </w:t>
            </w:r>
            <w:r w:rsidR="009547F8" w:rsidRPr="00536CAA">
              <w:rPr>
                <w:iCs/>
                <w:sz w:val="20"/>
                <w:szCs w:val="20"/>
              </w:rPr>
              <w:t>202</w:t>
            </w:r>
            <w:r w:rsidR="00582CAE">
              <w:rPr>
                <w:iCs/>
                <w:sz w:val="20"/>
                <w:szCs w:val="20"/>
              </w:rPr>
              <w:t>5</w:t>
            </w:r>
            <w:r w:rsidR="009547F8" w:rsidRPr="00536CAA">
              <w:rPr>
                <w:iCs/>
                <w:sz w:val="20"/>
                <w:szCs w:val="20"/>
              </w:rPr>
              <w:t>-2030-</w:t>
            </w:r>
            <w:r w:rsidR="00415AF7">
              <w:rPr>
                <w:iCs/>
                <w:sz w:val="20"/>
                <w:szCs w:val="20"/>
              </w:rPr>
              <w:t>0044</w:t>
            </w:r>
          </w:p>
        </w:tc>
      </w:tr>
      <w:tr w:rsidR="00EC1673" w:rsidRPr="00536CAA" w14:paraId="711D1722" w14:textId="69B3A7B6" w:rsidTr="00A25D30">
        <w:trPr>
          <w:gridAfter w:val="2"/>
          <w:wAfter w:w="3067" w:type="dxa"/>
        </w:trPr>
        <w:tc>
          <w:tcPr>
            <w:tcW w:w="6096" w:type="dxa"/>
            <w:gridSpan w:val="2"/>
          </w:tcPr>
          <w:p w14:paraId="172CB3C5" w14:textId="3C716F67" w:rsidR="00E36C79" w:rsidRPr="00536CAA" w:rsidRDefault="00E36C79" w:rsidP="00A25D30">
            <w:pPr>
              <w:rPr>
                <w:rFonts w:cs="Arial"/>
                <w:szCs w:val="20"/>
              </w:rPr>
            </w:pPr>
          </w:p>
          <w:p w14:paraId="28F958EC" w14:textId="66CB942A" w:rsidR="00E36C79" w:rsidRPr="00536CAA" w:rsidRDefault="00E36C79" w:rsidP="00A25D30">
            <w:pPr>
              <w:rPr>
                <w:rFonts w:cs="Arial"/>
                <w:szCs w:val="20"/>
              </w:rPr>
            </w:pPr>
            <w:r w:rsidRPr="00536CAA">
              <w:rPr>
                <w:rFonts w:cs="Arial"/>
                <w:szCs w:val="20"/>
              </w:rPr>
              <w:t>GENERALNI SEKRETARIAT VLADE REPUBLIKE SLOVENIJE</w:t>
            </w:r>
          </w:p>
          <w:p w14:paraId="00D50CBC" w14:textId="7E33DA02" w:rsidR="00E36C79" w:rsidRDefault="00BD0A77" w:rsidP="00A25D30">
            <w:pPr>
              <w:rPr>
                <w:rStyle w:val="Hiperpovezava"/>
                <w:rFonts w:cs="Arial"/>
                <w:color w:val="auto"/>
                <w:szCs w:val="20"/>
              </w:rPr>
            </w:pPr>
            <w:hyperlink r:id="rId8" w:history="1">
              <w:r w:rsidRPr="00C65CD1">
                <w:rPr>
                  <w:rStyle w:val="Hiperpovezava"/>
                  <w:rFonts w:cs="Arial"/>
                  <w:szCs w:val="20"/>
                </w:rPr>
                <w:t>gp.gs@gov.si</w:t>
              </w:r>
            </w:hyperlink>
          </w:p>
          <w:p w14:paraId="08564837" w14:textId="263F6934" w:rsidR="00E36C79" w:rsidRPr="00536CAA" w:rsidRDefault="00E36C79" w:rsidP="00A25D30">
            <w:pPr>
              <w:rPr>
                <w:rFonts w:cs="Arial"/>
                <w:szCs w:val="20"/>
              </w:rPr>
            </w:pPr>
          </w:p>
        </w:tc>
      </w:tr>
      <w:tr w:rsidR="00EC1673" w:rsidRPr="00536CAA" w14:paraId="0FF65464" w14:textId="7AAFB52F" w:rsidTr="00A25D30">
        <w:tc>
          <w:tcPr>
            <w:tcW w:w="9163" w:type="dxa"/>
            <w:gridSpan w:val="4"/>
          </w:tcPr>
          <w:p w14:paraId="040D5EB1" w14:textId="621E7183" w:rsidR="00E36C79" w:rsidRPr="00536CAA" w:rsidRDefault="00E36C79" w:rsidP="00CF0C92">
            <w:pPr>
              <w:pStyle w:val="Naslovpredpisa"/>
              <w:spacing w:before="0" w:after="0" w:line="260" w:lineRule="exact"/>
              <w:jc w:val="both"/>
              <w:rPr>
                <w:sz w:val="20"/>
                <w:szCs w:val="20"/>
              </w:rPr>
            </w:pPr>
            <w:r w:rsidRPr="00536CAA">
              <w:rPr>
                <w:sz w:val="20"/>
                <w:szCs w:val="20"/>
              </w:rPr>
              <w:t xml:space="preserve">ZADEVA: </w:t>
            </w:r>
            <w:r w:rsidR="001D7CDA" w:rsidRPr="00536CAA">
              <w:rPr>
                <w:sz w:val="20"/>
                <w:szCs w:val="20"/>
              </w:rPr>
              <w:t xml:space="preserve">Predlog Zakona o </w:t>
            </w:r>
            <w:r w:rsidR="00582CAE">
              <w:rPr>
                <w:sz w:val="20"/>
                <w:szCs w:val="20"/>
              </w:rPr>
              <w:t>upravljanju začasno zavarovanega premoženja</w:t>
            </w:r>
            <w:r w:rsidR="00C048AE">
              <w:rPr>
                <w:sz w:val="20"/>
                <w:szCs w:val="20"/>
              </w:rPr>
              <w:t xml:space="preserve"> </w:t>
            </w:r>
            <w:r w:rsidR="001D7CDA" w:rsidRPr="00536CAA">
              <w:rPr>
                <w:sz w:val="20"/>
                <w:szCs w:val="20"/>
              </w:rPr>
              <w:t xml:space="preserve">(EVA </w:t>
            </w:r>
            <w:r w:rsidR="001D7CDA" w:rsidRPr="00536CAA">
              <w:rPr>
                <w:iCs/>
                <w:sz w:val="20"/>
                <w:szCs w:val="20"/>
              </w:rPr>
              <w:t>20</w:t>
            </w:r>
            <w:r w:rsidR="0033102D" w:rsidRPr="00536CAA">
              <w:rPr>
                <w:iCs/>
                <w:sz w:val="20"/>
                <w:szCs w:val="20"/>
              </w:rPr>
              <w:t>2</w:t>
            </w:r>
            <w:r w:rsidR="00582CAE">
              <w:rPr>
                <w:iCs/>
                <w:sz w:val="20"/>
                <w:szCs w:val="20"/>
              </w:rPr>
              <w:t>5</w:t>
            </w:r>
            <w:r w:rsidR="001D7CDA" w:rsidRPr="00536CAA">
              <w:rPr>
                <w:iCs/>
                <w:sz w:val="20"/>
                <w:szCs w:val="20"/>
              </w:rPr>
              <w:t>-2030-</w:t>
            </w:r>
            <w:r w:rsidR="00582CAE">
              <w:rPr>
                <w:iCs/>
                <w:sz w:val="20"/>
                <w:szCs w:val="20"/>
              </w:rPr>
              <w:t xml:space="preserve"> </w:t>
            </w:r>
            <w:r w:rsidR="00415AF7">
              <w:rPr>
                <w:iCs/>
                <w:sz w:val="20"/>
                <w:szCs w:val="20"/>
              </w:rPr>
              <w:t>0044</w:t>
            </w:r>
            <w:r w:rsidRPr="00536CAA">
              <w:rPr>
                <w:sz w:val="20"/>
                <w:szCs w:val="20"/>
              </w:rPr>
              <w:t>)</w:t>
            </w:r>
            <w:r w:rsidR="00BD0A77">
              <w:rPr>
                <w:sz w:val="20"/>
                <w:szCs w:val="20"/>
              </w:rPr>
              <w:t>,</w:t>
            </w:r>
            <w:r w:rsidRPr="00536CAA">
              <w:rPr>
                <w:sz w:val="20"/>
                <w:szCs w:val="20"/>
              </w:rPr>
              <w:t xml:space="preserve"> </w:t>
            </w:r>
            <w:r w:rsidR="00C048AE">
              <w:rPr>
                <w:sz w:val="20"/>
                <w:szCs w:val="20"/>
              </w:rPr>
              <w:t>skrajšani</w:t>
            </w:r>
            <w:r w:rsidR="007D4F4E" w:rsidRPr="00536CAA">
              <w:rPr>
                <w:sz w:val="20"/>
                <w:szCs w:val="20"/>
              </w:rPr>
              <w:t xml:space="preserve"> </w:t>
            </w:r>
            <w:r w:rsidR="00CF0C92" w:rsidRPr="00536CAA">
              <w:rPr>
                <w:sz w:val="20"/>
                <w:szCs w:val="20"/>
              </w:rPr>
              <w:t xml:space="preserve">postopek </w:t>
            </w:r>
            <w:r w:rsidR="00BD0A77">
              <w:rPr>
                <w:sz w:val="20"/>
                <w:szCs w:val="20"/>
              </w:rPr>
              <w:t>– predlog za obravnavo</w:t>
            </w:r>
          </w:p>
        </w:tc>
      </w:tr>
      <w:tr w:rsidR="00EC1673" w:rsidRPr="00536CAA" w14:paraId="21A5CBBE" w14:textId="7F1F5993" w:rsidTr="00A25D30">
        <w:tc>
          <w:tcPr>
            <w:tcW w:w="9163" w:type="dxa"/>
            <w:gridSpan w:val="4"/>
          </w:tcPr>
          <w:p w14:paraId="78103A9F" w14:textId="41C6B520" w:rsidR="00E36C79" w:rsidRPr="00536CAA" w:rsidRDefault="00E36C79" w:rsidP="00A25D30">
            <w:pPr>
              <w:pStyle w:val="Poglavje"/>
              <w:spacing w:before="0" w:after="0" w:line="260" w:lineRule="exact"/>
              <w:jc w:val="left"/>
              <w:rPr>
                <w:sz w:val="20"/>
                <w:szCs w:val="20"/>
              </w:rPr>
            </w:pPr>
            <w:r w:rsidRPr="00536CAA">
              <w:rPr>
                <w:sz w:val="20"/>
                <w:szCs w:val="20"/>
              </w:rPr>
              <w:t>1. Predlog sklepov vlade:</w:t>
            </w:r>
          </w:p>
        </w:tc>
      </w:tr>
      <w:tr w:rsidR="00EC1673" w:rsidRPr="00536CAA" w14:paraId="0BD53DB7" w14:textId="715006ED" w:rsidTr="00A25D30">
        <w:tc>
          <w:tcPr>
            <w:tcW w:w="9163" w:type="dxa"/>
            <w:gridSpan w:val="4"/>
          </w:tcPr>
          <w:p w14:paraId="7085F3BD" w14:textId="70BC4B25" w:rsidR="00E36C79" w:rsidRPr="00536CAA" w:rsidRDefault="00E36C79" w:rsidP="00A25D30">
            <w:pPr>
              <w:spacing w:line="288" w:lineRule="auto"/>
              <w:ind w:right="-23"/>
              <w:jc w:val="both"/>
              <w:rPr>
                <w:rFonts w:cs="Arial"/>
                <w:szCs w:val="20"/>
                <w:lang w:eastAsia="sl-SI"/>
              </w:rPr>
            </w:pPr>
          </w:p>
          <w:p w14:paraId="5DE490F2" w14:textId="29F87903" w:rsidR="00E36C79" w:rsidRPr="00536CAA" w:rsidRDefault="00E36C79" w:rsidP="00BD0A77">
            <w:pPr>
              <w:spacing w:line="260" w:lineRule="exact"/>
              <w:ind w:right="-23"/>
              <w:jc w:val="both"/>
              <w:rPr>
                <w:rFonts w:cs="Arial"/>
                <w:szCs w:val="20"/>
                <w:lang w:eastAsia="sl-SI"/>
              </w:rPr>
            </w:pPr>
            <w:r w:rsidRPr="00536CAA">
              <w:rPr>
                <w:rFonts w:cs="Arial"/>
                <w:szCs w:val="20"/>
                <w:lang w:eastAsia="sl-SI"/>
              </w:rPr>
              <w:t>Na podlagi drugega odstavka 2. člena Zakona o Vladi Republike Slovenije (Uradni list RS, št. 24/05 – uradno prečiščeno besedilo, 109/08, 38/10 – ZUKN, 8/12, 21/13, 47/13 – ZDU-1G, 65/14</w:t>
            </w:r>
            <w:r w:rsidR="00434E39" w:rsidRPr="00536CAA">
              <w:rPr>
                <w:rFonts w:cs="Arial"/>
                <w:szCs w:val="20"/>
                <w:lang w:eastAsia="sl-SI"/>
              </w:rPr>
              <w:t xml:space="preserve">, </w:t>
            </w:r>
            <w:r w:rsidRPr="00536CAA">
              <w:rPr>
                <w:rFonts w:cs="Arial"/>
                <w:szCs w:val="20"/>
                <w:lang w:eastAsia="sl-SI"/>
              </w:rPr>
              <w:t>55/17</w:t>
            </w:r>
            <w:r w:rsidR="00434E39" w:rsidRPr="00536CAA">
              <w:rPr>
                <w:rFonts w:cs="Arial"/>
                <w:szCs w:val="20"/>
                <w:lang w:eastAsia="sl-SI"/>
              </w:rPr>
              <w:t xml:space="preserve"> in 163/22</w:t>
            </w:r>
            <w:r w:rsidRPr="00536CAA">
              <w:rPr>
                <w:rFonts w:cs="Arial"/>
                <w:szCs w:val="20"/>
                <w:lang w:eastAsia="sl-SI"/>
              </w:rPr>
              <w:t>) je Vlada Republike Slovenije na … seji dne… sprejela naslednji sklep:</w:t>
            </w:r>
          </w:p>
          <w:p w14:paraId="24997459" w14:textId="3C472981" w:rsidR="00E36C79" w:rsidRPr="00536CAA" w:rsidRDefault="00E36C79" w:rsidP="00BD0A77">
            <w:pPr>
              <w:spacing w:line="260" w:lineRule="exact"/>
              <w:ind w:right="-23"/>
              <w:jc w:val="both"/>
              <w:rPr>
                <w:rFonts w:cs="Arial"/>
                <w:szCs w:val="20"/>
                <w:lang w:eastAsia="sl-SI"/>
              </w:rPr>
            </w:pPr>
          </w:p>
          <w:p w14:paraId="2E114B68" w14:textId="05EA1568" w:rsidR="00E36C79" w:rsidRPr="00536CAA" w:rsidRDefault="00E36C79" w:rsidP="00BD0A77">
            <w:pPr>
              <w:spacing w:line="260" w:lineRule="exact"/>
              <w:jc w:val="both"/>
              <w:rPr>
                <w:rFonts w:cs="Arial"/>
                <w:szCs w:val="20"/>
                <w:lang w:eastAsia="sl-SI"/>
              </w:rPr>
            </w:pPr>
            <w:r w:rsidRPr="00536CAA">
              <w:rPr>
                <w:rFonts w:cs="Arial"/>
                <w:szCs w:val="20"/>
                <w:lang w:eastAsia="sl-SI"/>
              </w:rPr>
              <w:t>Vlada Republike Slovenije je določila besedilo predloga</w:t>
            </w:r>
            <w:r w:rsidR="001D7CDA" w:rsidRPr="00561F59">
              <w:rPr>
                <w:rFonts w:cs="Arial"/>
                <w:szCs w:val="20"/>
                <w:lang w:eastAsia="sl-SI"/>
              </w:rPr>
              <w:t xml:space="preserve"> </w:t>
            </w:r>
            <w:r w:rsidR="001D7CDA" w:rsidRPr="00536CAA">
              <w:rPr>
                <w:rFonts w:cs="Arial"/>
                <w:szCs w:val="20"/>
                <w:lang w:eastAsia="sl-SI"/>
              </w:rPr>
              <w:t xml:space="preserve">Zakona o </w:t>
            </w:r>
            <w:r w:rsidR="00582CAE">
              <w:rPr>
                <w:rFonts w:cs="Arial"/>
                <w:szCs w:val="20"/>
                <w:lang w:eastAsia="sl-SI"/>
              </w:rPr>
              <w:t>upravljanju začasno zavarovanega premoženja</w:t>
            </w:r>
            <w:r w:rsidR="00CF0C92" w:rsidRPr="00536CAA">
              <w:rPr>
                <w:rFonts w:cs="Arial"/>
                <w:szCs w:val="20"/>
                <w:lang w:eastAsia="sl-SI"/>
              </w:rPr>
              <w:t xml:space="preserve"> </w:t>
            </w:r>
            <w:r w:rsidRPr="00536CAA">
              <w:rPr>
                <w:rFonts w:cs="Arial"/>
                <w:szCs w:val="20"/>
                <w:lang w:eastAsia="sl-SI"/>
              </w:rPr>
              <w:t>in ga</w:t>
            </w:r>
            <w:r w:rsidR="00710D96" w:rsidRPr="00536CAA">
              <w:rPr>
                <w:rFonts w:cs="Arial"/>
                <w:szCs w:val="20"/>
                <w:lang w:eastAsia="sl-SI"/>
              </w:rPr>
              <w:t xml:space="preserve"> </w:t>
            </w:r>
            <w:r w:rsidR="00BD0A77">
              <w:rPr>
                <w:rFonts w:cs="Arial"/>
                <w:szCs w:val="20"/>
                <w:lang w:eastAsia="sl-SI"/>
              </w:rPr>
              <w:t>pr</w:t>
            </w:r>
            <w:r w:rsidR="00FD0955">
              <w:rPr>
                <w:rFonts w:cs="Arial"/>
                <w:szCs w:val="20"/>
                <w:lang w:eastAsia="sl-SI"/>
              </w:rPr>
              <w:t>e</w:t>
            </w:r>
            <w:r w:rsidR="00BD0A77">
              <w:rPr>
                <w:rFonts w:cs="Arial"/>
                <w:szCs w:val="20"/>
                <w:lang w:eastAsia="sl-SI"/>
              </w:rPr>
              <w:t>dloži</w:t>
            </w:r>
            <w:r w:rsidRPr="00536CAA">
              <w:rPr>
                <w:rFonts w:cs="Arial"/>
                <w:szCs w:val="20"/>
                <w:lang w:eastAsia="sl-SI"/>
              </w:rPr>
              <w:t xml:space="preserve"> Državnemu zboru Republike Slovenije v obravnavo po </w:t>
            </w:r>
            <w:r w:rsidR="00C048AE">
              <w:rPr>
                <w:rFonts w:cs="Arial"/>
                <w:szCs w:val="20"/>
                <w:lang w:eastAsia="sl-SI"/>
              </w:rPr>
              <w:t xml:space="preserve">skrajšanem </w:t>
            </w:r>
            <w:r w:rsidRPr="00536CAA">
              <w:rPr>
                <w:rFonts w:cs="Arial"/>
                <w:szCs w:val="20"/>
                <w:lang w:eastAsia="sl-SI"/>
              </w:rPr>
              <w:t>postopku.</w:t>
            </w:r>
          </w:p>
          <w:p w14:paraId="68869CC9" w14:textId="4EA8BE4F" w:rsidR="00E36C79" w:rsidRPr="00536CAA" w:rsidRDefault="00E36C79" w:rsidP="00BD0A77">
            <w:pPr>
              <w:spacing w:line="260" w:lineRule="exact"/>
              <w:ind w:right="-21"/>
              <w:jc w:val="both"/>
              <w:rPr>
                <w:rFonts w:cs="Arial"/>
                <w:szCs w:val="20"/>
                <w:lang w:eastAsia="sl-SI"/>
              </w:rPr>
            </w:pPr>
          </w:p>
          <w:p w14:paraId="0F39BA37" w14:textId="3A99BC3C" w:rsidR="00E36C79" w:rsidRPr="00536CAA" w:rsidRDefault="00E36C79" w:rsidP="00BD0A77">
            <w:pPr>
              <w:spacing w:line="260" w:lineRule="exact"/>
              <w:ind w:right="-21"/>
              <w:rPr>
                <w:rFonts w:cs="Arial"/>
                <w:szCs w:val="20"/>
                <w:lang w:eastAsia="sl-SI"/>
              </w:rPr>
            </w:pPr>
          </w:p>
          <w:p w14:paraId="34A998BD" w14:textId="4188D6D0" w:rsidR="00E36C79" w:rsidRPr="00536CAA" w:rsidRDefault="00E36C79" w:rsidP="00BD0A77">
            <w:pPr>
              <w:pStyle w:val="Telobesedila"/>
              <w:spacing w:after="0" w:line="260" w:lineRule="exact"/>
              <w:rPr>
                <w:rFonts w:ascii="Arial" w:hAnsi="Arial" w:cs="Arial"/>
                <w:sz w:val="20"/>
                <w:szCs w:val="20"/>
                <w:lang w:eastAsia="sl-SI"/>
              </w:rPr>
            </w:pPr>
            <w:r w:rsidRPr="00536CAA">
              <w:rPr>
                <w:rFonts w:ascii="Arial" w:hAnsi="Arial" w:cs="Arial"/>
                <w:sz w:val="20"/>
                <w:szCs w:val="20"/>
                <w:lang w:eastAsia="sl-SI"/>
              </w:rPr>
              <w:t xml:space="preserve">                                                                                                  </w:t>
            </w:r>
            <w:r w:rsidR="00CF0C92" w:rsidRPr="00536CAA">
              <w:rPr>
                <w:rFonts w:ascii="Arial" w:hAnsi="Arial" w:cs="Arial"/>
                <w:sz w:val="20"/>
                <w:szCs w:val="20"/>
                <w:lang w:eastAsia="sl-SI"/>
              </w:rPr>
              <w:t xml:space="preserve">  </w:t>
            </w:r>
            <w:r w:rsidRPr="00536CAA">
              <w:rPr>
                <w:rFonts w:ascii="Arial" w:hAnsi="Arial" w:cs="Arial"/>
                <w:sz w:val="20"/>
                <w:szCs w:val="20"/>
                <w:lang w:eastAsia="sl-SI"/>
              </w:rPr>
              <w:t xml:space="preserve"> </w:t>
            </w:r>
            <w:r w:rsidR="00BD0A77">
              <w:rPr>
                <w:rFonts w:ascii="Arial" w:hAnsi="Arial" w:cs="Arial"/>
                <w:sz w:val="20"/>
                <w:szCs w:val="20"/>
                <w:lang w:eastAsia="sl-SI"/>
              </w:rPr>
              <w:t>B</w:t>
            </w:r>
            <w:r w:rsidR="00BD0A77" w:rsidRPr="00536CAA">
              <w:rPr>
                <w:rFonts w:ascii="Arial" w:hAnsi="Arial" w:cs="Arial"/>
                <w:sz w:val="20"/>
                <w:szCs w:val="20"/>
                <w:lang w:eastAsia="sl-SI"/>
              </w:rPr>
              <w:t xml:space="preserve">arbara </w:t>
            </w:r>
            <w:r w:rsidR="00BD0A77">
              <w:rPr>
                <w:rFonts w:ascii="Arial" w:hAnsi="Arial" w:cs="Arial"/>
                <w:sz w:val="20"/>
                <w:szCs w:val="20"/>
                <w:lang w:eastAsia="sl-SI"/>
              </w:rPr>
              <w:t>K</w:t>
            </w:r>
            <w:r w:rsidR="00BD0A77" w:rsidRPr="00536CAA">
              <w:rPr>
                <w:rFonts w:ascii="Arial" w:hAnsi="Arial" w:cs="Arial"/>
                <w:sz w:val="20"/>
                <w:szCs w:val="20"/>
                <w:lang w:eastAsia="sl-SI"/>
              </w:rPr>
              <w:t xml:space="preserve">olenko </w:t>
            </w:r>
            <w:proofErr w:type="spellStart"/>
            <w:r w:rsidR="00BD0A77">
              <w:rPr>
                <w:rFonts w:ascii="Arial" w:hAnsi="Arial" w:cs="Arial"/>
                <w:sz w:val="20"/>
                <w:szCs w:val="20"/>
                <w:lang w:eastAsia="sl-SI"/>
              </w:rPr>
              <w:t>H</w:t>
            </w:r>
            <w:r w:rsidR="00BD0A77" w:rsidRPr="00536CAA">
              <w:rPr>
                <w:rFonts w:ascii="Arial" w:hAnsi="Arial" w:cs="Arial"/>
                <w:sz w:val="20"/>
                <w:szCs w:val="20"/>
                <w:lang w:eastAsia="sl-SI"/>
              </w:rPr>
              <w:t>elbl</w:t>
            </w:r>
            <w:proofErr w:type="spellEnd"/>
          </w:p>
          <w:p w14:paraId="69554C72" w14:textId="01969E67" w:rsidR="00E36C79" w:rsidRPr="00536CAA" w:rsidRDefault="00BD0A77" w:rsidP="00BD0A77">
            <w:pPr>
              <w:pStyle w:val="Telobesedila"/>
              <w:spacing w:after="0" w:line="260" w:lineRule="exact"/>
              <w:rPr>
                <w:rFonts w:ascii="Arial" w:hAnsi="Arial" w:cs="Arial"/>
                <w:sz w:val="20"/>
                <w:szCs w:val="20"/>
                <w:lang w:eastAsia="sl-SI"/>
              </w:rPr>
            </w:pPr>
            <w:r w:rsidRPr="00536CAA">
              <w:rPr>
                <w:rFonts w:ascii="Arial" w:hAnsi="Arial" w:cs="Arial"/>
                <w:sz w:val="20"/>
                <w:szCs w:val="20"/>
                <w:lang w:eastAsia="sl-SI"/>
              </w:rPr>
              <w:t xml:space="preserve">                                                                                                   </w:t>
            </w:r>
            <w:r>
              <w:rPr>
                <w:rFonts w:ascii="Arial" w:hAnsi="Arial" w:cs="Arial"/>
                <w:sz w:val="20"/>
                <w:szCs w:val="20"/>
                <w:lang w:eastAsia="sl-SI"/>
              </w:rPr>
              <w:t xml:space="preserve">   </w:t>
            </w:r>
            <w:r w:rsidRPr="00536CAA">
              <w:rPr>
                <w:rFonts w:ascii="Arial" w:hAnsi="Arial" w:cs="Arial"/>
                <w:sz w:val="20"/>
                <w:szCs w:val="20"/>
                <w:lang w:eastAsia="sl-SI"/>
              </w:rPr>
              <w:t>generalna sekretarka</w:t>
            </w:r>
          </w:p>
          <w:p w14:paraId="08629DB0" w14:textId="3F363425" w:rsidR="00E36C79" w:rsidRPr="00536CAA" w:rsidRDefault="00E36C79" w:rsidP="00BD0A77">
            <w:pPr>
              <w:spacing w:line="260" w:lineRule="exact"/>
              <w:ind w:right="-21"/>
              <w:rPr>
                <w:rFonts w:cs="Arial"/>
                <w:szCs w:val="20"/>
                <w:lang w:eastAsia="sl-SI"/>
              </w:rPr>
            </w:pPr>
          </w:p>
          <w:p w14:paraId="4A482E78" w14:textId="1D7B34E7" w:rsidR="00E36C79" w:rsidRPr="00536CAA" w:rsidRDefault="00E36C79" w:rsidP="00BD0A77">
            <w:pPr>
              <w:spacing w:line="260" w:lineRule="exact"/>
              <w:rPr>
                <w:rFonts w:cs="Arial"/>
                <w:szCs w:val="20"/>
                <w:lang w:eastAsia="sl-SI"/>
              </w:rPr>
            </w:pPr>
            <w:r w:rsidRPr="00536CAA">
              <w:rPr>
                <w:rFonts w:cs="Arial"/>
                <w:szCs w:val="20"/>
                <w:lang w:eastAsia="sl-SI"/>
              </w:rPr>
              <w:t>Prejmejo:</w:t>
            </w:r>
          </w:p>
          <w:p w14:paraId="4E2BA103" w14:textId="6AA2BC24" w:rsidR="00BD0A77" w:rsidRPr="00561F59" w:rsidRDefault="00E36C79"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561F59">
              <w:rPr>
                <w:rFonts w:cs="Arial"/>
                <w:szCs w:val="20"/>
                <w:lang w:eastAsia="sl-SI"/>
              </w:rPr>
              <w:t>Državni zbor Republike Slovenije,</w:t>
            </w:r>
          </w:p>
          <w:p w14:paraId="7ACCCDBF" w14:textId="5C98961C" w:rsidR="00E36C79" w:rsidRPr="00561F59" w:rsidRDefault="00E36C79"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561F59">
              <w:rPr>
                <w:rFonts w:cs="Arial"/>
                <w:szCs w:val="20"/>
                <w:lang w:eastAsia="sl-SI"/>
              </w:rPr>
              <w:t xml:space="preserve">Ministrstvo za </w:t>
            </w:r>
            <w:r w:rsidR="009B2BCF" w:rsidRPr="00561F59">
              <w:rPr>
                <w:rFonts w:cs="Arial"/>
                <w:szCs w:val="20"/>
                <w:lang w:eastAsia="sl-SI"/>
              </w:rPr>
              <w:t>pravosodje</w:t>
            </w:r>
            <w:r w:rsidRPr="00561F59">
              <w:rPr>
                <w:rFonts w:cs="Arial"/>
                <w:szCs w:val="20"/>
                <w:lang w:eastAsia="sl-SI"/>
              </w:rPr>
              <w:t>,</w:t>
            </w:r>
          </w:p>
          <w:p w14:paraId="1DFE1A8A" w14:textId="3E0DD5B1" w:rsidR="000A5C52" w:rsidRPr="00561F59" w:rsidRDefault="00F95FD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561F59">
              <w:rPr>
                <w:rFonts w:cs="Arial"/>
                <w:szCs w:val="20"/>
                <w:lang w:eastAsia="sl-SI"/>
              </w:rPr>
              <w:t>Ministrstvo za finance,</w:t>
            </w:r>
          </w:p>
          <w:p w14:paraId="794FF775" w14:textId="7F1B0328" w:rsidR="00E36C79" w:rsidRPr="00561F59" w:rsidRDefault="00E36C79"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561F59">
              <w:rPr>
                <w:rFonts w:cs="Arial"/>
                <w:szCs w:val="20"/>
                <w:lang w:eastAsia="sl-SI"/>
              </w:rPr>
              <w:t>Služba Vlade Republike Slovenije za zakonodajo</w:t>
            </w:r>
            <w:r w:rsidR="00B159B1" w:rsidRPr="00561F59">
              <w:rPr>
                <w:rFonts w:cs="Arial"/>
                <w:szCs w:val="20"/>
                <w:lang w:eastAsia="sl-SI"/>
              </w:rPr>
              <w:t>.</w:t>
            </w:r>
          </w:p>
        </w:tc>
      </w:tr>
      <w:tr w:rsidR="00EC1673" w:rsidRPr="00536CAA" w14:paraId="5ED94FCE" w14:textId="17DB534D" w:rsidTr="00A25D30">
        <w:tc>
          <w:tcPr>
            <w:tcW w:w="9163" w:type="dxa"/>
            <w:gridSpan w:val="4"/>
          </w:tcPr>
          <w:p w14:paraId="0EAD52DA" w14:textId="1A19A3E1" w:rsidR="00D661C0" w:rsidRPr="00536CAA" w:rsidRDefault="00E36C79" w:rsidP="00DF7C4D">
            <w:pPr>
              <w:pStyle w:val="Neotevilenodstavek"/>
              <w:spacing w:before="0" w:after="0" w:line="260" w:lineRule="exact"/>
              <w:rPr>
                <w:b/>
                <w:sz w:val="20"/>
                <w:szCs w:val="20"/>
              </w:rPr>
            </w:pPr>
            <w:r w:rsidRPr="00E979FB">
              <w:rPr>
                <w:b/>
                <w:sz w:val="20"/>
                <w:szCs w:val="20"/>
              </w:rPr>
              <w:t>2. Predlog za obravnavo predloga zakona po nujnem ali skrajšanem postopku v državnem zboru z obrazložitvijo razlogov:</w:t>
            </w:r>
            <w:r w:rsidR="00D43985" w:rsidRPr="00536CAA">
              <w:rPr>
                <w:b/>
                <w:sz w:val="20"/>
                <w:szCs w:val="20"/>
              </w:rPr>
              <w:t xml:space="preserve"> </w:t>
            </w:r>
          </w:p>
          <w:p w14:paraId="346350C7" w14:textId="44FC606B" w:rsidR="00E979FB" w:rsidRDefault="00FD0955" w:rsidP="00E979FB">
            <w:pPr>
              <w:overflowPunct w:val="0"/>
              <w:autoSpaceDE w:val="0"/>
              <w:autoSpaceDN w:val="0"/>
              <w:adjustRightInd w:val="0"/>
              <w:spacing w:line="260" w:lineRule="exact"/>
              <w:jc w:val="both"/>
              <w:textAlignment w:val="baseline"/>
              <w:rPr>
                <w:rFonts w:cs="Arial"/>
                <w:color w:val="000000"/>
                <w:lang w:eastAsia="sl-SI"/>
              </w:rPr>
            </w:pPr>
            <w:r w:rsidRPr="00FD0955">
              <w:rPr>
                <w:rFonts w:cs="Arial"/>
                <w:color w:val="000000"/>
                <w:lang w:eastAsia="sl-SI"/>
              </w:rPr>
              <w:t xml:space="preserve">Vlada Republike Slovenije predlaga, da se predlog </w:t>
            </w:r>
            <w:r w:rsidR="00E979FB">
              <w:rPr>
                <w:rFonts w:cs="Arial"/>
                <w:color w:val="000000"/>
                <w:lang w:eastAsia="sl-SI"/>
              </w:rPr>
              <w:t xml:space="preserve">zakona </w:t>
            </w:r>
            <w:r w:rsidRPr="00FD0955">
              <w:rPr>
                <w:rFonts w:cs="Arial"/>
                <w:color w:val="000000"/>
                <w:lang w:eastAsia="sl-SI"/>
              </w:rPr>
              <w:t xml:space="preserve">v Državnem zboru Republike Slovenije obravnava po skrajšanem postopku v skladu </w:t>
            </w:r>
            <w:r w:rsidR="00302B25">
              <w:rPr>
                <w:rFonts w:cs="Arial"/>
                <w:color w:val="000000"/>
                <w:lang w:eastAsia="sl-SI"/>
              </w:rPr>
              <w:t xml:space="preserve">s </w:t>
            </w:r>
            <w:r w:rsidR="00E979FB">
              <w:rPr>
                <w:rFonts w:cs="Arial"/>
                <w:color w:val="000000"/>
                <w:lang w:eastAsia="sl-SI"/>
              </w:rPr>
              <w:t>tretjo</w:t>
            </w:r>
            <w:r w:rsidRPr="00FD0955">
              <w:rPr>
                <w:rFonts w:cs="Arial"/>
                <w:color w:val="000000"/>
                <w:lang w:eastAsia="sl-SI"/>
              </w:rPr>
              <w:t xml:space="preserve"> alinejo prvega odstavka 142. člena Poslovnika državnega zbora (Uradni list RS, št. 92/07 – uradno prečiščeno besedilo, 105/10, 80/13, 38/17, 46/20, 105/21 – </w:t>
            </w:r>
            <w:proofErr w:type="spellStart"/>
            <w:r w:rsidRPr="00FD0955">
              <w:rPr>
                <w:rFonts w:cs="Arial"/>
                <w:color w:val="000000"/>
                <w:lang w:eastAsia="sl-SI"/>
              </w:rPr>
              <w:t>odl</w:t>
            </w:r>
            <w:proofErr w:type="spellEnd"/>
            <w:r w:rsidRPr="00FD0955">
              <w:rPr>
                <w:rFonts w:cs="Arial"/>
                <w:color w:val="000000"/>
                <w:lang w:eastAsia="sl-SI"/>
              </w:rPr>
              <w:t xml:space="preserve">. US, 111/21, 58/23 in 35/24), saj gre za manj zahtevne </w:t>
            </w:r>
            <w:r w:rsidR="00E979FB">
              <w:rPr>
                <w:rFonts w:cs="Arial"/>
                <w:color w:val="000000"/>
                <w:lang w:eastAsia="sl-SI"/>
              </w:rPr>
              <w:t xml:space="preserve">uskladitve s pravom Evropske unije, ki se nanašajo na upravljanje zaplenjenega premoženja. </w:t>
            </w:r>
          </w:p>
          <w:p w14:paraId="28751EF4" w14:textId="77777777" w:rsidR="0033084C" w:rsidRDefault="0033084C" w:rsidP="007A5AE0">
            <w:pPr>
              <w:suppressAutoHyphens/>
              <w:overflowPunct w:val="0"/>
              <w:autoSpaceDE w:val="0"/>
              <w:autoSpaceDN w:val="0"/>
              <w:adjustRightInd w:val="0"/>
              <w:spacing w:line="260" w:lineRule="exact"/>
              <w:jc w:val="both"/>
              <w:textAlignment w:val="baseline"/>
              <w:outlineLvl w:val="3"/>
              <w:rPr>
                <w:b/>
                <w:szCs w:val="20"/>
              </w:rPr>
            </w:pPr>
          </w:p>
          <w:p w14:paraId="2A501F9B" w14:textId="4A5521A6" w:rsidR="00E979FB" w:rsidRPr="00536CAA" w:rsidRDefault="00302B25" w:rsidP="00021F57">
            <w:pPr>
              <w:overflowPunct w:val="0"/>
              <w:autoSpaceDE w:val="0"/>
              <w:autoSpaceDN w:val="0"/>
              <w:adjustRightInd w:val="0"/>
              <w:spacing w:line="260" w:lineRule="exact"/>
              <w:jc w:val="both"/>
              <w:textAlignment w:val="baseline"/>
              <w:rPr>
                <w:b/>
                <w:szCs w:val="20"/>
              </w:rPr>
            </w:pPr>
            <w:r w:rsidRPr="00302B25">
              <w:rPr>
                <w:rFonts w:cs="Arial"/>
              </w:rPr>
              <w:t>Direktivo (EU) 2024/1260 Evropskega parlamenta in Sveta z dne 24. aprila 2024 o povrnitvi in odvzemu premoženja</w:t>
            </w:r>
            <w:r>
              <w:rPr>
                <w:rFonts w:cs="Arial"/>
                <w:color w:val="000000"/>
                <w:lang w:eastAsia="sl-SI"/>
              </w:rPr>
              <w:t xml:space="preserve"> </w:t>
            </w:r>
            <w:bookmarkStart w:id="0" w:name="_Hlk204325082"/>
            <w:r>
              <w:rPr>
                <w:rFonts w:cs="Arial"/>
                <w:color w:val="000000"/>
                <w:lang w:eastAsia="sl-SI"/>
              </w:rPr>
              <w:t xml:space="preserve">je </w:t>
            </w:r>
            <w:r w:rsidR="00E979FB">
              <w:rPr>
                <w:rFonts w:cs="Arial"/>
                <w:color w:val="000000"/>
                <w:lang w:eastAsia="sl-SI"/>
              </w:rPr>
              <w:t xml:space="preserve">v nacionalni pravi red treba prenesti najkasneje do 23. novembra 2026, pri </w:t>
            </w:r>
            <w:r>
              <w:rPr>
                <w:rFonts w:cs="Arial"/>
                <w:color w:val="000000"/>
                <w:lang w:eastAsia="sl-SI"/>
              </w:rPr>
              <w:t xml:space="preserve">čemer je upoštevaje dejstvo, da so v prihodnjem letu državnozborske volitve, </w:t>
            </w:r>
            <w:r w:rsidR="00E979FB">
              <w:rPr>
                <w:rFonts w:cs="Arial"/>
                <w:color w:val="000000"/>
                <w:lang w:eastAsia="sl-SI"/>
              </w:rPr>
              <w:t xml:space="preserve">po uveljavitvi predlaganega zakona </w:t>
            </w:r>
            <w:r>
              <w:rPr>
                <w:rFonts w:cs="Arial"/>
                <w:color w:val="000000"/>
                <w:lang w:eastAsia="sl-SI"/>
              </w:rPr>
              <w:t xml:space="preserve">treba </w:t>
            </w:r>
            <w:r w:rsidR="00E979FB">
              <w:rPr>
                <w:rFonts w:cs="Arial"/>
                <w:color w:val="000000"/>
                <w:lang w:eastAsia="sl-SI"/>
              </w:rPr>
              <w:t xml:space="preserve">zagotoviti </w:t>
            </w:r>
            <w:r>
              <w:rPr>
                <w:rFonts w:cs="Arial"/>
                <w:color w:val="000000"/>
                <w:lang w:eastAsia="sl-SI"/>
              </w:rPr>
              <w:t>ustrezen časovni okvir</w:t>
            </w:r>
            <w:r w:rsidR="00E979FB">
              <w:rPr>
                <w:rFonts w:cs="Arial"/>
                <w:color w:val="000000"/>
                <w:lang w:eastAsia="sl-SI"/>
              </w:rPr>
              <w:t xml:space="preserve"> za sprejem </w:t>
            </w:r>
            <w:r>
              <w:rPr>
                <w:rFonts w:cs="Arial"/>
                <w:color w:val="000000"/>
                <w:lang w:eastAsia="sl-SI"/>
              </w:rPr>
              <w:t>novih in uskladitev</w:t>
            </w:r>
            <w:r w:rsidR="00E979FB">
              <w:rPr>
                <w:rFonts w:cs="Arial"/>
                <w:color w:val="000000"/>
                <w:lang w:eastAsia="sl-SI"/>
              </w:rPr>
              <w:t xml:space="preserve"> </w:t>
            </w:r>
            <w:r>
              <w:rPr>
                <w:rFonts w:cs="Arial"/>
                <w:color w:val="000000"/>
                <w:lang w:eastAsia="sl-SI"/>
              </w:rPr>
              <w:t xml:space="preserve">obstoječih </w:t>
            </w:r>
            <w:r w:rsidR="00E979FB">
              <w:rPr>
                <w:rFonts w:cs="Arial"/>
                <w:color w:val="000000"/>
                <w:lang w:eastAsia="sl-SI"/>
              </w:rPr>
              <w:t xml:space="preserve">podzakonskih aktov </w:t>
            </w:r>
            <w:r>
              <w:rPr>
                <w:rFonts w:cs="Arial"/>
                <w:color w:val="000000"/>
                <w:lang w:eastAsia="sl-SI"/>
              </w:rPr>
              <w:t>ter</w:t>
            </w:r>
            <w:r w:rsidR="00E979FB">
              <w:rPr>
                <w:rFonts w:cs="Arial"/>
                <w:color w:val="000000"/>
                <w:lang w:eastAsia="sl-SI"/>
              </w:rPr>
              <w:t xml:space="preserve"> za pričetek</w:t>
            </w:r>
            <w:r>
              <w:rPr>
                <w:rFonts w:cs="Arial"/>
                <w:color w:val="000000"/>
                <w:lang w:eastAsia="sl-SI"/>
              </w:rPr>
              <w:t xml:space="preserve"> nemotenega</w:t>
            </w:r>
            <w:r w:rsidR="00E979FB">
              <w:rPr>
                <w:rFonts w:cs="Arial"/>
                <w:color w:val="000000"/>
                <w:lang w:eastAsia="sl-SI"/>
              </w:rPr>
              <w:t xml:space="preserve"> delovanja centralnega organa</w:t>
            </w:r>
            <w:r>
              <w:rPr>
                <w:rFonts w:cs="Arial"/>
                <w:color w:val="000000"/>
                <w:lang w:eastAsia="sl-SI"/>
              </w:rPr>
              <w:t>.</w:t>
            </w:r>
            <w:bookmarkEnd w:id="0"/>
          </w:p>
        </w:tc>
      </w:tr>
      <w:tr w:rsidR="00EC1673" w:rsidRPr="005338B5" w14:paraId="50367E6D" w14:textId="4FC4F9AD" w:rsidTr="00A25D30">
        <w:tc>
          <w:tcPr>
            <w:tcW w:w="9163" w:type="dxa"/>
            <w:gridSpan w:val="4"/>
          </w:tcPr>
          <w:p w14:paraId="51D76B26" w14:textId="22F9447B" w:rsidR="00E36C79" w:rsidRPr="00C048AE" w:rsidRDefault="00E36C79" w:rsidP="00A25D30">
            <w:pPr>
              <w:pStyle w:val="Neotevilenodstavek"/>
              <w:spacing w:before="0" w:after="0" w:line="260" w:lineRule="exact"/>
              <w:rPr>
                <w:b/>
                <w:iCs/>
                <w:sz w:val="20"/>
                <w:szCs w:val="20"/>
                <w:highlight w:val="yellow"/>
              </w:rPr>
            </w:pPr>
            <w:r w:rsidRPr="00561F59">
              <w:rPr>
                <w:b/>
                <w:sz w:val="20"/>
                <w:szCs w:val="20"/>
              </w:rPr>
              <w:t>3.a Osebe, odgovorne za strokovno pripravo in usklajenost gradiva:</w:t>
            </w:r>
          </w:p>
        </w:tc>
      </w:tr>
      <w:tr w:rsidR="00EC1673" w:rsidRPr="005338B5" w14:paraId="76A7DBD1" w14:textId="7812D990" w:rsidTr="00A25D30">
        <w:tc>
          <w:tcPr>
            <w:tcW w:w="9163" w:type="dxa"/>
            <w:gridSpan w:val="4"/>
          </w:tcPr>
          <w:p w14:paraId="559CEB78" w14:textId="0D74083E" w:rsidR="00BD0A77" w:rsidRPr="00BD0A77" w:rsidRDefault="00BD0A7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BD0A77">
              <w:rPr>
                <w:rFonts w:cs="Arial"/>
                <w:szCs w:val="20"/>
                <w:lang w:eastAsia="sl-SI"/>
              </w:rPr>
              <w:t>mag. Nina Koželj, generalna direktorica Direktorata za kaznovalno pravo in človekove pravice, Ministrstvo za pravosodje,</w:t>
            </w:r>
          </w:p>
          <w:p w14:paraId="00024C90" w14:textId="376CF283" w:rsidR="00BD0A77" w:rsidRPr="00BD0A77" w:rsidRDefault="00BD0A7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BD0A77">
              <w:rPr>
                <w:rFonts w:cs="Arial"/>
                <w:szCs w:val="20"/>
                <w:lang w:eastAsia="sl-SI"/>
              </w:rPr>
              <w:t>Peter Pavlin, vodja Sektorja za kaznovalno pravo in človekove pravice, Ministrstvo za pravosodje,</w:t>
            </w:r>
          </w:p>
          <w:p w14:paraId="733FEE5A" w14:textId="65881542" w:rsidR="00021F57" w:rsidRPr="003F3C69" w:rsidRDefault="00BD0A77" w:rsidP="00B7347A">
            <w:pPr>
              <w:numPr>
                <w:ilvl w:val="0"/>
                <w:numId w:val="14"/>
              </w:numPr>
              <w:overflowPunct w:val="0"/>
              <w:autoSpaceDE w:val="0"/>
              <w:autoSpaceDN w:val="0"/>
              <w:adjustRightInd w:val="0"/>
              <w:spacing w:line="260" w:lineRule="exact"/>
              <w:ind w:left="284" w:hanging="295"/>
              <w:jc w:val="both"/>
              <w:textAlignment w:val="baseline"/>
              <w:rPr>
                <w:szCs w:val="20"/>
                <w:lang w:val="it-IT"/>
              </w:rPr>
            </w:pPr>
            <w:r w:rsidRPr="00BD0A77">
              <w:rPr>
                <w:rFonts w:cs="Arial"/>
                <w:szCs w:val="20"/>
                <w:lang w:eastAsia="sl-SI"/>
              </w:rPr>
              <w:t>mag. Aleksandra Spasojevi</w:t>
            </w:r>
            <w:r w:rsidR="00ED2383">
              <w:rPr>
                <w:rFonts w:cs="Arial"/>
                <w:szCs w:val="20"/>
                <w:lang w:eastAsia="sl-SI"/>
              </w:rPr>
              <w:t>ć</w:t>
            </w:r>
            <w:r w:rsidRPr="00BD0A77">
              <w:rPr>
                <w:rFonts w:cs="Arial"/>
                <w:szCs w:val="20"/>
                <w:lang w:eastAsia="sl-SI"/>
              </w:rPr>
              <w:t>, sekretarka, Sektor za kaznovalno pravo in človekove pravice, Ministrstvo za pravosodje</w:t>
            </w:r>
            <w:r w:rsidR="00561F59">
              <w:rPr>
                <w:rFonts w:cs="Arial"/>
                <w:szCs w:val="20"/>
                <w:lang w:eastAsia="sl-SI"/>
              </w:rPr>
              <w:t>.</w:t>
            </w:r>
          </w:p>
        </w:tc>
      </w:tr>
      <w:tr w:rsidR="00EC1673" w:rsidRPr="005338B5" w14:paraId="0AFC734A" w14:textId="2600B11E" w:rsidTr="00A25D30">
        <w:tc>
          <w:tcPr>
            <w:tcW w:w="9163" w:type="dxa"/>
            <w:gridSpan w:val="4"/>
          </w:tcPr>
          <w:p w14:paraId="20A8E8EC" w14:textId="1924709B" w:rsidR="00E36C79" w:rsidRPr="00536CAA" w:rsidRDefault="00E36C79" w:rsidP="00A25D30">
            <w:pPr>
              <w:pStyle w:val="Neotevilenodstavek"/>
              <w:spacing w:before="0" w:after="0" w:line="260" w:lineRule="exact"/>
              <w:rPr>
                <w:b/>
                <w:iCs/>
                <w:sz w:val="20"/>
                <w:szCs w:val="20"/>
              </w:rPr>
            </w:pPr>
            <w:r w:rsidRPr="00536CAA">
              <w:rPr>
                <w:b/>
                <w:iCs/>
                <w:sz w:val="20"/>
                <w:szCs w:val="20"/>
              </w:rPr>
              <w:lastRenderedPageBreak/>
              <w:t xml:space="preserve">3.b Zunanji strokovnjaki, ki so </w:t>
            </w:r>
            <w:r w:rsidRPr="00536CAA">
              <w:rPr>
                <w:b/>
                <w:sz w:val="20"/>
                <w:szCs w:val="20"/>
              </w:rPr>
              <w:t>sodelovali pri pripravi dela ali celotnega gradiva:</w:t>
            </w:r>
          </w:p>
        </w:tc>
      </w:tr>
      <w:tr w:rsidR="00EC1673" w:rsidRPr="005338B5" w14:paraId="3E0C3038" w14:textId="5B092CD7" w:rsidTr="00A25D30">
        <w:tc>
          <w:tcPr>
            <w:tcW w:w="9163" w:type="dxa"/>
            <w:gridSpan w:val="4"/>
          </w:tcPr>
          <w:p w14:paraId="48D56839" w14:textId="30A460EA" w:rsidR="00DE2660" w:rsidRPr="00536CAA" w:rsidRDefault="00E36C79" w:rsidP="00021F57">
            <w:pPr>
              <w:pStyle w:val="Neotevilenodstavek"/>
              <w:spacing w:before="0" w:after="0" w:line="260" w:lineRule="exact"/>
              <w:rPr>
                <w:iCs/>
                <w:sz w:val="20"/>
                <w:szCs w:val="20"/>
              </w:rPr>
            </w:pPr>
            <w:r w:rsidRPr="00536CAA">
              <w:rPr>
                <w:iCs/>
                <w:sz w:val="20"/>
                <w:szCs w:val="20"/>
              </w:rPr>
              <w:t>Pri pripravi dela ali celotnega gradiva zunanji strokovnjaki niso sodelovali.</w:t>
            </w:r>
          </w:p>
        </w:tc>
      </w:tr>
      <w:tr w:rsidR="00EC1673" w:rsidRPr="005338B5" w14:paraId="1E352771" w14:textId="19102FAD" w:rsidTr="00A25D30">
        <w:tc>
          <w:tcPr>
            <w:tcW w:w="9163" w:type="dxa"/>
            <w:gridSpan w:val="4"/>
          </w:tcPr>
          <w:p w14:paraId="74A2A231" w14:textId="63FA6C0E" w:rsidR="00E36C79" w:rsidRPr="00536CAA" w:rsidRDefault="00E36C79" w:rsidP="00A25D30">
            <w:pPr>
              <w:pStyle w:val="Neotevilenodstavek"/>
              <w:spacing w:before="0" w:after="0" w:line="260" w:lineRule="exact"/>
              <w:rPr>
                <w:b/>
                <w:iCs/>
                <w:sz w:val="20"/>
                <w:szCs w:val="20"/>
              </w:rPr>
            </w:pPr>
            <w:r w:rsidRPr="00536CAA">
              <w:rPr>
                <w:b/>
                <w:sz w:val="20"/>
                <w:szCs w:val="20"/>
              </w:rPr>
              <w:t xml:space="preserve">4. </w:t>
            </w:r>
            <w:r w:rsidRPr="00561F59">
              <w:rPr>
                <w:b/>
                <w:sz w:val="20"/>
                <w:szCs w:val="20"/>
              </w:rPr>
              <w:t>Predstavniki vlade, ki bodo sodelovali pri delu državnega zbora:</w:t>
            </w:r>
          </w:p>
        </w:tc>
      </w:tr>
      <w:tr w:rsidR="00EC1673" w:rsidRPr="005338B5" w14:paraId="14048761" w14:textId="63524DF7" w:rsidTr="00A25D30">
        <w:tc>
          <w:tcPr>
            <w:tcW w:w="9163" w:type="dxa"/>
            <w:gridSpan w:val="4"/>
          </w:tcPr>
          <w:p w14:paraId="7836D46B" w14:textId="1D01CA7B" w:rsidR="00BD0A77" w:rsidRPr="00BD0A77" w:rsidRDefault="00BD0A7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BD0A77">
              <w:rPr>
                <w:rFonts w:cs="Arial"/>
                <w:szCs w:val="20"/>
                <w:lang w:eastAsia="sl-SI"/>
              </w:rPr>
              <w:t xml:space="preserve">Andreja Katič, ministrica za pravosodje, </w:t>
            </w:r>
          </w:p>
          <w:p w14:paraId="6A7FF9D1" w14:textId="68C180DC" w:rsidR="00BD0A77" w:rsidRPr="00BD0A77" w:rsidRDefault="00BD0A7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BD0A77">
              <w:rPr>
                <w:rFonts w:cs="Arial"/>
                <w:szCs w:val="20"/>
                <w:lang w:eastAsia="sl-SI"/>
              </w:rPr>
              <w:t>mag. Andreja Kokalj, državna sekretarka, Ministrstvo za pravosodje,</w:t>
            </w:r>
          </w:p>
          <w:p w14:paraId="4A9FA4F6" w14:textId="59E20F7A" w:rsidR="00BD0A77" w:rsidRPr="00BD0A77" w:rsidRDefault="00BD0A7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BD0A77">
              <w:rPr>
                <w:rFonts w:cs="Arial"/>
                <w:szCs w:val="20"/>
                <w:lang w:eastAsia="sl-SI"/>
              </w:rPr>
              <w:t>dr. Milan Brglez, državni sekretar, Ministrstvo za pravosodje</w:t>
            </w:r>
            <w:r>
              <w:rPr>
                <w:rFonts w:cs="Arial"/>
                <w:szCs w:val="20"/>
                <w:lang w:eastAsia="sl-SI"/>
              </w:rPr>
              <w:t>,</w:t>
            </w:r>
          </w:p>
          <w:p w14:paraId="698849A1" w14:textId="4FD63974" w:rsidR="0046070D" w:rsidRDefault="00BD0A7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BD0A77">
              <w:rPr>
                <w:rFonts w:cs="Arial"/>
                <w:szCs w:val="20"/>
                <w:lang w:eastAsia="sl-SI"/>
              </w:rPr>
              <w:t>mag. Nina Koželj, generalna direktorica Direktorata za kaznovalno pravo in človekove pravice, Ministrstvo za pravosodje</w:t>
            </w:r>
            <w:r w:rsidR="0046070D">
              <w:rPr>
                <w:rFonts w:cs="Arial"/>
                <w:szCs w:val="20"/>
                <w:lang w:eastAsia="sl-SI"/>
              </w:rPr>
              <w:t>,</w:t>
            </w:r>
          </w:p>
          <w:p w14:paraId="2C7DA4A5" w14:textId="6866F327" w:rsidR="0046070D" w:rsidRPr="00BD0A77" w:rsidRDefault="0046070D"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BD0A77">
              <w:rPr>
                <w:rFonts w:cs="Arial"/>
                <w:szCs w:val="20"/>
                <w:lang w:eastAsia="sl-SI"/>
              </w:rPr>
              <w:t>Peter Pavlin, vodja Sektorja za kaznovalno pravo in človekove pravice, Ministrstvo za pravosodje,</w:t>
            </w:r>
          </w:p>
          <w:p w14:paraId="6B220AC8" w14:textId="2D26C5FA" w:rsidR="00021F57" w:rsidRPr="00536CAA" w:rsidRDefault="0046070D" w:rsidP="00B7347A">
            <w:pPr>
              <w:numPr>
                <w:ilvl w:val="0"/>
                <w:numId w:val="14"/>
              </w:numPr>
              <w:overflowPunct w:val="0"/>
              <w:autoSpaceDE w:val="0"/>
              <w:autoSpaceDN w:val="0"/>
              <w:adjustRightInd w:val="0"/>
              <w:spacing w:line="288" w:lineRule="auto"/>
              <w:ind w:left="284" w:hanging="295"/>
              <w:jc w:val="both"/>
              <w:textAlignment w:val="baseline"/>
              <w:rPr>
                <w:rFonts w:cs="Arial"/>
                <w:szCs w:val="20"/>
              </w:rPr>
            </w:pPr>
            <w:r w:rsidRPr="00BD0A77">
              <w:rPr>
                <w:rFonts w:cs="Arial"/>
                <w:szCs w:val="20"/>
                <w:lang w:eastAsia="sl-SI"/>
              </w:rPr>
              <w:t>mag. Aleksandra Spasojevi</w:t>
            </w:r>
            <w:r w:rsidR="00ED2383">
              <w:rPr>
                <w:rFonts w:cs="Arial"/>
                <w:szCs w:val="20"/>
                <w:lang w:eastAsia="sl-SI"/>
              </w:rPr>
              <w:t>ć</w:t>
            </w:r>
            <w:r w:rsidRPr="00BD0A77">
              <w:rPr>
                <w:rFonts w:cs="Arial"/>
                <w:szCs w:val="20"/>
                <w:lang w:eastAsia="sl-SI"/>
              </w:rPr>
              <w:t>, sekretarka, Sektor za kaznovalno pravo in človekove pravice, Ministrstvo za pravosodje</w:t>
            </w:r>
            <w:r w:rsidR="00BD0A77" w:rsidRPr="00BD0A77">
              <w:rPr>
                <w:rFonts w:cs="Arial"/>
                <w:szCs w:val="20"/>
                <w:lang w:eastAsia="sl-SI"/>
              </w:rPr>
              <w:t>.</w:t>
            </w:r>
          </w:p>
        </w:tc>
      </w:tr>
      <w:tr w:rsidR="00EC1673" w:rsidRPr="00536CAA" w14:paraId="4A69E3E8" w14:textId="2BDDBBC1" w:rsidTr="00A25D30">
        <w:tc>
          <w:tcPr>
            <w:tcW w:w="9163" w:type="dxa"/>
            <w:gridSpan w:val="4"/>
          </w:tcPr>
          <w:p w14:paraId="0CCA5D4C" w14:textId="5388381E" w:rsidR="00E36C79" w:rsidRPr="00536CAA" w:rsidRDefault="00E36C79" w:rsidP="001C5A7E">
            <w:pPr>
              <w:pStyle w:val="Oddelek"/>
              <w:numPr>
                <w:ilvl w:val="0"/>
                <w:numId w:val="0"/>
              </w:numPr>
              <w:spacing w:before="0" w:after="0" w:line="288" w:lineRule="auto"/>
              <w:jc w:val="left"/>
              <w:rPr>
                <w:sz w:val="20"/>
                <w:szCs w:val="20"/>
              </w:rPr>
            </w:pPr>
            <w:r w:rsidRPr="00CF69FC">
              <w:rPr>
                <w:sz w:val="20"/>
                <w:szCs w:val="20"/>
              </w:rPr>
              <w:t>5. Kratek povzetek gradiva:</w:t>
            </w:r>
          </w:p>
        </w:tc>
      </w:tr>
      <w:tr w:rsidR="00EC1673" w:rsidRPr="005338B5" w14:paraId="5B73D00C" w14:textId="649181B2" w:rsidTr="00A25D30">
        <w:tc>
          <w:tcPr>
            <w:tcW w:w="9163" w:type="dxa"/>
            <w:gridSpan w:val="4"/>
          </w:tcPr>
          <w:p w14:paraId="4B5C3B11" w14:textId="37F5D3D4" w:rsidR="0008522C" w:rsidRDefault="009877D3" w:rsidP="0008522C">
            <w:pPr>
              <w:pStyle w:val="Brezrazmikov"/>
              <w:spacing w:line="260" w:lineRule="exact"/>
              <w:jc w:val="both"/>
              <w:rPr>
                <w:rFonts w:ascii="Arial" w:hAnsi="Arial" w:cs="Arial"/>
                <w:sz w:val="20"/>
                <w:szCs w:val="20"/>
              </w:rPr>
            </w:pPr>
            <w:r w:rsidRPr="0008522C">
              <w:rPr>
                <w:rFonts w:ascii="Arial" w:eastAsia="Arial" w:hAnsi="Arial" w:cs="Arial"/>
                <w:sz w:val="20"/>
                <w:szCs w:val="20"/>
              </w:rPr>
              <w:t>S predlogom zakona se</w:t>
            </w:r>
            <w:r w:rsidR="0008522C" w:rsidRPr="0008522C">
              <w:rPr>
                <w:rFonts w:ascii="Arial" w:eastAsia="Arial" w:hAnsi="Arial" w:cs="Arial"/>
                <w:sz w:val="20"/>
                <w:szCs w:val="20"/>
              </w:rPr>
              <w:t xml:space="preserve"> </w:t>
            </w:r>
            <w:r w:rsidR="0008522C" w:rsidRPr="0008522C">
              <w:rPr>
                <w:rFonts w:ascii="Arial" w:hAnsi="Arial" w:cs="Arial"/>
                <w:sz w:val="20"/>
                <w:szCs w:val="20"/>
              </w:rPr>
              <w:t>v nacionalni pravni red prenaša Direktiva (</w:t>
            </w:r>
            <w:r w:rsidR="0008522C" w:rsidRPr="0008522C">
              <w:rPr>
                <w:rFonts w:ascii="Arial" w:hAnsi="Arial" w:cs="Arial"/>
                <w:sz w:val="20"/>
              </w:rPr>
              <w:t xml:space="preserve">EU) 2024/1260 Evropskega parlamenta in Sveta z dne 24. aprila 2024 o povrnitvi in odvzemu premoženja v delu, ki se nanaša na </w:t>
            </w:r>
            <w:r w:rsidR="0008522C" w:rsidRPr="0008522C">
              <w:rPr>
                <w:rFonts w:ascii="Arial" w:hAnsi="Arial" w:cs="Arial"/>
                <w:sz w:val="20"/>
                <w:szCs w:val="20"/>
              </w:rPr>
              <w:t>vzpostavitev bolj proaktivnih in učinkovitih sistemov upravljanja premoženja, ki je predmet začasnega zavarovanja in dejansko odvzetega premoženja.</w:t>
            </w:r>
            <w:r w:rsidR="0008522C">
              <w:rPr>
                <w:rFonts w:ascii="Arial" w:hAnsi="Arial" w:cs="Arial"/>
                <w:sz w:val="20"/>
                <w:szCs w:val="20"/>
              </w:rPr>
              <w:t xml:space="preserve"> Predlog zakona pa poleg uskladitve s pravnim redom EU, </w:t>
            </w:r>
            <w:r w:rsidR="0008522C" w:rsidRPr="00F978B5">
              <w:rPr>
                <w:rFonts w:ascii="Arial" w:hAnsi="Arial" w:cs="Arial"/>
                <w:sz w:val="20"/>
                <w:szCs w:val="20"/>
              </w:rPr>
              <w:t xml:space="preserve">po skoraj 15 letih različnih poskusov oblikovanja sistemskih rešitev </w:t>
            </w:r>
            <w:r w:rsidR="0008522C">
              <w:rPr>
                <w:rFonts w:ascii="Arial" w:hAnsi="Arial" w:cs="Arial"/>
                <w:sz w:val="20"/>
                <w:szCs w:val="20"/>
              </w:rPr>
              <w:t xml:space="preserve">na področju upravljanja zaplenjenega premoženja, predstavlja celosten normativni okvir upravljanja začasno zavarovanega premoženja in razpolaganja z odvzetim premoženjem v kazenskem postopku in postopku odvzema premoženja nezakonitega izvora. </w:t>
            </w:r>
          </w:p>
          <w:p w14:paraId="77DBEE91" w14:textId="77777777" w:rsidR="0008522C" w:rsidRDefault="0008522C" w:rsidP="00F352CD">
            <w:pPr>
              <w:pStyle w:val="Brezrazmikov"/>
              <w:spacing w:line="260" w:lineRule="exact"/>
              <w:rPr>
                <w:rFonts w:ascii="Arial" w:eastAsia="Arial" w:hAnsi="Arial" w:cs="Arial"/>
                <w:sz w:val="20"/>
                <w:szCs w:val="20"/>
                <w:shd w:val="clear" w:color="auto" w:fill="FFFFFF"/>
              </w:rPr>
            </w:pPr>
          </w:p>
          <w:p w14:paraId="61F26634" w14:textId="4439BE70" w:rsidR="0008522C" w:rsidRDefault="0008522C" w:rsidP="0008522C">
            <w:pPr>
              <w:spacing w:line="260" w:lineRule="exact"/>
              <w:jc w:val="both"/>
              <w:rPr>
                <w:rFonts w:cs="Arial"/>
                <w:szCs w:val="20"/>
              </w:rPr>
            </w:pPr>
            <w:r>
              <w:rPr>
                <w:rFonts w:cs="Arial"/>
                <w:szCs w:val="20"/>
              </w:rPr>
              <w:t>S predlogom zakona se</w:t>
            </w:r>
            <w:r w:rsidRPr="009E0495">
              <w:rPr>
                <w:rFonts w:cs="Arial"/>
                <w:szCs w:val="20"/>
              </w:rPr>
              <w:t xml:space="preserve"> </w:t>
            </w:r>
            <w:r>
              <w:rPr>
                <w:rFonts w:cs="Arial"/>
                <w:szCs w:val="20"/>
              </w:rPr>
              <w:t xml:space="preserve">določa Finančna uprava RS kot </w:t>
            </w:r>
            <w:r w:rsidRPr="009E0495">
              <w:rPr>
                <w:rFonts w:cs="Arial"/>
                <w:szCs w:val="20"/>
              </w:rPr>
              <w:t xml:space="preserve">centralni organ </w:t>
            </w:r>
            <w:r>
              <w:rPr>
                <w:rFonts w:cs="Arial"/>
                <w:szCs w:val="20"/>
              </w:rPr>
              <w:t>z</w:t>
            </w:r>
            <w:r w:rsidRPr="009E0495">
              <w:rPr>
                <w:rFonts w:cs="Arial"/>
                <w:szCs w:val="20"/>
              </w:rPr>
              <w:t>a upravljanje začasno zavarovanega premoženja in za razpolaganj</w:t>
            </w:r>
            <w:r>
              <w:rPr>
                <w:rFonts w:cs="Arial"/>
                <w:szCs w:val="20"/>
              </w:rPr>
              <w:t>e</w:t>
            </w:r>
            <w:r w:rsidRPr="009E0495">
              <w:rPr>
                <w:rFonts w:cs="Arial"/>
                <w:szCs w:val="20"/>
              </w:rPr>
              <w:t xml:space="preserve"> z odvzetim premoženjem, k</w:t>
            </w:r>
            <w:r>
              <w:rPr>
                <w:rFonts w:cs="Arial"/>
                <w:szCs w:val="20"/>
              </w:rPr>
              <w:t xml:space="preserve">aterega ključne naloge so </w:t>
            </w:r>
            <w:r w:rsidRPr="005B3C77">
              <w:rPr>
                <w:rFonts w:cs="Arial"/>
                <w:szCs w:val="20"/>
              </w:rPr>
              <w:t xml:space="preserve">upravljanje začasno zavarovanega premoženja in razpolaganje z odvzetim premoženjem v kazenskem postopku ter </w:t>
            </w:r>
            <w:r>
              <w:rPr>
                <w:rFonts w:cs="Arial"/>
                <w:szCs w:val="20"/>
              </w:rPr>
              <w:t xml:space="preserve">v </w:t>
            </w:r>
            <w:r w:rsidRPr="005B3C77">
              <w:rPr>
                <w:rFonts w:cs="Arial"/>
                <w:szCs w:val="20"/>
              </w:rPr>
              <w:t>postopku odvzema premoženja nezakonitega izvora</w:t>
            </w:r>
            <w:r w:rsidR="00F32A41">
              <w:rPr>
                <w:rFonts w:cs="Arial"/>
                <w:szCs w:val="20"/>
              </w:rPr>
              <w:t xml:space="preserve"> (z izjemo </w:t>
            </w:r>
            <w:r w:rsidR="00F32A41" w:rsidRPr="005B3C77">
              <w:rPr>
                <w:rFonts w:cs="Arial"/>
                <w:szCs w:val="20"/>
              </w:rPr>
              <w:t>denarnih sredstev in drugega finančnega premoženja</w:t>
            </w:r>
            <w:r w:rsidR="00F32A41">
              <w:rPr>
                <w:rFonts w:cs="Arial"/>
                <w:szCs w:val="20"/>
              </w:rPr>
              <w:t>,</w:t>
            </w:r>
            <w:r w:rsidR="00F32A41" w:rsidRPr="005B3C77">
              <w:rPr>
                <w:rFonts w:cs="Arial"/>
                <w:szCs w:val="20"/>
              </w:rPr>
              <w:t xml:space="preserve"> lastniških vrednostnih papirjev in poslovnih deležev v gospodarskih družbah</w:t>
            </w:r>
            <w:r w:rsidR="00CF69FC">
              <w:rPr>
                <w:rFonts w:cs="Arial"/>
                <w:szCs w:val="20"/>
              </w:rPr>
              <w:t>, prepovedanih drog, orožja ter</w:t>
            </w:r>
            <w:r w:rsidR="00F32A41">
              <w:rPr>
                <w:rFonts w:cs="Arial"/>
                <w:szCs w:val="20"/>
              </w:rPr>
              <w:t xml:space="preserve"> manjšega obsega zaseženih predmetov)</w:t>
            </w:r>
            <w:r w:rsidRPr="005B3C77">
              <w:rPr>
                <w:rFonts w:cs="Arial"/>
                <w:szCs w:val="20"/>
              </w:rPr>
              <w:t xml:space="preserve">, </w:t>
            </w:r>
            <w:r w:rsidRPr="009E0495">
              <w:rPr>
                <w:rFonts w:cs="Arial"/>
                <w:szCs w:val="20"/>
              </w:rPr>
              <w:t xml:space="preserve">izvrševanje </w:t>
            </w:r>
            <w:r>
              <w:rPr>
                <w:rFonts w:cs="Arial"/>
                <w:szCs w:val="20"/>
              </w:rPr>
              <w:t xml:space="preserve">sodnih </w:t>
            </w:r>
            <w:r w:rsidRPr="009E0495">
              <w:rPr>
                <w:rFonts w:cs="Arial"/>
                <w:szCs w:val="20"/>
              </w:rPr>
              <w:t>odločb</w:t>
            </w:r>
            <w:r>
              <w:rPr>
                <w:rFonts w:cs="Arial"/>
                <w:szCs w:val="20"/>
              </w:rPr>
              <w:t xml:space="preserve">, </w:t>
            </w:r>
            <w:r w:rsidRPr="009E0495">
              <w:rPr>
                <w:rFonts w:cs="Arial"/>
                <w:szCs w:val="20"/>
              </w:rPr>
              <w:t xml:space="preserve">sodelovanje </w:t>
            </w:r>
            <w:r>
              <w:rPr>
                <w:rFonts w:cs="Arial"/>
                <w:szCs w:val="20"/>
              </w:rPr>
              <w:t>s tujimi</w:t>
            </w:r>
            <w:r w:rsidRPr="009E0495">
              <w:rPr>
                <w:rFonts w:cs="Arial"/>
                <w:szCs w:val="20"/>
              </w:rPr>
              <w:t xml:space="preserve"> uradi</w:t>
            </w:r>
            <w:r>
              <w:rPr>
                <w:rFonts w:cs="Arial"/>
                <w:szCs w:val="20"/>
              </w:rPr>
              <w:t xml:space="preserve"> za upravljanje premoženja</w:t>
            </w:r>
            <w:r w:rsidRPr="009E0495">
              <w:rPr>
                <w:rFonts w:cs="Arial"/>
                <w:szCs w:val="20"/>
              </w:rPr>
              <w:t xml:space="preserve"> v čezmejnih zadevah in mednarodno sodelovanje</w:t>
            </w:r>
            <w:r>
              <w:rPr>
                <w:rFonts w:cs="Arial"/>
                <w:szCs w:val="20"/>
              </w:rPr>
              <w:t xml:space="preserve">, </w:t>
            </w:r>
            <w:r w:rsidRPr="009E0495">
              <w:rPr>
                <w:rFonts w:cs="Arial"/>
                <w:szCs w:val="20"/>
              </w:rPr>
              <w:t>priprava nacionalne strategije na področju začasnega zavarovanja in odvzema premoženja ter upravljanja z navedenim premoženjem</w:t>
            </w:r>
            <w:r>
              <w:rPr>
                <w:rFonts w:cs="Arial"/>
                <w:szCs w:val="20"/>
              </w:rPr>
              <w:t xml:space="preserve">, </w:t>
            </w:r>
            <w:r w:rsidRPr="009E0495">
              <w:rPr>
                <w:rFonts w:cs="Arial"/>
                <w:szCs w:val="20"/>
              </w:rPr>
              <w:t>upravljanje centralne evidence začasno zavarovanega in odvzetega premoženja</w:t>
            </w:r>
            <w:r>
              <w:rPr>
                <w:rFonts w:cs="Arial"/>
                <w:szCs w:val="20"/>
              </w:rPr>
              <w:t>.</w:t>
            </w:r>
          </w:p>
          <w:p w14:paraId="1A8EA248" w14:textId="77777777" w:rsidR="00F32A41" w:rsidRDefault="00F32A41" w:rsidP="0008522C">
            <w:pPr>
              <w:spacing w:line="260" w:lineRule="exact"/>
              <w:jc w:val="both"/>
              <w:rPr>
                <w:rFonts w:cs="Arial"/>
                <w:szCs w:val="20"/>
              </w:rPr>
            </w:pPr>
          </w:p>
          <w:p w14:paraId="1AEC148A" w14:textId="764B9677" w:rsidR="00F32A41" w:rsidRDefault="00F32A41" w:rsidP="00F32A41">
            <w:pPr>
              <w:pStyle w:val="Odstavek"/>
              <w:spacing w:before="0" w:line="260" w:lineRule="exact"/>
              <w:ind w:firstLine="0"/>
              <w:rPr>
                <w:sz w:val="20"/>
                <w:szCs w:val="20"/>
              </w:rPr>
            </w:pPr>
            <w:r>
              <w:rPr>
                <w:sz w:val="20"/>
                <w:szCs w:val="20"/>
              </w:rPr>
              <w:t xml:space="preserve">V primeru omejenih prostorskih kapacitet centralnega organa, ali če gre za upravljanje specifičnega začasno zavarovanega premoženja, </w:t>
            </w:r>
            <w:r w:rsidR="00CF69FC">
              <w:rPr>
                <w:sz w:val="20"/>
                <w:szCs w:val="20"/>
              </w:rPr>
              <w:t>se s predlogom zakona ohranja</w:t>
            </w:r>
            <w:r>
              <w:rPr>
                <w:sz w:val="20"/>
                <w:szCs w:val="20"/>
              </w:rPr>
              <w:t xml:space="preserve"> </w:t>
            </w:r>
            <w:r w:rsidRPr="00341ABE">
              <w:rPr>
                <w:sz w:val="20"/>
                <w:szCs w:val="20"/>
              </w:rPr>
              <w:t>možnost prenosa upravljanja</w:t>
            </w:r>
            <w:r>
              <w:rPr>
                <w:sz w:val="20"/>
                <w:szCs w:val="20"/>
              </w:rPr>
              <w:t xml:space="preserve"> </w:t>
            </w:r>
            <w:r w:rsidRPr="00341ABE">
              <w:rPr>
                <w:sz w:val="20"/>
                <w:szCs w:val="20"/>
              </w:rPr>
              <w:t>premoženj</w:t>
            </w:r>
            <w:r w:rsidR="00CF69FC">
              <w:rPr>
                <w:sz w:val="20"/>
                <w:szCs w:val="20"/>
              </w:rPr>
              <w:t>a</w:t>
            </w:r>
            <w:r>
              <w:rPr>
                <w:b/>
                <w:bCs/>
                <w:sz w:val="20"/>
                <w:szCs w:val="20"/>
              </w:rPr>
              <w:t xml:space="preserve"> </w:t>
            </w:r>
            <w:r w:rsidRPr="00A751A4">
              <w:rPr>
                <w:rFonts w:cs="Arial"/>
                <w:sz w:val="20"/>
                <w:szCs w:val="20"/>
              </w:rPr>
              <w:t>na druge pristojne državne organe, organizacije z javnimi pooblastili, pooblaščene izvršitelje, finančne organizacije, gospodarske družbe in samostojne podjetnike</w:t>
            </w:r>
            <w:r>
              <w:rPr>
                <w:rFonts w:cs="Arial"/>
                <w:sz w:val="20"/>
                <w:szCs w:val="20"/>
              </w:rPr>
              <w:t>.</w:t>
            </w:r>
            <w:r w:rsidRPr="00A751A4">
              <w:rPr>
                <w:rFonts w:cs="Arial"/>
                <w:sz w:val="20"/>
                <w:szCs w:val="20"/>
              </w:rPr>
              <w:t xml:space="preserve"> </w:t>
            </w:r>
          </w:p>
          <w:p w14:paraId="2A0A5F6A" w14:textId="77777777" w:rsidR="0008522C" w:rsidRDefault="0008522C" w:rsidP="0008522C">
            <w:pPr>
              <w:spacing w:line="260" w:lineRule="exact"/>
              <w:jc w:val="both"/>
              <w:rPr>
                <w:rFonts w:cs="Arial"/>
                <w:szCs w:val="20"/>
              </w:rPr>
            </w:pPr>
          </w:p>
          <w:p w14:paraId="5A307E9C" w14:textId="10806D09" w:rsidR="0008522C" w:rsidRPr="0008522C" w:rsidRDefault="0008522C" w:rsidP="0008522C">
            <w:pPr>
              <w:spacing w:line="260" w:lineRule="exact"/>
              <w:jc w:val="both"/>
              <w:rPr>
                <w:rFonts w:cs="Arial"/>
                <w:szCs w:val="20"/>
              </w:rPr>
            </w:pPr>
            <w:r>
              <w:rPr>
                <w:rFonts w:cs="Arial"/>
                <w:szCs w:val="20"/>
              </w:rPr>
              <w:t xml:space="preserve">S predlogom zakona se nadalje določa postopek odločanja o možnih oblikah upravljanja začasno zavarovanega premoženja (hramba, vmesna prodaja, </w:t>
            </w:r>
            <w:r w:rsidRPr="00511394">
              <w:rPr>
                <w:rFonts w:cs="Arial"/>
                <w:szCs w:val="20"/>
              </w:rPr>
              <w:t xml:space="preserve">izročitev v začasno uporabo, podaritev v javno korist, uničenje </w:t>
            </w:r>
            <w:r>
              <w:rPr>
                <w:rFonts w:cs="Arial"/>
                <w:szCs w:val="20"/>
              </w:rPr>
              <w:t>in</w:t>
            </w:r>
            <w:r w:rsidRPr="00511394">
              <w:rPr>
                <w:rFonts w:cs="Arial"/>
                <w:szCs w:val="20"/>
              </w:rPr>
              <w:t xml:space="preserve"> druge oblike upravljanja začasno zavarovanega premoženja</w:t>
            </w:r>
            <w:r>
              <w:rPr>
                <w:rFonts w:cs="Arial"/>
                <w:szCs w:val="20"/>
              </w:rPr>
              <w:t xml:space="preserve">), pri čemer je pobudnik </w:t>
            </w:r>
            <w:r w:rsidR="005B6AA2">
              <w:rPr>
                <w:rFonts w:cs="Arial"/>
                <w:szCs w:val="20"/>
              </w:rPr>
              <w:t xml:space="preserve">praviloma </w:t>
            </w:r>
            <w:r>
              <w:rPr>
                <w:rFonts w:cs="Arial"/>
                <w:szCs w:val="20"/>
              </w:rPr>
              <w:t xml:space="preserve">centralni organ, predlagatelj državni tožilec, </w:t>
            </w:r>
            <w:r w:rsidR="00F32A41">
              <w:rPr>
                <w:rFonts w:cs="Arial"/>
                <w:szCs w:val="20"/>
              </w:rPr>
              <w:t>medtem ko odločitev sprejme</w:t>
            </w:r>
            <w:r>
              <w:rPr>
                <w:rFonts w:cs="Arial"/>
                <w:szCs w:val="20"/>
              </w:rPr>
              <w:t xml:space="preserve"> sodišče, ki vodi konkretni kazenski postopek oziroma postopek odvzema premoženja nezakonitega izvora. </w:t>
            </w:r>
            <w:r w:rsidRPr="0008522C">
              <w:rPr>
                <w:rFonts w:cs="Arial"/>
                <w:szCs w:val="20"/>
              </w:rPr>
              <w:t xml:space="preserve">V postopkih odločanja </w:t>
            </w:r>
            <w:r w:rsidR="005B6AA2">
              <w:rPr>
                <w:rFonts w:cs="Arial"/>
                <w:szCs w:val="20"/>
              </w:rPr>
              <w:t>bo</w:t>
            </w:r>
            <w:r w:rsidRPr="0008522C">
              <w:rPr>
                <w:rFonts w:cs="Arial"/>
                <w:szCs w:val="20"/>
              </w:rPr>
              <w:t xml:space="preserve"> treba vselej pridobiti mnenje lastnika, upoštevaje možnosti nastanka situacij, ko lastnik ni znan ali ko lastniku poziva za podajo mnenja ni mogoče vročiti, s kratkimi roki za sprejem odločitve in z možnostjo pritožbe zoper sprejeto odločitev</w:t>
            </w:r>
            <w:r w:rsidR="00CF69FC">
              <w:rPr>
                <w:rFonts w:cs="Arial"/>
                <w:szCs w:val="20"/>
              </w:rPr>
              <w:t>.</w:t>
            </w:r>
            <w:r w:rsidRPr="0008522C">
              <w:rPr>
                <w:rFonts w:cs="Arial"/>
                <w:szCs w:val="20"/>
              </w:rPr>
              <w:t xml:space="preserve"> </w:t>
            </w:r>
          </w:p>
          <w:p w14:paraId="42A3378C" w14:textId="117603E3" w:rsidR="0008522C" w:rsidRPr="009E0495" w:rsidRDefault="0008522C" w:rsidP="0008522C">
            <w:pPr>
              <w:spacing w:line="260" w:lineRule="exact"/>
              <w:jc w:val="both"/>
              <w:rPr>
                <w:rFonts w:cs="Arial"/>
                <w:szCs w:val="20"/>
              </w:rPr>
            </w:pPr>
          </w:p>
          <w:p w14:paraId="7E78BF0E" w14:textId="1BD373A6" w:rsidR="00F32A41" w:rsidRDefault="00F32A41" w:rsidP="00F32A41">
            <w:pPr>
              <w:spacing w:line="260" w:lineRule="exact"/>
              <w:jc w:val="both"/>
              <w:rPr>
                <w:rFonts w:cs="Arial"/>
                <w:szCs w:val="20"/>
              </w:rPr>
            </w:pPr>
            <w:r w:rsidRPr="00610E1A">
              <w:rPr>
                <w:rFonts w:cs="Arial"/>
                <w:szCs w:val="20"/>
              </w:rPr>
              <w:t>Glede na možnosti različnih vsebinskih odločitev, ki se nanašajo na upravljanje začasno zavarovanega premoženja in na nadaljnje razpolaganje z odvzetim premoženjem, s</w:t>
            </w:r>
            <w:r w:rsidR="00CF69FC">
              <w:rPr>
                <w:rFonts w:cs="Arial"/>
                <w:szCs w:val="20"/>
              </w:rPr>
              <w:t>e</w:t>
            </w:r>
            <w:r w:rsidRPr="00610E1A">
              <w:rPr>
                <w:rFonts w:cs="Arial"/>
                <w:szCs w:val="20"/>
              </w:rPr>
              <w:t xml:space="preserve"> </w:t>
            </w:r>
            <w:r>
              <w:rPr>
                <w:rFonts w:cs="Arial"/>
                <w:szCs w:val="20"/>
              </w:rPr>
              <w:t>v predlogu zakona določajo</w:t>
            </w:r>
            <w:r w:rsidRPr="00610E1A">
              <w:rPr>
                <w:rFonts w:cs="Arial"/>
                <w:szCs w:val="20"/>
              </w:rPr>
              <w:t xml:space="preserve"> pristojnosti za izvrševanje odločb o začasnem zavarovanju premoženja, upravljanju začasno </w:t>
            </w:r>
            <w:r w:rsidRPr="00610E1A">
              <w:rPr>
                <w:rFonts w:cs="Arial"/>
                <w:szCs w:val="20"/>
              </w:rPr>
              <w:lastRenderedPageBreak/>
              <w:t>zavarovanega premoženja in o odvzemu premoženja</w:t>
            </w:r>
            <w:r>
              <w:rPr>
                <w:rFonts w:cs="Arial"/>
                <w:szCs w:val="20"/>
              </w:rPr>
              <w:t>, pri čemer se primarno določa pristojnost centralnega organa.</w:t>
            </w:r>
          </w:p>
          <w:p w14:paraId="28512DEC" w14:textId="77777777" w:rsidR="00F32A41" w:rsidRDefault="00F32A41" w:rsidP="00F32A41">
            <w:pPr>
              <w:spacing w:line="260" w:lineRule="exact"/>
              <w:jc w:val="both"/>
              <w:rPr>
                <w:rFonts w:cs="Arial"/>
                <w:szCs w:val="20"/>
              </w:rPr>
            </w:pPr>
          </w:p>
          <w:p w14:paraId="69F71223" w14:textId="1BF4E3D2" w:rsidR="00F32A41" w:rsidRPr="00610E1A" w:rsidRDefault="00F32A41" w:rsidP="00F32A41">
            <w:pPr>
              <w:spacing w:line="260" w:lineRule="exact"/>
              <w:jc w:val="both"/>
              <w:rPr>
                <w:rFonts w:cs="Arial"/>
                <w:szCs w:val="20"/>
              </w:rPr>
            </w:pPr>
            <w:r>
              <w:rPr>
                <w:rFonts w:cs="Arial"/>
                <w:szCs w:val="20"/>
                <w:lang w:eastAsia="sl-SI"/>
              </w:rPr>
              <w:t>Zaradi zagotavljanje transparentnosti porabe odvzetega premoženja in</w:t>
            </w:r>
            <w:r w:rsidRPr="00A40A9D">
              <w:rPr>
                <w:rFonts w:cs="Arial"/>
                <w:szCs w:val="20"/>
              </w:rPr>
              <w:t xml:space="preserve"> </w:t>
            </w:r>
            <w:r>
              <w:rPr>
                <w:rFonts w:cs="Arial"/>
                <w:szCs w:val="20"/>
              </w:rPr>
              <w:t xml:space="preserve">njegove </w:t>
            </w:r>
            <w:r w:rsidRPr="00A40A9D">
              <w:rPr>
                <w:rFonts w:cs="Arial"/>
                <w:szCs w:val="20"/>
              </w:rPr>
              <w:t>»družben</w:t>
            </w:r>
            <w:r>
              <w:rPr>
                <w:rFonts w:cs="Arial"/>
                <w:szCs w:val="20"/>
              </w:rPr>
              <w:t>e</w:t>
            </w:r>
            <w:r w:rsidRPr="00A40A9D">
              <w:rPr>
                <w:rFonts w:cs="Arial"/>
                <w:szCs w:val="20"/>
              </w:rPr>
              <w:t xml:space="preserve"> ponovn</w:t>
            </w:r>
            <w:r>
              <w:rPr>
                <w:rFonts w:cs="Arial"/>
                <w:szCs w:val="20"/>
              </w:rPr>
              <w:t>e</w:t>
            </w:r>
            <w:r w:rsidRPr="00A40A9D">
              <w:rPr>
                <w:rFonts w:cs="Arial"/>
                <w:szCs w:val="20"/>
              </w:rPr>
              <w:t xml:space="preserve"> uporab</w:t>
            </w:r>
            <w:r>
              <w:rPr>
                <w:rFonts w:cs="Arial"/>
                <w:szCs w:val="20"/>
              </w:rPr>
              <w:t>e</w:t>
            </w:r>
            <w:r w:rsidRPr="00A40A9D">
              <w:rPr>
                <w:rFonts w:cs="Arial"/>
                <w:szCs w:val="20"/>
              </w:rPr>
              <w:t xml:space="preserve">« </w:t>
            </w:r>
            <w:r>
              <w:rPr>
                <w:rFonts w:cs="Arial"/>
                <w:szCs w:val="20"/>
              </w:rPr>
              <w:t>se s predlogom zakona določa, da se bodo</w:t>
            </w:r>
            <w:r w:rsidRPr="00F016F7">
              <w:rPr>
                <w:rFonts w:cs="Arial"/>
                <w:szCs w:val="20"/>
              </w:rPr>
              <w:t xml:space="preserve"> </w:t>
            </w:r>
            <w:r>
              <w:rPr>
                <w:rFonts w:cs="Arial"/>
                <w:szCs w:val="20"/>
              </w:rPr>
              <w:t xml:space="preserve">odvzeto premoženje in prihodki iz naslova razpolaganja z odvzetim premoženjem vodili na namenski proračunski postavki, pri čemer se taksativno določajo posamezni nameni financiranja, ki bodo opredeljeni v vsakokratnem letnem programu financiranja. </w:t>
            </w:r>
          </w:p>
          <w:p w14:paraId="177E319A" w14:textId="77777777" w:rsidR="0008522C" w:rsidRDefault="0008522C" w:rsidP="00F352CD">
            <w:pPr>
              <w:pStyle w:val="Brezrazmikov"/>
              <w:spacing w:line="260" w:lineRule="exact"/>
              <w:rPr>
                <w:rFonts w:ascii="Arial" w:eastAsia="Arial" w:hAnsi="Arial" w:cs="Arial"/>
                <w:sz w:val="20"/>
                <w:szCs w:val="20"/>
                <w:shd w:val="clear" w:color="auto" w:fill="FFFFFF"/>
              </w:rPr>
            </w:pPr>
          </w:p>
          <w:p w14:paraId="423BA5B2" w14:textId="63C4DE52" w:rsidR="00F32A41" w:rsidRDefault="00F32A41" w:rsidP="00F32A41">
            <w:pPr>
              <w:spacing w:line="260" w:lineRule="exact"/>
              <w:jc w:val="both"/>
              <w:rPr>
                <w:rFonts w:eastAsia="CIDFont+F1" w:cs="Arial"/>
                <w:szCs w:val="20"/>
              </w:rPr>
            </w:pPr>
            <w:r>
              <w:rPr>
                <w:rFonts w:eastAsia="Arial" w:cs="Arial"/>
                <w:szCs w:val="20"/>
                <w:shd w:val="clear" w:color="auto" w:fill="FFFFFF"/>
              </w:rPr>
              <w:t xml:space="preserve">S predlogom zakona se določa </w:t>
            </w:r>
            <w:r>
              <w:rPr>
                <w:rFonts w:cs="Arial"/>
                <w:szCs w:val="20"/>
              </w:rPr>
              <w:t xml:space="preserve">podlaga za vzpostavitev </w:t>
            </w:r>
            <w:r w:rsidRPr="00A93BB3">
              <w:rPr>
                <w:rFonts w:cs="Arial"/>
                <w:szCs w:val="20"/>
              </w:rPr>
              <w:t>informatiziran</w:t>
            </w:r>
            <w:r>
              <w:rPr>
                <w:rFonts w:cs="Arial"/>
                <w:szCs w:val="20"/>
              </w:rPr>
              <w:t>e</w:t>
            </w:r>
            <w:r w:rsidRPr="00A93BB3">
              <w:rPr>
                <w:rFonts w:cs="Arial"/>
                <w:szCs w:val="20"/>
              </w:rPr>
              <w:t xml:space="preserve"> centraln</w:t>
            </w:r>
            <w:r>
              <w:rPr>
                <w:rFonts w:cs="Arial"/>
                <w:szCs w:val="20"/>
              </w:rPr>
              <w:t>e</w:t>
            </w:r>
            <w:r w:rsidRPr="00A93BB3">
              <w:rPr>
                <w:rFonts w:cs="Arial"/>
                <w:szCs w:val="20"/>
              </w:rPr>
              <w:t xml:space="preserve"> evidenc</w:t>
            </w:r>
            <w:r>
              <w:rPr>
                <w:rFonts w:cs="Arial"/>
                <w:szCs w:val="20"/>
              </w:rPr>
              <w:t>e</w:t>
            </w:r>
            <w:r w:rsidRPr="00A93BB3">
              <w:rPr>
                <w:rFonts w:cs="Arial"/>
                <w:szCs w:val="20"/>
              </w:rPr>
              <w:t xml:space="preserve"> premoženj</w:t>
            </w:r>
            <w:r w:rsidR="00CF69FC">
              <w:rPr>
                <w:rFonts w:cs="Arial"/>
                <w:szCs w:val="20"/>
              </w:rPr>
              <w:t>a</w:t>
            </w:r>
            <w:r w:rsidRPr="00A93BB3">
              <w:rPr>
                <w:rFonts w:cs="Arial"/>
                <w:szCs w:val="20"/>
              </w:rPr>
              <w:t>, ki jo bo upravljal centralni organ</w:t>
            </w:r>
            <w:r>
              <w:rPr>
                <w:rFonts w:cs="Arial"/>
                <w:szCs w:val="20"/>
              </w:rPr>
              <w:t xml:space="preserve"> in ki bo </w:t>
            </w:r>
            <w:r w:rsidRPr="00407949">
              <w:rPr>
                <w:rFonts w:eastAsia="CIDFont+F1" w:cs="Arial"/>
                <w:szCs w:val="20"/>
              </w:rPr>
              <w:t xml:space="preserve">omogočala, da posamezni deležniki </w:t>
            </w:r>
            <w:r>
              <w:rPr>
                <w:rFonts w:eastAsia="CIDFont+F1" w:cs="Arial"/>
                <w:szCs w:val="20"/>
              </w:rPr>
              <w:t xml:space="preserve">v konkretnem postopku </w:t>
            </w:r>
            <w:r w:rsidRPr="00407949">
              <w:rPr>
                <w:rFonts w:eastAsia="CIDFont+F1" w:cs="Arial"/>
                <w:szCs w:val="20"/>
              </w:rPr>
              <w:t>podatke odlagajo, po drugi strani pa te podatke poleg centralnega organa tudi koristijo</w:t>
            </w:r>
            <w:r>
              <w:rPr>
                <w:rFonts w:eastAsia="CIDFont+F1" w:cs="Arial"/>
                <w:szCs w:val="20"/>
              </w:rPr>
              <w:t xml:space="preserve">. Centralna evidenca </w:t>
            </w:r>
            <w:r w:rsidR="00CF69FC">
              <w:rPr>
                <w:rFonts w:eastAsia="CIDFont+F1" w:cs="Arial"/>
                <w:szCs w:val="20"/>
              </w:rPr>
              <w:t xml:space="preserve">premoženja </w:t>
            </w:r>
            <w:r>
              <w:rPr>
                <w:rFonts w:eastAsia="CIDFont+F1" w:cs="Arial"/>
                <w:szCs w:val="20"/>
              </w:rPr>
              <w:t>bo po predlogu</w:t>
            </w:r>
            <w:r>
              <w:rPr>
                <w:rFonts w:cs="Arial"/>
                <w:szCs w:val="20"/>
              </w:rPr>
              <w:t xml:space="preserve"> predstavljala </w:t>
            </w:r>
            <w:r w:rsidRPr="00BE2463">
              <w:rPr>
                <w:rFonts w:cs="Arial"/>
                <w:szCs w:val="20"/>
              </w:rPr>
              <w:t>namensk</w:t>
            </w:r>
            <w:r>
              <w:rPr>
                <w:rFonts w:cs="Arial"/>
                <w:szCs w:val="20"/>
              </w:rPr>
              <w:t>o</w:t>
            </w:r>
            <w:r w:rsidRPr="00BE2463">
              <w:rPr>
                <w:rFonts w:cs="Arial"/>
                <w:szCs w:val="20"/>
              </w:rPr>
              <w:t xml:space="preserve"> baz</w:t>
            </w:r>
            <w:r>
              <w:rPr>
                <w:rFonts w:cs="Arial"/>
                <w:szCs w:val="20"/>
              </w:rPr>
              <w:t>o</w:t>
            </w:r>
            <w:r w:rsidRPr="00BE2463">
              <w:rPr>
                <w:rFonts w:cs="Arial"/>
                <w:szCs w:val="20"/>
              </w:rPr>
              <w:t xml:space="preserve"> podatkov</w:t>
            </w:r>
            <w:r>
              <w:rPr>
                <w:rFonts w:cs="Arial"/>
                <w:szCs w:val="20"/>
              </w:rPr>
              <w:t>, ki bo</w:t>
            </w:r>
            <w:r w:rsidRPr="00BE2463">
              <w:rPr>
                <w:rFonts w:cs="Arial"/>
                <w:szCs w:val="20"/>
              </w:rPr>
              <w:t xml:space="preserve"> podpira</w:t>
            </w:r>
            <w:r>
              <w:rPr>
                <w:rFonts w:cs="Arial"/>
                <w:szCs w:val="20"/>
              </w:rPr>
              <w:t>la</w:t>
            </w:r>
            <w:r w:rsidRPr="00BE2463">
              <w:rPr>
                <w:rFonts w:cs="Arial"/>
                <w:szCs w:val="20"/>
              </w:rPr>
              <w:t xml:space="preserve"> vsakodnevno upravljanje premoženja in pripravo relevantnih statističnih podatkov</w:t>
            </w:r>
            <w:r>
              <w:rPr>
                <w:rFonts w:cs="Arial"/>
                <w:szCs w:val="20"/>
              </w:rPr>
              <w:t>.</w:t>
            </w:r>
          </w:p>
          <w:p w14:paraId="05508478" w14:textId="77777777" w:rsidR="00F32A41" w:rsidRDefault="00F32A41" w:rsidP="00F32A41">
            <w:pPr>
              <w:pStyle w:val="Odstavek"/>
              <w:spacing w:before="0" w:line="260" w:lineRule="exact"/>
              <w:ind w:firstLine="0"/>
              <w:rPr>
                <w:rFonts w:cs="Arial"/>
                <w:sz w:val="20"/>
                <w:szCs w:val="20"/>
              </w:rPr>
            </w:pPr>
          </w:p>
          <w:p w14:paraId="1E112D3F" w14:textId="53C6F630" w:rsidR="00F32A41" w:rsidRDefault="00F32A41" w:rsidP="00F32A41">
            <w:pPr>
              <w:autoSpaceDE w:val="0"/>
              <w:autoSpaceDN w:val="0"/>
              <w:adjustRightInd w:val="0"/>
              <w:spacing w:line="260" w:lineRule="exact"/>
              <w:jc w:val="both"/>
              <w:rPr>
                <w:rFonts w:cs="Arial"/>
                <w:szCs w:val="20"/>
              </w:rPr>
            </w:pPr>
            <w:r>
              <w:rPr>
                <w:rFonts w:cs="Arial"/>
                <w:szCs w:val="20"/>
              </w:rPr>
              <w:t xml:space="preserve">S predlogom zakona se določajo tudi obseg in časovni okvir za statistično poročanje Evropski komisiji, </w:t>
            </w:r>
            <w:r>
              <w:rPr>
                <w:rFonts w:cs="Arial"/>
                <w:szCs w:val="20"/>
                <w:lang w:eastAsia="sl-SI"/>
              </w:rPr>
              <w:t xml:space="preserve">podlaga za sprejem </w:t>
            </w:r>
            <w:r w:rsidRPr="00610E1A">
              <w:rPr>
                <w:rFonts w:cs="Arial"/>
                <w:szCs w:val="20"/>
                <w:lang w:eastAsia="sl-SI"/>
              </w:rPr>
              <w:t>nacionalne strategije na področju začasnega zavarovanja in odvzema premoženja ter upravljanja z navedenim premoženjem</w:t>
            </w:r>
            <w:r>
              <w:rPr>
                <w:rFonts w:cs="Arial"/>
                <w:szCs w:val="20"/>
              </w:rPr>
              <w:t xml:space="preserve">, </w:t>
            </w:r>
            <w:r>
              <w:rPr>
                <w:rFonts w:cs="Arial"/>
                <w:bCs/>
                <w:szCs w:val="20"/>
              </w:rPr>
              <w:t xml:space="preserve">splošna pravila vračanja predhodno začasno zavarovanega premoženja in pravila glede </w:t>
            </w:r>
            <w:r w:rsidRPr="001D5E1C">
              <w:rPr>
                <w:rFonts w:cs="Arial"/>
                <w:bCs/>
                <w:szCs w:val="20"/>
              </w:rPr>
              <w:t xml:space="preserve">povrnitve škode, če je bila povzročena s protipravnim ravnanjem pristojnih organov po </w:t>
            </w:r>
            <w:r>
              <w:rPr>
                <w:rFonts w:cs="Arial"/>
                <w:bCs/>
                <w:szCs w:val="20"/>
              </w:rPr>
              <w:t>predlogu tega zakona. Za vračilo premoženja in povrnitev škode je tako kot doslej zavezana Republika Slovenija, pri čemer začasno zavarovano premoženje vrača organ, ki ima začasno zavarovano premoženje v upravljanju, odškodnina pa se plača iz državnega proračuna.</w:t>
            </w:r>
          </w:p>
          <w:p w14:paraId="19D6AB3C" w14:textId="6677581E" w:rsidR="00F352CD" w:rsidRPr="00A01EE9" w:rsidRDefault="00F352CD" w:rsidP="00F352CD">
            <w:pPr>
              <w:pStyle w:val="Brezrazmikov"/>
              <w:spacing w:line="260" w:lineRule="exact"/>
              <w:rPr>
                <w:rFonts w:cs="Arial"/>
                <w:szCs w:val="20"/>
                <w:shd w:val="clear" w:color="auto" w:fill="FFFFFF"/>
              </w:rPr>
            </w:pPr>
          </w:p>
        </w:tc>
      </w:tr>
      <w:tr w:rsidR="00EC1673" w:rsidRPr="00536CAA" w14:paraId="1BED842A" w14:textId="73A49599" w:rsidTr="00A25D30">
        <w:tc>
          <w:tcPr>
            <w:tcW w:w="9163" w:type="dxa"/>
            <w:gridSpan w:val="4"/>
          </w:tcPr>
          <w:p w14:paraId="05013F7E" w14:textId="0895BDF2" w:rsidR="00E36C79" w:rsidRPr="00536CAA" w:rsidRDefault="00E36C79" w:rsidP="00A25D30">
            <w:pPr>
              <w:pStyle w:val="Oddelek"/>
              <w:numPr>
                <w:ilvl w:val="0"/>
                <w:numId w:val="0"/>
              </w:numPr>
              <w:spacing w:before="0" w:after="0" w:line="260" w:lineRule="exact"/>
              <w:jc w:val="left"/>
              <w:rPr>
                <w:sz w:val="20"/>
                <w:szCs w:val="20"/>
              </w:rPr>
            </w:pPr>
            <w:r w:rsidRPr="004E36DC">
              <w:rPr>
                <w:sz w:val="20"/>
                <w:szCs w:val="20"/>
              </w:rPr>
              <w:lastRenderedPageBreak/>
              <w:t>6. Presoja posledic za:</w:t>
            </w:r>
          </w:p>
        </w:tc>
      </w:tr>
      <w:tr w:rsidR="00EC1673" w:rsidRPr="00536CAA" w14:paraId="3E7B159D" w14:textId="0798DF77" w:rsidTr="00A25D30">
        <w:tc>
          <w:tcPr>
            <w:tcW w:w="1448" w:type="dxa"/>
          </w:tcPr>
          <w:p w14:paraId="01F40C5D" w14:textId="0C0C00A0" w:rsidR="00E36C79" w:rsidRPr="00536CAA" w:rsidRDefault="00E36C79" w:rsidP="00A25D30">
            <w:pPr>
              <w:pStyle w:val="Neotevilenodstavek"/>
              <w:spacing w:before="0" w:after="0" w:line="260" w:lineRule="exact"/>
              <w:ind w:left="360"/>
              <w:rPr>
                <w:iCs/>
                <w:sz w:val="20"/>
                <w:szCs w:val="20"/>
              </w:rPr>
            </w:pPr>
            <w:r w:rsidRPr="00536CAA">
              <w:rPr>
                <w:iCs/>
                <w:sz w:val="20"/>
                <w:szCs w:val="20"/>
              </w:rPr>
              <w:t>a)</w:t>
            </w:r>
          </w:p>
        </w:tc>
        <w:tc>
          <w:tcPr>
            <w:tcW w:w="5444" w:type="dxa"/>
            <w:gridSpan w:val="2"/>
          </w:tcPr>
          <w:p w14:paraId="0A8AFBBE" w14:textId="4380BF49" w:rsidR="00E36C79" w:rsidRPr="00536CAA" w:rsidRDefault="00E36C79" w:rsidP="00561F59">
            <w:pPr>
              <w:pStyle w:val="Neotevilenodstavek"/>
              <w:spacing w:before="0" w:after="0" w:line="260" w:lineRule="exact"/>
              <w:rPr>
                <w:sz w:val="20"/>
                <w:szCs w:val="20"/>
              </w:rPr>
            </w:pPr>
            <w:r w:rsidRPr="00536CAA">
              <w:rPr>
                <w:sz w:val="20"/>
                <w:szCs w:val="20"/>
              </w:rPr>
              <w:t>javnofinančna sredstva nad 40.000 EUR v tekočem in naslednjih treh letih</w:t>
            </w:r>
          </w:p>
        </w:tc>
        <w:tc>
          <w:tcPr>
            <w:tcW w:w="2271" w:type="dxa"/>
            <w:vAlign w:val="center"/>
          </w:tcPr>
          <w:p w14:paraId="10E86518" w14:textId="52484654" w:rsidR="00E36C79" w:rsidRPr="0046070D" w:rsidRDefault="00824EBA" w:rsidP="00A25D30">
            <w:pPr>
              <w:pStyle w:val="Neotevilenodstavek"/>
              <w:spacing w:before="0" w:after="0" w:line="260" w:lineRule="exact"/>
              <w:jc w:val="center"/>
              <w:rPr>
                <w:b/>
                <w:bCs/>
                <w:sz w:val="20"/>
                <w:szCs w:val="20"/>
              </w:rPr>
            </w:pPr>
            <w:r>
              <w:rPr>
                <w:b/>
                <w:bCs/>
                <w:sz w:val="20"/>
                <w:szCs w:val="20"/>
              </w:rPr>
              <w:t>DA</w:t>
            </w:r>
          </w:p>
        </w:tc>
      </w:tr>
      <w:tr w:rsidR="00EC1673" w:rsidRPr="00536CAA" w14:paraId="256708F0" w14:textId="7DF9BA72" w:rsidTr="00A25D30">
        <w:tc>
          <w:tcPr>
            <w:tcW w:w="1448" w:type="dxa"/>
          </w:tcPr>
          <w:p w14:paraId="12F8F2B4" w14:textId="0EC18A83" w:rsidR="00E36C79" w:rsidRPr="00536CAA" w:rsidRDefault="00E36C79" w:rsidP="00A25D30">
            <w:pPr>
              <w:pStyle w:val="Neotevilenodstavek"/>
              <w:spacing w:before="0" w:after="0" w:line="260" w:lineRule="exact"/>
              <w:ind w:left="360"/>
              <w:rPr>
                <w:iCs/>
                <w:sz w:val="20"/>
                <w:szCs w:val="20"/>
              </w:rPr>
            </w:pPr>
            <w:r w:rsidRPr="00536CAA">
              <w:rPr>
                <w:iCs/>
                <w:sz w:val="20"/>
                <w:szCs w:val="20"/>
              </w:rPr>
              <w:t>b)</w:t>
            </w:r>
          </w:p>
        </w:tc>
        <w:tc>
          <w:tcPr>
            <w:tcW w:w="5444" w:type="dxa"/>
            <w:gridSpan w:val="2"/>
          </w:tcPr>
          <w:p w14:paraId="7383AA45" w14:textId="42845AE4" w:rsidR="00E36C79" w:rsidRPr="00536CAA" w:rsidRDefault="00E36C79" w:rsidP="00561F59">
            <w:pPr>
              <w:pStyle w:val="Neotevilenodstavek"/>
              <w:spacing w:before="0" w:after="0" w:line="260" w:lineRule="exact"/>
              <w:rPr>
                <w:iCs/>
                <w:sz w:val="20"/>
                <w:szCs w:val="20"/>
              </w:rPr>
            </w:pPr>
            <w:r w:rsidRPr="00536CAA">
              <w:rPr>
                <w:bCs/>
                <w:sz w:val="20"/>
                <w:szCs w:val="20"/>
              </w:rPr>
              <w:t>usklajenost slovenskega pravnega reda s pravnim redom Evropske unije</w:t>
            </w:r>
          </w:p>
        </w:tc>
        <w:tc>
          <w:tcPr>
            <w:tcW w:w="2271" w:type="dxa"/>
            <w:vAlign w:val="center"/>
          </w:tcPr>
          <w:p w14:paraId="1D2812D4" w14:textId="77410040" w:rsidR="00E36C79" w:rsidRPr="0046070D" w:rsidRDefault="00582CAE" w:rsidP="00A25D30">
            <w:pPr>
              <w:pStyle w:val="Neotevilenodstavek"/>
              <w:spacing w:before="0" w:after="0" w:line="260" w:lineRule="exact"/>
              <w:jc w:val="center"/>
              <w:rPr>
                <w:b/>
                <w:bCs/>
                <w:iCs/>
                <w:sz w:val="20"/>
                <w:szCs w:val="20"/>
              </w:rPr>
            </w:pPr>
            <w:r>
              <w:rPr>
                <w:b/>
                <w:bCs/>
                <w:sz w:val="20"/>
                <w:szCs w:val="20"/>
              </w:rPr>
              <w:t>DA</w:t>
            </w:r>
          </w:p>
        </w:tc>
      </w:tr>
      <w:tr w:rsidR="00EC1673" w:rsidRPr="00536CAA" w14:paraId="3439432C" w14:textId="5981558C" w:rsidTr="00A25D30">
        <w:tc>
          <w:tcPr>
            <w:tcW w:w="1448" w:type="dxa"/>
          </w:tcPr>
          <w:p w14:paraId="7CCEA252" w14:textId="7072AF7B" w:rsidR="00E36C79" w:rsidRPr="00536CAA" w:rsidRDefault="00E36C79" w:rsidP="00A25D30">
            <w:pPr>
              <w:pStyle w:val="Neotevilenodstavek"/>
              <w:spacing w:before="0" w:after="0" w:line="260" w:lineRule="exact"/>
              <w:ind w:left="360"/>
              <w:rPr>
                <w:iCs/>
                <w:sz w:val="20"/>
                <w:szCs w:val="20"/>
              </w:rPr>
            </w:pPr>
            <w:r w:rsidRPr="00536CAA">
              <w:rPr>
                <w:iCs/>
                <w:sz w:val="20"/>
                <w:szCs w:val="20"/>
              </w:rPr>
              <w:t>c)</w:t>
            </w:r>
          </w:p>
        </w:tc>
        <w:tc>
          <w:tcPr>
            <w:tcW w:w="5444" w:type="dxa"/>
            <w:gridSpan w:val="2"/>
          </w:tcPr>
          <w:p w14:paraId="1E361A67" w14:textId="255D3C86" w:rsidR="00E36C79" w:rsidRPr="00536CAA" w:rsidRDefault="00E36C79" w:rsidP="00561F59">
            <w:pPr>
              <w:pStyle w:val="Neotevilenodstavek"/>
              <w:spacing w:before="0" w:after="0" w:line="260" w:lineRule="exact"/>
              <w:rPr>
                <w:iCs/>
                <w:sz w:val="20"/>
                <w:szCs w:val="20"/>
              </w:rPr>
            </w:pPr>
            <w:r w:rsidRPr="00536CAA">
              <w:rPr>
                <w:sz w:val="20"/>
                <w:szCs w:val="20"/>
              </w:rPr>
              <w:t>administrativne posledice</w:t>
            </w:r>
          </w:p>
        </w:tc>
        <w:tc>
          <w:tcPr>
            <w:tcW w:w="2271" w:type="dxa"/>
            <w:vAlign w:val="center"/>
          </w:tcPr>
          <w:p w14:paraId="1C9FA994" w14:textId="48615832" w:rsidR="00E36C79" w:rsidRPr="0046070D" w:rsidRDefault="00C048AE" w:rsidP="00A25D30">
            <w:pPr>
              <w:pStyle w:val="Neotevilenodstavek"/>
              <w:spacing w:before="0" w:after="0" w:line="260" w:lineRule="exact"/>
              <w:jc w:val="center"/>
              <w:rPr>
                <w:b/>
                <w:bCs/>
                <w:sz w:val="20"/>
                <w:szCs w:val="20"/>
              </w:rPr>
            </w:pPr>
            <w:r w:rsidRPr="0046070D">
              <w:rPr>
                <w:b/>
                <w:bCs/>
                <w:sz w:val="20"/>
                <w:szCs w:val="20"/>
              </w:rPr>
              <w:t>NE</w:t>
            </w:r>
          </w:p>
        </w:tc>
      </w:tr>
      <w:tr w:rsidR="00EC1673" w:rsidRPr="00536CAA" w14:paraId="75571B2F" w14:textId="6AF933C5" w:rsidTr="00A25D30">
        <w:tc>
          <w:tcPr>
            <w:tcW w:w="1448" w:type="dxa"/>
          </w:tcPr>
          <w:p w14:paraId="13D2AF80" w14:textId="51BBBE77" w:rsidR="00E36C79" w:rsidRPr="00536CAA" w:rsidRDefault="00E36C79" w:rsidP="00A25D30">
            <w:pPr>
              <w:pStyle w:val="Neotevilenodstavek"/>
              <w:spacing w:before="0" w:after="0" w:line="260" w:lineRule="exact"/>
              <w:ind w:left="360"/>
              <w:rPr>
                <w:iCs/>
                <w:sz w:val="20"/>
                <w:szCs w:val="20"/>
              </w:rPr>
            </w:pPr>
            <w:r w:rsidRPr="00536CAA">
              <w:rPr>
                <w:iCs/>
                <w:sz w:val="20"/>
                <w:szCs w:val="20"/>
              </w:rPr>
              <w:t>č)</w:t>
            </w:r>
          </w:p>
        </w:tc>
        <w:tc>
          <w:tcPr>
            <w:tcW w:w="5444" w:type="dxa"/>
            <w:gridSpan w:val="2"/>
          </w:tcPr>
          <w:p w14:paraId="14A3840A" w14:textId="0D16C2A1" w:rsidR="00E36C79" w:rsidRPr="00536CAA" w:rsidRDefault="00E36C79" w:rsidP="00561F59">
            <w:pPr>
              <w:pStyle w:val="Neotevilenodstavek"/>
              <w:spacing w:before="0" w:after="0" w:line="260" w:lineRule="exact"/>
              <w:rPr>
                <w:bCs/>
                <w:sz w:val="20"/>
                <w:szCs w:val="20"/>
              </w:rPr>
            </w:pPr>
            <w:r w:rsidRPr="00536CAA">
              <w:rPr>
                <w:sz w:val="20"/>
                <w:szCs w:val="20"/>
              </w:rPr>
              <w:t>gospodarstvo, zlasti</w:t>
            </w:r>
            <w:r w:rsidRPr="00536CAA">
              <w:rPr>
                <w:bCs/>
                <w:sz w:val="20"/>
                <w:szCs w:val="20"/>
              </w:rPr>
              <w:t xml:space="preserve"> mala in srednja podjetja ter konkurenčnost podjetij</w:t>
            </w:r>
          </w:p>
        </w:tc>
        <w:tc>
          <w:tcPr>
            <w:tcW w:w="2271" w:type="dxa"/>
            <w:vAlign w:val="center"/>
          </w:tcPr>
          <w:p w14:paraId="600D327F" w14:textId="40111902" w:rsidR="00E36C79" w:rsidRPr="0046070D" w:rsidRDefault="00E36C79" w:rsidP="00A25D30">
            <w:pPr>
              <w:pStyle w:val="Neotevilenodstavek"/>
              <w:spacing w:before="0" w:after="0" w:line="260" w:lineRule="exact"/>
              <w:jc w:val="center"/>
              <w:rPr>
                <w:b/>
                <w:bCs/>
                <w:iCs/>
                <w:sz w:val="20"/>
                <w:szCs w:val="20"/>
              </w:rPr>
            </w:pPr>
            <w:r w:rsidRPr="0046070D">
              <w:rPr>
                <w:b/>
                <w:bCs/>
                <w:sz w:val="20"/>
                <w:szCs w:val="20"/>
              </w:rPr>
              <w:t>NE</w:t>
            </w:r>
          </w:p>
        </w:tc>
      </w:tr>
      <w:tr w:rsidR="00EC1673" w:rsidRPr="00536CAA" w14:paraId="0E47DD99" w14:textId="46B87245" w:rsidTr="00A25D30">
        <w:tc>
          <w:tcPr>
            <w:tcW w:w="1448" w:type="dxa"/>
          </w:tcPr>
          <w:p w14:paraId="29BACD3E" w14:textId="754408CB" w:rsidR="00E36C79" w:rsidRPr="00536CAA" w:rsidRDefault="00E36C79" w:rsidP="00A25D30">
            <w:pPr>
              <w:pStyle w:val="Neotevilenodstavek"/>
              <w:spacing w:before="0" w:after="0" w:line="260" w:lineRule="exact"/>
              <w:ind w:left="360"/>
              <w:rPr>
                <w:iCs/>
                <w:sz w:val="20"/>
                <w:szCs w:val="20"/>
              </w:rPr>
            </w:pPr>
            <w:r w:rsidRPr="00536CAA">
              <w:rPr>
                <w:iCs/>
                <w:sz w:val="20"/>
                <w:szCs w:val="20"/>
              </w:rPr>
              <w:t>d)</w:t>
            </w:r>
          </w:p>
        </w:tc>
        <w:tc>
          <w:tcPr>
            <w:tcW w:w="5444" w:type="dxa"/>
            <w:gridSpan w:val="2"/>
          </w:tcPr>
          <w:p w14:paraId="7E607E0A" w14:textId="4E125A3E" w:rsidR="00E36C79" w:rsidRPr="00536CAA" w:rsidRDefault="00E36C79" w:rsidP="00561F59">
            <w:pPr>
              <w:pStyle w:val="Neotevilenodstavek"/>
              <w:spacing w:before="0" w:after="0" w:line="260" w:lineRule="exact"/>
              <w:rPr>
                <w:bCs/>
                <w:sz w:val="20"/>
                <w:szCs w:val="20"/>
              </w:rPr>
            </w:pPr>
            <w:r w:rsidRPr="00536CAA">
              <w:rPr>
                <w:bCs/>
                <w:sz w:val="20"/>
                <w:szCs w:val="20"/>
              </w:rPr>
              <w:t>okolje, vključno s prostorskimi in varstvenimi vidiki</w:t>
            </w:r>
          </w:p>
        </w:tc>
        <w:tc>
          <w:tcPr>
            <w:tcW w:w="2271" w:type="dxa"/>
            <w:vAlign w:val="center"/>
          </w:tcPr>
          <w:p w14:paraId="56D04084" w14:textId="3A9D7C5B" w:rsidR="00E36C79" w:rsidRPr="0046070D" w:rsidRDefault="00E36C79" w:rsidP="00A25D30">
            <w:pPr>
              <w:pStyle w:val="Neotevilenodstavek"/>
              <w:spacing w:before="0" w:after="0" w:line="260" w:lineRule="exact"/>
              <w:jc w:val="center"/>
              <w:rPr>
                <w:b/>
                <w:bCs/>
                <w:iCs/>
                <w:sz w:val="20"/>
                <w:szCs w:val="20"/>
              </w:rPr>
            </w:pPr>
            <w:r w:rsidRPr="0046070D">
              <w:rPr>
                <w:b/>
                <w:bCs/>
                <w:sz w:val="20"/>
                <w:szCs w:val="20"/>
              </w:rPr>
              <w:t>NE</w:t>
            </w:r>
          </w:p>
        </w:tc>
      </w:tr>
      <w:tr w:rsidR="00EC1673" w:rsidRPr="00536CAA" w14:paraId="689015B5" w14:textId="646CAC30" w:rsidTr="00A25D30">
        <w:tc>
          <w:tcPr>
            <w:tcW w:w="1448" w:type="dxa"/>
          </w:tcPr>
          <w:p w14:paraId="760D01A8" w14:textId="2D049849" w:rsidR="00E36C79" w:rsidRPr="00536CAA" w:rsidRDefault="00E36C79" w:rsidP="00A25D30">
            <w:pPr>
              <w:pStyle w:val="Neotevilenodstavek"/>
              <w:spacing w:before="0" w:after="0" w:line="260" w:lineRule="exact"/>
              <w:ind w:left="360"/>
              <w:rPr>
                <w:iCs/>
                <w:sz w:val="20"/>
                <w:szCs w:val="20"/>
              </w:rPr>
            </w:pPr>
            <w:r w:rsidRPr="00536CAA">
              <w:rPr>
                <w:iCs/>
                <w:sz w:val="20"/>
                <w:szCs w:val="20"/>
              </w:rPr>
              <w:t>e)</w:t>
            </w:r>
          </w:p>
        </w:tc>
        <w:tc>
          <w:tcPr>
            <w:tcW w:w="5444" w:type="dxa"/>
            <w:gridSpan w:val="2"/>
          </w:tcPr>
          <w:p w14:paraId="6C058A62" w14:textId="2452EC7B" w:rsidR="00E36C79" w:rsidRPr="00536CAA" w:rsidRDefault="00E36C79" w:rsidP="00561F59">
            <w:pPr>
              <w:pStyle w:val="Neotevilenodstavek"/>
              <w:spacing w:before="0" w:after="0" w:line="260" w:lineRule="exact"/>
              <w:rPr>
                <w:bCs/>
                <w:sz w:val="20"/>
                <w:szCs w:val="20"/>
              </w:rPr>
            </w:pPr>
            <w:r w:rsidRPr="00536CAA">
              <w:rPr>
                <w:bCs/>
                <w:sz w:val="20"/>
                <w:szCs w:val="20"/>
              </w:rPr>
              <w:t>socialno področje</w:t>
            </w:r>
          </w:p>
        </w:tc>
        <w:tc>
          <w:tcPr>
            <w:tcW w:w="2271" w:type="dxa"/>
            <w:vAlign w:val="center"/>
          </w:tcPr>
          <w:p w14:paraId="2B9AB149" w14:textId="5274E967" w:rsidR="00E36C79" w:rsidRPr="0046070D" w:rsidRDefault="00897158" w:rsidP="00A25D30">
            <w:pPr>
              <w:pStyle w:val="Neotevilenodstavek"/>
              <w:spacing w:before="0" w:after="0" w:line="260" w:lineRule="exact"/>
              <w:jc w:val="center"/>
              <w:rPr>
                <w:b/>
                <w:bCs/>
                <w:iCs/>
                <w:sz w:val="20"/>
                <w:szCs w:val="20"/>
              </w:rPr>
            </w:pPr>
            <w:r>
              <w:rPr>
                <w:b/>
                <w:bCs/>
                <w:iCs/>
                <w:sz w:val="20"/>
                <w:szCs w:val="20"/>
              </w:rPr>
              <w:t>DA</w:t>
            </w:r>
          </w:p>
        </w:tc>
      </w:tr>
      <w:tr w:rsidR="00EC1673" w:rsidRPr="00536CAA" w14:paraId="623F7703" w14:textId="04DEA694" w:rsidTr="00A25D30">
        <w:tc>
          <w:tcPr>
            <w:tcW w:w="1448" w:type="dxa"/>
            <w:tcBorders>
              <w:bottom w:val="single" w:sz="4" w:space="0" w:color="auto"/>
            </w:tcBorders>
          </w:tcPr>
          <w:p w14:paraId="7A9DB8F0" w14:textId="38169810" w:rsidR="00E36C79" w:rsidRPr="00536CAA" w:rsidRDefault="00E36C79" w:rsidP="00A25D30">
            <w:pPr>
              <w:pStyle w:val="Neotevilenodstavek"/>
              <w:spacing w:before="0" w:after="0" w:line="260" w:lineRule="exact"/>
              <w:ind w:left="360"/>
              <w:rPr>
                <w:iCs/>
                <w:sz w:val="20"/>
                <w:szCs w:val="20"/>
              </w:rPr>
            </w:pPr>
            <w:r w:rsidRPr="00536CAA">
              <w:rPr>
                <w:iCs/>
                <w:sz w:val="20"/>
                <w:szCs w:val="20"/>
              </w:rPr>
              <w:t>f)</w:t>
            </w:r>
          </w:p>
        </w:tc>
        <w:tc>
          <w:tcPr>
            <w:tcW w:w="5444" w:type="dxa"/>
            <w:gridSpan w:val="2"/>
            <w:tcBorders>
              <w:bottom w:val="single" w:sz="4" w:space="0" w:color="auto"/>
            </w:tcBorders>
          </w:tcPr>
          <w:p w14:paraId="0FCCB684" w14:textId="55D4637F" w:rsidR="00E36C79" w:rsidRPr="00536CAA" w:rsidRDefault="00E36C79" w:rsidP="00E505B5">
            <w:pPr>
              <w:pStyle w:val="Neotevilenodstavek"/>
              <w:spacing w:before="0" w:after="0" w:line="260" w:lineRule="exact"/>
              <w:rPr>
                <w:bCs/>
                <w:sz w:val="20"/>
                <w:szCs w:val="20"/>
              </w:rPr>
            </w:pPr>
            <w:r w:rsidRPr="00536CAA">
              <w:rPr>
                <w:bCs/>
                <w:sz w:val="20"/>
                <w:szCs w:val="20"/>
              </w:rPr>
              <w:t>dokumente razvojnega načrtovanja:</w:t>
            </w:r>
          </w:p>
          <w:p w14:paraId="3B82AC03" w14:textId="3E988568" w:rsidR="00E36C79" w:rsidRPr="00536CAA" w:rsidRDefault="00E36C79" w:rsidP="00E505B5">
            <w:pPr>
              <w:pStyle w:val="Neotevilenodstavek"/>
              <w:numPr>
                <w:ilvl w:val="0"/>
                <w:numId w:val="4"/>
              </w:numPr>
              <w:spacing w:before="0" w:after="0" w:line="260" w:lineRule="exact"/>
              <w:rPr>
                <w:bCs/>
                <w:sz w:val="20"/>
                <w:szCs w:val="20"/>
              </w:rPr>
            </w:pPr>
            <w:r w:rsidRPr="00536CAA">
              <w:rPr>
                <w:bCs/>
                <w:sz w:val="20"/>
                <w:szCs w:val="20"/>
              </w:rPr>
              <w:t>nacionalne dokumente razvojnega načrtovanja</w:t>
            </w:r>
          </w:p>
          <w:p w14:paraId="1F0DC290" w14:textId="7C42C350" w:rsidR="00E36C79" w:rsidRPr="00536CAA" w:rsidRDefault="00E36C79" w:rsidP="00E505B5">
            <w:pPr>
              <w:pStyle w:val="Neotevilenodstavek"/>
              <w:numPr>
                <w:ilvl w:val="0"/>
                <w:numId w:val="4"/>
              </w:numPr>
              <w:spacing w:before="0" w:after="0" w:line="260" w:lineRule="exact"/>
              <w:rPr>
                <w:bCs/>
                <w:sz w:val="20"/>
                <w:szCs w:val="20"/>
              </w:rPr>
            </w:pPr>
            <w:r w:rsidRPr="00536CAA">
              <w:rPr>
                <w:bCs/>
                <w:sz w:val="20"/>
                <w:szCs w:val="20"/>
              </w:rPr>
              <w:t>razvojne politike na ravni programov po strukturi razvojne klasifikacije programskega proračuna</w:t>
            </w:r>
          </w:p>
          <w:p w14:paraId="6DEDCF1F" w14:textId="284BE0C8" w:rsidR="00E36C79" w:rsidRPr="00536CAA" w:rsidRDefault="00E36C79" w:rsidP="00E505B5">
            <w:pPr>
              <w:pStyle w:val="Neotevilenodstavek"/>
              <w:numPr>
                <w:ilvl w:val="0"/>
                <w:numId w:val="4"/>
              </w:numPr>
              <w:spacing w:before="0" w:after="0" w:line="260" w:lineRule="exact"/>
              <w:rPr>
                <w:bCs/>
                <w:sz w:val="20"/>
                <w:szCs w:val="20"/>
              </w:rPr>
            </w:pPr>
            <w:r w:rsidRPr="00536CAA">
              <w:rPr>
                <w:bCs/>
                <w:sz w:val="20"/>
                <w:szCs w:val="20"/>
              </w:rPr>
              <w:t>razvojne dokumente Evropske unije in mednarodnih organizacij</w:t>
            </w:r>
          </w:p>
        </w:tc>
        <w:tc>
          <w:tcPr>
            <w:tcW w:w="2271" w:type="dxa"/>
            <w:tcBorders>
              <w:bottom w:val="single" w:sz="4" w:space="0" w:color="auto"/>
            </w:tcBorders>
            <w:vAlign w:val="center"/>
          </w:tcPr>
          <w:p w14:paraId="572FDD09" w14:textId="17C53DC0" w:rsidR="00E36C79" w:rsidRPr="0046070D" w:rsidRDefault="00E36C79" w:rsidP="00A25D30">
            <w:pPr>
              <w:pStyle w:val="Neotevilenodstavek"/>
              <w:spacing w:before="0" w:after="0" w:line="260" w:lineRule="exact"/>
              <w:jc w:val="center"/>
              <w:rPr>
                <w:b/>
                <w:bCs/>
                <w:iCs/>
                <w:sz w:val="20"/>
                <w:szCs w:val="20"/>
              </w:rPr>
            </w:pPr>
            <w:r w:rsidRPr="0046070D">
              <w:rPr>
                <w:b/>
                <w:bCs/>
                <w:sz w:val="20"/>
                <w:szCs w:val="20"/>
              </w:rPr>
              <w:t>NE</w:t>
            </w:r>
          </w:p>
        </w:tc>
      </w:tr>
      <w:tr w:rsidR="00EC1673" w:rsidRPr="00536CAA" w14:paraId="4FDEB077" w14:textId="12A0FF57" w:rsidTr="00A25D30">
        <w:tc>
          <w:tcPr>
            <w:tcW w:w="9163" w:type="dxa"/>
            <w:gridSpan w:val="4"/>
            <w:tcBorders>
              <w:top w:val="single" w:sz="4" w:space="0" w:color="auto"/>
              <w:left w:val="single" w:sz="4" w:space="0" w:color="auto"/>
              <w:bottom w:val="single" w:sz="4" w:space="0" w:color="auto"/>
              <w:right w:val="single" w:sz="4" w:space="0" w:color="auto"/>
            </w:tcBorders>
          </w:tcPr>
          <w:p w14:paraId="37C598A4" w14:textId="6CA92C3E" w:rsidR="00E36C79" w:rsidRPr="00536CAA" w:rsidRDefault="00E36C79" w:rsidP="00A25D30">
            <w:pPr>
              <w:pStyle w:val="Oddelek"/>
              <w:widowControl w:val="0"/>
              <w:numPr>
                <w:ilvl w:val="0"/>
                <w:numId w:val="0"/>
              </w:numPr>
              <w:spacing w:before="0" w:after="0" w:line="260" w:lineRule="exact"/>
              <w:jc w:val="left"/>
              <w:rPr>
                <w:sz w:val="20"/>
                <w:szCs w:val="20"/>
              </w:rPr>
            </w:pPr>
            <w:r w:rsidRPr="00CF69FC">
              <w:rPr>
                <w:sz w:val="20"/>
                <w:szCs w:val="20"/>
              </w:rPr>
              <w:t>7.a Predstavitev ocene finančnih posledic nad 40.000 EUR:</w:t>
            </w:r>
          </w:p>
          <w:p w14:paraId="327D8A4B" w14:textId="3C892FFD" w:rsidR="00E36C79" w:rsidRDefault="00E36C79" w:rsidP="00A25D30">
            <w:pPr>
              <w:pStyle w:val="Oddelek"/>
              <w:widowControl w:val="0"/>
              <w:numPr>
                <w:ilvl w:val="0"/>
                <w:numId w:val="0"/>
              </w:numPr>
              <w:spacing w:before="0" w:after="0" w:line="260" w:lineRule="exact"/>
              <w:jc w:val="left"/>
              <w:rPr>
                <w:b w:val="0"/>
                <w:sz w:val="20"/>
                <w:szCs w:val="20"/>
              </w:rPr>
            </w:pPr>
          </w:p>
          <w:p w14:paraId="165B9821" w14:textId="64694160" w:rsidR="00610B80" w:rsidRPr="00261B25" w:rsidRDefault="00CF69FC" w:rsidP="00CF69FC">
            <w:pPr>
              <w:suppressAutoHyphens/>
              <w:overflowPunct w:val="0"/>
              <w:autoSpaceDE w:val="0"/>
              <w:autoSpaceDN w:val="0"/>
              <w:adjustRightInd w:val="0"/>
              <w:spacing w:line="260" w:lineRule="exact"/>
              <w:jc w:val="both"/>
              <w:textAlignment w:val="baseline"/>
              <w:rPr>
                <w:rFonts w:cs="Arial"/>
                <w:szCs w:val="20"/>
                <w:lang w:eastAsia="sl-SI"/>
              </w:rPr>
            </w:pPr>
            <w:r>
              <w:rPr>
                <w:rFonts w:cs="Arial"/>
                <w:bCs/>
                <w:szCs w:val="20"/>
                <w:lang w:eastAsia="sl-SI"/>
              </w:rPr>
              <w:t xml:space="preserve">Ocenjeni stroški ustanovitve in prvega leta delovanja centralnega organa </w:t>
            </w:r>
            <w:r w:rsidRPr="007D2634">
              <w:rPr>
                <w:rFonts w:cs="Arial"/>
                <w:bCs/>
                <w:szCs w:val="20"/>
                <w:lang w:eastAsia="sl-SI"/>
              </w:rPr>
              <w:t xml:space="preserve">znašajo </w:t>
            </w:r>
            <w:r w:rsidRPr="007D2634">
              <w:rPr>
                <w:rFonts w:cs="Arial"/>
                <w:bCs/>
                <w:szCs w:val="20"/>
                <w:lang w:eastAsia="x-none"/>
              </w:rPr>
              <w:t>2.</w:t>
            </w:r>
            <w:r>
              <w:rPr>
                <w:rFonts w:cs="Arial"/>
                <w:bCs/>
                <w:szCs w:val="20"/>
                <w:lang w:eastAsia="x-none"/>
              </w:rPr>
              <w:t>559</w:t>
            </w:r>
            <w:r w:rsidRPr="007D2634">
              <w:rPr>
                <w:rFonts w:cs="Arial"/>
                <w:bCs/>
                <w:szCs w:val="20"/>
                <w:lang w:eastAsia="x-none"/>
              </w:rPr>
              <w:t>.</w:t>
            </w:r>
            <w:r>
              <w:rPr>
                <w:rFonts w:cs="Arial"/>
                <w:bCs/>
                <w:szCs w:val="20"/>
                <w:lang w:eastAsia="x-none"/>
              </w:rPr>
              <w:t>215</w:t>
            </w:r>
            <w:r w:rsidRPr="007D2634">
              <w:rPr>
                <w:rFonts w:cs="Arial"/>
                <w:bCs/>
                <w:szCs w:val="20"/>
                <w:lang w:eastAsia="x-none"/>
              </w:rPr>
              <w:t>,</w:t>
            </w:r>
            <w:r>
              <w:rPr>
                <w:rFonts w:cs="Arial"/>
                <w:bCs/>
                <w:szCs w:val="20"/>
                <w:lang w:eastAsia="x-none"/>
              </w:rPr>
              <w:t>52</w:t>
            </w:r>
            <w:r w:rsidRPr="007D2634">
              <w:rPr>
                <w:rFonts w:cs="Arial"/>
                <w:bCs/>
                <w:szCs w:val="20"/>
                <w:lang w:eastAsia="x-none"/>
              </w:rPr>
              <w:t xml:space="preserve"> EUR</w:t>
            </w:r>
            <w:r>
              <w:rPr>
                <w:rFonts w:cs="Arial"/>
                <w:bCs/>
                <w:szCs w:val="20"/>
                <w:lang w:eastAsia="x-none"/>
              </w:rPr>
              <w:t xml:space="preserve">, pri čemer je v </w:t>
            </w:r>
            <w:r w:rsidRPr="006C0795">
              <w:rPr>
                <w:rFonts w:cs="Arial"/>
                <w:b/>
                <w:szCs w:val="20"/>
                <w:lang w:eastAsia="x-none"/>
              </w:rPr>
              <w:t>proračunu za leto 2026</w:t>
            </w:r>
            <w:r>
              <w:rPr>
                <w:rFonts w:cs="Arial"/>
                <w:bCs/>
                <w:szCs w:val="20"/>
                <w:lang w:eastAsia="x-none"/>
              </w:rPr>
              <w:t xml:space="preserve"> FURS kot centralnemu organu za izvajanje nalog po tem zakonu </w:t>
            </w:r>
            <w:r w:rsidRPr="007D301D">
              <w:rPr>
                <w:rFonts w:cs="Arial"/>
                <w:bCs/>
                <w:szCs w:val="20"/>
                <w:lang w:eastAsia="sl-SI"/>
              </w:rPr>
              <w:t xml:space="preserve">treba zagotoviti finančna sredstva za </w:t>
            </w:r>
            <w:r>
              <w:rPr>
                <w:rFonts w:cs="Arial"/>
                <w:bCs/>
                <w:szCs w:val="20"/>
                <w:lang w:eastAsia="sl-SI"/>
              </w:rPr>
              <w:t>r</w:t>
            </w:r>
            <w:r w:rsidRPr="007D301D">
              <w:rPr>
                <w:rFonts w:cs="Arial"/>
                <w:szCs w:val="20"/>
              </w:rPr>
              <w:t xml:space="preserve">azvoj centralne evidence začasno zavarovanega in odvzetega premoženja </w:t>
            </w:r>
            <w:r w:rsidRPr="006C0795">
              <w:rPr>
                <w:rFonts w:cs="Arial"/>
                <w:b/>
                <w:bCs/>
                <w:szCs w:val="20"/>
              </w:rPr>
              <w:t>v višini 500.000,00 EUR</w:t>
            </w:r>
            <w:r>
              <w:rPr>
                <w:rFonts w:cs="Arial"/>
                <w:szCs w:val="20"/>
              </w:rPr>
              <w:t>, ostali stroški (vključno s plačami, stroški zagotovitve dodatnih prostorov za hrambo, stroški najema za mesec december 2026</w:t>
            </w:r>
            <w:r w:rsidR="00610B80">
              <w:rPr>
                <w:rFonts w:cs="Arial"/>
                <w:szCs w:val="20"/>
              </w:rPr>
              <w:t>)</w:t>
            </w:r>
            <w:r>
              <w:rPr>
                <w:rFonts w:cs="Arial"/>
                <w:szCs w:val="20"/>
              </w:rPr>
              <w:t xml:space="preserve"> v višini 2.059.215,52 EUR pa bodo </w:t>
            </w:r>
            <w:r>
              <w:rPr>
                <w:rFonts w:eastAsia="CIDFont+F1" w:cs="Arial"/>
                <w:szCs w:val="20"/>
              </w:rPr>
              <w:t xml:space="preserve">bremenili </w:t>
            </w:r>
            <w:r w:rsidRPr="00261B25">
              <w:rPr>
                <w:rFonts w:eastAsia="CIDFont+F1" w:cs="Arial"/>
                <w:szCs w:val="20"/>
              </w:rPr>
              <w:t>proračun za leto 2027</w:t>
            </w:r>
            <w:r w:rsidRPr="002602E7">
              <w:rPr>
                <w:rFonts w:cs="Arial"/>
                <w:szCs w:val="20"/>
              </w:rPr>
              <w:t>.</w:t>
            </w:r>
            <w:r>
              <w:rPr>
                <w:rFonts w:cs="Arial"/>
                <w:szCs w:val="20"/>
              </w:rPr>
              <w:t xml:space="preserve"> </w:t>
            </w:r>
            <w:r w:rsidR="00610B80">
              <w:rPr>
                <w:rFonts w:cs="Arial"/>
                <w:szCs w:val="20"/>
              </w:rPr>
              <w:t xml:space="preserve">Razrez stroškov ustanovitve in prvega leta delovanja ter Kadrovski razrez sta natančneje opredeljena v Tabeli 4 in 5 </w:t>
            </w:r>
            <w:r w:rsidR="000274CD">
              <w:rPr>
                <w:rFonts w:cs="Arial"/>
                <w:szCs w:val="20"/>
              </w:rPr>
              <w:t xml:space="preserve">v </w:t>
            </w:r>
            <w:r w:rsidR="00610B80">
              <w:rPr>
                <w:rFonts w:cs="Arial"/>
                <w:szCs w:val="20"/>
              </w:rPr>
              <w:t>3. točk</w:t>
            </w:r>
            <w:r w:rsidR="000274CD">
              <w:rPr>
                <w:rFonts w:cs="Arial"/>
                <w:szCs w:val="20"/>
              </w:rPr>
              <w:t>i</w:t>
            </w:r>
            <w:r w:rsidR="00610B80">
              <w:rPr>
                <w:rFonts w:cs="Arial"/>
                <w:szCs w:val="20"/>
              </w:rPr>
              <w:t xml:space="preserve"> uvodne obrazložitve predloga zakona</w:t>
            </w:r>
            <w:r w:rsidR="000274CD">
              <w:rPr>
                <w:rFonts w:cs="Arial"/>
                <w:szCs w:val="20"/>
              </w:rPr>
              <w:t>.</w:t>
            </w:r>
          </w:p>
          <w:p w14:paraId="57D5EA1C" w14:textId="050B2BCC" w:rsidR="00CF69FC" w:rsidRPr="00466891" w:rsidRDefault="00CF69FC" w:rsidP="00CF69FC">
            <w:pPr>
              <w:spacing w:line="260" w:lineRule="exact"/>
              <w:jc w:val="both"/>
              <w:rPr>
                <w:rFonts w:cs="Arial"/>
                <w:bCs/>
                <w:szCs w:val="20"/>
              </w:rPr>
            </w:pPr>
            <w:r w:rsidRPr="007D2634">
              <w:rPr>
                <w:rFonts w:eastAsia="CIDFont+F1" w:cs="Arial"/>
                <w:szCs w:val="20"/>
              </w:rPr>
              <w:lastRenderedPageBreak/>
              <w:t xml:space="preserve">Glede na višino stroškov hrambe in upravljanja </w:t>
            </w:r>
            <w:r w:rsidRPr="007D2634">
              <w:rPr>
                <w:rFonts w:cs="Arial"/>
                <w:szCs w:val="20"/>
              </w:rPr>
              <w:t xml:space="preserve">začasno </w:t>
            </w:r>
            <w:r w:rsidRPr="007D2634">
              <w:rPr>
                <w:rFonts w:cs="Arial"/>
                <w:szCs w:val="20"/>
                <w:lang w:eastAsia="sl-SI"/>
              </w:rPr>
              <w:t>zavarovanega in odvzetega premoženja po določbah Z</w:t>
            </w:r>
            <w:r w:rsidR="000274CD">
              <w:rPr>
                <w:rFonts w:cs="Arial"/>
                <w:szCs w:val="20"/>
                <w:lang w:eastAsia="sl-SI"/>
              </w:rPr>
              <w:t>akona o kazenskem postopku in Zakona o odvzemu premoženja nezakonitega izvora</w:t>
            </w:r>
            <w:r w:rsidRPr="007D2634">
              <w:rPr>
                <w:rFonts w:cs="Arial"/>
                <w:szCs w:val="20"/>
                <w:lang w:eastAsia="sl-SI"/>
              </w:rPr>
              <w:t xml:space="preserve"> </w:t>
            </w:r>
            <w:r w:rsidR="000274CD">
              <w:rPr>
                <w:rFonts w:cs="Arial"/>
                <w:szCs w:val="20"/>
                <w:lang w:eastAsia="sl-SI"/>
              </w:rPr>
              <w:t>ter</w:t>
            </w:r>
            <w:r w:rsidRPr="007D2634">
              <w:rPr>
                <w:rFonts w:cs="Arial"/>
                <w:szCs w:val="20"/>
                <w:lang w:eastAsia="sl-SI"/>
              </w:rPr>
              <w:t xml:space="preserve"> zaseženih </w:t>
            </w:r>
            <w:r w:rsidR="000274CD">
              <w:rPr>
                <w:rFonts w:cs="Arial"/>
                <w:szCs w:val="20"/>
                <w:lang w:eastAsia="sl-SI"/>
              </w:rPr>
              <w:t>in</w:t>
            </w:r>
            <w:r w:rsidRPr="007D2634">
              <w:rPr>
                <w:rFonts w:cs="Arial"/>
                <w:szCs w:val="20"/>
                <w:lang w:eastAsia="sl-SI"/>
              </w:rPr>
              <w:t xml:space="preserve"> odvzetih predmetov v kazenskem postopku ali v zvezi z njim, iz naslova hrambe in upravljanja pri pooblaščenih izvršiteljih oziroma zunanjih izvajalcih (za leto 202</w:t>
            </w:r>
            <w:r>
              <w:rPr>
                <w:rFonts w:cs="Arial"/>
                <w:szCs w:val="20"/>
                <w:lang w:eastAsia="sl-SI"/>
              </w:rPr>
              <w:t>4</w:t>
            </w:r>
            <w:r w:rsidRPr="007D2634">
              <w:rPr>
                <w:rFonts w:cs="Arial"/>
                <w:szCs w:val="20"/>
                <w:lang w:eastAsia="sl-SI"/>
              </w:rPr>
              <w:t xml:space="preserve"> so znašali </w:t>
            </w:r>
            <w:r w:rsidRPr="005A43C0">
              <w:rPr>
                <w:rFonts w:cs="Arial"/>
                <w:szCs w:val="20"/>
              </w:rPr>
              <w:t xml:space="preserve">2.108.025,45 </w:t>
            </w:r>
            <w:r>
              <w:rPr>
                <w:rFonts w:cs="Arial"/>
                <w:szCs w:val="20"/>
              </w:rPr>
              <w:t>EUR</w:t>
            </w:r>
            <w:r w:rsidRPr="007D2634">
              <w:rPr>
                <w:rFonts w:cs="Arial"/>
                <w:szCs w:val="20"/>
              </w:rPr>
              <w:t xml:space="preserve">), </w:t>
            </w:r>
            <w:r w:rsidRPr="00A369C3">
              <w:rPr>
                <w:rFonts w:cs="Arial"/>
                <w:b/>
                <w:bCs/>
                <w:szCs w:val="20"/>
              </w:rPr>
              <w:t>b</w:t>
            </w:r>
            <w:r>
              <w:rPr>
                <w:rFonts w:cs="Arial"/>
                <w:b/>
                <w:bCs/>
                <w:szCs w:val="20"/>
              </w:rPr>
              <w:t>i</w:t>
            </w:r>
            <w:r w:rsidRPr="00A369C3">
              <w:rPr>
                <w:rFonts w:cs="Arial"/>
                <w:b/>
                <w:bCs/>
                <w:szCs w:val="20"/>
              </w:rPr>
              <w:t xml:space="preserve"> predlog</w:t>
            </w:r>
            <w:r>
              <w:rPr>
                <w:rFonts w:cs="Arial"/>
                <w:szCs w:val="20"/>
              </w:rPr>
              <w:t xml:space="preserve"> </w:t>
            </w:r>
            <w:r w:rsidRPr="00EB71AB">
              <w:rPr>
                <w:rFonts w:cs="Arial"/>
                <w:b/>
                <w:bCs/>
                <w:szCs w:val="20"/>
              </w:rPr>
              <w:t xml:space="preserve">zakona </w:t>
            </w:r>
            <w:r w:rsidRPr="00EB71AB">
              <w:rPr>
                <w:rFonts w:cs="Arial"/>
                <w:b/>
                <w:bCs/>
                <w:szCs w:val="20"/>
                <w:lang w:eastAsia="sl-SI"/>
              </w:rPr>
              <w:t xml:space="preserve">iz naslova ustanovitve in prvega leta delovanja </w:t>
            </w:r>
            <w:r>
              <w:rPr>
                <w:rFonts w:cs="Arial"/>
                <w:b/>
                <w:bCs/>
                <w:szCs w:val="20"/>
                <w:lang w:eastAsia="sl-SI"/>
              </w:rPr>
              <w:t>centralnega organa predstavljal prihranek</w:t>
            </w:r>
            <w:r w:rsidRPr="00EB71AB">
              <w:rPr>
                <w:rFonts w:cs="Arial"/>
                <w:b/>
                <w:bCs/>
                <w:szCs w:val="20"/>
                <w:lang w:eastAsia="x-none"/>
              </w:rPr>
              <w:t xml:space="preserve"> za</w:t>
            </w:r>
            <w:r w:rsidRPr="002949AC">
              <w:rPr>
                <w:rFonts w:cs="Arial"/>
                <w:bCs/>
                <w:szCs w:val="20"/>
                <w:lang w:eastAsia="x-none"/>
              </w:rPr>
              <w:t xml:space="preserve"> </w:t>
            </w:r>
            <w:r w:rsidRPr="00EB71AB">
              <w:rPr>
                <w:rFonts w:cs="Arial"/>
                <w:b/>
                <w:szCs w:val="20"/>
                <w:lang w:eastAsia="x-none"/>
              </w:rPr>
              <w:t>državni proračun</w:t>
            </w:r>
            <w:r>
              <w:rPr>
                <w:rFonts w:cs="Arial"/>
                <w:b/>
                <w:szCs w:val="20"/>
                <w:lang w:eastAsia="x-none"/>
              </w:rPr>
              <w:t xml:space="preserve"> v letu 2027</w:t>
            </w:r>
            <w:r w:rsidRPr="00EB71AB">
              <w:rPr>
                <w:rFonts w:cs="Arial"/>
                <w:b/>
                <w:szCs w:val="20"/>
                <w:lang w:eastAsia="x-none"/>
              </w:rPr>
              <w:t xml:space="preserve"> v višini </w:t>
            </w:r>
            <w:r>
              <w:rPr>
                <w:rFonts w:cs="Arial"/>
                <w:b/>
                <w:szCs w:val="20"/>
                <w:lang w:eastAsia="x-none"/>
              </w:rPr>
              <w:t xml:space="preserve">48.809,93 EUR. </w:t>
            </w:r>
            <w:r w:rsidRPr="00466891">
              <w:rPr>
                <w:rFonts w:cs="Arial"/>
                <w:bCs/>
                <w:szCs w:val="20"/>
                <w:lang w:eastAsia="x-none"/>
              </w:rPr>
              <w:t>Glede na to,</w:t>
            </w:r>
            <w:r>
              <w:rPr>
                <w:rFonts w:cs="Arial"/>
                <w:bCs/>
                <w:szCs w:val="20"/>
                <w:lang w:eastAsia="x-none"/>
              </w:rPr>
              <w:t xml:space="preserve"> d</w:t>
            </w:r>
            <w:r w:rsidRPr="00466891">
              <w:rPr>
                <w:rFonts w:cs="Arial"/>
                <w:bCs/>
                <w:szCs w:val="20"/>
                <w:lang w:eastAsia="x-none"/>
              </w:rPr>
              <w:t xml:space="preserve">a se </w:t>
            </w:r>
            <w:r>
              <w:rPr>
                <w:rFonts w:cs="Arial"/>
                <w:bCs/>
                <w:szCs w:val="20"/>
                <w:lang w:eastAsia="x-none"/>
              </w:rPr>
              <w:t>po predhodnem</w:t>
            </w:r>
            <w:r w:rsidR="00610B80">
              <w:rPr>
                <w:rFonts w:cs="Arial"/>
                <w:bCs/>
                <w:szCs w:val="20"/>
                <w:lang w:eastAsia="x-none"/>
              </w:rPr>
              <w:t xml:space="preserve"> izrecnem</w:t>
            </w:r>
            <w:r>
              <w:rPr>
                <w:rFonts w:cs="Arial"/>
                <w:bCs/>
                <w:szCs w:val="20"/>
                <w:lang w:eastAsia="x-none"/>
              </w:rPr>
              <w:t xml:space="preserve"> predlogu FURS, s</w:t>
            </w:r>
            <w:r w:rsidRPr="00466891">
              <w:rPr>
                <w:rFonts w:cs="Arial"/>
                <w:bCs/>
                <w:szCs w:val="20"/>
                <w:lang w:eastAsia="x-none"/>
              </w:rPr>
              <w:t xml:space="preserve"> predlog</w:t>
            </w:r>
            <w:r>
              <w:rPr>
                <w:rFonts w:cs="Arial"/>
                <w:bCs/>
                <w:szCs w:val="20"/>
                <w:lang w:eastAsia="x-none"/>
              </w:rPr>
              <w:t>om</w:t>
            </w:r>
            <w:r w:rsidRPr="00466891">
              <w:rPr>
                <w:rFonts w:cs="Arial"/>
                <w:bCs/>
                <w:szCs w:val="20"/>
                <w:lang w:eastAsia="x-none"/>
              </w:rPr>
              <w:t xml:space="preserve"> zakona določa nadaljevanje že začetih p</w:t>
            </w:r>
            <w:r w:rsidRPr="00466891">
              <w:rPr>
                <w:rFonts w:cs="Arial"/>
                <w:bCs/>
                <w:szCs w:val="20"/>
              </w:rPr>
              <w:t>ostopkov upravljanja z zaseženimi predmeti, premoženjem in varščinami ter postopki hrambe, upravljanja in prodaje premoženja nezakonitega izvora, po dosedanjih predpisih</w:t>
            </w:r>
            <w:r>
              <w:rPr>
                <w:rFonts w:cs="Arial"/>
                <w:bCs/>
                <w:szCs w:val="20"/>
              </w:rPr>
              <w:t>, zgoraj navedenega prihranka realno še ni pričakovati, pri čemer časovnega okvirja za sprejem sodniških odločitev v kazenskih postopkih in postopkih odvzema premoženja nezakonitega izvora</w:t>
            </w:r>
            <w:r w:rsidR="00610B80">
              <w:rPr>
                <w:rFonts w:cs="Arial"/>
                <w:bCs/>
                <w:szCs w:val="20"/>
              </w:rPr>
              <w:t xml:space="preserve"> </w:t>
            </w:r>
            <w:r w:rsidR="000274CD">
              <w:rPr>
                <w:rFonts w:cs="Arial"/>
                <w:bCs/>
                <w:szCs w:val="20"/>
              </w:rPr>
              <w:t>ter</w:t>
            </w:r>
            <w:r w:rsidR="00610B80">
              <w:rPr>
                <w:rFonts w:cs="Arial"/>
                <w:bCs/>
                <w:szCs w:val="20"/>
              </w:rPr>
              <w:t xml:space="preserve"> s tem povezano oceno višine stroškov upravljanj</w:t>
            </w:r>
            <w:r w:rsidR="000274CD">
              <w:rPr>
                <w:rFonts w:cs="Arial"/>
                <w:bCs/>
                <w:szCs w:val="20"/>
              </w:rPr>
              <w:t>a</w:t>
            </w:r>
            <w:r w:rsidR="00610B80">
              <w:rPr>
                <w:rFonts w:cs="Arial"/>
                <w:bCs/>
                <w:szCs w:val="20"/>
              </w:rPr>
              <w:t xml:space="preserve"> pri zunanjih izvajalcih, ni mogoče napovedati</w:t>
            </w:r>
            <w:r>
              <w:rPr>
                <w:rFonts w:cs="Arial"/>
                <w:bCs/>
                <w:szCs w:val="20"/>
              </w:rPr>
              <w:t>.</w:t>
            </w:r>
          </w:p>
          <w:p w14:paraId="588F6B7C" w14:textId="77777777" w:rsidR="009164C6" w:rsidRDefault="009164C6" w:rsidP="009164C6">
            <w:pPr>
              <w:spacing w:line="260" w:lineRule="exact"/>
              <w:jc w:val="both"/>
              <w:rPr>
                <w:rFonts w:cs="Arial"/>
                <w:szCs w:val="20"/>
              </w:rPr>
            </w:pPr>
          </w:p>
          <w:p w14:paraId="152F3A5D" w14:textId="47020BE1" w:rsidR="00217547" w:rsidRPr="00536CAA" w:rsidRDefault="009164C6" w:rsidP="006838C6">
            <w:pPr>
              <w:spacing w:line="260" w:lineRule="exact"/>
              <w:jc w:val="both"/>
              <w:rPr>
                <w:szCs w:val="20"/>
              </w:rPr>
            </w:pPr>
            <w:r>
              <w:rPr>
                <w:rFonts w:cs="Arial"/>
                <w:szCs w:val="20"/>
              </w:rPr>
              <w:t>Predlog zakona nima finančnih posledic za druga javna finančna sredstva.</w:t>
            </w:r>
          </w:p>
        </w:tc>
      </w:tr>
    </w:tbl>
    <w:p w14:paraId="2D24A54A" w14:textId="457065A0" w:rsidR="00E36C79" w:rsidRPr="00536CAA" w:rsidRDefault="00E36C79" w:rsidP="00E36C79">
      <w:pPr>
        <w:pStyle w:val="Odstavekseznama1"/>
        <w:spacing w:line="260" w:lineRule="exact"/>
        <w:ind w:left="0" w:firstLine="708"/>
        <w:rPr>
          <w:rFonts w:ascii="Arial" w:hAnsi="Arial" w:cs="Arial"/>
          <w:b/>
          <w:sz w:val="20"/>
          <w:szCs w:val="20"/>
        </w:rPr>
      </w:pPr>
    </w:p>
    <w:p w14:paraId="71E5DC79" w14:textId="03F78DBC" w:rsidR="00E36C79" w:rsidRPr="00536CAA" w:rsidRDefault="00E36C79" w:rsidP="00E36C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9"/>
        <w:gridCol w:w="827"/>
        <w:gridCol w:w="1379"/>
        <w:gridCol w:w="147"/>
        <w:gridCol w:w="1559"/>
        <w:gridCol w:w="419"/>
        <w:gridCol w:w="423"/>
        <w:gridCol w:w="717"/>
        <w:gridCol w:w="1700"/>
      </w:tblGrid>
      <w:tr w:rsidR="00EC1673" w:rsidRPr="005338B5" w14:paraId="59BE67C8" w14:textId="1DCDB304" w:rsidTr="00A25D3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A4810EF" w14:textId="4B051A45" w:rsidR="00E36C79" w:rsidRPr="00561F59" w:rsidRDefault="00E36C79" w:rsidP="0070778D">
            <w:pPr>
              <w:pStyle w:val="Naslov1"/>
            </w:pPr>
            <w:r w:rsidRPr="00561F59">
              <w:t>I. Ocena finančnih posledic, ki niso načrtovane v sprejetem proračunu</w:t>
            </w:r>
          </w:p>
        </w:tc>
      </w:tr>
      <w:tr w:rsidR="00EC1673" w:rsidRPr="00536CAA" w14:paraId="40484C21" w14:textId="0A3F91DB" w:rsidTr="0098513E">
        <w:trPr>
          <w:cantSplit/>
          <w:trHeight w:val="276"/>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8A03E04" w14:textId="77597425" w:rsidR="00E36C79" w:rsidRPr="00536CAA" w:rsidRDefault="00E36C79" w:rsidP="00A25D30">
            <w:pPr>
              <w:widowControl w:val="0"/>
              <w:ind w:left="-122" w:right="-112"/>
              <w:jc w:val="center"/>
              <w:rPr>
                <w:rFonts w:cs="Arial"/>
                <w:szCs w:val="20"/>
              </w:rPr>
            </w:pP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367821E7" w14:textId="3DC9AB86" w:rsidR="00E36C79" w:rsidRPr="00536CAA" w:rsidRDefault="00E36C79" w:rsidP="00A25D30">
            <w:pPr>
              <w:widowControl w:val="0"/>
              <w:jc w:val="center"/>
              <w:rPr>
                <w:rFonts w:cs="Arial"/>
                <w:szCs w:val="20"/>
              </w:rPr>
            </w:pPr>
            <w:r w:rsidRPr="00536CAA">
              <w:rPr>
                <w:rFonts w:cs="Arial"/>
                <w:szCs w:val="20"/>
              </w:rPr>
              <w:t>Tekoče leto (t)</w:t>
            </w:r>
          </w:p>
        </w:tc>
        <w:tc>
          <w:tcPr>
            <w:tcW w:w="1559" w:type="dxa"/>
            <w:tcBorders>
              <w:top w:val="single" w:sz="4" w:space="0" w:color="auto"/>
              <w:left w:val="single" w:sz="4" w:space="0" w:color="auto"/>
              <w:bottom w:val="single" w:sz="4" w:space="0" w:color="auto"/>
              <w:right w:val="single" w:sz="4" w:space="0" w:color="auto"/>
            </w:tcBorders>
            <w:vAlign w:val="center"/>
          </w:tcPr>
          <w:p w14:paraId="39B97DE6" w14:textId="7CC605B9" w:rsidR="00E36C79" w:rsidRPr="00536CAA" w:rsidRDefault="00E36C79" w:rsidP="00A25D30">
            <w:pPr>
              <w:widowControl w:val="0"/>
              <w:jc w:val="center"/>
              <w:rPr>
                <w:rFonts w:cs="Arial"/>
                <w:szCs w:val="20"/>
              </w:rPr>
            </w:pPr>
            <w:r w:rsidRPr="00536CAA">
              <w:rPr>
                <w:rFonts w:cs="Arial"/>
                <w:szCs w:val="20"/>
              </w:rPr>
              <w:t>t + 1</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1C1FB860" w14:textId="53D68670" w:rsidR="00E36C79" w:rsidRPr="00536CAA" w:rsidRDefault="00E36C79" w:rsidP="00A25D30">
            <w:pPr>
              <w:widowControl w:val="0"/>
              <w:jc w:val="center"/>
              <w:rPr>
                <w:rFonts w:cs="Arial"/>
                <w:szCs w:val="20"/>
              </w:rPr>
            </w:pPr>
            <w:r w:rsidRPr="00536CAA">
              <w:rPr>
                <w:rFonts w:cs="Arial"/>
                <w:szCs w:val="20"/>
              </w:rPr>
              <w:t>t + 2</w:t>
            </w:r>
          </w:p>
        </w:tc>
        <w:tc>
          <w:tcPr>
            <w:tcW w:w="1700" w:type="dxa"/>
            <w:tcBorders>
              <w:top w:val="single" w:sz="4" w:space="0" w:color="auto"/>
              <w:left w:val="single" w:sz="4" w:space="0" w:color="auto"/>
              <w:bottom w:val="single" w:sz="4" w:space="0" w:color="auto"/>
              <w:right w:val="single" w:sz="4" w:space="0" w:color="auto"/>
            </w:tcBorders>
            <w:vAlign w:val="center"/>
          </w:tcPr>
          <w:p w14:paraId="07F0E9DC" w14:textId="67F056D2" w:rsidR="00E36C79" w:rsidRPr="00536CAA" w:rsidRDefault="00E36C79" w:rsidP="00A25D30">
            <w:pPr>
              <w:widowControl w:val="0"/>
              <w:jc w:val="center"/>
              <w:rPr>
                <w:rFonts w:cs="Arial"/>
                <w:szCs w:val="20"/>
              </w:rPr>
            </w:pPr>
            <w:r w:rsidRPr="00536CAA">
              <w:rPr>
                <w:rFonts w:cs="Arial"/>
                <w:szCs w:val="20"/>
              </w:rPr>
              <w:t>t + 3</w:t>
            </w:r>
          </w:p>
        </w:tc>
      </w:tr>
      <w:tr w:rsidR="00EC1673" w:rsidRPr="00536CAA" w14:paraId="5994F967" w14:textId="6E35196A"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309D5219" w14:textId="551308E8" w:rsidR="00E36C79" w:rsidRPr="00536CAA" w:rsidRDefault="00E36C79" w:rsidP="00E505B5">
            <w:pPr>
              <w:widowControl w:val="0"/>
              <w:spacing w:line="260" w:lineRule="exact"/>
              <w:rPr>
                <w:rFonts w:cs="Arial"/>
                <w:bCs/>
                <w:szCs w:val="20"/>
              </w:rPr>
            </w:pPr>
            <w:r w:rsidRPr="00536CAA">
              <w:rPr>
                <w:rFonts w:cs="Arial"/>
                <w:bCs/>
                <w:szCs w:val="20"/>
              </w:rPr>
              <w:t>Predvideno povečanje (+) ali zmanjšanje (</w:t>
            </w:r>
            <w:r w:rsidRPr="00536CAA">
              <w:rPr>
                <w:rFonts w:cs="Arial"/>
                <w:b/>
                <w:szCs w:val="20"/>
              </w:rPr>
              <w:t>–</w:t>
            </w:r>
            <w:r w:rsidRPr="00536CAA">
              <w:rPr>
                <w:rFonts w:cs="Arial"/>
                <w:bCs/>
                <w:szCs w:val="20"/>
              </w:rPr>
              <w:t xml:space="preserve">) prihodkov državnega proračuna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1E636732" w14:textId="56499A20" w:rsidR="0096161E" w:rsidRPr="00536CAA" w:rsidRDefault="0096161E" w:rsidP="00E505B5">
            <w:pPr>
              <w:spacing w:line="260" w:lineRule="exact"/>
              <w:jc w:val="center"/>
              <w:rPr>
                <w:lang w:eastAsia="sl-SI"/>
              </w:rPr>
            </w:pPr>
            <w:r w:rsidRPr="00536CAA">
              <w:rPr>
                <w:lang w:eastAsia="sl-SI"/>
              </w:rPr>
              <w:t>/</w:t>
            </w:r>
          </w:p>
        </w:tc>
        <w:tc>
          <w:tcPr>
            <w:tcW w:w="1559" w:type="dxa"/>
            <w:tcBorders>
              <w:top w:val="single" w:sz="4" w:space="0" w:color="auto"/>
              <w:left w:val="single" w:sz="4" w:space="0" w:color="auto"/>
              <w:bottom w:val="single" w:sz="4" w:space="0" w:color="auto"/>
              <w:right w:val="single" w:sz="4" w:space="0" w:color="auto"/>
            </w:tcBorders>
            <w:vAlign w:val="center"/>
          </w:tcPr>
          <w:p w14:paraId="667AA208" w14:textId="0D252F06" w:rsidR="00DC737F" w:rsidRPr="00536CAA" w:rsidRDefault="00531A13" w:rsidP="00E505B5">
            <w:pPr>
              <w:spacing w:line="260" w:lineRule="exact"/>
              <w:jc w:val="center"/>
              <w:rPr>
                <w:lang w:eastAsia="sl-SI"/>
              </w:rPr>
            </w:pPr>
            <w:r w:rsidRPr="00536CAA">
              <w:rPr>
                <w:lang w:eastAsia="sl-SI"/>
              </w:rPr>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09A707F1" w14:textId="65B542AE" w:rsidR="00DC737F" w:rsidRPr="00610B80" w:rsidRDefault="00610B80" w:rsidP="00E505B5">
            <w:pPr>
              <w:spacing w:line="260" w:lineRule="exact"/>
              <w:jc w:val="center"/>
              <w:rPr>
                <w:lang w:eastAsia="sl-SI"/>
              </w:rPr>
            </w:pPr>
            <w:r w:rsidRPr="00610B80">
              <w:rPr>
                <w:lang w:eastAsia="sl-SI"/>
              </w:rPr>
              <w:t xml:space="preserve">(+) </w:t>
            </w:r>
            <w:r w:rsidRPr="00610B80">
              <w:rPr>
                <w:rFonts w:cs="Arial"/>
                <w:szCs w:val="20"/>
                <w:lang w:eastAsia="x-none"/>
              </w:rPr>
              <w:t>48.8</w:t>
            </w:r>
            <w:r>
              <w:rPr>
                <w:rFonts w:cs="Arial"/>
                <w:szCs w:val="20"/>
                <w:lang w:eastAsia="x-none"/>
              </w:rPr>
              <w:t>10</w:t>
            </w:r>
            <w:r w:rsidRPr="00610B80">
              <w:rPr>
                <w:rFonts w:cs="Arial"/>
                <w:szCs w:val="20"/>
                <w:lang w:eastAsia="x-none"/>
              </w:rPr>
              <w:t>,</w:t>
            </w:r>
            <w:r>
              <w:rPr>
                <w:rFonts w:cs="Arial"/>
                <w:szCs w:val="20"/>
                <w:lang w:eastAsia="x-none"/>
              </w:rPr>
              <w:t>00</w:t>
            </w:r>
          </w:p>
        </w:tc>
        <w:tc>
          <w:tcPr>
            <w:tcW w:w="1700" w:type="dxa"/>
            <w:tcBorders>
              <w:top w:val="single" w:sz="4" w:space="0" w:color="auto"/>
              <w:left w:val="single" w:sz="4" w:space="0" w:color="auto"/>
              <w:bottom w:val="single" w:sz="4" w:space="0" w:color="auto"/>
              <w:right w:val="single" w:sz="4" w:space="0" w:color="auto"/>
            </w:tcBorders>
            <w:vAlign w:val="center"/>
          </w:tcPr>
          <w:p w14:paraId="67E865C4" w14:textId="16B9BA84" w:rsidR="00DC737F" w:rsidRPr="00536CAA" w:rsidRDefault="00531A13" w:rsidP="00E505B5">
            <w:pPr>
              <w:spacing w:line="260" w:lineRule="exact"/>
              <w:jc w:val="center"/>
              <w:rPr>
                <w:lang w:eastAsia="sl-SI"/>
              </w:rPr>
            </w:pPr>
            <w:r w:rsidRPr="00536CAA">
              <w:rPr>
                <w:lang w:eastAsia="sl-SI"/>
              </w:rPr>
              <w:t>/</w:t>
            </w:r>
          </w:p>
        </w:tc>
      </w:tr>
      <w:tr w:rsidR="00EC1673" w:rsidRPr="00536CAA" w14:paraId="54DBB2FC" w14:textId="1AB85E14"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4330BF28" w14:textId="27DEF653" w:rsidR="00E36C79" w:rsidRPr="00536CAA" w:rsidRDefault="00E36C79" w:rsidP="00E505B5">
            <w:pPr>
              <w:widowControl w:val="0"/>
              <w:spacing w:line="260" w:lineRule="exact"/>
              <w:rPr>
                <w:rFonts w:cs="Arial"/>
                <w:bCs/>
                <w:szCs w:val="20"/>
              </w:rPr>
            </w:pPr>
            <w:r w:rsidRPr="00536CAA">
              <w:rPr>
                <w:rFonts w:cs="Arial"/>
                <w:bCs/>
                <w:szCs w:val="20"/>
              </w:rPr>
              <w:t>Predvideno povečanje (+) ali zmanjšanje (</w:t>
            </w:r>
            <w:r w:rsidRPr="00536CAA">
              <w:rPr>
                <w:rFonts w:cs="Arial"/>
                <w:b/>
                <w:szCs w:val="20"/>
              </w:rPr>
              <w:t>–</w:t>
            </w:r>
            <w:r w:rsidRPr="00536CAA">
              <w:rPr>
                <w:rFonts w:cs="Arial"/>
                <w:bCs/>
                <w:szCs w:val="20"/>
              </w:rPr>
              <w:t xml:space="preserve">) prihodkov občinskih proračunov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40223A19" w14:textId="264A7F71" w:rsidR="00E36C79" w:rsidRPr="00847B8C" w:rsidRDefault="00911A24" w:rsidP="009733A1">
            <w:pPr>
              <w:pStyle w:val="Naslov1"/>
              <w:jc w:val="center"/>
            </w:pPr>
            <w:r w:rsidRPr="00847B8C">
              <w:t>/</w:t>
            </w:r>
          </w:p>
        </w:tc>
        <w:tc>
          <w:tcPr>
            <w:tcW w:w="1559" w:type="dxa"/>
            <w:tcBorders>
              <w:top w:val="single" w:sz="4" w:space="0" w:color="auto"/>
              <w:left w:val="single" w:sz="4" w:space="0" w:color="auto"/>
              <w:bottom w:val="single" w:sz="4" w:space="0" w:color="auto"/>
              <w:right w:val="single" w:sz="4" w:space="0" w:color="auto"/>
            </w:tcBorders>
            <w:vAlign w:val="center"/>
          </w:tcPr>
          <w:p w14:paraId="7C1B9F61" w14:textId="2E342691" w:rsidR="00E36C79" w:rsidRPr="00847B8C" w:rsidRDefault="00911A24" w:rsidP="009733A1">
            <w:pPr>
              <w:pStyle w:val="Naslov1"/>
              <w:jc w:val="center"/>
            </w:pPr>
            <w:r w:rsidRPr="00847B8C">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ABE4552" w14:textId="3846A388" w:rsidR="00E36C79" w:rsidRPr="00847B8C" w:rsidRDefault="00911A24" w:rsidP="009733A1">
            <w:pPr>
              <w:pStyle w:val="Naslov1"/>
              <w:jc w:val="center"/>
            </w:pPr>
            <w:r w:rsidRPr="00847B8C">
              <w:t>/</w:t>
            </w:r>
          </w:p>
        </w:tc>
        <w:tc>
          <w:tcPr>
            <w:tcW w:w="1700" w:type="dxa"/>
            <w:tcBorders>
              <w:top w:val="single" w:sz="4" w:space="0" w:color="auto"/>
              <w:left w:val="single" w:sz="4" w:space="0" w:color="auto"/>
              <w:bottom w:val="single" w:sz="4" w:space="0" w:color="auto"/>
              <w:right w:val="single" w:sz="4" w:space="0" w:color="auto"/>
            </w:tcBorders>
            <w:vAlign w:val="center"/>
          </w:tcPr>
          <w:p w14:paraId="00764903" w14:textId="58DFBF3D" w:rsidR="00E36C79" w:rsidRPr="00847B8C" w:rsidRDefault="00911A24" w:rsidP="009733A1">
            <w:pPr>
              <w:pStyle w:val="Naslov1"/>
              <w:jc w:val="center"/>
            </w:pPr>
            <w:r w:rsidRPr="00847B8C">
              <w:t>/</w:t>
            </w:r>
          </w:p>
        </w:tc>
      </w:tr>
      <w:tr w:rsidR="00EC1673" w:rsidRPr="00536CAA" w14:paraId="2E28A028" w14:textId="22321A6C"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B6E3E8D" w14:textId="59EEE8B1" w:rsidR="00E36C79" w:rsidRPr="00857899" w:rsidRDefault="00E36C79" w:rsidP="00E505B5">
            <w:pPr>
              <w:widowControl w:val="0"/>
              <w:spacing w:line="260" w:lineRule="exact"/>
              <w:rPr>
                <w:rFonts w:cs="Arial"/>
                <w:bCs/>
                <w:szCs w:val="20"/>
              </w:rPr>
            </w:pPr>
            <w:r w:rsidRPr="00857899">
              <w:rPr>
                <w:rFonts w:cs="Arial"/>
                <w:bCs/>
                <w:szCs w:val="20"/>
              </w:rPr>
              <w:t>Predvideno povečanje (+) ali zmanjšanje (</w:t>
            </w:r>
            <w:r w:rsidRPr="00857899">
              <w:rPr>
                <w:rFonts w:cs="Arial"/>
                <w:b/>
                <w:szCs w:val="20"/>
              </w:rPr>
              <w:t>–</w:t>
            </w:r>
            <w:r w:rsidRPr="00857899">
              <w:rPr>
                <w:rFonts w:cs="Arial"/>
                <w:bCs/>
                <w:szCs w:val="20"/>
              </w:rPr>
              <w:t xml:space="preserve">) odhodkov državnega proračuna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1F624D5D" w14:textId="5A40C544" w:rsidR="00E36C79" w:rsidRPr="00857899" w:rsidRDefault="00610B80" w:rsidP="00E505B5">
            <w:pPr>
              <w:widowControl w:val="0"/>
              <w:spacing w:line="260" w:lineRule="exact"/>
              <w:jc w:val="center"/>
              <w:rPr>
                <w:rFonts w:cs="Arial"/>
                <w:szCs w:val="20"/>
              </w:rPr>
            </w:pPr>
            <w:r w:rsidRPr="00847B8C">
              <w:t>/</w:t>
            </w:r>
          </w:p>
        </w:tc>
        <w:tc>
          <w:tcPr>
            <w:tcW w:w="1559" w:type="dxa"/>
            <w:tcBorders>
              <w:top w:val="single" w:sz="4" w:space="0" w:color="auto"/>
              <w:left w:val="single" w:sz="4" w:space="0" w:color="auto"/>
              <w:bottom w:val="single" w:sz="4" w:space="0" w:color="auto"/>
              <w:right w:val="single" w:sz="4" w:space="0" w:color="auto"/>
            </w:tcBorders>
            <w:vAlign w:val="center"/>
          </w:tcPr>
          <w:p w14:paraId="193EADB9" w14:textId="2C506EB0" w:rsidR="00E36C79" w:rsidRPr="00857899" w:rsidRDefault="0070778D" w:rsidP="00E505B5">
            <w:pPr>
              <w:widowControl w:val="0"/>
              <w:spacing w:line="260" w:lineRule="exact"/>
              <w:jc w:val="center"/>
              <w:rPr>
                <w:rFonts w:cs="Arial"/>
                <w:szCs w:val="20"/>
              </w:rPr>
            </w:pPr>
            <w:r w:rsidRPr="00857899">
              <w:rPr>
                <w:rFonts w:cs="Arial"/>
                <w:bCs/>
                <w:szCs w:val="20"/>
              </w:rPr>
              <w:t>(</w:t>
            </w:r>
            <w:r w:rsidRPr="00857899">
              <w:rPr>
                <w:rFonts w:cs="Arial"/>
                <w:b/>
                <w:szCs w:val="20"/>
              </w:rPr>
              <w:t>–</w:t>
            </w:r>
            <w:r w:rsidRPr="00857899">
              <w:rPr>
                <w:rFonts w:cs="Arial"/>
                <w:bCs/>
                <w:szCs w:val="20"/>
              </w:rPr>
              <w:t>)</w:t>
            </w:r>
            <w:r>
              <w:rPr>
                <w:rFonts w:cs="Arial"/>
                <w:bCs/>
                <w:szCs w:val="20"/>
              </w:rPr>
              <w:t xml:space="preserve"> </w:t>
            </w:r>
            <w:r w:rsidR="00610B80">
              <w:rPr>
                <w:rFonts w:cs="Arial"/>
                <w:bCs/>
                <w:szCs w:val="20"/>
              </w:rPr>
              <w:t>500.000,00</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149B49E2" w14:textId="62225013" w:rsidR="00E36C79" w:rsidRPr="00857899" w:rsidRDefault="00610B80" w:rsidP="00E505B5">
            <w:pPr>
              <w:widowControl w:val="0"/>
              <w:spacing w:line="260" w:lineRule="exact"/>
              <w:jc w:val="center"/>
              <w:rPr>
                <w:rFonts w:cs="Arial"/>
                <w:szCs w:val="20"/>
              </w:rPr>
            </w:pPr>
            <w:r w:rsidRPr="00847B8C">
              <w:t>/</w:t>
            </w:r>
          </w:p>
        </w:tc>
        <w:tc>
          <w:tcPr>
            <w:tcW w:w="1700" w:type="dxa"/>
            <w:tcBorders>
              <w:top w:val="single" w:sz="4" w:space="0" w:color="auto"/>
              <w:left w:val="single" w:sz="4" w:space="0" w:color="auto"/>
              <w:bottom w:val="single" w:sz="4" w:space="0" w:color="auto"/>
              <w:right w:val="single" w:sz="4" w:space="0" w:color="auto"/>
            </w:tcBorders>
            <w:vAlign w:val="center"/>
          </w:tcPr>
          <w:p w14:paraId="246E1501" w14:textId="57439730" w:rsidR="00E36C79" w:rsidRPr="00857899" w:rsidRDefault="00610B80" w:rsidP="00E505B5">
            <w:pPr>
              <w:widowControl w:val="0"/>
              <w:spacing w:line="260" w:lineRule="exact"/>
              <w:jc w:val="center"/>
              <w:rPr>
                <w:rFonts w:cs="Arial"/>
                <w:szCs w:val="20"/>
              </w:rPr>
            </w:pPr>
            <w:r w:rsidRPr="00847B8C">
              <w:t>/</w:t>
            </w:r>
          </w:p>
        </w:tc>
      </w:tr>
      <w:tr w:rsidR="00EC1673" w:rsidRPr="00536CAA" w14:paraId="25A6842A" w14:textId="3BC836C6" w:rsidTr="0098513E">
        <w:trPr>
          <w:cantSplit/>
          <w:trHeight w:val="6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6794DB5F" w14:textId="3FC99310" w:rsidR="00E36C79" w:rsidRPr="00536CAA" w:rsidRDefault="00E36C79" w:rsidP="00E505B5">
            <w:pPr>
              <w:widowControl w:val="0"/>
              <w:spacing w:line="260" w:lineRule="exact"/>
              <w:rPr>
                <w:rFonts w:cs="Arial"/>
                <w:bCs/>
                <w:szCs w:val="20"/>
              </w:rPr>
            </w:pPr>
            <w:r w:rsidRPr="00536CAA">
              <w:rPr>
                <w:rFonts w:cs="Arial"/>
                <w:bCs/>
                <w:szCs w:val="20"/>
              </w:rPr>
              <w:t>Predvideno povečanje (+) ali zmanjšanje (</w:t>
            </w:r>
            <w:r w:rsidRPr="00536CAA">
              <w:rPr>
                <w:rFonts w:cs="Arial"/>
                <w:b/>
                <w:szCs w:val="20"/>
              </w:rPr>
              <w:t>–</w:t>
            </w:r>
            <w:r w:rsidRPr="00536CAA">
              <w:rPr>
                <w:rFonts w:cs="Arial"/>
                <w:bCs/>
                <w:szCs w:val="20"/>
              </w:rPr>
              <w:t>) odhodkov občinskih proračunov</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54B0B83B" w14:textId="46342D95" w:rsidR="00E36C79" w:rsidRPr="00536CAA" w:rsidRDefault="00911A24" w:rsidP="00E505B5">
            <w:pPr>
              <w:widowControl w:val="0"/>
              <w:spacing w:line="260" w:lineRule="exact"/>
              <w:jc w:val="center"/>
              <w:rPr>
                <w:rFonts w:cs="Arial"/>
                <w:szCs w:val="20"/>
              </w:rPr>
            </w:pPr>
            <w:r w:rsidRPr="00536CAA">
              <w:rPr>
                <w:rFonts w:cs="Arial"/>
                <w:szCs w:val="20"/>
              </w:rPr>
              <w:t>/</w:t>
            </w:r>
          </w:p>
        </w:tc>
        <w:tc>
          <w:tcPr>
            <w:tcW w:w="1559" w:type="dxa"/>
            <w:tcBorders>
              <w:top w:val="single" w:sz="4" w:space="0" w:color="auto"/>
              <w:left w:val="single" w:sz="4" w:space="0" w:color="auto"/>
              <w:bottom w:val="single" w:sz="4" w:space="0" w:color="auto"/>
              <w:right w:val="single" w:sz="4" w:space="0" w:color="auto"/>
            </w:tcBorders>
            <w:vAlign w:val="center"/>
          </w:tcPr>
          <w:p w14:paraId="1A989EC8" w14:textId="66DD6981" w:rsidR="00E36C79" w:rsidRPr="00536CAA" w:rsidRDefault="00911A24" w:rsidP="00E505B5">
            <w:pPr>
              <w:widowControl w:val="0"/>
              <w:spacing w:line="260" w:lineRule="exact"/>
              <w:jc w:val="center"/>
              <w:rPr>
                <w:rFonts w:cs="Arial"/>
                <w:szCs w:val="20"/>
              </w:rPr>
            </w:pPr>
            <w:r w:rsidRPr="00536CAA">
              <w:rPr>
                <w:rFonts w:cs="Arial"/>
                <w:szCs w:val="20"/>
              </w:rPr>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6C100EFC" w14:textId="527B3ED9" w:rsidR="00E36C79" w:rsidRPr="00536CAA" w:rsidRDefault="00911A24" w:rsidP="00E505B5">
            <w:pPr>
              <w:widowControl w:val="0"/>
              <w:spacing w:line="260" w:lineRule="exact"/>
              <w:jc w:val="center"/>
              <w:rPr>
                <w:rFonts w:cs="Arial"/>
                <w:szCs w:val="20"/>
              </w:rPr>
            </w:pPr>
            <w:r w:rsidRPr="00536CAA">
              <w:rPr>
                <w:rFonts w:cs="Arial"/>
                <w:szCs w:val="20"/>
              </w:rPr>
              <w:t>/</w:t>
            </w:r>
          </w:p>
        </w:tc>
        <w:tc>
          <w:tcPr>
            <w:tcW w:w="1700" w:type="dxa"/>
            <w:tcBorders>
              <w:top w:val="single" w:sz="4" w:space="0" w:color="auto"/>
              <w:left w:val="single" w:sz="4" w:space="0" w:color="auto"/>
              <w:bottom w:val="single" w:sz="4" w:space="0" w:color="auto"/>
              <w:right w:val="single" w:sz="4" w:space="0" w:color="auto"/>
            </w:tcBorders>
            <w:vAlign w:val="center"/>
          </w:tcPr>
          <w:p w14:paraId="3F1BB975" w14:textId="3AB48E69" w:rsidR="00E36C79" w:rsidRPr="00536CAA" w:rsidRDefault="00911A24" w:rsidP="00E505B5">
            <w:pPr>
              <w:widowControl w:val="0"/>
              <w:spacing w:line="260" w:lineRule="exact"/>
              <w:jc w:val="center"/>
              <w:rPr>
                <w:rFonts w:cs="Arial"/>
                <w:szCs w:val="20"/>
              </w:rPr>
            </w:pPr>
            <w:r w:rsidRPr="00536CAA">
              <w:rPr>
                <w:rFonts w:cs="Arial"/>
                <w:szCs w:val="20"/>
              </w:rPr>
              <w:t>/</w:t>
            </w:r>
          </w:p>
        </w:tc>
      </w:tr>
      <w:tr w:rsidR="00EC1673" w:rsidRPr="00536CAA" w14:paraId="14D6934F" w14:textId="2DFE7752"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028FDC1" w14:textId="506BC091" w:rsidR="00E36C79" w:rsidRPr="00536CAA" w:rsidRDefault="00E36C79" w:rsidP="00E505B5">
            <w:pPr>
              <w:widowControl w:val="0"/>
              <w:spacing w:line="260" w:lineRule="exact"/>
              <w:rPr>
                <w:rFonts w:cs="Arial"/>
                <w:bCs/>
                <w:szCs w:val="20"/>
              </w:rPr>
            </w:pPr>
            <w:r w:rsidRPr="00536CAA">
              <w:rPr>
                <w:rFonts w:cs="Arial"/>
                <w:bCs/>
                <w:szCs w:val="20"/>
              </w:rPr>
              <w:t>Predvideno povečanje (+) ali zmanjšanje (</w:t>
            </w:r>
            <w:r w:rsidRPr="00536CAA">
              <w:rPr>
                <w:rFonts w:cs="Arial"/>
                <w:b/>
                <w:szCs w:val="20"/>
              </w:rPr>
              <w:t>–</w:t>
            </w:r>
            <w:r w:rsidRPr="00536CAA">
              <w:rPr>
                <w:rFonts w:cs="Arial"/>
                <w:bCs/>
                <w:szCs w:val="20"/>
              </w:rPr>
              <w:t>) obveznosti za druga javnofinančna sredstva</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3F9B74F5" w14:textId="0BB42A1A" w:rsidR="00E36C79" w:rsidRPr="00847B8C" w:rsidRDefault="00911A24" w:rsidP="009733A1">
            <w:pPr>
              <w:pStyle w:val="Naslov1"/>
              <w:jc w:val="center"/>
            </w:pPr>
            <w:r w:rsidRPr="00847B8C">
              <w:t>/</w:t>
            </w:r>
          </w:p>
        </w:tc>
        <w:tc>
          <w:tcPr>
            <w:tcW w:w="1559" w:type="dxa"/>
            <w:tcBorders>
              <w:top w:val="single" w:sz="4" w:space="0" w:color="auto"/>
              <w:left w:val="single" w:sz="4" w:space="0" w:color="auto"/>
              <w:bottom w:val="single" w:sz="4" w:space="0" w:color="auto"/>
              <w:right w:val="single" w:sz="4" w:space="0" w:color="auto"/>
            </w:tcBorders>
            <w:vAlign w:val="center"/>
          </w:tcPr>
          <w:p w14:paraId="49E2BC69" w14:textId="6EE850CB" w:rsidR="00E36C79" w:rsidRPr="00847B8C" w:rsidRDefault="00911A24" w:rsidP="009733A1">
            <w:pPr>
              <w:pStyle w:val="Naslov1"/>
              <w:jc w:val="center"/>
            </w:pPr>
            <w:r w:rsidRPr="00847B8C">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1A62F578" w14:textId="31FF9A3B" w:rsidR="00E36C79" w:rsidRPr="00847B8C" w:rsidRDefault="00911A24" w:rsidP="009733A1">
            <w:pPr>
              <w:pStyle w:val="Naslov1"/>
              <w:jc w:val="center"/>
            </w:pPr>
            <w:r w:rsidRPr="00847B8C">
              <w:t>/</w:t>
            </w:r>
          </w:p>
        </w:tc>
        <w:tc>
          <w:tcPr>
            <w:tcW w:w="1700" w:type="dxa"/>
            <w:tcBorders>
              <w:top w:val="single" w:sz="4" w:space="0" w:color="auto"/>
              <w:left w:val="single" w:sz="4" w:space="0" w:color="auto"/>
              <w:bottom w:val="single" w:sz="4" w:space="0" w:color="auto"/>
              <w:right w:val="single" w:sz="4" w:space="0" w:color="auto"/>
            </w:tcBorders>
            <w:vAlign w:val="center"/>
          </w:tcPr>
          <w:p w14:paraId="616FB098" w14:textId="062AAB68" w:rsidR="00E36C79" w:rsidRPr="00847B8C" w:rsidRDefault="00911A24" w:rsidP="009733A1">
            <w:pPr>
              <w:pStyle w:val="Naslov1"/>
              <w:jc w:val="center"/>
            </w:pPr>
            <w:r w:rsidRPr="00847B8C">
              <w:t>/</w:t>
            </w:r>
          </w:p>
        </w:tc>
      </w:tr>
      <w:tr w:rsidR="00EC1673" w:rsidRPr="005338B5" w14:paraId="0CD5ED60" w14:textId="6E1446B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6DDFA3F" w14:textId="163443A8" w:rsidR="00E36C79" w:rsidRPr="00561F59" w:rsidRDefault="00E36C79" w:rsidP="0070778D">
            <w:pPr>
              <w:pStyle w:val="Naslov1"/>
            </w:pPr>
            <w:r w:rsidRPr="00561F59">
              <w:t>II. Finančne posledice za državni proračun</w:t>
            </w:r>
          </w:p>
        </w:tc>
      </w:tr>
      <w:tr w:rsidR="00EC1673" w:rsidRPr="005338B5" w14:paraId="50170203" w14:textId="168313D4"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6002EFB" w14:textId="1AE9CDA6" w:rsidR="00E36C79" w:rsidRPr="00536CAA" w:rsidRDefault="00E36C79" w:rsidP="0070778D">
            <w:pPr>
              <w:pStyle w:val="Naslov1"/>
            </w:pPr>
            <w:proofErr w:type="spellStart"/>
            <w:r w:rsidRPr="00536CAA">
              <w:t>II.a</w:t>
            </w:r>
            <w:proofErr w:type="spellEnd"/>
            <w:r w:rsidRPr="00536CAA">
              <w:t xml:space="preserve"> </w:t>
            </w:r>
            <w:r w:rsidRPr="00857899">
              <w:t>Pravice porabe za izvedbo predlaganih rešitev so zagotovljene:</w:t>
            </w:r>
          </w:p>
        </w:tc>
      </w:tr>
      <w:tr w:rsidR="00EC1673" w:rsidRPr="00536CAA" w14:paraId="064280AE" w14:textId="1F6370A9" w:rsidTr="0098513E">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1DB51B16" w14:textId="3D9C5A2C" w:rsidR="00E36C79" w:rsidRPr="00536CAA" w:rsidRDefault="00E36C79" w:rsidP="00A25D30">
            <w:pPr>
              <w:widowControl w:val="0"/>
              <w:jc w:val="center"/>
              <w:rPr>
                <w:rFonts w:cs="Arial"/>
                <w:szCs w:val="20"/>
              </w:rPr>
            </w:pPr>
            <w:bookmarkStart w:id="1" w:name="_Hlk43109321"/>
            <w:r w:rsidRPr="00536CAA">
              <w:rPr>
                <w:rFonts w:cs="Arial"/>
                <w:szCs w:val="20"/>
              </w:rPr>
              <w:t xml:space="preserve">Ime proračunskega uporabnika </w:t>
            </w: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47DCE758" w14:textId="323C1FA1" w:rsidR="00E36C79" w:rsidRPr="00536CAA" w:rsidRDefault="00E36C79" w:rsidP="00A25D30">
            <w:pPr>
              <w:widowControl w:val="0"/>
              <w:jc w:val="center"/>
              <w:rPr>
                <w:rFonts w:cs="Arial"/>
                <w:szCs w:val="20"/>
              </w:rPr>
            </w:pPr>
            <w:r w:rsidRPr="00536CAA">
              <w:rPr>
                <w:rFonts w:cs="Arial"/>
                <w:szCs w:val="20"/>
              </w:rPr>
              <w:t>Šifra in naziv ukrepa, projekta</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00A3F855" w14:textId="47962E91" w:rsidR="00E36C79" w:rsidRPr="00536CAA" w:rsidRDefault="00E36C79" w:rsidP="00A25D30">
            <w:pPr>
              <w:widowControl w:val="0"/>
              <w:jc w:val="center"/>
              <w:rPr>
                <w:rFonts w:cs="Arial"/>
                <w:szCs w:val="20"/>
              </w:rPr>
            </w:pPr>
            <w:r w:rsidRPr="00536CAA">
              <w:rPr>
                <w:rFonts w:cs="Arial"/>
                <w:szCs w:val="20"/>
              </w:rPr>
              <w:t>Šifra in naziv proračunske postavke</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2D7A94CB" w14:textId="7F8E3B5D" w:rsidR="00E36C79" w:rsidRPr="00536CAA" w:rsidRDefault="00E36C79" w:rsidP="00A25D30">
            <w:pPr>
              <w:widowControl w:val="0"/>
              <w:jc w:val="center"/>
              <w:rPr>
                <w:rFonts w:cs="Arial"/>
                <w:szCs w:val="20"/>
              </w:rPr>
            </w:pPr>
            <w:r w:rsidRPr="00536CAA">
              <w:rPr>
                <w:rFonts w:cs="Arial"/>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52AB0743" w14:textId="0E88564D" w:rsidR="00E36C79" w:rsidRPr="00536CAA" w:rsidRDefault="00E36C79" w:rsidP="00A25D30">
            <w:pPr>
              <w:widowControl w:val="0"/>
              <w:jc w:val="center"/>
              <w:rPr>
                <w:rFonts w:cs="Arial"/>
                <w:szCs w:val="20"/>
              </w:rPr>
            </w:pPr>
            <w:r w:rsidRPr="00536CAA">
              <w:rPr>
                <w:rFonts w:cs="Arial"/>
                <w:szCs w:val="20"/>
              </w:rPr>
              <w:t>Znesek za t + 1</w:t>
            </w:r>
          </w:p>
        </w:tc>
      </w:tr>
      <w:bookmarkEnd w:id="1"/>
      <w:tr w:rsidR="00EC1673" w:rsidRPr="00536CAA" w14:paraId="152BA942" w14:textId="3110E6F5" w:rsidTr="00DD04FF">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404F3B39" w14:textId="6F88116F" w:rsidR="00E36C79" w:rsidRPr="0070778D" w:rsidRDefault="00E36C79" w:rsidP="004711E5">
            <w:pPr>
              <w:pStyle w:val="Naslov1"/>
              <w:jc w:val="center"/>
            </w:pP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3A9FD366" w14:textId="7C9E3772" w:rsidR="008D15F6" w:rsidRPr="00536CAA" w:rsidRDefault="008D15F6" w:rsidP="004711E5">
            <w:pPr>
              <w:pStyle w:val="Naslov1"/>
              <w:jc w:val="center"/>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207DB3CB" w14:textId="2FF1EFC4" w:rsidR="00E36C79" w:rsidRPr="00536CAA" w:rsidRDefault="00E36C79" w:rsidP="004711E5">
            <w:pPr>
              <w:pStyle w:val="Naslov1"/>
              <w:jc w:val="center"/>
            </w:pPr>
          </w:p>
        </w:tc>
        <w:tc>
          <w:tcPr>
            <w:tcW w:w="155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1672E04" w14:textId="75CC0BE9" w:rsidR="00E36C79" w:rsidRPr="00536CAA" w:rsidRDefault="00E36C79" w:rsidP="004711E5">
            <w:pPr>
              <w:pStyle w:val="Naslov1"/>
              <w:jc w:val="center"/>
            </w:pP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tcPr>
          <w:p w14:paraId="3E5D1CEE" w14:textId="6B9B8397" w:rsidR="00E36C79" w:rsidRPr="00536CAA" w:rsidRDefault="00E36C79" w:rsidP="0070778D">
            <w:pPr>
              <w:pStyle w:val="Naslov1"/>
            </w:pPr>
          </w:p>
        </w:tc>
      </w:tr>
      <w:tr w:rsidR="00EC1673" w:rsidRPr="00536CAA" w14:paraId="75FF23DF" w14:textId="1BDFF56B" w:rsidTr="0098513E">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14:paraId="470917CD" w14:textId="70790703" w:rsidR="00E36C79" w:rsidRPr="00536CAA" w:rsidRDefault="00E36C79" w:rsidP="0070778D">
            <w:pPr>
              <w:pStyle w:val="Naslov1"/>
            </w:pPr>
            <w:r w:rsidRPr="00536CAA">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2E2F09C" w14:textId="5211CA5B" w:rsidR="00E36C79" w:rsidRPr="00536CAA" w:rsidRDefault="00E36C79" w:rsidP="00E6213D">
            <w:pPr>
              <w:widowControl w:val="0"/>
              <w:jc w:val="center"/>
              <w:rPr>
                <w:rFonts w:cs="Arial"/>
                <w:bCs/>
                <w:szCs w:val="20"/>
              </w:rPr>
            </w:pPr>
          </w:p>
        </w:tc>
        <w:tc>
          <w:tcPr>
            <w:tcW w:w="1700" w:type="dxa"/>
            <w:tcBorders>
              <w:top w:val="single" w:sz="4" w:space="0" w:color="auto"/>
              <w:left w:val="single" w:sz="4" w:space="0" w:color="auto"/>
              <w:bottom w:val="single" w:sz="4" w:space="0" w:color="auto"/>
              <w:right w:val="single" w:sz="4" w:space="0" w:color="auto"/>
            </w:tcBorders>
            <w:vAlign w:val="center"/>
          </w:tcPr>
          <w:p w14:paraId="1735620C" w14:textId="5063B33C" w:rsidR="00E36C79" w:rsidRPr="00536CAA" w:rsidRDefault="00E36C79" w:rsidP="0070778D">
            <w:pPr>
              <w:pStyle w:val="Naslov1"/>
            </w:pPr>
          </w:p>
        </w:tc>
      </w:tr>
      <w:tr w:rsidR="00EC1673" w:rsidRPr="00536CAA" w14:paraId="7EB8413E" w14:textId="3E33709E" w:rsidTr="00A25D3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8102715" w14:textId="79D6BD92" w:rsidR="00E36C79" w:rsidRPr="00536CAA" w:rsidRDefault="00E36C79" w:rsidP="0070778D">
            <w:pPr>
              <w:pStyle w:val="Naslov1"/>
            </w:pPr>
            <w:proofErr w:type="spellStart"/>
            <w:r w:rsidRPr="00857899">
              <w:t>II.b</w:t>
            </w:r>
            <w:proofErr w:type="spellEnd"/>
            <w:r w:rsidRPr="00857899">
              <w:t xml:space="preserve"> Manjkajoče pravice porabe bodo zagotovljene s prerazporeditvijo:</w:t>
            </w:r>
          </w:p>
        </w:tc>
      </w:tr>
      <w:tr w:rsidR="00EC1673" w:rsidRPr="00536CAA" w14:paraId="17DADBDD" w14:textId="34117662" w:rsidTr="0098513E">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7DABE7F2" w14:textId="56742A80" w:rsidR="00E36C79" w:rsidRPr="00536CAA" w:rsidRDefault="00E36C79" w:rsidP="00A25D30">
            <w:pPr>
              <w:widowControl w:val="0"/>
              <w:jc w:val="center"/>
              <w:rPr>
                <w:rFonts w:cs="Arial"/>
                <w:szCs w:val="20"/>
              </w:rPr>
            </w:pPr>
            <w:r w:rsidRPr="00536CAA">
              <w:rPr>
                <w:rFonts w:cs="Arial"/>
                <w:szCs w:val="20"/>
              </w:rPr>
              <w:t xml:space="preserve">Ime proračunskega uporabnika </w:t>
            </w: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46EE3C01" w14:textId="418F46D1" w:rsidR="00E36C79" w:rsidRPr="00536CAA" w:rsidRDefault="00E36C79" w:rsidP="00A25D30">
            <w:pPr>
              <w:widowControl w:val="0"/>
              <w:jc w:val="center"/>
              <w:rPr>
                <w:rFonts w:cs="Arial"/>
                <w:szCs w:val="20"/>
              </w:rPr>
            </w:pPr>
            <w:r w:rsidRPr="00536CAA">
              <w:rPr>
                <w:rFonts w:cs="Arial"/>
                <w:szCs w:val="20"/>
              </w:rPr>
              <w:t>Šifra in naziv ukrepa, projekta</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3C80CD67" w14:textId="309CA35B" w:rsidR="00E36C79" w:rsidRPr="00536CAA" w:rsidRDefault="00E36C79" w:rsidP="00A25D30">
            <w:pPr>
              <w:widowControl w:val="0"/>
              <w:jc w:val="center"/>
              <w:rPr>
                <w:rFonts w:cs="Arial"/>
                <w:szCs w:val="20"/>
              </w:rPr>
            </w:pPr>
            <w:r w:rsidRPr="00536CAA">
              <w:rPr>
                <w:rFonts w:cs="Arial"/>
                <w:szCs w:val="20"/>
              </w:rPr>
              <w:t xml:space="preserve">Šifra in naziv proračunske postavke </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3454B67F" w14:textId="0433B553" w:rsidR="00E36C79" w:rsidRPr="00536CAA" w:rsidRDefault="00E36C79" w:rsidP="00A25D30">
            <w:pPr>
              <w:widowControl w:val="0"/>
              <w:jc w:val="center"/>
              <w:rPr>
                <w:rFonts w:cs="Arial"/>
                <w:szCs w:val="20"/>
              </w:rPr>
            </w:pPr>
            <w:r w:rsidRPr="00536CAA">
              <w:rPr>
                <w:rFonts w:cs="Arial"/>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30E9E3F4" w14:textId="4EBFEDC5" w:rsidR="00E36C79" w:rsidRPr="00536CAA" w:rsidRDefault="00E36C79" w:rsidP="00A25D30">
            <w:pPr>
              <w:widowControl w:val="0"/>
              <w:jc w:val="center"/>
              <w:rPr>
                <w:rFonts w:cs="Arial"/>
                <w:szCs w:val="20"/>
              </w:rPr>
            </w:pPr>
            <w:r w:rsidRPr="00536CAA">
              <w:rPr>
                <w:rFonts w:cs="Arial"/>
                <w:szCs w:val="20"/>
              </w:rPr>
              <w:t xml:space="preserve">Znesek za t + 1 </w:t>
            </w:r>
          </w:p>
        </w:tc>
      </w:tr>
      <w:tr w:rsidR="00EC1673" w:rsidRPr="00536CAA" w14:paraId="5F82FB6F" w14:textId="6634064E" w:rsidTr="0098513E">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4231670E" w14:textId="1CF762F3" w:rsidR="00E36C79" w:rsidRPr="00536CAA" w:rsidRDefault="00E36C79" w:rsidP="0070778D">
            <w:pPr>
              <w:pStyle w:val="Naslov1"/>
            </w:pP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7C4B5FA5" w14:textId="599BB37B" w:rsidR="00E36C79" w:rsidRPr="00536CAA" w:rsidRDefault="00E36C79" w:rsidP="0070778D">
            <w:pPr>
              <w:pStyle w:val="Naslov1"/>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72A13BCB" w14:textId="45416028" w:rsidR="00E36C79" w:rsidRPr="00536CAA" w:rsidRDefault="00E36C79" w:rsidP="0070778D">
            <w:pPr>
              <w:pStyle w:val="Naslov1"/>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2E7FC884" w14:textId="7812BCA3" w:rsidR="00E36C79" w:rsidRPr="00536CAA" w:rsidRDefault="00E36C79" w:rsidP="0070778D">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773C4DD6" w14:textId="01DBBED1" w:rsidR="00E36C79" w:rsidRPr="00536CAA" w:rsidRDefault="00E36C79" w:rsidP="0070778D">
            <w:pPr>
              <w:pStyle w:val="Naslov1"/>
            </w:pPr>
          </w:p>
        </w:tc>
      </w:tr>
      <w:tr w:rsidR="00EC1673" w:rsidRPr="00536CAA" w14:paraId="7A7659FA" w14:textId="320E1115" w:rsidTr="0098513E">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3EF4B25B" w14:textId="74E2C8E2" w:rsidR="00E36C79" w:rsidRPr="00536CAA" w:rsidRDefault="00E36C79" w:rsidP="0070778D">
            <w:pPr>
              <w:pStyle w:val="Naslov1"/>
            </w:pP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4C6B2F84" w14:textId="3B41822F" w:rsidR="00E36C79" w:rsidRPr="00536CAA" w:rsidRDefault="00E36C79" w:rsidP="0070778D">
            <w:pPr>
              <w:pStyle w:val="Naslov1"/>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470AA85B" w14:textId="5B2C171F" w:rsidR="00E36C79" w:rsidRPr="00536CAA" w:rsidRDefault="00E36C79" w:rsidP="0070778D">
            <w:pPr>
              <w:pStyle w:val="Naslov1"/>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7EE976E2" w14:textId="457FD621" w:rsidR="00E36C79" w:rsidRPr="00536CAA" w:rsidRDefault="00E36C79" w:rsidP="0070778D">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5D82B569" w14:textId="54468FF8" w:rsidR="00E36C79" w:rsidRPr="00536CAA" w:rsidRDefault="00E36C79" w:rsidP="0070778D">
            <w:pPr>
              <w:pStyle w:val="Naslov1"/>
            </w:pPr>
          </w:p>
        </w:tc>
      </w:tr>
      <w:tr w:rsidR="00EC1673" w:rsidRPr="00536CAA" w14:paraId="1B1F30FA" w14:textId="62BAAC99" w:rsidTr="0098513E">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14:paraId="2966CE0C" w14:textId="60B2335C" w:rsidR="00E36C79" w:rsidRPr="00536CAA" w:rsidRDefault="00E36C79" w:rsidP="0070778D">
            <w:pPr>
              <w:pStyle w:val="Naslov1"/>
            </w:pPr>
            <w:r w:rsidRPr="00536CAA">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67FB7082" w14:textId="2F693D5E" w:rsidR="00E36C79" w:rsidRPr="00536CAA" w:rsidRDefault="00E36C79" w:rsidP="0070778D">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34181660" w14:textId="73641D08" w:rsidR="00E36C79" w:rsidRPr="00536CAA" w:rsidRDefault="00E36C79" w:rsidP="0070778D">
            <w:pPr>
              <w:pStyle w:val="Naslov1"/>
            </w:pPr>
          </w:p>
        </w:tc>
      </w:tr>
      <w:tr w:rsidR="00EC1673" w:rsidRPr="00536CAA" w14:paraId="1179FBC6" w14:textId="71474B7D" w:rsidTr="00A25D3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6A6A0F8" w14:textId="2E7C4A9E" w:rsidR="00E36C79" w:rsidRPr="00536CAA" w:rsidRDefault="00E36C79" w:rsidP="0070778D">
            <w:pPr>
              <w:pStyle w:val="Naslov1"/>
            </w:pPr>
            <w:proofErr w:type="spellStart"/>
            <w:r w:rsidRPr="00536CAA">
              <w:lastRenderedPageBreak/>
              <w:t>II.c</w:t>
            </w:r>
            <w:proofErr w:type="spellEnd"/>
            <w:r w:rsidRPr="00536CAA">
              <w:t xml:space="preserve"> Načrtovana nadomestitev zmanjšanih prihodkov in povečanih odhodkov proračuna:</w:t>
            </w:r>
          </w:p>
        </w:tc>
      </w:tr>
      <w:tr w:rsidR="00EC1673" w:rsidRPr="00536CAA" w14:paraId="061DE00B" w14:textId="7BF130E5" w:rsidTr="00A25D30">
        <w:trPr>
          <w:cantSplit/>
          <w:trHeight w:val="100"/>
        </w:trPr>
        <w:tc>
          <w:tcPr>
            <w:tcW w:w="4235" w:type="dxa"/>
            <w:gridSpan w:val="3"/>
            <w:tcBorders>
              <w:top w:val="single" w:sz="4" w:space="0" w:color="auto"/>
              <w:left w:val="single" w:sz="4" w:space="0" w:color="auto"/>
              <w:bottom w:val="single" w:sz="4" w:space="0" w:color="auto"/>
              <w:right w:val="single" w:sz="4" w:space="0" w:color="auto"/>
            </w:tcBorders>
            <w:vAlign w:val="center"/>
          </w:tcPr>
          <w:p w14:paraId="0FBC9ED1" w14:textId="5727EE2C" w:rsidR="00E36C79" w:rsidRPr="00536CAA" w:rsidRDefault="00E36C79" w:rsidP="00A25D30">
            <w:pPr>
              <w:widowControl w:val="0"/>
              <w:ind w:left="-122" w:right="-112"/>
              <w:jc w:val="center"/>
              <w:rPr>
                <w:rFonts w:cs="Arial"/>
                <w:szCs w:val="20"/>
              </w:rPr>
            </w:pPr>
            <w:r w:rsidRPr="00536CAA">
              <w:rPr>
                <w:rFonts w:cs="Arial"/>
                <w:szCs w:val="20"/>
              </w:rPr>
              <w:t>Novi prihodki</w:t>
            </w: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52258121" w14:textId="31E90040" w:rsidR="00E36C79" w:rsidRPr="00536CAA" w:rsidRDefault="00E36C79" w:rsidP="00A25D30">
            <w:pPr>
              <w:widowControl w:val="0"/>
              <w:ind w:left="-122" w:right="-112"/>
              <w:jc w:val="center"/>
              <w:rPr>
                <w:rFonts w:cs="Arial"/>
                <w:szCs w:val="20"/>
              </w:rPr>
            </w:pPr>
            <w:r w:rsidRPr="00536CAA">
              <w:rPr>
                <w:rFonts w:cs="Arial"/>
                <w:szCs w:val="20"/>
              </w:rPr>
              <w:t>Znesek za tekoče leto (t)</w:t>
            </w: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03D7BA97" w14:textId="52BB712A" w:rsidR="00E36C79" w:rsidRPr="00536CAA" w:rsidRDefault="00E36C79" w:rsidP="00A25D30">
            <w:pPr>
              <w:widowControl w:val="0"/>
              <w:ind w:left="-122" w:right="-112"/>
              <w:jc w:val="center"/>
              <w:rPr>
                <w:rFonts w:cs="Arial"/>
                <w:szCs w:val="20"/>
              </w:rPr>
            </w:pPr>
            <w:r w:rsidRPr="00536CAA">
              <w:rPr>
                <w:rFonts w:cs="Arial"/>
                <w:szCs w:val="20"/>
              </w:rPr>
              <w:t>Znesek za t + 1</w:t>
            </w:r>
          </w:p>
        </w:tc>
      </w:tr>
      <w:tr w:rsidR="00EC1673" w:rsidRPr="00536CAA" w14:paraId="66C2E218" w14:textId="758881DA"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4328A76A" w14:textId="6EEDBCD2" w:rsidR="00E36C79" w:rsidRPr="00536CAA" w:rsidRDefault="00E36C79" w:rsidP="0070778D">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09AB67CD" w14:textId="3171B967" w:rsidR="00E36C79" w:rsidRPr="00536CAA" w:rsidRDefault="00E36C79" w:rsidP="0070778D">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0FB9D23B" w14:textId="72E27AA8" w:rsidR="00E36C79" w:rsidRPr="00536CAA" w:rsidRDefault="00E36C79" w:rsidP="0070778D">
            <w:pPr>
              <w:pStyle w:val="Naslov1"/>
            </w:pPr>
          </w:p>
        </w:tc>
      </w:tr>
      <w:tr w:rsidR="00EC1673" w:rsidRPr="00536CAA" w14:paraId="6141F0DD" w14:textId="0251CEE6"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5D68A98E" w14:textId="10EA8E18" w:rsidR="00E36C79" w:rsidRPr="00536CAA" w:rsidRDefault="00E36C79" w:rsidP="0070778D">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133D8993" w14:textId="1159F8FA" w:rsidR="00E36C79" w:rsidRPr="00536CAA" w:rsidRDefault="00E36C79" w:rsidP="0070778D">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3AD38FD7" w14:textId="43B14285" w:rsidR="00E36C79" w:rsidRPr="00536CAA" w:rsidRDefault="00E36C79" w:rsidP="0070778D">
            <w:pPr>
              <w:pStyle w:val="Naslov1"/>
            </w:pPr>
          </w:p>
        </w:tc>
      </w:tr>
      <w:tr w:rsidR="00EC1673" w:rsidRPr="00536CAA" w14:paraId="6E163F60" w14:textId="6D736661"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39C22C3F" w14:textId="177AF438" w:rsidR="00E36C79" w:rsidRPr="00536CAA" w:rsidRDefault="00E36C79" w:rsidP="0070778D">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69283E2F" w14:textId="62F7D7B1" w:rsidR="00E36C79" w:rsidRPr="00536CAA" w:rsidRDefault="00E36C79" w:rsidP="0070778D">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7E66DFC" w14:textId="591A9FDA" w:rsidR="00E36C79" w:rsidRPr="00536CAA" w:rsidRDefault="00E36C79" w:rsidP="0070778D">
            <w:pPr>
              <w:pStyle w:val="Naslov1"/>
            </w:pPr>
          </w:p>
        </w:tc>
      </w:tr>
      <w:tr w:rsidR="00EC1673" w:rsidRPr="00536CAA" w14:paraId="2E2A5296" w14:textId="25CBBF41"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668A361E" w14:textId="7F2B7E90" w:rsidR="00E36C79" w:rsidRPr="00536CAA" w:rsidRDefault="00E36C79" w:rsidP="0070778D">
            <w:pPr>
              <w:pStyle w:val="Naslov1"/>
            </w:pPr>
            <w:r w:rsidRPr="00536CAA">
              <w:t>SKUPAJ</w:t>
            </w: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5F4AFAA2" w14:textId="42A346BC" w:rsidR="00E36C79" w:rsidRPr="00536CAA" w:rsidRDefault="00E36C79" w:rsidP="0070778D">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5A7DFB9B" w14:textId="0CDD6DD8" w:rsidR="00E36C79" w:rsidRPr="00536CAA" w:rsidRDefault="00E36C79" w:rsidP="0070778D">
            <w:pPr>
              <w:pStyle w:val="Naslov1"/>
            </w:pPr>
          </w:p>
        </w:tc>
      </w:tr>
      <w:tr w:rsidR="00EC1673" w:rsidRPr="005338B5" w14:paraId="50EF021F" w14:textId="6F980C34"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28AEFFD6" w14:textId="1474D48B" w:rsidR="00E36C79" w:rsidRPr="00536CAA" w:rsidRDefault="00E36C79" w:rsidP="00E505B5">
            <w:pPr>
              <w:widowControl w:val="0"/>
              <w:spacing w:line="260" w:lineRule="exact"/>
              <w:rPr>
                <w:rFonts w:cs="Arial"/>
                <w:b/>
                <w:szCs w:val="20"/>
              </w:rPr>
            </w:pPr>
            <w:r w:rsidRPr="00536CAA">
              <w:rPr>
                <w:rFonts w:cs="Arial"/>
                <w:b/>
                <w:szCs w:val="20"/>
              </w:rPr>
              <w:t>OBRAZLOŽITEV:</w:t>
            </w:r>
          </w:p>
          <w:p w14:paraId="5C99892F" w14:textId="6BF38946" w:rsidR="00E36C79" w:rsidRPr="00536CAA" w:rsidRDefault="00E36C79" w:rsidP="00E505B5">
            <w:pPr>
              <w:widowControl w:val="0"/>
              <w:numPr>
                <w:ilvl w:val="0"/>
                <w:numId w:val="1"/>
              </w:numPr>
              <w:suppressAutoHyphens/>
              <w:spacing w:line="260" w:lineRule="exact"/>
              <w:ind w:left="284" w:hanging="284"/>
              <w:jc w:val="both"/>
              <w:rPr>
                <w:rFonts w:cs="Arial"/>
                <w:b/>
                <w:szCs w:val="20"/>
                <w:lang w:eastAsia="sl-SI"/>
              </w:rPr>
            </w:pPr>
            <w:r w:rsidRPr="00536CAA">
              <w:rPr>
                <w:rFonts w:cs="Arial"/>
                <w:b/>
                <w:szCs w:val="20"/>
                <w:lang w:eastAsia="sl-SI"/>
              </w:rPr>
              <w:t>Ocena finančnih posledic, ki niso načrtovane v sprejetem proračunu</w:t>
            </w:r>
          </w:p>
          <w:p w14:paraId="0930C51E" w14:textId="78E63943" w:rsidR="00E36C79" w:rsidRPr="00536CAA" w:rsidRDefault="00E36C79" w:rsidP="00E505B5">
            <w:pPr>
              <w:widowControl w:val="0"/>
              <w:spacing w:line="260" w:lineRule="exact"/>
              <w:ind w:left="360" w:hanging="76"/>
              <w:jc w:val="both"/>
              <w:rPr>
                <w:rFonts w:cs="Arial"/>
                <w:szCs w:val="20"/>
                <w:lang w:eastAsia="sl-SI"/>
              </w:rPr>
            </w:pPr>
            <w:r w:rsidRPr="00536CAA">
              <w:rPr>
                <w:rFonts w:cs="Arial"/>
                <w:szCs w:val="20"/>
                <w:lang w:eastAsia="sl-SI"/>
              </w:rPr>
              <w:t>V zvezi s predlaganim vladnim gradivom se navedejo predvidene spremembe (povečanje, zmanjšanje):</w:t>
            </w:r>
          </w:p>
          <w:p w14:paraId="2F06B8BC" w14:textId="4A52838D" w:rsidR="00E36C79" w:rsidRPr="00536CAA" w:rsidRDefault="00E36C79" w:rsidP="00E505B5">
            <w:pPr>
              <w:widowControl w:val="0"/>
              <w:numPr>
                <w:ilvl w:val="0"/>
                <w:numId w:val="5"/>
              </w:numPr>
              <w:suppressAutoHyphens/>
              <w:spacing w:line="260" w:lineRule="exact"/>
              <w:jc w:val="both"/>
              <w:rPr>
                <w:rFonts w:cs="Arial"/>
                <w:szCs w:val="20"/>
              </w:rPr>
            </w:pPr>
            <w:r w:rsidRPr="00536CAA">
              <w:rPr>
                <w:rFonts w:cs="Arial"/>
                <w:szCs w:val="20"/>
                <w:lang w:eastAsia="sl-SI"/>
              </w:rPr>
              <w:t>prihodkov državnega proračuna in občinskih proračunov,</w:t>
            </w:r>
          </w:p>
          <w:p w14:paraId="2FE9DDEA" w14:textId="0631F09F" w:rsidR="00E36C79" w:rsidRPr="00536CAA" w:rsidRDefault="00E36C79" w:rsidP="00E505B5">
            <w:pPr>
              <w:widowControl w:val="0"/>
              <w:numPr>
                <w:ilvl w:val="0"/>
                <w:numId w:val="5"/>
              </w:numPr>
              <w:suppressAutoHyphens/>
              <w:spacing w:line="260" w:lineRule="exact"/>
              <w:jc w:val="both"/>
              <w:rPr>
                <w:rFonts w:cs="Arial"/>
                <w:szCs w:val="20"/>
              </w:rPr>
            </w:pPr>
            <w:r w:rsidRPr="00536CAA">
              <w:rPr>
                <w:rFonts w:cs="Arial"/>
                <w:szCs w:val="20"/>
                <w:lang w:eastAsia="sl-SI"/>
              </w:rPr>
              <w:t>odhodkov državnega proračuna, ki niso načrtovani na ukrepih oziroma projektih sprejetih proračunov,</w:t>
            </w:r>
          </w:p>
          <w:p w14:paraId="39F316C6" w14:textId="2E4BF686" w:rsidR="00E36C79" w:rsidRPr="00536CAA" w:rsidRDefault="00E36C79" w:rsidP="00E505B5">
            <w:pPr>
              <w:widowControl w:val="0"/>
              <w:numPr>
                <w:ilvl w:val="0"/>
                <w:numId w:val="5"/>
              </w:numPr>
              <w:suppressAutoHyphens/>
              <w:spacing w:line="260" w:lineRule="exact"/>
              <w:jc w:val="both"/>
              <w:rPr>
                <w:rFonts w:cs="Arial"/>
                <w:szCs w:val="20"/>
              </w:rPr>
            </w:pPr>
            <w:r w:rsidRPr="00536CAA">
              <w:rPr>
                <w:rFonts w:cs="Arial"/>
                <w:szCs w:val="20"/>
                <w:lang w:eastAsia="sl-SI"/>
              </w:rPr>
              <w:t>obveznosti za druga javnofinančna sredstva (drugi viri), ki niso načrtovana na ukrepih oziroma projektih sprejetih proračunov.</w:t>
            </w:r>
          </w:p>
          <w:p w14:paraId="3DBD8FAF" w14:textId="333D4195" w:rsidR="00E36C79" w:rsidRPr="00536CAA" w:rsidRDefault="00E36C79" w:rsidP="00E505B5">
            <w:pPr>
              <w:widowControl w:val="0"/>
              <w:spacing w:line="260" w:lineRule="exact"/>
              <w:ind w:left="284"/>
              <w:rPr>
                <w:rFonts w:cs="Arial"/>
                <w:szCs w:val="20"/>
                <w:lang w:eastAsia="sl-SI"/>
              </w:rPr>
            </w:pPr>
          </w:p>
          <w:p w14:paraId="2C3DF9AD" w14:textId="5009AEDF" w:rsidR="00E36C79" w:rsidRPr="00536CAA" w:rsidRDefault="00E36C79" w:rsidP="00E505B5">
            <w:pPr>
              <w:widowControl w:val="0"/>
              <w:numPr>
                <w:ilvl w:val="0"/>
                <w:numId w:val="1"/>
              </w:numPr>
              <w:suppressAutoHyphens/>
              <w:spacing w:line="260" w:lineRule="exact"/>
              <w:ind w:left="284" w:hanging="284"/>
              <w:jc w:val="both"/>
              <w:rPr>
                <w:rFonts w:cs="Arial"/>
                <w:b/>
                <w:szCs w:val="20"/>
                <w:lang w:eastAsia="sl-SI"/>
              </w:rPr>
            </w:pPr>
            <w:r w:rsidRPr="00536CAA">
              <w:rPr>
                <w:rFonts w:cs="Arial"/>
                <w:b/>
                <w:szCs w:val="20"/>
                <w:lang w:eastAsia="sl-SI"/>
              </w:rPr>
              <w:t>Finančne posledice za državni proračun</w:t>
            </w:r>
          </w:p>
          <w:p w14:paraId="60A0382A" w14:textId="2640E499" w:rsidR="00E36C79" w:rsidRPr="00536CAA" w:rsidRDefault="00E36C79" w:rsidP="00E505B5">
            <w:pPr>
              <w:widowControl w:val="0"/>
              <w:spacing w:line="260" w:lineRule="exact"/>
              <w:ind w:left="284"/>
              <w:jc w:val="both"/>
              <w:rPr>
                <w:rFonts w:cs="Arial"/>
                <w:szCs w:val="20"/>
                <w:lang w:eastAsia="sl-SI"/>
              </w:rPr>
            </w:pPr>
            <w:r w:rsidRPr="00536CAA">
              <w:rPr>
                <w:rFonts w:cs="Arial"/>
                <w:szCs w:val="20"/>
                <w:lang w:eastAsia="sl-SI"/>
              </w:rPr>
              <w:t>Prikazane morajo biti finančne posledice za državni proračun, ki so na proračunskih postavkah načrtovane v dinamiki projektov oziroma ukrepov:</w:t>
            </w:r>
          </w:p>
          <w:p w14:paraId="7D9786AF" w14:textId="228E7669" w:rsidR="00E36C79" w:rsidRPr="00536CAA" w:rsidRDefault="00E36C79" w:rsidP="00E505B5">
            <w:pPr>
              <w:widowControl w:val="0"/>
              <w:suppressAutoHyphens/>
              <w:spacing w:line="260" w:lineRule="exact"/>
              <w:ind w:left="720"/>
              <w:jc w:val="both"/>
              <w:rPr>
                <w:rFonts w:cs="Arial"/>
                <w:b/>
                <w:szCs w:val="20"/>
                <w:lang w:eastAsia="sl-SI"/>
              </w:rPr>
            </w:pPr>
            <w:proofErr w:type="spellStart"/>
            <w:r w:rsidRPr="00536CAA">
              <w:rPr>
                <w:rFonts w:cs="Arial"/>
                <w:b/>
                <w:szCs w:val="20"/>
                <w:lang w:eastAsia="sl-SI"/>
              </w:rPr>
              <w:t>II.a</w:t>
            </w:r>
            <w:proofErr w:type="spellEnd"/>
            <w:r w:rsidRPr="00536CAA">
              <w:rPr>
                <w:rFonts w:cs="Arial"/>
                <w:b/>
                <w:szCs w:val="20"/>
                <w:lang w:eastAsia="sl-SI"/>
              </w:rPr>
              <w:t xml:space="preserve"> Pravice porabe za izvedbo predlaganih rešitev so zagotovljene:</w:t>
            </w:r>
          </w:p>
          <w:p w14:paraId="3916E933" w14:textId="4E614FCB" w:rsidR="00E36C79" w:rsidRPr="00536CAA" w:rsidRDefault="00E36C79" w:rsidP="00E505B5">
            <w:pPr>
              <w:widowControl w:val="0"/>
              <w:suppressAutoHyphens/>
              <w:spacing w:line="260" w:lineRule="exact"/>
              <w:ind w:left="714"/>
              <w:jc w:val="both"/>
              <w:rPr>
                <w:rFonts w:cs="Arial"/>
                <w:b/>
                <w:szCs w:val="20"/>
                <w:lang w:eastAsia="sl-SI"/>
              </w:rPr>
            </w:pPr>
            <w:proofErr w:type="spellStart"/>
            <w:r w:rsidRPr="00536CAA">
              <w:rPr>
                <w:rFonts w:cs="Arial"/>
                <w:b/>
                <w:szCs w:val="20"/>
                <w:lang w:eastAsia="sl-SI"/>
              </w:rPr>
              <w:t>II.b</w:t>
            </w:r>
            <w:proofErr w:type="spellEnd"/>
            <w:r w:rsidRPr="00536CAA">
              <w:rPr>
                <w:rFonts w:cs="Arial"/>
                <w:b/>
                <w:szCs w:val="20"/>
                <w:lang w:eastAsia="sl-SI"/>
              </w:rPr>
              <w:t xml:space="preserve"> Manjkajoče pravice porabe bodo zagotovljene s prerazporeditvijo:</w:t>
            </w:r>
          </w:p>
          <w:p w14:paraId="11A70EC9" w14:textId="4385E0E9" w:rsidR="00E36C79" w:rsidRPr="00536CAA" w:rsidRDefault="00E36C79" w:rsidP="00021F57">
            <w:pPr>
              <w:widowControl w:val="0"/>
              <w:suppressAutoHyphens/>
              <w:spacing w:line="260" w:lineRule="exact"/>
              <w:ind w:left="714"/>
              <w:jc w:val="both"/>
              <w:rPr>
                <w:szCs w:val="20"/>
              </w:rPr>
            </w:pPr>
            <w:proofErr w:type="spellStart"/>
            <w:r w:rsidRPr="00536CAA">
              <w:rPr>
                <w:rFonts w:cs="Arial"/>
                <w:b/>
                <w:szCs w:val="20"/>
                <w:lang w:eastAsia="sl-SI"/>
              </w:rPr>
              <w:t>II.c</w:t>
            </w:r>
            <w:proofErr w:type="spellEnd"/>
            <w:r w:rsidRPr="00536CAA">
              <w:rPr>
                <w:rFonts w:cs="Arial"/>
                <w:b/>
                <w:szCs w:val="20"/>
                <w:lang w:eastAsia="sl-SI"/>
              </w:rPr>
              <w:t xml:space="preserve"> Načrtovana nadomestitev zmanjšanih prihodkov in povečanih odhodkov proračuna:</w:t>
            </w:r>
          </w:p>
        </w:tc>
      </w:tr>
      <w:tr w:rsidR="00EC1673" w:rsidRPr="005338B5" w14:paraId="0D1B2381" w14:textId="1613FA9A"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7C313593" w14:textId="5B599153" w:rsidR="00FD0955" w:rsidRDefault="00E36C79" w:rsidP="00FD0955">
            <w:pPr>
              <w:rPr>
                <w:rFonts w:cs="Arial"/>
                <w:b/>
                <w:szCs w:val="20"/>
              </w:rPr>
            </w:pPr>
            <w:r w:rsidRPr="00536CAA">
              <w:rPr>
                <w:rFonts w:cs="Arial"/>
                <w:b/>
                <w:szCs w:val="20"/>
              </w:rPr>
              <w:t>7.b Predstavitev ocene finančnih posledic pod 40.000 EUR:</w:t>
            </w:r>
          </w:p>
          <w:p w14:paraId="06E15233" w14:textId="40FF1D4D" w:rsidR="0046070D" w:rsidRPr="00536CAA" w:rsidRDefault="00561F59" w:rsidP="0046070D">
            <w:pPr>
              <w:rPr>
                <w:rFonts w:cs="Arial"/>
                <w:bCs/>
                <w:szCs w:val="20"/>
              </w:rPr>
            </w:pPr>
            <w:r>
              <w:rPr>
                <w:rFonts w:cs="Arial"/>
                <w:szCs w:val="20"/>
              </w:rPr>
              <w:t>/</w:t>
            </w:r>
            <w:r w:rsidR="00795048" w:rsidRPr="00536CAA">
              <w:rPr>
                <w:rFonts w:cs="Arial"/>
                <w:szCs w:val="20"/>
              </w:rPr>
              <w:t xml:space="preserve"> </w:t>
            </w:r>
          </w:p>
        </w:tc>
      </w:tr>
      <w:tr w:rsidR="00EC1673" w:rsidRPr="005338B5" w14:paraId="297C4279" w14:textId="631B2811"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52DCF72" w14:textId="1781A171" w:rsidR="00E36C79" w:rsidRPr="00561F59" w:rsidRDefault="00E36C79" w:rsidP="00A25D30">
            <w:pPr>
              <w:rPr>
                <w:rFonts w:cs="Arial"/>
                <w:b/>
                <w:szCs w:val="20"/>
              </w:rPr>
            </w:pPr>
            <w:r w:rsidRPr="00561F59">
              <w:rPr>
                <w:rFonts w:cs="Arial"/>
                <w:b/>
                <w:szCs w:val="20"/>
              </w:rPr>
              <w:t>8. Predstavitev sodelovanja z združenji občin:</w:t>
            </w:r>
          </w:p>
        </w:tc>
      </w:tr>
      <w:tr w:rsidR="00EC1673" w:rsidRPr="00536CAA" w14:paraId="6969D2E1" w14:textId="040431D3"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1F0EF1AD" w14:textId="23DD00F9" w:rsidR="00E36C79" w:rsidRPr="00536CAA" w:rsidRDefault="00E36C79" w:rsidP="00A25D30">
            <w:pPr>
              <w:pStyle w:val="Neotevilenodstavek"/>
              <w:widowControl w:val="0"/>
              <w:spacing w:before="0" w:after="0" w:line="260" w:lineRule="exact"/>
              <w:rPr>
                <w:iCs/>
                <w:sz w:val="20"/>
                <w:szCs w:val="20"/>
              </w:rPr>
            </w:pPr>
            <w:r w:rsidRPr="00536CAA">
              <w:rPr>
                <w:iCs/>
                <w:sz w:val="20"/>
                <w:szCs w:val="20"/>
              </w:rPr>
              <w:t>Vsebina predloženega gradiva (predpisa) vpliva na:</w:t>
            </w:r>
          </w:p>
          <w:p w14:paraId="1B5A4BE6" w14:textId="707B2067" w:rsidR="00E36C79" w:rsidRPr="00536CAA" w:rsidRDefault="00E36C79" w:rsidP="00A25D30">
            <w:pPr>
              <w:pStyle w:val="Neotevilenodstavek"/>
              <w:widowControl w:val="0"/>
              <w:numPr>
                <w:ilvl w:val="1"/>
                <w:numId w:val="5"/>
              </w:numPr>
              <w:spacing w:before="0" w:after="0" w:line="260" w:lineRule="exact"/>
              <w:rPr>
                <w:iCs/>
                <w:sz w:val="20"/>
                <w:szCs w:val="20"/>
              </w:rPr>
            </w:pPr>
            <w:r w:rsidRPr="00536CAA">
              <w:rPr>
                <w:iCs/>
                <w:sz w:val="20"/>
                <w:szCs w:val="20"/>
              </w:rPr>
              <w:t>pristojnosti občin,</w:t>
            </w:r>
          </w:p>
          <w:p w14:paraId="721E660E" w14:textId="3E97085A" w:rsidR="00E36C79" w:rsidRPr="00536CAA" w:rsidRDefault="00E36C79" w:rsidP="00A25D30">
            <w:pPr>
              <w:pStyle w:val="Neotevilenodstavek"/>
              <w:widowControl w:val="0"/>
              <w:numPr>
                <w:ilvl w:val="1"/>
                <w:numId w:val="5"/>
              </w:numPr>
              <w:spacing w:before="0" w:after="0" w:line="260" w:lineRule="exact"/>
              <w:rPr>
                <w:iCs/>
                <w:sz w:val="20"/>
                <w:szCs w:val="20"/>
              </w:rPr>
            </w:pPr>
            <w:r w:rsidRPr="00536CAA">
              <w:rPr>
                <w:iCs/>
                <w:sz w:val="20"/>
                <w:szCs w:val="20"/>
              </w:rPr>
              <w:t>delovanje občin,</w:t>
            </w:r>
          </w:p>
          <w:p w14:paraId="133E2D6F" w14:textId="43284521" w:rsidR="00E36C79" w:rsidRPr="00536CAA" w:rsidRDefault="00E36C79" w:rsidP="00561F59">
            <w:pPr>
              <w:pStyle w:val="Neotevilenodstavek"/>
              <w:widowControl w:val="0"/>
              <w:numPr>
                <w:ilvl w:val="1"/>
                <w:numId w:val="5"/>
              </w:numPr>
              <w:spacing w:before="0" w:after="0" w:line="260" w:lineRule="exact"/>
              <w:rPr>
                <w:iCs/>
                <w:sz w:val="20"/>
                <w:szCs w:val="20"/>
              </w:rPr>
            </w:pPr>
            <w:r w:rsidRPr="00536CAA">
              <w:rPr>
                <w:iCs/>
                <w:sz w:val="20"/>
                <w:szCs w:val="20"/>
              </w:rPr>
              <w:t>financiranje občin.</w:t>
            </w:r>
          </w:p>
        </w:tc>
        <w:tc>
          <w:tcPr>
            <w:tcW w:w="2417" w:type="dxa"/>
            <w:gridSpan w:val="2"/>
          </w:tcPr>
          <w:p w14:paraId="5361C906" w14:textId="7AF0D40F" w:rsidR="00E36C79" w:rsidRPr="0046070D" w:rsidRDefault="00E36C79" w:rsidP="00A25D30">
            <w:pPr>
              <w:pStyle w:val="Neotevilenodstavek"/>
              <w:widowControl w:val="0"/>
              <w:spacing w:before="0" w:after="0" w:line="260" w:lineRule="exact"/>
              <w:jc w:val="center"/>
              <w:rPr>
                <w:b/>
                <w:bCs/>
                <w:sz w:val="20"/>
                <w:szCs w:val="20"/>
              </w:rPr>
            </w:pPr>
            <w:r w:rsidRPr="0046070D">
              <w:rPr>
                <w:b/>
                <w:bCs/>
                <w:sz w:val="20"/>
                <w:szCs w:val="20"/>
              </w:rPr>
              <w:t>NE</w:t>
            </w:r>
          </w:p>
        </w:tc>
      </w:tr>
      <w:tr w:rsidR="00EC1673" w:rsidRPr="005338B5" w14:paraId="21464033" w14:textId="063AAEDC"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BCBEA91" w14:textId="5A4563E3" w:rsidR="00E36C79" w:rsidRPr="00536CAA" w:rsidRDefault="00E36C79" w:rsidP="00A25D30">
            <w:pPr>
              <w:pStyle w:val="Neotevilenodstavek"/>
              <w:widowControl w:val="0"/>
              <w:spacing w:before="0" w:after="0" w:line="260" w:lineRule="exact"/>
              <w:rPr>
                <w:iCs/>
                <w:sz w:val="20"/>
                <w:szCs w:val="20"/>
              </w:rPr>
            </w:pPr>
            <w:r w:rsidRPr="00536CAA">
              <w:rPr>
                <w:iCs/>
                <w:sz w:val="20"/>
                <w:szCs w:val="20"/>
              </w:rPr>
              <w:t xml:space="preserve">Gradivo (predpis) je bilo poslano v mnenje: </w:t>
            </w:r>
          </w:p>
          <w:p w14:paraId="78F27492" w14:textId="510DDE3F" w:rsidR="00E36C79" w:rsidRPr="00536CAA" w:rsidRDefault="00E36C79" w:rsidP="00B7347A">
            <w:pPr>
              <w:pStyle w:val="Neotevilenodstavek"/>
              <w:widowControl w:val="0"/>
              <w:numPr>
                <w:ilvl w:val="0"/>
                <w:numId w:val="6"/>
              </w:numPr>
              <w:spacing w:before="0" w:after="0" w:line="260" w:lineRule="exact"/>
              <w:rPr>
                <w:iCs/>
                <w:sz w:val="20"/>
                <w:szCs w:val="20"/>
              </w:rPr>
            </w:pPr>
            <w:r w:rsidRPr="00536CAA">
              <w:rPr>
                <w:iCs/>
                <w:sz w:val="20"/>
                <w:szCs w:val="20"/>
              </w:rPr>
              <w:t xml:space="preserve">Skupnosti občin Slovenije SOS: </w:t>
            </w:r>
            <w:r w:rsidRPr="0046070D">
              <w:rPr>
                <w:b/>
                <w:bCs/>
                <w:iCs/>
                <w:sz w:val="20"/>
                <w:szCs w:val="20"/>
              </w:rPr>
              <w:t>NE</w:t>
            </w:r>
          </w:p>
          <w:p w14:paraId="086EF237" w14:textId="442C3F90" w:rsidR="00E36C79" w:rsidRPr="0046070D" w:rsidRDefault="00E36C79" w:rsidP="00B7347A">
            <w:pPr>
              <w:pStyle w:val="Neotevilenodstavek"/>
              <w:widowControl w:val="0"/>
              <w:numPr>
                <w:ilvl w:val="0"/>
                <w:numId w:val="6"/>
              </w:numPr>
              <w:spacing w:before="0" w:after="0" w:line="260" w:lineRule="exact"/>
              <w:rPr>
                <w:b/>
                <w:bCs/>
                <w:iCs/>
                <w:sz w:val="20"/>
                <w:szCs w:val="20"/>
              </w:rPr>
            </w:pPr>
            <w:r w:rsidRPr="00536CAA">
              <w:rPr>
                <w:iCs/>
                <w:sz w:val="20"/>
                <w:szCs w:val="20"/>
              </w:rPr>
              <w:t xml:space="preserve">Združenju občin Slovenije ZOS: </w:t>
            </w:r>
            <w:r w:rsidRPr="0046070D">
              <w:rPr>
                <w:b/>
                <w:bCs/>
                <w:iCs/>
                <w:sz w:val="20"/>
                <w:szCs w:val="20"/>
              </w:rPr>
              <w:t>NE</w:t>
            </w:r>
          </w:p>
          <w:p w14:paraId="234ECE1F" w14:textId="4CE19C6C" w:rsidR="00E36C79" w:rsidRPr="00536CAA" w:rsidRDefault="00E36C79" w:rsidP="00B7347A">
            <w:pPr>
              <w:pStyle w:val="Neotevilenodstavek"/>
              <w:widowControl w:val="0"/>
              <w:numPr>
                <w:ilvl w:val="0"/>
                <w:numId w:val="6"/>
              </w:numPr>
              <w:spacing w:before="0" w:after="0" w:line="260" w:lineRule="exact"/>
              <w:rPr>
                <w:iCs/>
                <w:sz w:val="20"/>
                <w:szCs w:val="20"/>
              </w:rPr>
            </w:pPr>
            <w:r w:rsidRPr="00536CAA">
              <w:rPr>
                <w:iCs/>
                <w:sz w:val="20"/>
                <w:szCs w:val="20"/>
              </w:rPr>
              <w:t xml:space="preserve">Združenju mestnih občin Slovenije ZMOS: </w:t>
            </w:r>
            <w:r w:rsidRPr="0046070D">
              <w:rPr>
                <w:b/>
                <w:bCs/>
                <w:iCs/>
                <w:sz w:val="20"/>
                <w:szCs w:val="20"/>
              </w:rPr>
              <w:t>NE</w:t>
            </w:r>
          </w:p>
        </w:tc>
      </w:tr>
      <w:tr w:rsidR="00EC1673" w:rsidRPr="00536CAA" w14:paraId="305EB728" w14:textId="69A2622C"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F199C34" w14:textId="48F46ADE" w:rsidR="00E36C79" w:rsidRPr="00FD0955" w:rsidRDefault="00E36C79" w:rsidP="00FD0955">
            <w:pPr>
              <w:pStyle w:val="Neotevilenodstavek"/>
              <w:widowControl w:val="0"/>
              <w:spacing w:before="0" w:after="0" w:line="260" w:lineRule="exact"/>
              <w:jc w:val="left"/>
              <w:rPr>
                <w:b/>
                <w:sz w:val="20"/>
                <w:szCs w:val="20"/>
              </w:rPr>
            </w:pPr>
            <w:r w:rsidRPr="005F5B0A">
              <w:rPr>
                <w:b/>
                <w:sz w:val="20"/>
                <w:szCs w:val="20"/>
              </w:rPr>
              <w:t xml:space="preserve">9. </w:t>
            </w:r>
            <w:r w:rsidRPr="000274CD">
              <w:rPr>
                <w:b/>
                <w:sz w:val="20"/>
                <w:szCs w:val="20"/>
              </w:rPr>
              <w:t>Predstavitev sodelovanja javnosti:</w:t>
            </w:r>
          </w:p>
          <w:p w14:paraId="594EDE29" w14:textId="250C4CA4" w:rsidR="00897158" w:rsidRPr="00275B67" w:rsidRDefault="00E505B5" w:rsidP="00B7347A">
            <w:pPr>
              <w:pStyle w:val="datumtevilka"/>
              <w:spacing w:line="260" w:lineRule="exact"/>
              <w:jc w:val="both"/>
              <w:rPr>
                <w:rFonts w:cs="Arial"/>
              </w:rPr>
            </w:pPr>
            <w:r w:rsidRPr="00E505B5">
              <w:t xml:space="preserve">Predlog zakona je bil objavljen na portalu E-demokracija </w:t>
            </w:r>
            <w:r w:rsidR="00492742">
              <w:t xml:space="preserve">20. 8. 2025 </w:t>
            </w:r>
            <w:r w:rsidRPr="00E505B5">
              <w:t xml:space="preserve">(z rokom za oddajo komentarja do </w:t>
            </w:r>
            <w:r w:rsidR="000274CD" w:rsidRPr="000274CD">
              <w:t>20</w:t>
            </w:r>
            <w:r w:rsidRPr="000274CD">
              <w:t>.</w:t>
            </w:r>
            <w:r w:rsidR="000274CD" w:rsidRPr="000274CD">
              <w:t xml:space="preserve"> 9. 2025</w:t>
            </w:r>
            <w:r w:rsidR="000274CD">
              <w:t>)</w:t>
            </w:r>
            <w:r w:rsidRPr="000274CD">
              <w:t xml:space="preserve"> </w:t>
            </w:r>
            <w:r w:rsidR="00897158">
              <w:t>in istega dne</w:t>
            </w:r>
            <w:r w:rsidRPr="00E505B5">
              <w:t xml:space="preserve"> posredovan v strokovno usklajevanje </w:t>
            </w:r>
            <w:r w:rsidRPr="00FD0955">
              <w:t>(</w:t>
            </w:r>
            <w:r w:rsidRPr="000274CD">
              <w:t>z rokom za podajo pripomb do 1</w:t>
            </w:r>
            <w:r w:rsidR="000274CD" w:rsidRPr="000274CD">
              <w:t>5</w:t>
            </w:r>
            <w:r w:rsidRPr="000274CD">
              <w:t xml:space="preserve">. </w:t>
            </w:r>
            <w:r w:rsidR="000274CD" w:rsidRPr="000274CD">
              <w:t>9</w:t>
            </w:r>
            <w:r w:rsidRPr="000274CD">
              <w:t>. 202</w:t>
            </w:r>
            <w:r w:rsidR="000274CD" w:rsidRPr="000274CD">
              <w:t>5</w:t>
            </w:r>
            <w:r w:rsidRPr="00FD0955">
              <w:t xml:space="preserve">) </w:t>
            </w:r>
            <w:r w:rsidR="00897158" w:rsidRPr="00770202">
              <w:rPr>
                <w:rFonts w:cs="Arial"/>
              </w:rPr>
              <w:t>Sodn</w:t>
            </w:r>
            <w:r w:rsidR="00897158">
              <w:rPr>
                <w:rFonts w:cs="Arial"/>
              </w:rPr>
              <w:t>emu</w:t>
            </w:r>
            <w:r w:rsidR="00897158" w:rsidRPr="00770202">
              <w:rPr>
                <w:rFonts w:cs="Arial"/>
              </w:rPr>
              <w:t xml:space="preserve"> svet</w:t>
            </w:r>
            <w:r w:rsidR="00897158">
              <w:rPr>
                <w:rFonts w:cs="Arial"/>
              </w:rPr>
              <w:t xml:space="preserve">u, </w:t>
            </w:r>
            <w:proofErr w:type="spellStart"/>
            <w:r w:rsidR="00897158">
              <w:rPr>
                <w:rFonts w:cs="Arial"/>
              </w:rPr>
              <w:t>Državnotožilskemu</w:t>
            </w:r>
            <w:proofErr w:type="spellEnd"/>
            <w:r w:rsidR="00897158" w:rsidRPr="00770202">
              <w:rPr>
                <w:rFonts w:cs="Arial"/>
              </w:rPr>
              <w:t xml:space="preserve"> svet</w:t>
            </w:r>
            <w:r w:rsidR="00897158">
              <w:rPr>
                <w:rFonts w:cs="Arial"/>
              </w:rPr>
              <w:t xml:space="preserve">u, </w:t>
            </w:r>
            <w:r w:rsidR="00897158" w:rsidRPr="001A0487">
              <w:rPr>
                <w:rFonts w:cs="Arial"/>
                <w:color w:val="222222"/>
              </w:rPr>
              <w:t>Vrhovn</w:t>
            </w:r>
            <w:r w:rsidR="00897158">
              <w:rPr>
                <w:rFonts w:cs="Arial"/>
                <w:color w:val="222222"/>
              </w:rPr>
              <w:t>emu sodišču</w:t>
            </w:r>
            <w:r w:rsidR="00897158" w:rsidRPr="001A0487">
              <w:rPr>
                <w:rFonts w:cs="Arial"/>
                <w:color w:val="222222"/>
              </w:rPr>
              <w:t xml:space="preserve"> RS</w:t>
            </w:r>
            <w:r w:rsidR="00897158">
              <w:rPr>
                <w:rFonts w:cs="Arial"/>
                <w:color w:val="222222"/>
              </w:rPr>
              <w:t>, Vr</w:t>
            </w:r>
            <w:r w:rsidR="00897158" w:rsidRPr="001A0487">
              <w:rPr>
                <w:rFonts w:cs="Arial"/>
                <w:color w:val="222222"/>
              </w:rPr>
              <w:t>hovn</w:t>
            </w:r>
            <w:r w:rsidR="00897158">
              <w:rPr>
                <w:rFonts w:cs="Arial"/>
                <w:color w:val="222222"/>
              </w:rPr>
              <w:t>emu</w:t>
            </w:r>
            <w:r w:rsidR="00897158" w:rsidRPr="001A0487">
              <w:rPr>
                <w:rFonts w:cs="Arial"/>
                <w:color w:val="222222"/>
              </w:rPr>
              <w:t xml:space="preserve"> državn</w:t>
            </w:r>
            <w:r w:rsidR="00897158">
              <w:rPr>
                <w:rFonts w:cs="Arial"/>
                <w:color w:val="222222"/>
              </w:rPr>
              <w:t>emu</w:t>
            </w:r>
            <w:r w:rsidR="00897158" w:rsidRPr="001A0487">
              <w:rPr>
                <w:rFonts w:cs="Arial"/>
                <w:color w:val="222222"/>
              </w:rPr>
              <w:t xml:space="preserve"> tožilstv</w:t>
            </w:r>
            <w:r w:rsidR="00897158">
              <w:rPr>
                <w:rFonts w:cs="Arial"/>
                <w:color w:val="222222"/>
              </w:rPr>
              <w:t>u</w:t>
            </w:r>
            <w:r w:rsidR="00897158" w:rsidRPr="001A0487">
              <w:rPr>
                <w:rFonts w:cs="Arial"/>
                <w:color w:val="222222"/>
              </w:rPr>
              <w:t xml:space="preserve"> RS</w:t>
            </w:r>
            <w:r w:rsidR="00897158">
              <w:rPr>
                <w:rFonts w:cs="Arial"/>
                <w:color w:val="222222"/>
              </w:rPr>
              <w:t xml:space="preserve">, Finančni upravi RS, </w:t>
            </w:r>
            <w:r w:rsidR="00897158" w:rsidRPr="001A0487">
              <w:rPr>
                <w:rFonts w:cs="Arial"/>
                <w:color w:val="222222"/>
              </w:rPr>
              <w:t>Policij</w:t>
            </w:r>
            <w:r w:rsidR="00897158">
              <w:rPr>
                <w:rFonts w:cs="Arial"/>
                <w:color w:val="222222"/>
              </w:rPr>
              <w:t xml:space="preserve">i, </w:t>
            </w:r>
            <w:r w:rsidR="00897158" w:rsidRPr="00770202">
              <w:rPr>
                <w:rFonts w:cs="Arial"/>
              </w:rPr>
              <w:t>Odvetnišk</w:t>
            </w:r>
            <w:r w:rsidR="00897158">
              <w:rPr>
                <w:rFonts w:cs="Arial"/>
              </w:rPr>
              <w:t>i</w:t>
            </w:r>
            <w:r w:rsidR="00897158" w:rsidRPr="00770202">
              <w:rPr>
                <w:rFonts w:cs="Arial"/>
              </w:rPr>
              <w:t xml:space="preserve"> zbornic</w:t>
            </w:r>
            <w:r w:rsidR="00897158">
              <w:rPr>
                <w:rFonts w:cs="Arial"/>
              </w:rPr>
              <w:t>i</w:t>
            </w:r>
            <w:r w:rsidR="00897158" w:rsidRPr="00770202">
              <w:rPr>
                <w:rFonts w:cs="Arial"/>
              </w:rPr>
              <w:t xml:space="preserve"> Slovenije</w:t>
            </w:r>
            <w:r w:rsidR="00897158">
              <w:rPr>
                <w:rFonts w:cs="Arial"/>
              </w:rPr>
              <w:t xml:space="preserve">, </w:t>
            </w:r>
            <w:r w:rsidR="00897158" w:rsidRPr="00770202">
              <w:rPr>
                <w:rFonts w:cs="Arial"/>
              </w:rPr>
              <w:t>Notarsk</w:t>
            </w:r>
            <w:r w:rsidR="00897158">
              <w:rPr>
                <w:rFonts w:cs="Arial"/>
              </w:rPr>
              <w:t>i</w:t>
            </w:r>
            <w:r w:rsidR="00897158" w:rsidRPr="00770202">
              <w:rPr>
                <w:rFonts w:cs="Arial"/>
              </w:rPr>
              <w:t xml:space="preserve"> zbornic</w:t>
            </w:r>
            <w:r w:rsidR="00897158">
              <w:rPr>
                <w:rFonts w:cs="Arial"/>
              </w:rPr>
              <w:t>i</w:t>
            </w:r>
            <w:r w:rsidR="00897158" w:rsidRPr="00770202">
              <w:rPr>
                <w:rFonts w:cs="Arial"/>
              </w:rPr>
              <w:t xml:space="preserve"> Slovenije</w:t>
            </w:r>
            <w:r w:rsidR="00897158">
              <w:rPr>
                <w:rFonts w:cs="Arial"/>
              </w:rPr>
              <w:t>,</w:t>
            </w:r>
            <w:r w:rsidR="00897158" w:rsidRPr="00770202">
              <w:rPr>
                <w:rFonts w:cs="Arial"/>
              </w:rPr>
              <w:t xml:space="preserve"> Državn</w:t>
            </w:r>
            <w:r w:rsidR="00897158">
              <w:rPr>
                <w:rFonts w:cs="Arial"/>
              </w:rPr>
              <w:t>emu</w:t>
            </w:r>
            <w:r w:rsidR="00897158" w:rsidRPr="00770202">
              <w:rPr>
                <w:rFonts w:cs="Arial"/>
              </w:rPr>
              <w:t xml:space="preserve"> odvetništv</w:t>
            </w:r>
            <w:r w:rsidR="00897158">
              <w:rPr>
                <w:rFonts w:cs="Arial"/>
              </w:rPr>
              <w:t>u</w:t>
            </w:r>
            <w:r w:rsidR="00897158" w:rsidRPr="00770202">
              <w:rPr>
                <w:rFonts w:cs="Arial"/>
              </w:rPr>
              <w:t xml:space="preserve"> RS</w:t>
            </w:r>
            <w:r w:rsidR="00897158">
              <w:rPr>
                <w:rFonts w:cs="Arial"/>
              </w:rPr>
              <w:t>,</w:t>
            </w:r>
            <w:r w:rsidR="00897158" w:rsidRPr="00770202">
              <w:rPr>
                <w:rFonts w:cs="Arial"/>
              </w:rPr>
              <w:t xml:space="preserve"> </w:t>
            </w:r>
            <w:r w:rsidR="00897158" w:rsidRPr="001A0487">
              <w:rPr>
                <w:rFonts w:cs="Arial"/>
                <w:color w:val="222222"/>
              </w:rPr>
              <w:t>Slovensk</w:t>
            </w:r>
            <w:r w:rsidR="00897158">
              <w:rPr>
                <w:rFonts w:cs="Arial"/>
                <w:color w:val="222222"/>
              </w:rPr>
              <w:t>emu</w:t>
            </w:r>
            <w:r w:rsidR="00897158" w:rsidRPr="001A0487">
              <w:rPr>
                <w:rFonts w:cs="Arial"/>
                <w:color w:val="222222"/>
              </w:rPr>
              <w:t xml:space="preserve"> državn</w:t>
            </w:r>
            <w:r w:rsidR="00897158">
              <w:rPr>
                <w:rFonts w:cs="Arial"/>
                <w:color w:val="222222"/>
              </w:rPr>
              <w:t>emu</w:t>
            </w:r>
            <w:r w:rsidR="00897158" w:rsidRPr="001A0487">
              <w:rPr>
                <w:rFonts w:cs="Arial"/>
                <w:color w:val="222222"/>
              </w:rPr>
              <w:t xml:space="preserve"> holding</w:t>
            </w:r>
            <w:r w:rsidR="00897158">
              <w:rPr>
                <w:rFonts w:cs="Arial"/>
                <w:color w:val="222222"/>
              </w:rPr>
              <w:t xml:space="preserve">u, </w:t>
            </w:r>
            <w:r w:rsidR="00897158" w:rsidRPr="001A0487">
              <w:rPr>
                <w:rFonts w:cs="Arial"/>
                <w:color w:val="222222"/>
              </w:rPr>
              <w:t>Sklad</w:t>
            </w:r>
            <w:r w:rsidR="00897158">
              <w:rPr>
                <w:rFonts w:cs="Arial"/>
                <w:color w:val="222222"/>
              </w:rPr>
              <w:t>u</w:t>
            </w:r>
            <w:r w:rsidR="00897158" w:rsidRPr="001A0487">
              <w:rPr>
                <w:rFonts w:cs="Arial"/>
                <w:color w:val="222222"/>
              </w:rPr>
              <w:t xml:space="preserve"> kmetijskih zemljišč in gozdov R</w:t>
            </w:r>
            <w:r w:rsidR="00B7347A">
              <w:rPr>
                <w:rFonts w:cs="Arial"/>
                <w:color w:val="222222"/>
              </w:rPr>
              <w:t>S</w:t>
            </w:r>
            <w:r w:rsidR="00897158">
              <w:rPr>
                <w:rFonts w:cs="Arial"/>
                <w:color w:val="222222"/>
              </w:rPr>
              <w:t>,</w:t>
            </w:r>
            <w:r w:rsidR="00897158" w:rsidRPr="001A0487">
              <w:rPr>
                <w:rFonts w:cs="Arial"/>
                <w:color w:val="222222"/>
              </w:rPr>
              <w:t xml:space="preserve"> Zbornic</w:t>
            </w:r>
            <w:r w:rsidR="00897158">
              <w:rPr>
                <w:rFonts w:cs="Arial"/>
                <w:color w:val="222222"/>
              </w:rPr>
              <w:t>i</w:t>
            </w:r>
            <w:r w:rsidR="00897158" w:rsidRPr="001A0487">
              <w:rPr>
                <w:rFonts w:cs="Arial"/>
                <w:color w:val="222222"/>
              </w:rPr>
              <w:t xml:space="preserve"> izvršiteljev Slovenije</w:t>
            </w:r>
            <w:r w:rsidR="00897158">
              <w:rPr>
                <w:rFonts w:cs="Arial"/>
                <w:color w:val="222222"/>
              </w:rPr>
              <w:t xml:space="preserve">, </w:t>
            </w:r>
            <w:r w:rsidR="00897158">
              <w:rPr>
                <w:rFonts w:cs="Arial"/>
              </w:rPr>
              <w:t xml:space="preserve">Banki Slovenije, Komisiji za preprečevanje korupcije, </w:t>
            </w:r>
            <w:r w:rsidR="00897158" w:rsidRPr="00770202">
              <w:rPr>
                <w:rFonts w:cs="Arial"/>
              </w:rPr>
              <w:t>Varuh</w:t>
            </w:r>
            <w:r w:rsidR="00897158">
              <w:rPr>
                <w:rFonts w:cs="Arial"/>
              </w:rPr>
              <w:t>u</w:t>
            </w:r>
            <w:r w:rsidR="00897158" w:rsidRPr="00770202">
              <w:rPr>
                <w:rFonts w:cs="Arial"/>
              </w:rPr>
              <w:t xml:space="preserve"> človekovih pravic</w:t>
            </w:r>
            <w:r w:rsidR="00897158">
              <w:rPr>
                <w:rFonts w:cs="Arial"/>
              </w:rPr>
              <w:t>,</w:t>
            </w:r>
            <w:r w:rsidR="00897158" w:rsidRPr="00770202">
              <w:rPr>
                <w:rFonts w:cs="Arial"/>
              </w:rPr>
              <w:t xml:space="preserve"> Informacijsk</w:t>
            </w:r>
            <w:r w:rsidR="00897158">
              <w:rPr>
                <w:rFonts w:cs="Arial"/>
              </w:rPr>
              <w:t>emu</w:t>
            </w:r>
            <w:r w:rsidR="00897158" w:rsidRPr="00770202">
              <w:rPr>
                <w:rFonts w:cs="Arial"/>
              </w:rPr>
              <w:t xml:space="preserve"> pooblaščenc</w:t>
            </w:r>
            <w:r w:rsidR="00897158">
              <w:rPr>
                <w:rFonts w:cs="Arial"/>
              </w:rPr>
              <w:t>u,</w:t>
            </w:r>
            <w:r w:rsidR="00897158" w:rsidRPr="00770202">
              <w:rPr>
                <w:rFonts w:cs="Arial"/>
              </w:rPr>
              <w:t xml:space="preserve"> Zagovornik</w:t>
            </w:r>
            <w:r w:rsidR="00897158">
              <w:rPr>
                <w:rFonts w:cs="Arial"/>
              </w:rPr>
              <w:t>u</w:t>
            </w:r>
            <w:r w:rsidR="00897158" w:rsidRPr="00770202">
              <w:rPr>
                <w:rFonts w:cs="Arial"/>
              </w:rPr>
              <w:t xml:space="preserve"> načela enakosti</w:t>
            </w:r>
            <w:r w:rsidR="00897158">
              <w:rPr>
                <w:rFonts w:cs="Arial"/>
              </w:rPr>
              <w:t xml:space="preserve">, Zavodu za gozdove Slovenije, </w:t>
            </w:r>
            <w:r w:rsidR="00897158" w:rsidRPr="00EF5448">
              <w:rPr>
                <w:rFonts w:cs="Arial"/>
              </w:rPr>
              <w:t>A</w:t>
            </w:r>
            <w:r w:rsidR="00B7347A">
              <w:rPr>
                <w:rFonts w:cs="Arial"/>
              </w:rPr>
              <w:t xml:space="preserve">genciji RS za javnopravne evidence in storitve, </w:t>
            </w:r>
            <w:r w:rsidR="00897158">
              <w:rPr>
                <w:rFonts w:cs="Arial"/>
              </w:rPr>
              <w:t>Uprav</w:t>
            </w:r>
            <w:r w:rsidR="00B7347A">
              <w:rPr>
                <w:rFonts w:cs="Arial"/>
              </w:rPr>
              <w:t>i</w:t>
            </w:r>
            <w:r w:rsidR="00897158">
              <w:rPr>
                <w:rFonts w:cs="Arial"/>
              </w:rPr>
              <w:t xml:space="preserve"> RS za javna plačila</w:t>
            </w:r>
            <w:r w:rsidR="00B7347A">
              <w:rPr>
                <w:rFonts w:cs="Arial"/>
              </w:rPr>
              <w:t xml:space="preserve">, </w:t>
            </w:r>
            <w:r w:rsidR="00897158" w:rsidRPr="00EF5448">
              <w:rPr>
                <w:rFonts w:cs="Arial"/>
              </w:rPr>
              <w:t>Uprav</w:t>
            </w:r>
            <w:r w:rsidR="00B7347A">
              <w:rPr>
                <w:rFonts w:cs="Arial"/>
              </w:rPr>
              <w:t>i</w:t>
            </w:r>
            <w:r w:rsidR="00897158" w:rsidRPr="00EF5448">
              <w:rPr>
                <w:rFonts w:cs="Arial"/>
              </w:rPr>
              <w:t xml:space="preserve"> RS za pomorstvo</w:t>
            </w:r>
            <w:r w:rsidR="00B7347A">
              <w:rPr>
                <w:rFonts w:cs="Arial"/>
              </w:rPr>
              <w:t xml:space="preserve">, </w:t>
            </w:r>
            <w:r w:rsidR="00897158">
              <w:rPr>
                <w:rFonts w:cs="Arial"/>
              </w:rPr>
              <w:t>Javn</w:t>
            </w:r>
            <w:r w:rsidR="00B7347A">
              <w:rPr>
                <w:rFonts w:cs="Arial"/>
              </w:rPr>
              <w:t>i</w:t>
            </w:r>
            <w:r w:rsidR="00897158">
              <w:rPr>
                <w:rFonts w:cs="Arial"/>
              </w:rPr>
              <w:t xml:space="preserve"> agencij</w:t>
            </w:r>
            <w:r w:rsidR="00B7347A">
              <w:rPr>
                <w:rFonts w:cs="Arial"/>
              </w:rPr>
              <w:t>i</w:t>
            </w:r>
            <w:r w:rsidR="00897158">
              <w:rPr>
                <w:rFonts w:cs="Arial"/>
              </w:rPr>
              <w:t xml:space="preserve"> za civilno letalstvo RS</w:t>
            </w:r>
            <w:r w:rsidR="00B7347A">
              <w:rPr>
                <w:rFonts w:cs="Arial"/>
              </w:rPr>
              <w:t>,</w:t>
            </w:r>
            <w:r w:rsidR="00897158">
              <w:rPr>
                <w:rFonts w:cs="Arial"/>
              </w:rPr>
              <w:t xml:space="preserve"> G</w:t>
            </w:r>
            <w:r w:rsidR="00B7347A">
              <w:rPr>
                <w:rFonts w:cs="Arial"/>
              </w:rPr>
              <w:t xml:space="preserve">eodetski upravi </w:t>
            </w:r>
            <w:r w:rsidR="00897158">
              <w:rPr>
                <w:rFonts w:cs="Arial"/>
              </w:rPr>
              <w:t>RS</w:t>
            </w:r>
            <w:r w:rsidR="00B7347A">
              <w:rPr>
                <w:rFonts w:cs="Arial"/>
              </w:rPr>
              <w:t>,</w:t>
            </w:r>
            <w:r w:rsidR="00897158">
              <w:rPr>
                <w:rFonts w:cs="Arial"/>
              </w:rPr>
              <w:t xml:space="preserve"> Agencij</w:t>
            </w:r>
            <w:r w:rsidR="00B7347A">
              <w:rPr>
                <w:rFonts w:cs="Arial"/>
              </w:rPr>
              <w:t>i</w:t>
            </w:r>
            <w:r w:rsidR="00897158">
              <w:rPr>
                <w:rFonts w:cs="Arial"/>
              </w:rPr>
              <w:t xml:space="preserve"> za trg vrednostnih papirjev</w:t>
            </w:r>
            <w:r w:rsidR="00B7347A">
              <w:rPr>
                <w:rFonts w:cs="Arial"/>
              </w:rPr>
              <w:t>,</w:t>
            </w:r>
            <w:r w:rsidR="00897158">
              <w:rPr>
                <w:rFonts w:cs="Arial"/>
              </w:rPr>
              <w:t xml:space="preserve"> </w:t>
            </w:r>
            <w:r w:rsidR="00897158" w:rsidRPr="00275B67">
              <w:rPr>
                <w:rFonts w:cs="Arial"/>
              </w:rPr>
              <w:t>Pravn</w:t>
            </w:r>
            <w:r w:rsidR="00B7347A">
              <w:rPr>
                <w:rFonts w:cs="Arial"/>
              </w:rPr>
              <w:t>i</w:t>
            </w:r>
            <w:r w:rsidR="00897158" w:rsidRPr="00275B67">
              <w:rPr>
                <w:rFonts w:cs="Arial"/>
              </w:rPr>
              <w:t xml:space="preserve"> fakultet</w:t>
            </w:r>
            <w:r w:rsidR="00B7347A">
              <w:rPr>
                <w:rFonts w:cs="Arial"/>
              </w:rPr>
              <w:t>i</w:t>
            </w:r>
            <w:r w:rsidR="00897158" w:rsidRPr="00275B67">
              <w:rPr>
                <w:rFonts w:cs="Arial"/>
              </w:rPr>
              <w:t xml:space="preserve"> Univerze v Ljubljani</w:t>
            </w:r>
            <w:r w:rsidR="00B7347A">
              <w:rPr>
                <w:rFonts w:cs="Arial"/>
              </w:rPr>
              <w:t>,</w:t>
            </w:r>
            <w:r w:rsidR="00897158" w:rsidRPr="00241D40">
              <w:t xml:space="preserve"> </w:t>
            </w:r>
            <w:r w:rsidR="00897158" w:rsidRPr="00275B67">
              <w:rPr>
                <w:rFonts w:cs="Arial"/>
              </w:rPr>
              <w:t>Pravn</w:t>
            </w:r>
            <w:r w:rsidR="00B7347A">
              <w:rPr>
                <w:rFonts w:cs="Arial"/>
              </w:rPr>
              <w:t>i</w:t>
            </w:r>
            <w:r w:rsidR="00897158" w:rsidRPr="00275B67">
              <w:rPr>
                <w:rFonts w:cs="Arial"/>
              </w:rPr>
              <w:t xml:space="preserve"> fakultet</w:t>
            </w:r>
            <w:r w:rsidR="00B7347A">
              <w:rPr>
                <w:rFonts w:cs="Arial"/>
              </w:rPr>
              <w:t>i</w:t>
            </w:r>
            <w:r w:rsidR="00897158" w:rsidRPr="00275B67">
              <w:rPr>
                <w:rFonts w:cs="Arial"/>
              </w:rPr>
              <w:t xml:space="preserve"> Univerze v Mariboru</w:t>
            </w:r>
            <w:r w:rsidR="00897158" w:rsidRPr="00241D40">
              <w:t xml:space="preserve"> </w:t>
            </w:r>
            <w:r w:rsidR="00B7347A">
              <w:t xml:space="preserve">in </w:t>
            </w:r>
            <w:r w:rsidR="00897158" w:rsidRPr="00275B67">
              <w:rPr>
                <w:rFonts w:cs="Arial"/>
              </w:rPr>
              <w:t>Evropsk</w:t>
            </w:r>
            <w:r w:rsidR="00B7347A">
              <w:rPr>
                <w:rFonts w:cs="Arial"/>
              </w:rPr>
              <w:t>i</w:t>
            </w:r>
            <w:r w:rsidR="00897158" w:rsidRPr="00275B67">
              <w:rPr>
                <w:rFonts w:cs="Arial"/>
              </w:rPr>
              <w:t xml:space="preserve"> pravn</w:t>
            </w:r>
            <w:r w:rsidR="00B7347A">
              <w:rPr>
                <w:rFonts w:cs="Arial"/>
              </w:rPr>
              <w:t>i</w:t>
            </w:r>
            <w:r w:rsidR="00897158" w:rsidRPr="00275B67">
              <w:rPr>
                <w:rFonts w:cs="Arial"/>
              </w:rPr>
              <w:t xml:space="preserve"> fakultet</w:t>
            </w:r>
            <w:r w:rsidR="00B7347A">
              <w:rPr>
                <w:rFonts w:cs="Arial"/>
              </w:rPr>
              <w:t>i</w:t>
            </w:r>
            <w:r w:rsidR="00897158" w:rsidRPr="00275B67">
              <w:rPr>
                <w:rFonts w:cs="Arial"/>
              </w:rPr>
              <w:t xml:space="preserve"> v Novi Gorici</w:t>
            </w:r>
            <w:r w:rsidR="005B6AA2">
              <w:rPr>
                <w:rFonts w:cs="Arial"/>
              </w:rPr>
              <w:t>.</w:t>
            </w:r>
            <w:r w:rsidR="00897158" w:rsidRPr="00241D40">
              <w:t xml:space="preserve"> </w:t>
            </w:r>
          </w:p>
          <w:p w14:paraId="50263212" w14:textId="07F938A6" w:rsidR="00561F59" w:rsidRPr="00FD0955" w:rsidRDefault="00561F59" w:rsidP="0046070D">
            <w:pPr>
              <w:pStyle w:val="Neotevilenodstavek"/>
              <w:widowControl w:val="0"/>
              <w:spacing w:before="0" w:after="0" w:line="260" w:lineRule="exact"/>
              <w:rPr>
                <w:b/>
                <w:sz w:val="20"/>
                <w:szCs w:val="20"/>
              </w:rPr>
            </w:pPr>
            <w:r w:rsidRPr="00FD0955">
              <w:rPr>
                <w:sz w:val="20"/>
                <w:szCs w:val="24"/>
              </w:rPr>
              <w:lastRenderedPageBreak/>
              <w:t>Pripombe strokovne javnosti in opredelitv</w:t>
            </w:r>
            <w:r w:rsidR="00FD0955" w:rsidRPr="00FD0955">
              <w:rPr>
                <w:sz w:val="20"/>
                <w:szCs w:val="24"/>
              </w:rPr>
              <w:t>e</w:t>
            </w:r>
            <w:r w:rsidRPr="00FD0955">
              <w:rPr>
                <w:sz w:val="20"/>
                <w:szCs w:val="24"/>
              </w:rPr>
              <w:t xml:space="preserve"> predlagatelja </w:t>
            </w:r>
            <w:r w:rsidR="00E979FB">
              <w:rPr>
                <w:sz w:val="20"/>
                <w:szCs w:val="24"/>
              </w:rPr>
              <w:t>bodo po končanem strokovnem usklajevanju</w:t>
            </w:r>
            <w:r w:rsidRPr="00FD0955">
              <w:rPr>
                <w:sz w:val="20"/>
                <w:szCs w:val="24"/>
              </w:rPr>
              <w:t xml:space="preserve"> podrobneje prikazan</w:t>
            </w:r>
            <w:r w:rsidR="005B6AA2">
              <w:rPr>
                <w:sz w:val="20"/>
                <w:szCs w:val="24"/>
              </w:rPr>
              <w:t>e</w:t>
            </w:r>
            <w:r w:rsidRPr="00FD0955">
              <w:rPr>
                <w:sz w:val="20"/>
                <w:szCs w:val="24"/>
              </w:rPr>
              <w:t xml:space="preserve"> v 7. točki uvodne obrazložitve predloga zakona.</w:t>
            </w:r>
          </w:p>
          <w:p w14:paraId="645BC9EF" w14:textId="39E38CEE" w:rsidR="00561F59" w:rsidRPr="00FD0955" w:rsidRDefault="00561F59" w:rsidP="00FD0955">
            <w:pPr>
              <w:pStyle w:val="Neotevilenodstavek"/>
              <w:widowControl w:val="0"/>
              <w:spacing w:before="0" w:after="0" w:line="260" w:lineRule="exact"/>
              <w:jc w:val="left"/>
              <w:rPr>
                <w:b/>
                <w:sz w:val="20"/>
                <w:szCs w:val="20"/>
              </w:rPr>
            </w:pPr>
          </w:p>
        </w:tc>
      </w:tr>
      <w:tr w:rsidR="00EC1673" w:rsidRPr="00536CAA" w14:paraId="4C30CE32" w14:textId="7ABA30F3"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3CA5517F" w14:textId="46BE5999" w:rsidR="00E36C79" w:rsidRPr="00536CAA" w:rsidRDefault="00E36C79" w:rsidP="00A25D30">
            <w:pPr>
              <w:pStyle w:val="Neotevilenodstavek"/>
              <w:widowControl w:val="0"/>
              <w:spacing w:before="0" w:after="0" w:line="260" w:lineRule="exact"/>
              <w:rPr>
                <w:sz w:val="20"/>
                <w:szCs w:val="20"/>
              </w:rPr>
            </w:pPr>
            <w:r w:rsidRPr="00536CAA">
              <w:rPr>
                <w:iCs/>
                <w:sz w:val="20"/>
                <w:szCs w:val="20"/>
              </w:rPr>
              <w:lastRenderedPageBreak/>
              <w:t>Gradivo je bilo predhodno objavljeno na spletni strani predlagatelja:</w:t>
            </w:r>
          </w:p>
        </w:tc>
        <w:tc>
          <w:tcPr>
            <w:tcW w:w="2417" w:type="dxa"/>
            <w:gridSpan w:val="2"/>
          </w:tcPr>
          <w:p w14:paraId="2D34586B" w14:textId="4078F0C9" w:rsidR="00E36C79" w:rsidRPr="0046070D" w:rsidRDefault="00561F59" w:rsidP="00A25D30">
            <w:pPr>
              <w:pStyle w:val="Neotevilenodstavek"/>
              <w:widowControl w:val="0"/>
              <w:spacing w:before="0" w:after="0" w:line="260" w:lineRule="exact"/>
              <w:jc w:val="center"/>
              <w:rPr>
                <w:b/>
                <w:bCs/>
                <w:iCs/>
                <w:sz w:val="20"/>
                <w:szCs w:val="20"/>
              </w:rPr>
            </w:pPr>
            <w:r w:rsidRPr="0046070D">
              <w:rPr>
                <w:b/>
                <w:bCs/>
                <w:iCs/>
                <w:sz w:val="20"/>
                <w:szCs w:val="20"/>
              </w:rPr>
              <w:t>NE</w:t>
            </w:r>
          </w:p>
        </w:tc>
      </w:tr>
      <w:tr w:rsidR="00EC1673" w:rsidRPr="00536CAA" w14:paraId="23395F4B" w14:textId="64FFF2B8"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07633F64" w14:textId="7001B9F2" w:rsidR="00E36C79" w:rsidRPr="00536CAA" w:rsidRDefault="00E36C79" w:rsidP="00A25D30">
            <w:pPr>
              <w:pStyle w:val="Neotevilenodstavek"/>
              <w:widowControl w:val="0"/>
              <w:spacing w:before="0" w:after="0" w:line="260" w:lineRule="exact"/>
              <w:jc w:val="left"/>
              <w:rPr>
                <w:sz w:val="20"/>
                <w:szCs w:val="20"/>
              </w:rPr>
            </w:pPr>
            <w:r w:rsidRPr="00536CAA">
              <w:rPr>
                <w:b/>
                <w:sz w:val="20"/>
                <w:szCs w:val="20"/>
              </w:rPr>
              <w:t>10. Pri pripravi gradiva so bile upoštevane zahteve iz Resolucije o normativni dejavnosti:</w:t>
            </w:r>
          </w:p>
        </w:tc>
        <w:tc>
          <w:tcPr>
            <w:tcW w:w="2417" w:type="dxa"/>
            <w:gridSpan w:val="2"/>
            <w:vAlign w:val="center"/>
          </w:tcPr>
          <w:p w14:paraId="05839009" w14:textId="0AA7DE18" w:rsidR="00E36C79" w:rsidRPr="0046070D" w:rsidRDefault="00E36C79" w:rsidP="00A25D30">
            <w:pPr>
              <w:pStyle w:val="Neotevilenodstavek"/>
              <w:widowControl w:val="0"/>
              <w:spacing w:before="0" w:after="0" w:line="260" w:lineRule="exact"/>
              <w:jc w:val="center"/>
              <w:rPr>
                <w:b/>
                <w:bCs/>
                <w:iCs/>
                <w:sz w:val="20"/>
                <w:szCs w:val="20"/>
              </w:rPr>
            </w:pPr>
            <w:r w:rsidRPr="0046070D">
              <w:rPr>
                <w:b/>
                <w:bCs/>
                <w:sz w:val="20"/>
                <w:szCs w:val="20"/>
              </w:rPr>
              <w:t>DA</w:t>
            </w:r>
          </w:p>
        </w:tc>
      </w:tr>
      <w:tr w:rsidR="00EC1673" w:rsidRPr="00536CAA" w14:paraId="2C50EA4D" w14:textId="4D610B1A"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6B0998A9" w14:textId="4A0F58EE" w:rsidR="00E36C79" w:rsidRPr="00536CAA" w:rsidRDefault="00E36C79" w:rsidP="00A25D30">
            <w:pPr>
              <w:pStyle w:val="Neotevilenodstavek"/>
              <w:widowControl w:val="0"/>
              <w:spacing w:before="0" w:after="0" w:line="260" w:lineRule="exact"/>
              <w:jc w:val="left"/>
              <w:rPr>
                <w:b/>
                <w:sz w:val="20"/>
                <w:szCs w:val="20"/>
              </w:rPr>
            </w:pPr>
            <w:r w:rsidRPr="00536CAA">
              <w:rPr>
                <w:b/>
                <w:sz w:val="20"/>
                <w:szCs w:val="20"/>
              </w:rPr>
              <w:t>11. Gradivo je uvrščeno v delovni program vlade:</w:t>
            </w:r>
          </w:p>
        </w:tc>
        <w:tc>
          <w:tcPr>
            <w:tcW w:w="2417" w:type="dxa"/>
            <w:gridSpan w:val="2"/>
            <w:vAlign w:val="center"/>
          </w:tcPr>
          <w:p w14:paraId="6A32721E" w14:textId="52B037FF" w:rsidR="00E36C79" w:rsidRPr="0046070D" w:rsidRDefault="00C048AE" w:rsidP="00A25D30">
            <w:pPr>
              <w:pStyle w:val="Neotevilenodstavek"/>
              <w:widowControl w:val="0"/>
              <w:spacing w:before="0" w:after="0" w:line="260" w:lineRule="exact"/>
              <w:jc w:val="center"/>
              <w:rPr>
                <w:b/>
                <w:bCs/>
                <w:sz w:val="20"/>
                <w:szCs w:val="20"/>
              </w:rPr>
            </w:pPr>
            <w:r w:rsidRPr="0046070D">
              <w:rPr>
                <w:b/>
                <w:bCs/>
                <w:sz w:val="20"/>
                <w:szCs w:val="20"/>
              </w:rPr>
              <w:t>DA</w:t>
            </w:r>
          </w:p>
        </w:tc>
      </w:tr>
      <w:tr w:rsidR="00EC1673" w:rsidRPr="00536CAA" w14:paraId="4AC38B33" w14:textId="25C46105"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37395A0C" w14:textId="1EF3B9A4" w:rsidR="00645740" w:rsidRPr="00536CAA" w:rsidRDefault="00645740" w:rsidP="00645740">
            <w:pPr>
              <w:pStyle w:val="Poglavje"/>
              <w:widowControl w:val="0"/>
              <w:spacing w:before="0" w:after="0" w:line="260" w:lineRule="exact"/>
              <w:jc w:val="right"/>
              <w:rPr>
                <w:b w:val="0"/>
                <w:bCs/>
                <w:sz w:val="20"/>
                <w:szCs w:val="20"/>
                <w:lang w:eastAsia="ar-SA"/>
              </w:rPr>
            </w:pPr>
          </w:p>
          <w:p w14:paraId="2E40628A" w14:textId="07259037" w:rsidR="00D35A26" w:rsidRPr="00536CAA" w:rsidRDefault="00D35A26" w:rsidP="00645740">
            <w:pPr>
              <w:pStyle w:val="Poglavje"/>
              <w:widowControl w:val="0"/>
              <w:spacing w:before="0" w:after="0" w:line="260" w:lineRule="exact"/>
              <w:jc w:val="right"/>
              <w:rPr>
                <w:b w:val="0"/>
                <w:bCs/>
                <w:sz w:val="20"/>
                <w:szCs w:val="20"/>
                <w:highlight w:val="yellow"/>
                <w:lang w:eastAsia="ar-SA"/>
              </w:rPr>
            </w:pPr>
          </w:p>
          <w:p w14:paraId="77111C59" w14:textId="53488E74" w:rsidR="00D35A26" w:rsidRPr="00536CAA" w:rsidRDefault="004257EA" w:rsidP="00D35A26">
            <w:pPr>
              <w:ind w:left="5669"/>
              <w:jc w:val="center"/>
              <w:rPr>
                <w:rFonts w:cs="Arial"/>
                <w:bCs/>
                <w:szCs w:val="20"/>
              </w:rPr>
            </w:pPr>
            <w:r w:rsidRPr="00536CAA">
              <w:rPr>
                <w:rFonts w:cs="Arial"/>
                <w:iCs/>
                <w:szCs w:val="20"/>
              </w:rPr>
              <w:t>Andreja Katič</w:t>
            </w:r>
            <w:r w:rsidR="00D35A26" w:rsidRPr="00536CAA">
              <w:rPr>
                <w:rFonts w:cs="Arial"/>
                <w:bCs/>
                <w:szCs w:val="20"/>
              </w:rPr>
              <w:t xml:space="preserve"> </w:t>
            </w:r>
          </w:p>
          <w:p w14:paraId="667988D4" w14:textId="5A9A8663" w:rsidR="00D35A26" w:rsidRPr="00536CAA" w:rsidRDefault="00D35A26" w:rsidP="00D35A26">
            <w:pPr>
              <w:pStyle w:val="Poglavje"/>
              <w:widowControl w:val="0"/>
              <w:spacing w:before="0" w:after="0" w:line="260" w:lineRule="exact"/>
              <w:rPr>
                <w:b w:val="0"/>
                <w:iCs/>
                <w:sz w:val="20"/>
                <w:szCs w:val="20"/>
                <w:lang w:eastAsia="en-US"/>
              </w:rPr>
            </w:pPr>
            <w:r w:rsidRPr="00536CAA">
              <w:rPr>
                <w:b w:val="0"/>
                <w:iCs/>
                <w:sz w:val="20"/>
                <w:szCs w:val="20"/>
                <w:lang w:eastAsia="en-US"/>
              </w:rPr>
              <w:t xml:space="preserve">                                                                                                        ministrica</w:t>
            </w:r>
          </w:p>
          <w:p w14:paraId="5F8308A7" w14:textId="752263CC" w:rsidR="00D35A26" w:rsidRPr="00536CAA" w:rsidRDefault="00D35A26" w:rsidP="00645740">
            <w:pPr>
              <w:pStyle w:val="Poglavje"/>
              <w:widowControl w:val="0"/>
              <w:spacing w:before="0" w:after="0" w:line="260" w:lineRule="exact"/>
              <w:jc w:val="right"/>
              <w:rPr>
                <w:b w:val="0"/>
                <w:bCs/>
                <w:sz w:val="20"/>
                <w:szCs w:val="20"/>
                <w:highlight w:val="yellow"/>
                <w:lang w:eastAsia="ar-SA"/>
              </w:rPr>
            </w:pPr>
          </w:p>
          <w:p w14:paraId="40EFCE20" w14:textId="435B6F29" w:rsidR="00E36C79" w:rsidRPr="00536CAA" w:rsidRDefault="00E36C79" w:rsidP="00D35A26">
            <w:pPr>
              <w:pStyle w:val="Poglavje"/>
              <w:widowControl w:val="0"/>
              <w:spacing w:before="0" w:after="0" w:line="260" w:lineRule="exact"/>
              <w:rPr>
                <w:sz w:val="20"/>
                <w:szCs w:val="20"/>
              </w:rPr>
            </w:pPr>
          </w:p>
        </w:tc>
      </w:tr>
      <w:tr w:rsidR="00EC1673" w:rsidRPr="00536CAA" w14:paraId="3D13674E" w14:textId="0281BA5C"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4ABFFABE" w14:textId="41A19DB6" w:rsidR="00E36C79" w:rsidRPr="00536CAA" w:rsidRDefault="00E36C79" w:rsidP="00A25D30">
            <w:pPr>
              <w:pStyle w:val="Poglavje"/>
              <w:widowControl w:val="0"/>
              <w:spacing w:before="0" w:after="0" w:line="288" w:lineRule="auto"/>
              <w:ind w:left="-8" w:firstLine="8"/>
              <w:jc w:val="left"/>
              <w:rPr>
                <w:b w:val="0"/>
                <w:sz w:val="20"/>
                <w:szCs w:val="20"/>
              </w:rPr>
            </w:pPr>
            <w:r w:rsidRPr="00536CAA">
              <w:rPr>
                <w:b w:val="0"/>
                <w:sz w:val="20"/>
                <w:szCs w:val="20"/>
              </w:rPr>
              <w:t>Prilog</w:t>
            </w:r>
            <w:r w:rsidR="00267BCD" w:rsidRPr="00536CAA">
              <w:rPr>
                <w:b w:val="0"/>
                <w:sz w:val="20"/>
                <w:szCs w:val="20"/>
              </w:rPr>
              <w:t>e</w:t>
            </w:r>
            <w:r w:rsidRPr="00536CAA">
              <w:rPr>
                <w:b w:val="0"/>
                <w:sz w:val="20"/>
                <w:szCs w:val="20"/>
              </w:rPr>
              <w:t>:</w:t>
            </w:r>
          </w:p>
          <w:p w14:paraId="42033559" w14:textId="5CAED9B6" w:rsidR="00561F59" w:rsidRDefault="0021754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536CAA">
              <w:rPr>
                <w:rFonts w:cs="Arial"/>
                <w:szCs w:val="20"/>
                <w:lang w:eastAsia="sl-SI"/>
              </w:rPr>
              <w:t xml:space="preserve">predlog </w:t>
            </w:r>
            <w:r w:rsidR="00561F59">
              <w:rPr>
                <w:rFonts w:cs="Arial"/>
                <w:szCs w:val="20"/>
                <w:lang w:eastAsia="sl-SI"/>
              </w:rPr>
              <w:t xml:space="preserve">sklepa Vlade </w:t>
            </w:r>
            <w:r w:rsidR="0046070D">
              <w:rPr>
                <w:rFonts w:cs="Arial"/>
                <w:szCs w:val="20"/>
                <w:lang w:eastAsia="sl-SI"/>
              </w:rPr>
              <w:t>R</w:t>
            </w:r>
            <w:r w:rsidR="00561F59">
              <w:rPr>
                <w:rFonts w:cs="Arial"/>
                <w:szCs w:val="20"/>
                <w:lang w:eastAsia="sl-SI"/>
              </w:rPr>
              <w:t>epublike Slovenije</w:t>
            </w:r>
          </w:p>
          <w:p w14:paraId="10226782" w14:textId="226D9F47" w:rsidR="00217547" w:rsidRDefault="00561F59"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561F59">
              <w:rPr>
                <w:rFonts w:cs="Arial"/>
                <w:szCs w:val="20"/>
                <w:lang w:eastAsia="sl-SI"/>
              </w:rPr>
              <w:t>predlog zakona</w:t>
            </w:r>
            <w:r w:rsidR="00267BCD" w:rsidRPr="00561F59">
              <w:rPr>
                <w:rFonts w:cs="Arial"/>
                <w:szCs w:val="20"/>
                <w:lang w:eastAsia="sl-SI"/>
              </w:rPr>
              <w:t>,</w:t>
            </w:r>
          </w:p>
          <w:p w14:paraId="0715A08E" w14:textId="3C4AB983" w:rsidR="00E979FB" w:rsidRPr="00E979FB" w:rsidRDefault="00E979FB"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Pr>
                <w:rFonts w:cs="Arial"/>
                <w:szCs w:val="20"/>
                <w:lang w:eastAsia="sl-SI"/>
              </w:rPr>
              <w:t xml:space="preserve">osnutek </w:t>
            </w:r>
            <w:r>
              <w:rPr>
                <w:rFonts w:cs="Arial"/>
                <w:bCs/>
                <w:szCs w:val="20"/>
                <w:lang w:eastAsia="sl-SI"/>
              </w:rPr>
              <w:t xml:space="preserve">Uredbe o </w:t>
            </w:r>
            <w:r w:rsidR="00415AF7">
              <w:rPr>
                <w:rFonts w:cs="Arial"/>
                <w:bCs/>
                <w:szCs w:val="20"/>
                <w:lang w:eastAsia="sl-SI"/>
              </w:rPr>
              <w:t>načinu</w:t>
            </w:r>
            <w:r>
              <w:rPr>
                <w:rFonts w:cs="Arial"/>
                <w:bCs/>
                <w:szCs w:val="20"/>
                <w:lang w:eastAsia="sl-SI"/>
              </w:rPr>
              <w:t xml:space="preserve"> upravljanja začasno zavarovanega premoženja,</w:t>
            </w:r>
          </w:p>
          <w:p w14:paraId="3FD5D349" w14:textId="42A980E6" w:rsidR="00E979FB" w:rsidRPr="00561F59" w:rsidRDefault="00E979FB"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Pr>
                <w:rFonts w:cs="Arial"/>
                <w:bCs/>
                <w:szCs w:val="20"/>
                <w:lang w:eastAsia="sl-SI"/>
              </w:rPr>
              <w:t xml:space="preserve">Ocena učinkov </w:t>
            </w:r>
            <w:r w:rsidRPr="00AD1B2B">
              <w:rPr>
                <w:rFonts w:cs="Arial"/>
                <w:szCs w:val="20"/>
              </w:rPr>
              <w:t>predvidenih dejanj obdelave na varstvo osebnih podatkov</w:t>
            </w:r>
            <w:r>
              <w:rPr>
                <w:rFonts w:cs="Arial"/>
                <w:szCs w:val="20"/>
              </w:rPr>
              <w:t xml:space="preserve"> (centralna evidenca začasno zavarovanega in odvzetega premoženja),</w:t>
            </w:r>
          </w:p>
          <w:p w14:paraId="5494F42A" w14:textId="00317A5D" w:rsidR="00E979FB" w:rsidRDefault="005B6AA2" w:rsidP="00B7347A">
            <w:pPr>
              <w:numPr>
                <w:ilvl w:val="0"/>
                <w:numId w:val="14"/>
              </w:numPr>
              <w:overflowPunct w:val="0"/>
              <w:autoSpaceDE w:val="0"/>
              <w:autoSpaceDN w:val="0"/>
              <w:adjustRightInd w:val="0"/>
              <w:spacing w:line="260" w:lineRule="exact"/>
              <w:ind w:left="284" w:hanging="295"/>
              <w:jc w:val="both"/>
              <w:textAlignment w:val="baseline"/>
              <w:rPr>
                <w:rFonts w:cs="Arial"/>
                <w:iCs/>
                <w:szCs w:val="20"/>
                <w:lang w:eastAsia="sl-SI"/>
              </w:rPr>
            </w:pPr>
            <w:r>
              <w:rPr>
                <w:rFonts w:cs="Arial"/>
                <w:iCs/>
                <w:szCs w:val="20"/>
                <w:lang w:eastAsia="sl-SI"/>
              </w:rPr>
              <w:t>Izjava o skladnosti s pravnim redom EU</w:t>
            </w:r>
            <w:r w:rsidR="00E979FB">
              <w:rPr>
                <w:rFonts w:cs="Arial"/>
                <w:iCs/>
                <w:szCs w:val="20"/>
                <w:lang w:eastAsia="sl-SI"/>
              </w:rPr>
              <w:t>,</w:t>
            </w:r>
          </w:p>
          <w:p w14:paraId="3DC435F9" w14:textId="77777777" w:rsidR="00021F57" w:rsidRPr="00582CAE" w:rsidRDefault="00021F57" w:rsidP="00B7347A">
            <w:pPr>
              <w:numPr>
                <w:ilvl w:val="0"/>
                <w:numId w:val="14"/>
              </w:numPr>
              <w:overflowPunct w:val="0"/>
              <w:autoSpaceDE w:val="0"/>
              <w:autoSpaceDN w:val="0"/>
              <w:adjustRightInd w:val="0"/>
              <w:spacing w:line="260" w:lineRule="exact"/>
              <w:ind w:left="284" w:hanging="295"/>
              <w:jc w:val="both"/>
              <w:textAlignment w:val="baseline"/>
              <w:rPr>
                <w:rFonts w:cs="Arial"/>
                <w:iCs/>
                <w:szCs w:val="20"/>
                <w:lang w:eastAsia="sl-SI"/>
              </w:rPr>
            </w:pPr>
            <w:r w:rsidRPr="00561F59">
              <w:rPr>
                <w:rFonts w:cs="Arial"/>
                <w:szCs w:val="20"/>
                <w:lang w:eastAsia="sl-SI"/>
              </w:rPr>
              <w:t>MSP test</w:t>
            </w:r>
            <w:r>
              <w:rPr>
                <w:rFonts w:cs="Arial"/>
                <w:szCs w:val="20"/>
                <w:lang w:eastAsia="sl-SI"/>
              </w:rPr>
              <w:t>,</w:t>
            </w:r>
          </w:p>
          <w:p w14:paraId="28C58887" w14:textId="1ADB48C9" w:rsidR="00E36C79" w:rsidRPr="00536CAA" w:rsidRDefault="005B6AA2" w:rsidP="00B7347A">
            <w:pPr>
              <w:numPr>
                <w:ilvl w:val="0"/>
                <w:numId w:val="14"/>
              </w:numPr>
              <w:overflowPunct w:val="0"/>
              <w:autoSpaceDE w:val="0"/>
              <w:autoSpaceDN w:val="0"/>
              <w:adjustRightInd w:val="0"/>
              <w:spacing w:line="260" w:lineRule="exact"/>
              <w:ind w:left="284" w:hanging="295"/>
              <w:jc w:val="both"/>
              <w:textAlignment w:val="baseline"/>
              <w:rPr>
                <w:rFonts w:cs="Arial"/>
                <w:iCs/>
                <w:szCs w:val="20"/>
                <w:lang w:eastAsia="sl-SI"/>
              </w:rPr>
            </w:pPr>
            <w:r>
              <w:rPr>
                <w:rFonts w:cs="Arial"/>
                <w:szCs w:val="20"/>
                <w:lang w:eastAsia="sl-SI"/>
              </w:rPr>
              <w:t>P</w:t>
            </w:r>
            <w:r w:rsidR="00E979FB" w:rsidRPr="00561F59">
              <w:rPr>
                <w:rFonts w:cs="Arial"/>
                <w:szCs w:val="20"/>
                <w:lang w:eastAsia="sl-SI"/>
              </w:rPr>
              <w:t>riloga 2</w:t>
            </w:r>
            <w:r w:rsidR="00E979FB">
              <w:rPr>
                <w:rFonts w:cs="Arial"/>
                <w:iCs/>
                <w:szCs w:val="20"/>
                <w:lang w:eastAsia="sl-SI"/>
              </w:rPr>
              <w:t>.</w:t>
            </w:r>
          </w:p>
        </w:tc>
      </w:tr>
    </w:tbl>
    <w:p w14:paraId="2C6EE105" w14:textId="77777777" w:rsidR="00217547" w:rsidRPr="00FD0955" w:rsidRDefault="00E36C79" w:rsidP="005F5B0A">
      <w:pPr>
        <w:spacing w:line="260" w:lineRule="exact"/>
        <w:rPr>
          <w:rFonts w:cs="Arial"/>
        </w:rPr>
      </w:pPr>
      <w:r w:rsidRPr="00536CAA">
        <w:rPr>
          <w:rFonts w:cs="Arial"/>
          <w:b/>
          <w:szCs w:val="20"/>
        </w:rPr>
        <w:br w:type="page"/>
      </w:r>
      <w:r w:rsidR="00217547" w:rsidRPr="00FD0955">
        <w:rPr>
          <w:rFonts w:cs="Arial"/>
        </w:rPr>
        <w:lastRenderedPageBreak/>
        <w:t>Datum:</w:t>
      </w:r>
    </w:p>
    <w:p w14:paraId="34BB53CF" w14:textId="77777777" w:rsidR="00217547" w:rsidRPr="00FD0955" w:rsidRDefault="00217547" w:rsidP="005F5B0A">
      <w:pPr>
        <w:spacing w:line="260" w:lineRule="exact"/>
        <w:rPr>
          <w:rFonts w:cs="Arial"/>
        </w:rPr>
      </w:pPr>
      <w:r w:rsidRPr="00FD0955">
        <w:rPr>
          <w:rFonts w:cs="Arial"/>
        </w:rPr>
        <w:t>Številka:</w:t>
      </w:r>
    </w:p>
    <w:p w14:paraId="118B019F" w14:textId="77777777" w:rsidR="00217547" w:rsidRPr="00FD0955" w:rsidRDefault="00217547" w:rsidP="005F5B0A">
      <w:pPr>
        <w:spacing w:line="260" w:lineRule="exact"/>
        <w:rPr>
          <w:rFonts w:cs="Arial"/>
        </w:rPr>
      </w:pPr>
    </w:p>
    <w:p w14:paraId="1CC9E6F0" w14:textId="77777777" w:rsidR="00217547" w:rsidRPr="00FD0955" w:rsidRDefault="00217547" w:rsidP="005F5B0A">
      <w:pPr>
        <w:spacing w:line="260" w:lineRule="exact"/>
        <w:rPr>
          <w:rFonts w:cs="Arial"/>
        </w:rPr>
      </w:pPr>
    </w:p>
    <w:p w14:paraId="08AD452E" w14:textId="77777777" w:rsidR="00217547" w:rsidRPr="00FD0955" w:rsidRDefault="00217547" w:rsidP="005F5B0A">
      <w:pPr>
        <w:spacing w:line="260" w:lineRule="exact"/>
        <w:rPr>
          <w:rFonts w:cs="Arial"/>
        </w:rPr>
      </w:pPr>
    </w:p>
    <w:p w14:paraId="7A43ADD4" w14:textId="77777777" w:rsidR="00217547" w:rsidRPr="00FD0955" w:rsidRDefault="00217547" w:rsidP="005F5B0A">
      <w:pPr>
        <w:spacing w:line="260" w:lineRule="exact"/>
        <w:rPr>
          <w:rFonts w:cs="Arial"/>
        </w:rPr>
      </w:pPr>
    </w:p>
    <w:p w14:paraId="1170A018" w14:textId="55E50F69" w:rsidR="00217547" w:rsidRPr="00FD0955" w:rsidRDefault="00217547" w:rsidP="005F5B0A">
      <w:pPr>
        <w:spacing w:line="260" w:lineRule="exact"/>
        <w:jc w:val="both"/>
        <w:rPr>
          <w:rFonts w:cs="Arial"/>
          <w:szCs w:val="20"/>
        </w:rPr>
      </w:pPr>
      <w:bookmarkStart w:id="2" w:name="_Hlk532380339"/>
      <w:r w:rsidRPr="00FD0955">
        <w:rPr>
          <w:rFonts w:cs="Arial"/>
          <w:szCs w:val="20"/>
          <w:lang w:eastAsia="ar-SA"/>
        </w:rPr>
        <w:t xml:space="preserve">Na podlagi </w:t>
      </w:r>
      <w:r w:rsidRPr="00FD0955">
        <w:rPr>
          <w:rFonts w:cs="Arial"/>
          <w:szCs w:val="20"/>
        </w:rPr>
        <w:t xml:space="preserve">drugega odstavka 2. člena </w:t>
      </w:r>
      <w:r w:rsidRPr="00FD0955">
        <w:rPr>
          <w:rFonts w:cs="Arial"/>
          <w:szCs w:val="20"/>
          <w:lang w:eastAsia="ar-SA"/>
        </w:rPr>
        <w:t xml:space="preserve">Zakona o Vladi Republike Slovenije </w:t>
      </w:r>
      <w:r w:rsidRPr="00FD0955">
        <w:rPr>
          <w:rFonts w:cs="Arial"/>
          <w:szCs w:val="20"/>
        </w:rPr>
        <w:t>(</w:t>
      </w:r>
      <w:r w:rsidR="00B523A9" w:rsidRPr="00FD0955">
        <w:rPr>
          <w:rFonts w:cs="Arial"/>
          <w:szCs w:val="20"/>
        </w:rPr>
        <w:t>Uradni list RS, št.</w:t>
      </w:r>
      <w:r w:rsidR="00021F57">
        <w:rPr>
          <w:rFonts w:cs="Arial"/>
          <w:szCs w:val="20"/>
        </w:rPr>
        <w:t xml:space="preserve"> </w:t>
      </w:r>
      <w:r w:rsidR="00B523A9" w:rsidRPr="00FD0955">
        <w:rPr>
          <w:rFonts w:cs="Arial"/>
          <w:szCs w:val="20"/>
        </w:rPr>
        <w:t>24/05 – uradno prečiščeno besedilo, 109/08, 38/10 – ZUKN, 8/12, 21/13, 47/13 – ZDU-1G, 65/14, 55/17 in 163/22</w:t>
      </w:r>
      <w:r w:rsidRPr="00FD0955">
        <w:rPr>
          <w:rFonts w:cs="Arial"/>
          <w:szCs w:val="20"/>
        </w:rPr>
        <w:t xml:space="preserve">) </w:t>
      </w:r>
      <w:r w:rsidRPr="00FD0955">
        <w:rPr>
          <w:rFonts w:cs="Arial"/>
          <w:szCs w:val="20"/>
          <w:lang w:eastAsia="ar-SA"/>
        </w:rPr>
        <w:t>je Vlada Republike Slovenije na ...</w:t>
      </w:r>
      <w:r w:rsidR="009204FE">
        <w:rPr>
          <w:rFonts w:cs="Arial"/>
          <w:szCs w:val="20"/>
          <w:lang w:eastAsia="ar-SA"/>
        </w:rPr>
        <w:t xml:space="preserve"> </w:t>
      </w:r>
      <w:r w:rsidRPr="00FD0955">
        <w:rPr>
          <w:rFonts w:cs="Arial"/>
          <w:szCs w:val="20"/>
          <w:lang w:eastAsia="ar-SA"/>
        </w:rPr>
        <w:t>seji dne</w:t>
      </w:r>
      <w:r w:rsidR="009204FE">
        <w:rPr>
          <w:rFonts w:cs="Arial"/>
          <w:szCs w:val="20"/>
          <w:lang w:eastAsia="ar-SA"/>
        </w:rPr>
        <w:t xml:space="preserve"> </w:t>
      </w:r>
      <w:r w:rsidRPr="00FD0955">
        <w:rPr>
          <w:rFonts w:cs="Arial"/>
          <w:szCs w:val="20"/>
          <w:lang w:eastAsia="ar-SA"/>
        </w:rPr>
        <w:t>...</w:t>
      </w:r>
      <w:r w:rsidR="009204FE">
        <w:rPr>
          <w:rFonts w:cs="Arial"/>
          <w:szCs w:val="20"/>
          <w:lang w:eastAsia="ar-SA"/>
        </w:rPr>
        <w:t xml:space="preserve"> </w:t>
      </w:r>
      <w:r w:rsidRPr="00FD0955">
        <w:rPr>
          <w:rFonts w:cs="Arial"/>
          <w:szCs w:val="20"/>
          <w:lang w:eastAsia="ar-SA"/>
        </w:rPr>
        <w:t>sprejela naslednji</w:t>
      </w:r>
    </w:p>
    <w:p w14:paraId="28BA78C9" w14:textId="77777777" w:rsidR="00217547" w:rsidRPr="00FD0955" w:rsidRDefault="00217547" w:rsidP="005F5B0A">
      <w:pPr>
        <w:spacing w:line="260" w:lineRule="exact"/>
        <w:rPr>
          <w:rFonts w:cs="Arial"/>
          <w:szCs w:val="20"/>
        </w:rPr>
      </w:pPr>
    </w:p>
    <w:p w14:paraId="14B8761D" w14:textId="77777777" w:rsidR="00217547" w:rsidRPr="00FD0955" w:rsidRDefault="00217547" w:rsidP="005F5B0A">
      <w:pPr>
        <w:spacing w:line="260" w:lineRule="exact"/>
        <w:rPr>
          <w:rFonts w:cs="Arial"/>
          <w:szCs w:val="20"/>
        </w:rPr>
      </w:pPr>
    </w:p>
    <w:p w14:paraId="0397E7C4" w14:textId="77777777" w:rsidR="00217547" w:rsidRPr="00FD0955" w:rsidRDefault="00217547" w:rsidP="005F5B0A">
      <w:pPr>
        <w:spacing w:line="260" w:lineRule="exact"/>
        <w:rPr>
          <w:rFonts w:cs="Arial"/>
          <w:szCs w:val="20"/>
        </w:rPr>
      </w:pPr>
    </w:p>
    <w:p w14:paraId="75A30AA3" w14:textId="6C303E2C" w:rsidR="00217547" w:rsidRPr="00FD0955" w:rsidRDefault="00217547" w:rsidP="005F5B0A">
      <w:pPr>
        <w:spacing w:line="260" w:lineRule="exact"/>
        <w:jc w:val="center"/>
        <w:rPr>
          <w:rFonts w:cs="Arial"/>
          <w:b/>
          <w:szCs w:val="20"/>
        </w:rPr>
      </w:pPr>
      <w:r w:rsidRPr="00FD0955">
        <w:rPr>
          <w:rFonts w:cs="Arial"/>
          <w:b/>
          <w:szCs w:val="20"/>
        </w:rPr>
        <w:t>SKLEP</w:t>
      </w:r>
      <w:r w:rsidR="009204FE">
        <w:rPr>
          <w:rFonts w:cs="Arial"/>
          <w:b/>
          <w:szCs w:val="20"/>
        </w:rPr>
        <w:t>:</w:t>
      </w:r>
    </w:p>
    <w:p w14:paraId="0ADC1783" w14:textId="77777777" w:rsidR="00217547" w:rsidRPr="00FD0955" w:rsidRDefault="00217547" w:rsidP="005F5B0A">
      <w:pPr>
        <w:spacing w:line="260" w:lineRule="exact"/>
        <w:rPr>
          <w:rFonts w:cs="Arial"/>
          <w:szCs w:val="20"/>
        </w:rPr>
      </w:pPr>
    </w:p>
    <w:p w14:paraId="387EBFA7" w14:textId="77777777" w:rsidR="00217547" w:rsidRPr="00FD0955" w:rsidRDefault="00217547" w:rsidP="005F5B0A">
      <w:pPr>
        <w:spacing w:line="260" w:lineRule="exact"/>
        <w:rPr>
          <w:rFonts w:cs="Arial"/>
          <w:szCs w:val="20"/>
        </w:rPr>
      </w:pPr>
    </w:p>
    <w:p w14:paraId="718B32F2" w14:textId="77777777" w:rsidR="00217547" w:rsidRPr="00FD0955" w:rsidRDefault="00217547" w:rsidP="005F5B0A">
      <w:pPr>
        <w:spacing w:line="260" w:lineRule="exact"/>
        <w:rPr>
          <w:rFonts w:cs="Arial"/>
          <w:szCs w:val="20"/>
        </w:rPr>
      </w:pPr>
    </w:p>
    <w:p w14:paraId="042E607C" w14:textId="4047382E" w:rsidR="00217547" w:rsidRPr="00FD0955" w:rsidRDefault="00217547" w:rsidP="005F5B0A">
      <w:pPr>
        <w:spacing w:line="260" w:lineRule="exact"/>
        <w:jc w:val="both"/>
        <w:rPr>
          <w:rFonts w:cs="Arial"/>
          <w:szCs w:val="20"/>
        </w:rPr>
      </w:pPr>
      <w:r w:rsidRPr="00FD0955">
        <w:rPr>
          <w:rFonts w:cs="Arial"/>
          <w:szCs w:val="20"/>
        </w:rPr>
        <w:t xml:space="preserve">Vlada Republike Slovenije je določila besedilo </w:t>
      </w:r>
      <w:r w:rsidR="0046070D">
        <w:rPr>
          <w:rFonts w:cs="Arial"/>
          <w:szCs w:val="20"/>
        </w:rPr>
        <w:t>p</w:t>
      </w:r>
      <w:r w:rsidRPr="00FD0955">
        <w:rPr>
          <w:rFonts w:cs="Arial"/>
          <w:szCs w:val="20"/>
        </w:rPr>
        <w:t xml:space="preserve">redloga </w:t>
      </w:r>
      <w:r w:rsidR="00021F57" w:rsidRPr="00536CAA">
        <w:rPr>
          <w:rFonts w:cs="Arial"/>
          <w:szCs w:val="20"/>
          <w:lang w:eastAsia="sl-SI"/>
        </w:rPr>
        <w:t xml:space="preserve">Zakona o </w:t>
      </w:r>
      <w:r w:rsidR="00021F57">
        <w:rPr>
          <w:rFonts w:cs="Arial"/>
          <w:szCs w:val="20"/>
          <w:lang w:eastAsia="sl-SI"/>
        </w:rPr>
        <w:t>upravljanju začasno zavarovanega premoženja</w:t>
      </w:r>
      <w:r w:rsidR="00021F57" w:rsidRPr="00536CAA">
        <w:rPr>
          <w:rFonts w:cs="Arial"/>
          <w:szCs w:val="20"/>
          <w:lang w:eastAsia="sl-SI"/>
        </w:rPr>
        <w:t xml:space="preserve"> </w:t>
      </w:r>
      <w:r w:rsidRPr="00FD0955">
        <w:rPr>
          <w:rFonts w:cs="Arial"/>
          <w:szCs w:val="20"/>
        </w:rPr>
        <w:t xml:space="preserve">in ga </w:t>
      </w:r>
      <w:r w:rsidR="00561F59" w:rsidRPr="00FD0955">
        <w:rPr>
          <w:rFonts w:cs="Arial"/>
          <w:szCs w:val="20"/>
        </w:rPr>
        <w:t>predloži</w:t>
      </w:r>
      <w:r w:rsidRPr="00FD0955">
        <w:rPr>
          <w:rFonts w:cs="Arial"/>
          <w:szCs w:val="20"/>
        </w:rPr>
        <w:t xml:space="preserve"> Državnemu zboru Republike Slovenije v obravnavo po </w:t>
      </w:r>
      <w:r w:rsidR="00561F59" w:rsidRPr="00FD0955">
        <w:rPr>
          <w:rFonts w:cs="Arial"/>
          <w:szCs w:val="20"/>
        </w:rPr>
        <w:t>skrajšanem</w:t>
      </w:r>
      <w:r w:rsidR="001C0844" w:rsidRPr="00FD0955">
        <w:rPr>
          <w:rFonts w:cs="Arial"/>
          <w:szCs w:val="20"/>
        </w:rPr>
        <w:t xml:space="preserve"> </w:t>
      </w:r>
      <w:r w:rsidRPr="00FD0955">
        <w:rPr>
          <w:rFonts w:cs="Arial"/>
          <w:szCs w:val="20"/>
        </w:rPr>
        <w:t>postopku.</w:t>
      </w:r>
    </w:p>
    <w:p w14:paraId="02381E30" w14:textId="77777777" w:rsidR="00217547" w:rsidRPr="00FD0955" w:rsidRDefault="00217547" w:rsidP="005F5B0A">
      <w:pPr>
        <w:spacing w:line="260" w:lineRule="exact"/>
        <w:jc w:val="both"/>
        <w:rPr>
          <w:rFonts w:cs="Arial"/>
          <w:szCs w:val="20"/>
        </w:rPr>
      </w:pPr>
    </w:p>
    <w:bookmarkEnd w:id="2"/>
    <w:p w14:paraId="3DEAC033" w14:textId="77777777" w:rsidR="00217547" w:rsidRPr="00FD0955" w:rsidRDefault="00217547" w:rsidP="005F5B0A">
      <w:pPr>
        <w:spacing w:line="260" w:lineRule="exact"/>
        <w:jc w:val="both"/>
        <w:rPr>
          <w:rFonts w:cs="Arial"/>
          <w:szCs w:val="20"/>
        </w:rPr>
      </w:pPr>
    </w:p>
    <w:p w14:paraId="71DC372C" w14:textId="77777777" w:rsidR="00E77608" w:rsidRPr="00536CAA" w:rsidRDefault="00E77608" w:rsidP="00E77608">
      <w:pPr>
        <w:spacing w:line="260" w:lineRule="exact"/>
        <w:ind w:right="-21"/>
        <w:jc w:val="both"/>
        <w:rPr>
          <w:rFonts w:cs="Arial"/>
          <w:szCs w:val="20"/>
          <w:lang w:eastAsia="sl-SI"/>
        </w:rPr>
      </w:pPr>
    </w:p>
    <w:p w14:paraId="283D913E" w14:textId="77777777" w:rsidR="00217547" w:rsidRPr="00FD0955" w:rsidRDefault="00217547" w:rsidP="005F5B0A">
      <w:pPr>
        <w:spacing w:line="260" w:lineRule="exact"/>
        <w:rPr>
          <w:rFonts w:cs="Arial"/>
          <w:szCs w:val="20"/>
        </w:rPr>
      </w:pPr>
    </w:p>
    <w:p w14:paraId="5CF9AD8C" w14:textId="77777777" w:rsidR="00217547" w:rsidRPr="00FD0955" w:rsidRDefault="00217547" w:rsidP="005F5B0A">
      <w:pPr>
        <w:spacing w:line="260" w:lineRule="exact"/>
        <w:rPr>
          <w:rFonts w:cs="Arial"/>
          <w:szCs w:val="20"/>
        </w:rPr>
      </w:pPr>
    </w:p>
    <w:p w14:paraId="7183AC46" w14:textId="77777777" w:rsidR="00FD0955" w:rsidRDefault="00561F59" w:rsidP="005F5B0A">
      <w:pPr>
        <w:pStyle w:val="Telobesedila"/>
        <w:spacing w:after="0" w:line="260" w:lineRule="exact"/>
        <w:jc w:val="center"/>
        <w:rPr>
          <w:rFonts w:ascii="Arial" w:hAnsi="Arial" w:cs="Arial"/>
          <w:bCs/>
          <w:sz w:val="20"/>
          <w:szCs w:val="20"/>
        </w:rPr>
      </w:pPr>
      <w:r w:rsidRPr="00FD0955">
        <w:rPr>
          <w:rFonts w:ascii="Arial" w:hAnsi="Arial" w:cs="Arial"/>
          <w:bCs/>
          <w:sz w:val="20"/>
          <w:szCs w:val="20"/>
        </w:rPr>
        <w:t xml:space="preserve">Barbara Kolenko </w:t>
      </w:r>
      <w:proofErr w:type="spellStart"/>
      <w:r w:rsidRPr="00FD0955">
        <w:rPr>
          <w:rFonts w:ascii="Arial" w:hAnsi="Arial" w:cs="Arial"/>
          <w:bCs/>
          <w:sz w:val="20"/>
          <w:szCs w:val="20"/>
        </w:rPr>
        <w:t>Helbl</w:t>
      </w:r>
      <w:proofErr w:type="spellEnd"/>
    </w:p>
    <w:p w14:paraId="6374E028" w14:textId="77777777" w:rsidR="00217547" w:rsidRPr="00FD0955" w:rsidRDefault="00561F59" w:rsidP="005F5B0A">
      <w:pPr>
        <w:pStyle w:val="Telobesedila"/>
        <w:spacing w:after="0" w:line="260" w:lineRule="exact"/>
        <w:jc w:val="center"/>
        <w:rPr>
          <w:rFonts w:ascii="Arial" w:hAnsi="Arial" w:cs="Arial"/>
          <w:bCs/>
          <w:sz w:val="20"/>
          <w:szCs w:val="20"/>
        </w:rPr>
      </w:pPr>
      <w:r w:rsidRPr="00FD0955">
        <w:rPr>
          <w:rFonts w:ascii="Arial" w:hAnsi="Arial" w:cs="Arial"/>
          <w:bCs/>
          <w:sz w:val="20"/>
          <w:szCs w:val="20"/>
        </w:rPr>
        <w:t>generalna sekretarka</w:t>
      </w:r>
    </w:p>
    <w:p w14:paraId="15C83992" w14:textId="77777777" w:rsidR="00217547" w:rsidRPr="00FD0955" w:rsidRDefault="00217547" w:rsidP="005F5B0A">
      <w:pPr>
        <w:pStyle w:val="Naslovpredpisa"/>
        <w:spacing w:before="0" w:after="0" w:line="260" w:lineRule="exact"/>
        <w:jc w:val="left"/>
        <w:rPr>
          <w:sz w:val="20"/>
          <w:szCs w:val="20"/>
        </w:rPr>
      </w:pPr>
    </w:p>
    <w:p w14:paraId="3D55641D" w14:textId="77777777" w:rsidR="00217547" w:rsidRPr="00FD0955" w:rsidRDefault="00217547" w:rsidP="005F5B0A">
      <w:pPr>
        <w:pStyle w:val="Naslovpredpisa"/>
        <w:spacing w:before="0" w:after="0" w:line="260" w:lineRule="exact"/>
        <w:jc w:val="left"/>
        <w:rPr>
          <w:sz w:val="20"/>
          <w:szCs w:val="20"/>
        </w:rPr>
      </w:pPr>
    </w:p>
    <w:p w14:paraId="0FEE90B8" w14:textId="77777777" w:rsidR="00217547" w:rsidRPr="00FD0955" w:rsidRDefault="00217547" w:rsidP="005F5B0A">
      <w:pPr>
        <w:pStyle w:val="Naslovpredpisa"/>
        <w:spacing w:before="0" w:after="0" w:line="260" w:lineRule="exact"/>
        <w:jc w:val="left"/>
        <w:rPr>
          <w:sz w:val="20"/>
          <w:szCs w:val="20"/>
        </w:rPr>
      </w:pPr>
    </w:p>
    <w:p w14:paraId="4E3290B3" w14:textId="77777777" w:rsidR="00217547" w:rsidRPr="00FD0955" w:rsidRDefault="00217547" w:rsidP="005F5B0A">
      <w:pPr>
        <w:pStyle w:val="Naslovpredpisa"/>
        <w:spacing w:before="0" w:after="0" w:line="260" w:lineRule="exact"/>
        <w:jc w:val="left"/>
        <w:rPr>
          <w:b w:val="0"/>
          <w:sz w:val="20"/>
          <w:szCs w:val="20"/>
        </w:rPr>
      </w:pPr>
      <w:r w:rsidRPr="00FD0955">
        <w:rPr>
          <w:b w:val="0"/>
          <w:sz w:val="20"/>
          <w:szCs w:val="20"/>
        </w:rPr>
        <w:t>Prejmejo:</w:t>
      </w:r>
    </w:p>
    <w:p w14:paraId="04E6032A" w14:textId="77777777" w:rsidR="00217547" w:rsidRPr="00FD0955" w:rsidRDefault="00217547" w:rsidP="005F5B0A">
      <w:pPr>
        <w:spacing w:line="260" w:lineRule="exact"/>
        <w:rPr>
          <w:rFonts w:cs="Arial"/>
          <w:szCs w:val="20"/>
        </w:rPr>
      </w:pPr>
      <w:r w:rsidRPr="00FD0955">
        <w:rPr>
          <w:rFonts w:cs="Arial"/>
          <w:szCs w:val="20"/>
        </w:rPr>
        <w:t>– Državni zbor Republike Slovenije,</w:t>
      </w:r>
    </w:p>
    <w:p w14:paraId="07141776" w14:textId="77777777" w:rsidR="00217547" w:rsidRPr="00FD0955" w:rsidRDefault="00217547" w:rsidP="005F5B0A">
      <w:pPr>
        <w:suppressAutoHyphens/>
        <w:spacing w:line="260" w:lineRule="exact"/>
        <w:rPr>
          <w:rFonts w:cs="Arial"/>
          <w:szCs w:val="20"/>
        </w:rPr>
      </w:pPr>
      <w:r w:rsidRPr="00FD0955">
        <w:rPr>
          <w:rFonts w:cs="Arial"/>
          <w:szCs w:val="20"/>
        </w:rPr>
        <w:t>– Ministrstvo za pravosodje,</w:t>
      </w:r>
    </w:p>
    <w:p w14:paraId="28D4BBFF" w14:textId="77777777" w:rsidR="00217547" w:rsidRPr="00FD0955" w:rsidRDefault="00217547" w:rsidP="005F5B0A">
      <w:pPr>
        <w:suppressAutoHyphens/>
        <w:spacing w:line="260" w:lineRule="exact"/>
        <w:rPr>
          <w:rFonts w:cs="Arial"/>
          <w:szCs w:val="20"/>
        </w:rPr>
      </w:pPr>
      <w:r w:rsidRPr="00FD0955">
        <w:rPr>
          <w:rFonts w:cs="Arial"/>
          <w:szCs w:val="20"/>
        </w:rPr>
        <w:t>– Ministrstvo za finance,</w:t>
      </w:r>
    </w:p>
    <w:p w14:paraId="043CECF9" w14:textId="77777777" w:rsidR="00C81746" w:rsidRDefault="00217547" w:rsidP="005F5B0A">
      <w:pPr>
        <w:spacing w:line="260" w:lineRule="exact"/>
        <w:rPr>
          <w:rFonts w:cs="Arial"/>
          <w:szCs w:val="20"/>
        </w:rPr>
      </w:pPr>
      <w:r w:rsidRPr="00FD0955">
        <w:rPr>
          <w:rFonts w:cs="Arial"/>
          <w:szCs w:val="20"/>
        </w:rPr>
        <w:t>– Služba Vlade Republike Slovenije za zakonodajo.</w:t>
      </w:r>
    </w:p>
    <w:p w14:paraId="305BBCF0" w14:textId="77777777" w:rsidR="00C81746" w:rsidRDefault="00C81746">
      <w:pPr>
        <w:spacing w:after="160" w:line="259" w:lineRule="auto"/>
        <w:rPr>
          <w:rFonts w:cs="Arial"/>
          <w:szCs w:val="20"/>
        </w:rPr>
      </w:pPr>
      <w:r>
        <w:rPr>
          <w:rFonts w:cs="Arial"/>
          <w:szCs w:val="20"/>
        </w:rPr>
        <w:br w:type="page"/>
      </w:r>
    </w:p>
    <w:p w14:paraId="17052E48" w14:textId="77777777" w:rsidR="00021F57" w:rsidRPr="00536CAA" w:rsidRDefault="00021F57" w:rsidP="00021F57">
      <w:pPr>
        <w:spacing w:line="288" w:lineRule="auto"/>
        <w:rPr>
          <w:rFonts w:cs="Arial"/>
          <w:b/>
          <w:szCs w:val="20"/>
        </w:rPr>
      </w:pPr>
      <w:r w:rsidRPr="00536CAA">
        <w:rPr>
          <w:rFonts w:cs="Arial"/>
          <w:b/>
          <w:szCs w:val="20"/>
        </w:rPr>
        <w:lastRenderedPageBreak/>
        <w:t>PRILOGA 3 (jedro gradiva):</w:t>
      </w:r>
    </w:p>
    <w:p w14:paraId="3CCD4AB6" w14:textId="77777777" w:rsidR="00021F57" w:rsidRPr="00536CAA" w:rsidRDefault="00021F57" w:rsidP="00021F57">
      <w:pPr>
        <w:spacing w:line="288" w:lineRule="auto"/>
        <w:jc w:val="right"/>
        <w:rPr>
          <w:rFonts w:cs="Arial"/>
          <w:b/>
          <w:szCs w:val="20"/>
        </w:rPr>
      </w:pPr>
      <w:r w:rsidRPr="00536CAA">
        <w:rPr>
          <w:rFonts w:cs="Arial"/>
          <w:b/>
          <w:szCs w:val="20"/>
        </w:rPr>
        <w:t>PREDLOG</w:t>
      </w:r>
    </w:p>
    <w:p w14:paraId="2AB7F7B1" w14:textId="1D22F9B5" w:rsidR="00021F57" w:rsidRDefault="00021F57" w:rsidP="00021F57">
      <w:pPr>
        <w:spacing w:line="288" w:lineRule="auto"/>
        <w:jc w:val="right"/>
        <w:rPr>
          <w:rFonts w:cs="Arial"/>
          <w:b/>
          <w:szCs w:val="20"/>
        </w:rPr>
      </w:pPr>
      <w:r w:rsidRPr="00536CAA">
        <w:rPr>
          <w:rFonts w:cs="Arial"/>
          <w:b/>
          <w:szCs w:val="20"/>
        </w:rPr>
        <w:t>EVA 202</w:t>
      </w:r>
      <w:r>
        <w:rPr>
          <w:rFonts w:cs="Arial"/>
          <w:b/>
          <w:szCs w:val="20"/>
        </w:rPr>
        <w:t>5</w:t>
      </w:r>
      <w:r w:rsidRPr="00536CAA">
        <w:rPr>
          <w:rFonts w:cs="Arial"/>
          <w:b/>
          <w:szCs w:val="20"/>
        </w:rPr>
        <w:t>-2030-</w:t>
      </w:r>
      <w:r w:rsidR="00415AF7">
        <w:rPr>
          <w:rFonts w:cs="Arial"/>
          <w:b/>
          <w:szCs w:val="20"/>
        </w:rPr>
        <w:t>0044</w:t>
      </w:r>
    </w:p>
    <w:p w14:paraId="5F6FDF4A" w14:textId="77777777" w:rsidR="00FD0955" w:rsidRDefault="00FD0955" w:rsidP="00FD0955">
      <w:pPr>
        <w:spacing w:line="260" w:lineRule="exact"/>
        <w:jc w:val="both"/>
        <w:rPr>
          <w:b/>
        </w:rPr>
      </w:pPr>
    </w:p>
    <w:p w14:paraId="5B763B75" w14:textId="77777777" w:rsidR="00021F57" w:rsidRPr="005B7910" w:rsidRDefault="00021F57" w:rsidP="00021F57">
      <w:pPr>
        <w:suppressAutoHyphens/>
        <w:overflowPunct w:val="0"/>
        <w:autoSpaceDE w:val="0"/>
        <w:autoSpaceDN w:val="0"/>
        <w:adjustRightInd w:val="0"/>
        <w:spacing w:line="260" w:lineRule="exact"/>
        <w:jc w:val="center"/>
        <w:textAlignment w:val="baseline"/>
        <w:rPr>
          <w:b/>
          <w:szCs w:val="20"/>
          <w:lang w:eastAsia="sl-SI"/>
        </w:rPr>
      </w:pPr>
      <w:r w:rsidRPr="005B7910">
        <w:rPr>
          <w:b/>
          <w:szCs w:val="20"/>
          <w:lang w:eastAsia="sl-SI"/>
        </w:rPr>
        <w:t xml:space="preserve">PREDLOG ZAKONA </w:t>
      </w:r>
    </w:p>
    <w:p w14:paraId="61D3E965" w14:textId="77777777" w:rsidR="00021F57" w:rsidRDefault="00021F57" w:rsidP="00021F57">
      <w:pPr>
        <w:suppressAutoHyphens/>
        <w:overflowPunct w:val="0"/>
        <w:autoSpaceDE w:val="0"/>
        <w:autoSpaceDN w:val="0"/>
        <w:adjustRightInd w:val="0"/>
        <w:spacing w:line="260" w:lineRule="exact"/>
        <w:jc w:val="center"/>
        <w:textAlignment w:val="baseline"/>
        <w:rPr>
          <w:b/>
          <w:szCs w:val="20"/>
          <w:lang w:eastAsia="sl-SI"/>
        </w:rPr>
      </w:pPr>
      <w:r w:rsidRPr="00067ADC">
        <w:rPr>
          <w:b/>
          <w:szCs w:val="20"/>
          <w:lang w:eastAsia="sl-SI"/>
        </w:rPr>
        <w:t>O UP</w:t>
      </w:r>
      <w:r>
        <w:rPr>
          <w:b/>
          <w:szCs w:val="20"/>
          <w:lang w:eastAsia="sl-SI"/>
        </w:rPr>
        <w:t xml:space="preserve">RAVLJANJU ZAČASNO ZAVAROVANEGA PREMOŽENJA </w:t>
      </w:r>
    </w:p>
    <w:p w14:paraId="19ADA521" w14:textId="77777777" w:rsidR="00021F57" w:rsidRDefault="00021F57" w:rsidP="00021F57">
      <w:pPr>
        <w:suppressAutoHyphens/>
        <w:overflowPunct w:val="0"/>
        <w:autoSpaceDE w:val="0"/>
        <w:autoSpaceDN w:val="0"/>
        <w:adjustRightInd w:val="0"/>
        <w:spacing w:line="260" w:lineRule="exact"/>
        <w:jc w:val="center"/>
        <w:textAlignment w:val="baseline"/>
        <w:rPr>
          <w:b/>
          <w:szCs w:val="20"/>
          <w:lang w:eastAsia="sl-SI"/>
        </w:rPr>
      </w:pPr>
    </w:p>
    <w:p w14:paraId="35A4A9DF" w14:textId="77777777" w:rsidR="00021F57" w:rsidRPr="005B7910" w:rsidRDefault="00021F57" w:rsidP="00021F57">
      <w:pPr>
        <w:suppressAutoHyphens/>
        <w:overflowPunct w:val="0"/>
        <w:autoSpaceDE w:val="0"/>
        <w:autoSpaceDN w:val="0"/>
        <w:adjustRightInd w:val="0"/>
        <w:jc w:val="center"/>
        <w:textAlignment w:val="baseline"/>
        <w:rPr>
          <w:b/>
          <w:szCs w:val="20"/>
          <w:lang w:eastAsia="sl-SI"/>
        </w:rPr>
      </w:pPr>
    </w:p>
    <w:p w14:paraId="0915A369" w14:textId="77777777" w:rsidR="00021F57" w:rsidRPr="005B7910" w:rsidRDefault="00021F57" w:rsidP="00021F57">
      <w:pPr>
        <w:suppressAutoHyphens/>
        <w:overflowPunct w:val="0"/>
        <w:autoSpaceDE w:val="0"/>
        <w:autoSpaceDN w:val="0"/>
        <w:adjustRightInd w:val="0"/>
        <w:textAlignment w:val="baseline"/>
        <w:outlineLvl w:val="3"/>
        <w:rPr>
          <w:rFonts w:cs="Arial"/>
          <w:b/>
          <w:szCs w:val="20"/>
          <w:lang w:eastAsia="sl-SI"/>
        </w:rPr>
      </w:pPr>
      <w:r w:rsidRPr="005B7910">
        <w:rPr>
          <w:rFonts w:cs="Arial"/>
          <w:b/>
          <w:szCs w:val="20"/>
          <w:lang w:eastAsia="sl-SI"/>
        </w:rPr>
        <w:t>I. UVOD</w:t>
      </w:r>
    </w:p>
    <w:p w14:paraId="1E2AACFE" w14:textId="77777777" w:rsidR="00021F57" w:rsidRPr="005B7910" w:rsidRDefault="00021F57" w:rsidP="00021F57">
      <w:pPr>
        <w:suppressAutoHyphens/>
        <w:overflowPunct w:val="0"/>
        <w:autoSpaceDE w:val="0"/>
        <w:autoSpaceDN w:val="0"/>
        <w:adjustRightInd w:val="0"/>
        <w:textAlignment w:val="baseline"/>
        <w:outlineLvl w:val="3"/>
        <w:rPr>
          <w:rFonts w:cs="Arial"/>
          <w:b/>
          <w:szCs w:val="20"/>
          <w:lang w:eastAsia="sl-SI"/>
        </w:rPr>
      </w:pPr>
    </w:p>
    <w:p w14:paraId="663B4870" w14:textId="77777777" w:rsidR="00021F57" w:rsidRPr="005B7910" w:rsidRDefault="00021F57" w:rsidP="00021F57">
      <w:pPr>
        <w:suppressAutoHyphens/>
        <w:overflowPunct w:val="0"/>
        <w:autoSpaceDE w:val="0"/>
        <w:autoSpaceDN w:val="0"/>
        <w:adjustRightInd w:val="0"/>
        <w:textAlignment w:val="baseline"/>
        <w:outlineLvl w:val="3"/>
        <w:rPr>
          <w:b/>
          <w:szCs w:val="20"/>
        </w:rPr>
      </w:pPr>
      <w:r w:rsidRPr="008613A2">
        <w:rPr>
          <w:b/>
          <w:szCs w:val="20"/>
        </w:rPr>
        <w:t xml:space="preserve">1. </w:t>
      </w:r>
      <w:r w:rsidRPr="00A27A5C">
        <w:rPr>
          <w:b/>
          <w:szCs w:val="20"/>
        </w:rPr>
        <w:t>OCENA STANJA IN RAZLOGI ZA SPREJEM PREDLOGA ZAKONA</w:t>
      </w:r>
    </w:p>
    <w:p w14:paraId="0B56EB6C" w14:textId="77777777" w:rsidR="00021F57" w:rsidRDefault="00021F57" w:rsidP="00021F57">
      <w:pPr>
        <w:jc w:val="both"/>
        <w:rPr>
          <w:rFonts w:cs="Arial"/>
          <w:szCs w:val="20"/>
        </w:rPr>
      </w:pPr>
    </w:p>
    <w:p w14:paraId="209255F1" w14:textId="77777777" w:rsidR="00021F57" w:rsidRDefault="00021F57" w:rsidP="00021F57">
      <w:pPr>
        <w:spacing w:line="260" w:lineRule="exact"/>
        <w:jc w:val="both"/>
        <w:rPr>
          <w:rFonts w:cs="Arial"/>
          <w:szCs w:val="20"/>
        </w:rPr>
      </w:pPr>
      <w:r w:rsidRPr="00382A06">
        <w:rPr>
          <w:rFonts w:cs="Arial"/>
          <w:szCs w:val="20"/>
        </w:rPr>
        <w:t>Nezakonito pridobivanje premoženja</w:t>
      </w:r>
      <w:r>
        <w:rPr>
          <w:rFonts w:cs="Arial"/>
          <w:szCs w:val="20"/>
        </w:rPr>
        <w:t xml:space="preserve"> in njegova nadaljnja uporaba</w:t>
      </w:r>
      <w:r w:rsidRPr="00382A06">
        <w:rPr>
          <w:rFonts w:cs="Arial"/>
          <w:szCs w:val="20"/>
        </w:rPr>
        <w:t xml:space="preserve"> ima obsežne in škodljive posledice za družbo, gospodarstvo in pravni sistem. Povzroča finančno škodo za državni proračun in ima negativen vpliv na ustavno načelo socialne države in z njim povezane pravice ter je tudi podlaga za širjenje korupcije, neenakosti in destabilizacijo institucij, ki bi morale služiti skupnemu dobr</w:t>
      </w:r>
      <w:r>
        <w:rPr>
          <w:rFonts w:cs="Arial"/>
          <w:szCs w:val="20"/>
        </w:rPr>
        <w:t>emu</w:t>
      </w:r>
      <w:r w:rsidRPr="00382A06">
        <w:rPr>
          <w:rFonts w:cs="Arial"/>
          <w:szCs w:val="20"/>
        </w:rPr>
        <w:t>. Nezakonito pridobljeno premoženje spodkopava gospodarsko stabilnost</w:t>
      </w:r>
      <w:r>
        <w:rPr>
          <w:rFonts w:cs="Arial"/>
          <w:szCs w:val="20"/>
        </w:rPr>
        <w:t xml:space="preserve"> in se</w:t>
      </w:r>
      <w:r w:rsidRPr="00382A06">
        <w:rPr>
          <w:rFonts w:cs="Arial"/>
          <w:szCs w:val="20"/>
        </w:rPr>
        <w:t xml:space="preserve"> porablja za osebne koristi tistih, ki delujejo izven zakonskih okvirov, kar zmanjšuje učinkovitost javne porabe ter odvrača investitorje, ki ne želijo poslovati v okolju, kjer vladajo neenakopravni pogoji in korupcija. Nezakonito pridobljeno premoženje krepi organizirani kriminal in korupcijo, kar slabi zaupanje v pravno državo, povečuje socialno neenakost, vse to pa vodi do povečanega splošnega nezadovoljstva v družbi.</w:t>
      </w:r>
    </w:p>
    <w:p w14:paraId="28F7D1DF" w14:textId="77777777" w:rsidR="00021F57" w:rsidRPr="00382A06" w:rsidRDefault="00021F57" w:rsidP="00021F57">
      <w:pPr>
        <w:spacing w:line="260" w:lineRule="exact"/>
        <w:jc w:val="both"/>
        <w:rPr>
          <w:rFonts w:cs="Arial"/>
          <w:szCs w:val="20"/>
        </w:rPr>
      </w:pPr>
    </w:p>
    <w:p w14:paraId="463B3140" w14:textId="77777777" w:rsidR="00021F57" w:rsidRDefault="00021F57" w:rsidP="00021F57">
      <w:pPr>
        <w:spacing w:line="260" w:lineRule="exact"/>
        <w:jc w:val="both"/>
        <w:rPr>
          <w:rFonts w:cs="Arial"/>
          <w:szCs w:val="20"/>
        </w:rPr>
      </w:pPr>
      <w:r w:rsidRPr="00A40A9D">
        <w:rPr>
          <w:rFonts w:cs="Arial"/>
          <w:szCs w:val="20"/>
        </w:rPr>
        <w:t xml:space="preserve">Eden izmed temeljnih ciljev odvzema </w:t>
      </w:r>
      <w:r>
        <w:rPr>
          <w:rFonts w:cs="Arial"/>
          <w:szCs w:val="20"/>
        </w:rPr>
        <w:t xml:space="preserve">nezakonito </w:t>
      </w:r>
      <w:r w:rsidRPr="00A40A9D">
        <w:rPr>
          <w:rFonts w:cs="Arial"/>
          <w:szCs w:val="20"/>
        </w:rPr>
        <w:t>pridobljenega premoženja je jasno sporočilo, da se kriminal ne</w:t>
      </w:r>
      <w:r>
        <w:rPr>
          <w:rFonts w:cs="Arial"/>
          <w:szCs w:val="20"/>
        </w:rPr>
        <w:t xml:space="preserve"> sme</w:t>
      </w:r>
      <w:r w:rsidRPr="00A40A9D">
        <w:rPr>
          <w:rFonts w:cs="Arial"/>
          <w:szCs w:val="20"/>
        </w:rPr>
        <w:t xml:space="preserve"> izplača</w:t>
      </w:r>
      <w:r>
        <w:rPr>
          <w:rFonts w:cs="Arial"/>
          <w:szCs w:val="20"/>
        </w:rPr>
        <w:t>ti</w:t>
      </w:r>
      <w:r w:rsidRPr="00A40A9D">
        <w:rPr>
          <w:rFonts w:cs="Arial"/>
          <w:szCs w:val="20"/>
        </w:rPr>
        <w:t>. Takšni ukrepi zagotavljajo, da storilci</w:t>
      </w:r>
      <w:r>
        <w:rPr>
          <w:rFonts w:cs="Arial"/>
          <w:szCs w:val="20"/>
        </w:rPr>
        <w:t xml:space="preserve"> kaznivih dejanj</w:t>
      </w:r>
      <w:r w:rsidRPr="00A40A9D">
        <w:rPr>
          <w:rFonts w:cs="Arial"/>
          <w:szCs w:val="20"/>
        </w:rPr>
        <w:t xml:space="preserve"> ne morejo uživati v</w:t>
      </w:r>
      <w:r>
        <w:rPr>
          <w:rFonts w:cs="Arial"/>
          <w:szCs w:val="20"/>
        </w:rPr>
        <w:t xml:space="preserve"> koristih, ki izvirajo</w:t>
      </w:r>
      <w:r w:rsidRPr="00A40A9D">
        <w:rPr>
          <w:rFonts w:cs="Arial"/>
          <w:szCs w:val="20"/>
        </w:rPr>
        <w:t xml:space="preserve"> </w:t>
      </w:r>
      <w:r>
        <w:rPr>
          <w:rFonts w:cs="Arial"/>
          <w:szCs w:val="20"/>
        </w:rPr>
        <w:t>iz</w:t>
      </w:r>
      <w:r w:rsidRPr="00A40A9D">
        <w:rPr>
          <w:rFonts w:cs="Arial"/>
          <w:szCs w:val="20"/>
        </w:rPr>
        <w:t xml:space="preserve"> nezakonitih dejanj in da kaznivo dejanje ni sredstvo za osebno bogatenje na račun skupnosti.</w:t>
      </w:r>
      <w:r>
        <w:rPr>
          <w:rFonts w:cs="Arial"/>
          <w:szCs w:val="20"/>
        </w:rPr>
        <w:t xml:space="preserve"> </w:t>
      </w:r>
      <w:r w:rsidRPr="00A40A9D">
        <w:rPr>
          <w:rFonts w:cs="Arial"/>
          <w:szCs w:val="20"/>
        </w:rPr>
        <w:t>Odvzem premoženja ima močan odvračilni učinek, saj storilcem odvzema prestižne in luksuzne simbole, ki pogosto predstavljajo glavni motiv za storitev kaznivih dejanj.</w:t>
      </w:r>
      <w:r>
        <w:rPr>
          <w:rFonts w:cs="Arial"/>
          <w:szCs w:val="20"/>
        </w:rPr>
        <w:t xml:space="preserve"> </w:t>
      </w:r>
      <w:r w:rsidRPr="00A40A9D">
        <w:rPr>
          <w:rFonts w:cs="Arial"/>
          <w:szCs w:val="20"/>
        </w:rPr>
        <w:t>Z odvzemom premoženja zmanjšujemo moč kriminalnih združb, onemogočamo nadaljnjo kriminalno dejavnost in krepimo pravno državo. Odvzem premoženja je več kot le kaznovanje</w:t>
      </w:r>
      <w:r>
        <w:rPr>
          <w:rFonts w:cs="Arial"/>
          <w:szCs w:val="20"/>
        </w:rPr>
        <w:t>,</w:t>
      </w:r>
      <w:r w:rsidRPr="00A40A9D">
        <w:rPr>
          <w:rFonts w:cs="Arial"/>
          <w:szCs w:val="20"/>
        </w:rPr>
        <w:t xml:space="preserve"> je izraz odgovorne in pravične družbe, ki ne dopušča, da bi posamezniki izkoriščali pravni sistem v lastno korist in na škodo drugih. Z učinkovito politiko odvzema </w:t>
      </w:r>
      <w:r>
        <w:rPr>
          <w:rFonts w:cs="Arial"/>
          <w:szCs w:val="20"/>
        </w:rPr>
        <w:t>nezakonito</w:t>
      </w:r>
      <w:r w:rsidRPr="00A40A9D">
        <w:rPr>
          <w:rFonts w:cs="Arial"/>
          <w:szCs w:val="20"/>
        </w:rPr>
        <w:t xml:space="preserve"> pridobljenega premoženja </w:t>
      </w:r>
      <w:r>
        <w:rPr>
          <w:rFonts w:cs="Arial"/>
          <w:szCs w:val="20"/>
        </w:rPr>
        <w:t xml:space="preserve">se </w:t>
      </w:r>
      <w:r w:rsidRPr="00A40A9D">
        <w:rPr>
          <w:rFonts w:cs="Arial"/>
          <w:szCs w:val="20"/>
        </w:rPr>
        <w:t>krepi varnost, pravičnost in zaupanje v delovanje pravne države.</w:t>
      </w:r>
    </w:p>
    <w:p w14:paraId="67DD4AE6" w14:textId="77777777" w:rsidR="00021F57" w:rsidRDefault="00021F57" w:rsidP="00021F57">
      <w:pPr>
        <w:spacing w:line="260" w:lineRule="exact"/>
        <w:jc w:val="both"/>
        <w:rPr>
          <w:rFonts w:cs="Arial"/>
          <w:szCs w:val="20"/>
        </w:rPr>
      </w:pPr>
    </w:p>
    <w:p w14:paraId="2F8F53EA" w14:textId="77777777" w:rsidR="00021F57" w:rsidRDefault="00021F57" w:rsidP="00021F57">
      <w:pPr>
        <w:spacing w:line="260" w:lineRule="exact"/>
        <w:jc w:val="both"/>
        <w:rPr>
          <w:rFonts w:cs="Arial"/>
          <w:szCs w:val="20"/>
        </w:rPr>
      </w:pPr>
      <w:r w:rsidRPr="00A40A9D">
        <w:rPr>
          <w:rFonts w:cs="Arial"/>
          <w:szCs w:val="20"/>
        </w:rPr>
        <w:t xml:space="preserve">Pravičnost </w:t>
      </w:r>
      <w:r>
        <w:rPr>
          <w:rFonts w:cs="Arial"/>
          <w:szCs w:val="20"/>
        </w:rPr>
        <w:t xml:space="preserve">v družbi </w:t>
      </w:r>
      <w:r w:rsidRPr="00A40A9D">
        <w:rPr>
          <w:rFonts w:cs="Arial"/>
          <w:szCs w:val="20"/>
        </w:rPr>
        <w:t xml:space="preserve">ni dosežena le </w:t>
      </w:r>
      <w:r>
        <w:rPr>
          <w:rFonts w:cs="Arial"/>
          <w:szCs w:val="20"/>
        </w:rPr>
        <w:t xml:space="preserve">s kazensko </w:t>
      </w:r>
      <w:r w:rsidRPr="00A40A9D">
        <w:rPr>
          <w:rFonts w:cs="Arial"/>
          <w:szCs w:val="20"/>
        </w:rPr>
        <w:t>obsodbo, temveč tudi z učinkovitim vračanjem nezakonito pridobljenega premoženja v zakonite tokove.</w:t>
      </w:r>
      <w:r>
        <w:rPr>
          <w:rFonts w:cs="Arial"/>
          <w:szCs w:val="20"/>
        </w:rPr>
        <w:t xml:space="preserve"> </w:t>
      </w:r>
      <w:r w:rsidRPr="00A40A9D">
        <w:rPr>
          <w:rFonts w:cs="Arial"/>
          <w:szCs w:val="20"/>
        </w:rPr>
        <w:t xml:space="preserve">Sodobni pristopi k odvzemu premoženja gredo še dlje. V ospredje prihaja cilj, da se odvzeto premoženje uporabi za odškodnino žrtvam kaznivih dejanj, za financiranje organizacij, ki nudijo pomoč žrtvam, in za podporo skupnostim, ki jih je kriminal najbolj prizadel. Takšna »družbena ponovna uporaba« premoženja prispeva k </w:t>
      </w:r>
      <w:r>
        <w:rPr>
          <w:rFonts w:cs="Arial"/>
          <w:szCs w:val="20"/>
        </w:rPr>
        <w:t xml:space="preserve">povečanju ozaveščenosti državljanov, da se kriminal ne izplača in da lahko odvzeto premoženje postane pomemben vir financiranja. </w:t>
      </w:r>
      <w:r w:rsidRPr="00F01FDA">
        <w:rPr>
          <w:rFonts w:cs="Arial"/>
          <w:szCs w:val="20"/>
        </w:rPr>
        <w:t>V primerih, ko se</w:t>
      </w:r>
      <w:r>
        <w:rPr>
          <w:rFonts w:cs="Arial"/>
          <w:szCs w:val="20"/>
        </w:rPr>
        <w:t xml:space="preserve"> </w:t>
      </w:r>
      <w:r w:rsidRPr="00F01FDA">
        <w:rPr>
          <w:rFonts w:cs="Arial"/>
          <w:szCs w:val="20"/>
        </w:rPr>
        <w:t>odvzeta sredstva ali prihodek od njihove prodaje zgolj pome</w:t>
      </w:r>
      <w:r w:rsidRPr="00F01FDA">
        <w:rPr>
          <w:rFonts w:cs="Arial" w:hint="eastAsia"/>
          <w:szCs w:val="20"/>
        </w:rPr>
        <w:t>š</w:t>
      </w:r>
      <w:r w:rsidRPr="00F01FDA">
        <w:rPr>
          <w:rFonts w:cs="Arial"/>
          <w:szCs w:val="20"/>
        </w:rPr>
        <w:t>ajo z drugimi javnimi</w:t>
      </w:r>
      <w:r>
        <w:rPr>
          <w:rFonts w:cs="Arial"/>
          <w:szCs w:val="20"/>
        </w:rPr>
        <w:t xml:space="preserve"> </w:t>
      </w:r>
      <w:r w:rsidRPr="00F01FDA">
        <w:rPr>
          <w:rFonts w:cs="Arial"/>
          <w:szCs w:val="20"/>
        </w:rPr>
        <w:t>sredstvi, se</w:t>
      </w:r>
      <w:r>
        <w:rPr>
          <w:rFonts w:cs="Arial"/>
          <w:szCs w:val="20"/>
        </w:rPr>
        <w:t xml:space="preserve"> namreč</w:t>
      </w:r>
      <w:r w:rsidRPr="00F01FDA">
        <w:rPr>
          <w:rFonts w:cs="Arial"/>
          <w:szCs w:val="20"/>
        </w:rPr>
        <w:t xml:space="preserve"> izvor teh sredstev zakrije, s </w:t>
      </w:r>
      <w:r w:rsidRPr="00F01FDA">
        <w:rPr>
          <w:rFonts w:cs="Arial" w:hint="eastAsia"/>
          <w:szCs w:val="20"/>
        </w:rPr>
        <w:t>č</w:t>
      </w:r>
      <w:r w:rsidRPr="00F01FDA">
        <w:rPr>
          <w:rFonts w:cs="Arial"/>
          <w:szCs w:val="20"/>
        </w:rPr>
        <w:t>imer se izgubi pozitiven u</w:t>
      </w:r>
      <w:r w:rsidRPr="00F01FDA">
        <w:rPr>
          <w:rFonts w:cs="Arial" w:hint="eastAsia"/>
          <w:szCs w:val="20"/>
        </w:rPr>
        <w:t>č</w:t>
      </w:r>
      <w:r w:rsidRPr="00F01FDA">
        <w:rPr>
          <w:rFonts w:cs="Arial"/>
          <w:szCs w:val="20"/>
        </w:rPr>
        <w:t>inek na</w:t>
      </w:r>
      <w:r>
        <w:rPr>
          <w:rFonts w:cs="Arial"/>
          <w:szCs w:val="20"/>
        </w:rPr>
        <w:t xml:space="preserve"> </w:t>
      </w:r>
      <w:r w:rsidRPr="00F01FDA">
        <w:rPr>
          <w:rFonts w:cs="Arial"/>
          <w:szCs w:val="20"/>
        </w:rPr>
        <w:t>dr</w:t>
      </w:r>
      <w:r w:rsidRPr="00F01FDA">
        <w:rPr>
          <w:rFonts w:cs="Arial" w:hint="eastAsia"/>
          <w:szCs w:val="20"/>
        </w:rPr>
        <w:t>ž</w:t>
      </w:r>
      <w:r w:rsidRPr="00F01FDA">
        <w:rPr>
          <w:rFonts w:cs="Arial"/>
          <w:szCs w:val="20"/>
        </w:rPr>
        <w:t>avljane, ki ga prina</w:t>
      </w:r>
      <w:r w:rsidRPr="00F01FDA">
        <w:rPr>
          <w:rFonts w:cs="Arial" w:hint="eastAsia"/>
          <w:szCs w:val="20"/>
        </w:rPr>
        <w:t>š</w:t>
      </w:r>
      <w:r w:rsidRPr="00F01FDA">
        <w:rPr>
          <w:rFonts w:cs="Arial"/>
          <w:szCs w:val="20"/>
        </w:rPr>
        <w:t>a poraba odvzetih sredstev za namene socialne dr</w:t>
      </w:r>
      <w:r w:rsidRPr="00F01FDA">
        <w:rPr>
          <w:rFonts w:cs="Arial" w:hint="eastAsia"/>
          <w:szCs w:val="20"/>
        </w:rPr>
        <w:t>ž</w:t>
      </w:r>
      <w:r w:rsidRPr="00F01FDA">
        <w:rPr>
          <w:rFonts w:cs="Arial"/>
          <w:szCs w:val="20"/>
        </w:rPr>
        <w:t>ave.</w:t>
      </w:r>
      <w:r>
        <w:rPr>
          <w:rStyle w:val="Sprotnaopomba-sklic"/>
          <w:rFonts w:cs="Arial"/>
          <w:szCs w:val="20"/>
        </w:rPr>
        <w:footnoteReference w:id="1"/>
      </w:r>
    </w:p>
    <w:p w14:paraId="2893033D" w14:textId="77777777" w:rsidR="00021F57" w:rsidRPr="00A40A9D" w:rsidRDefault="00021F57" w:rsidP="00021F57">
      <w:pPr>
        <w:spacing w:line="260" w:lineRule="exact"/>
        <w:jc w:val="both"/>
        <w:rPr>
          <w:rFonts w:cs="Arial"/>
          <w:szCs w:val="20"/>
        </w:rPr>
      </w:pPr>
    </w:p>
    <w:p w14:paraId="2AEFFCB9" w14:textId="77777777" w:rsidR="00021F57" w:rsidRDefault="00021F57" w:rsidP="00021F57">
      <w:pPr>
        <w:spacing w:line="260" w:lineRule="exact"/>
        <w:jc w:val="both"/>
        <w:rPr>
          <w:rFonts w:cs="Arial"/>
          <w:szCs w:val="20"/>
        </w:rPr>
      </w:pPr>
      <w:r>
        <w:rPr>
          <w:rFonts w:cs="Arial"/>
          <w:szCs w:val="20"/>
        </w:rPr>
        <w:t>Zato štejemo, da je v Sloveniji n</w:t>
      </w:r>
      <w:r w:rsidRPr="00E940B5">
        <w:rPr>
          <w:rFonts w:cs="Arial"/>
          <w:szCs w:val="20"/>
        </w:rPr>
        <w:t>ujno vzpostaviti jasen, strukturiran in centraliziran sistem upravljanja začasno zavarovanega in odvzetega premoženja</w:t>
      </w:r>
      <w:r>
        <w:rPr>
          <w:rFonts w:cs="Arial"/>
          <w:szCs w:val="20"/>
        </w:rPr>
        <w:t>, ki</w:t>
      </w:r>
      <w:r w:rsidRPr="00E940B5">
        <w:rPr>
          <w:rFonts w:cs="Arial"/>
          <w:szCs w:val="20"/>
        </w:rPr>
        <w:t xml:space="preserve"> mora temeljiti na načelih zakonitosti, preglednosti, učinkovitosti in ekonomske racionalnosti ter slediti najboljšim praksam </w:t>
      </w:r>
      <w:r w:rsidRPr="00E940B5">
        <w:rPr>
          <w:rFonts w:cs="Arial"/>
          <w:szCs w:val="20"/>
        </w:rPr>
        <w:lastRenderedPageBreak/>
        <w:t>drugih držav članic Evropske unije</w:t>
      </w:r>
      <w:r>
        <w:rPr>
          <w:rFonts w:cs="Arial"/>
          <w:szCs w:val="20"/>
        </w:rPr>
        <w:t xml:space="preserve"> (v nadaljnjem besedilu: EU)</w:t>
      </w:r>
      <w:r w:rsidRPr="00E940B5">
        <w:rPr>
          <w:rFonts w:cs="Arial"/>
          <w:szCs w:val="20"/>
        </w:rPr>
        <w:t xml:space="preserve">, ki so že vzpostavile specializirane institucije </w:t>
      </w:r>
      <w:r>
        <w:rPr>
          <w:rFonts w:cs="Arial"/>
          <w:szCs w:val="20"/>
        </w:rPr>
        <w:t>oziroma</w:t>
      </w:r>
      <w:r w:rsidRPr="00E940B5">
        <w:rPr>
          <w:rFonts w:cs="Arial"/>
          <w:szCs w:val="20"/>
        </w:rPr>
        <w:t xml:space="preserve"> mehanizme za upravljanje takšn</w:t>
      </w:r>
      <w:r>
        <w:rPr>
          <w:rFonts w:cs="Arial"/>
          <w:szCs w:val="20"/>
        </w:rPr>
        <w:t>ega</w:t>
      </w:r>
      <w:r w:rsidRPr="00E940B5">
        <w:rPr>
          <w:rFonts w:cs="Arial"/>
          <w:szCs w:val="20"/>
        </w:rPr>
        <w:t xml:space="preserve"> premoženj</w:t>
      </w:r>
      <w:r>
        <w:rPr>
          <w:rFonts w:cs="Arial"/>
          <w:szCs w:val="20"/>
        </w:rPr>
        <w:t>a</w:t>
      </w:r>
      <w:r w:rsidRPr="00E940B5">
        <w:rPr>
          <w:rFonts w:cs="Arial"/>
          <w:szCs w:val="20"/>
        </w:rPr>
        <w:t>.</w:t>
      </w:r>
    </w:p>
    <w:p w14:paraId="53BF1C93" w14:textId="77777777" w:rsidR="00021F57" w:rsidRDefault="00021F57" w:rsidP="00021F57">
      <w:pPr>
        <w:spacing w:line="260" w:lineRule="exact"/>
        <w:jc w:val="both"/>
        <w:rPr>
          <w:rFonts w:cs="Arial"/>
          <w:szCs w:val="20"/>
        </w:rPr>
      </w:pPr>
    </w:p>
    <w:p w14:paraId="65B8054C" w14:textId="77777777" w:rsidR="00021F57" w:rsidRDefault="00021F57" w:rsidP="00021F57">
      <w:pPr>
        <w:spacing w:line="260" w:lineRule="exact"/>
        <w:jc w:val="both"/>
        <w:rPr>
          <w:rFonts w:cs="Arial"/>
          <w:szCs w:val="20"/>
        </w:rPr>
      </w:pPr>
      <w:r>
        <w:rPr>
          <w:rFonts w:cs="Arial"/>
          <w:b/>
          <w:bCs/>
        </w:rPr>
        <w:t xml:space="preserve">1.1 </w:t>
      </w:r>
      <w:r w:rsidRPr="005B14BB">
        <w:rPr>
          <w:rFonts w:cs="Arial"/>
          <w:b/>
          <w:bCs/>
        </w:rPr>
        <w:t>Direktiva (EU) 2024/1260 Evropskega parlamenta in Sveta z dne 24. aprila 2024 o povrnitvi in odvzemu premoženja</w:t>
      </w:r>
      <w:r w:rsidRPr="00B147A6">
        <w:rPr>
          <w:rStyle w:val="Sprotnaopomba-sklic"/>
          <w:rFonts w:cs="Arial"/>
        </w:rPr>
        <w:footnoteReference w:id="2"/>
      </w:r>
      <w:r w:rsidRPr="00D749F3">
        <w:rPr>
          <w:rFonts w:cs="Arial"/>
          <w:szCs w:val="20"/>
        </w:rPr>
        <w:t xml:space="preserve">, ki jo je v nacionalni red treba prenesti </w:t>
      </w:r>
      <w:r w:rsidRPr="00B147A6">
        <w:rPr>
          <w:rFonts w:cs="Arial"/>
          <w:szCs w:val="20"/>
        </w:rPr>
        <w:t>najkasneje do 23. novembra 2026</w:t>
      </w:r>
      <w:r>
        <w:rPr>
          <w:rFonts w:cs="Arial"/>
          <w:szCs w:val="20"/>
        </w:rPr>
        <w:t>, u</w:t>
      </w:r>
      <w:r w:rsidRPr="00B50DE7">
        <w:rPr>
          <w:rFonts w:cs="Arial"/>
          <w:szCs w:val="20"/>
        </w:rPr>
        <w:t>reja vse faze iskanja premo</w:t>
      </w:r>
      <w:r w:rsidRPr="00B50DE7">
        <w:rPr>
          <w:rFonts w:cs="Arial" w:hint="eastAsia"/>
          <w:szCs w:val="20"/>
        </w:rPr>
        <w:t>ž</w:t>
      </w:r>
      <w:r w:rsidRPr="00B50DE7">
        <w:rPr>
          <w:rFonts w:cs="Arial"/>
          <w:szCs w:val="20"/>
        </w:rPr>
        <w:t>enja (sledenje in identifikacijo, za</w:t>
      </w:r>
      <w:r w:rsidRPr="00B50DE7">
        <w:rPr>
          <w:rFonts w:cs="Arial" w:hint="eastAsia"/>
          <w:szCs w:val="20"/>
        </w:rPr>
        <w:t>č</w:t>
      </w:r>
      <w:r w:rsidRPr="00B50DE7">
        <w:rPr>
          <w:rFonts w:cs="Arial"/>
          <w:szCs w:val="20"/>
        </w:rPr>
        <w:t>asno zavarovanje, upravljanje, odvzem, dejanski odvzem</w:t>
      </w:r>
      <w:r>
        <w:rPr>
          <w:rFonts w:cs="Arial"/>
          <w:szCs w:val="20"/>
        </w:rPr>
        <w:t xml:space="preserve"> </w:t>
      </w:r>
      <w:r w:rsidRPr="00B50DE7">
        <w:rPr>
          <w:rFonts w:cs="Arial"/>
          <w:szCs w:val="20"/>
        </w:rPr>
        <w:t>in izvr</w:t>
      </w:r>
      <w:r w:rsidRPr="00B50DE7">
        <w:rPr>
          <w:rFonts w:cs="Arial" w:hint="eastAsia"/>
          <w:szCs w:val="20"/>
        </w:rPr>
        <w:t>š</w:t>
      </w:r>
      <w:r w:rsidRPr="00B50DE7">
        <w:rPr>
          <w:rFonts w:cs="Arial"/>
          <w:szCs w:val="20"/>
        </w:rPr>
        <w:t>bo) ter podrobneje dolo</w:t>
      </w:r>
      <w:r w:rsidRPr="00B50DE7">
        <w:rPr>
          <w:rFonts w:cs="Arial" w:hint="eastAsia"/>
          <w:szCs w:val="20"/>
        </w:rPr>
        <w:t>č</w:t>
      </w:r>
      <w:r w:rsidRPr="00B50DE7">
        <w:rPr>
          <w:rFonts w:cs="Arial"/>
          <w:szCs w:val="20"/>
        </w:rPr>
        <w:t>a minimalna skupna pravila vsake od faz</w:t>
      </w:r>
      <w:r>
        <w:rPr>
          <w:rFonts w:cs="Arial"/>
          <w:szCs w:val="20"/>
        </w:rPr>
        <w:t xml:space="preserve">. </w:t>
      </w:r>
      <w:r w:rsidRPr="00B50DE7">
        <w:rPr>
          <w:rFonts w:cs="Arial"/>
          <w:szCs w:val="20"/>
        </w:rPr>
        <w:t>Z dolo</w:t>
      </w:r>
      <w:r w:rsidRPr="00B50DE7">
        <w:rPr>
          <w:rFonts w:cs="Arial" w:hint="eastAsia"/>
          <w:szCs w:val="20"/>
        </w:rPr>
        <w:t>č</w:t>
      </w:r>
      <w:r w:rsidRPr="00B50DE7">
        <w:rPr>
          <w:rFonts w:cs="Arial"/>
          <w:szCs w:val="20"/>
        </w:rPr>
        <w:t>bami o upravljanju, ki so precej konkretnej</w:t>
      </w:r>
      <w:r w:rsidRPr="00B50DE7">
        <w:rPr>
          <w:rFonts w:cs="Arial" w:hint="eastAsia"/>
          <w:szCs w:val="20"/>
        </w:rPr>
        <w:t>š</w:t>
      </w:r>
      <w:r w:rsidRPr="00B50DE7">
        <w:rPr>
          <w:rFonts w:cs="Arial"/>
          <w:szCs w:val="20"/>
        </w:rPr>
        <w:t>e od do sedaj obstoje</w:t>
      </w:r>
      <w:r w:rsidRPr="00B50DE7">
        <w:rPr>
          <w:rFonts w:cs="Arial" w:hint="eastAsia"/>
          <w:szCs w:val="20"/>
        </w:rPr>
        <w:t>č</w:t>
      </w:r>
      <w:r w:rsidRPr="00B50DE7">
        <w:rPr>
          <w:rFonts w:cs="Arial"/>
          <w:szCs w:val="20"/>
        </w:rPr>
        <w:t>ih v okviru</w:t>
      </w:r>
      <w:r>
        <w:rPr>
          <w:rFonts w:cs="Arial"/>
          <w:szCs w:val="20"/>
        </w:rPr>
        <w:t xml:space="preserve"> </w:t>
      </w:r>
      <w:r w:rsidRPr="00B50DE7">
        <w:rPr>
          <w:rFonts w:cs="Arial"/>
          <w:szCs w:val="20"/>
        </w:rPr>
        <w:t>sekundarne zakonodaje E</w:t>
      </w:r>
      <w:r>
        <w:rPr>
          <w:rFonts w:cs="Arial"/>
          <w:szCs w:val="20"/>
        </w:rPr>
        <w:t>U</w:t>
      </w:r>
      <w:r w:rsidRPr="00B50DE7">
        <w:rPr>
          <w:rFonts w:cs="Arial"/>
          <w:szCs w:val="20"/>
        </w:rPr>
        <w:t>, se dr</w:t>
      </w:r>
      <w:r w:rsidRPr="00B50DE7">
        <w:rPr>
          <w:rFonts w:cs="Arial" w:hint="eastAsia"/>
          <w:szCs w:val="20"/>
        </w:rPr>
        <w:t>ž</w:t>
      </w:r>
      <w:r w:rsidRPr="00B50DE7">
        <w:rPr>
          <w:rFonts w:cs="Arial"/>
          <w:szCs w:val="20"/>
        </w:rPr>
        <w:t xml:space="preserve">ave </w:t>
      </w:r>
      <w:r w:rsidRPr="00B50DE7">
        <w:rPr>
          <w:rFonts w:cs="Arial" w:hint="eastAsia"/>
          <w:szCs w:val="20"/>
        </w:rPr>
        <w:t>č</w:t>
      </w:r>
      <w:r w:rsidRPr="00B50DE7">
        <w:rPr>
          <w:rFonts w:cs="Arial"/>
          <w:szCs w:val="20"/>
        </w:rPr>
        <w:t xml:space="preserve">lanice </w:t>
      </w:r>
      <w:r>
        <w:rPr>
          <w:rFonts w:cs="Arial"/>
          <w:szCs w:val="20"/>
        </w:rPr>
        <w:t>p</w:t>
      </w:r>
      <w:r w:rsidRPr="00B50DE7">
        <w:rPr>
          <w:rFonts w:cs="Arial"/>
          <w:szCs w:val="20"/>
        </w:rPr>
        <w:t>redvsem posku</w:t>
      </w:r>
      <w:r w:rsidRPr="00B50DE7">
        <w:rPr>
          <w:rFonts w:cs="Arial" w:hint="eastAsia"/>
          <w:szCs w:val="20"/>
        </w:rPr>
        <w:t>š</w:t>
      </w:r>
      <w:r w:rsidRPr="00B50DE7">
        <w:rPr>
          <w:rFonts w:cs="Arial"/>
          <w:szCs w:val="20"/>
        </w:rPr>
        <w:t>a zavezati k</w:t>
      </w:r>
      <w:r>
        <w:rPr>
          <w:rFonts w:cs="Arial"/>
          <w:szCs w:val="20"/>
        </w:rPr>
        <w:t xml:space="preserve"> </w:t>
      </w:r>
      <w:r w:rsidRPr="00B50DE7">
        <w:rPr>
          <w:rFonts w:cs="Arial"/>
          <w:szCs w:val="20"/>
        </w:rPr>
        <w:t>vzpostavitvi bolj proaktivnih in u</w:t>
      </w:r>
      <w:r w:rsidRPr="00B50DE7">
        <w:rPr>
          <w:rFonts w:cs="Arial" w:hint="eastAsia"/>
          <w:szCs w:val="20"/>
        </w:rPr>
        <w:t>č</w:t>
      </w:r>
      <w:r w:rsidRPr="00B50DE7">
        <w:rPr>
          <w:rFonts w:cs="Arial"/>
          <w:szCs w:val="20"/>
        </w:rPr>
        <w:t>inkovitih sistemov upravljanja, predmet urejanja pa je</w:t>
      </w:r>
      <w:r>
        <w:rPr>
          <w:rFonts w:cs="Arial"/>
          <w:szCs w:val="20"/>
        </w:rPr>
        <w:t xml:space="preserve"> </w:t>
      </w:r>
      <w:r w:rsidRPr="00B50DE7">
        <w:rPr>
          <w:rFonts w:cs="Arial"/>
          <w:szCs w:val="20"/>
        </w:rPr>
        <w:t>tako premo</w:t>
      </w:r>
      <w:r w:rsidRPr="00B50DE7">
        <w:rPr>
          <w:rFonts w:cs="Arial" w:hint="eastAsia"/>
          <w:szCs w:val="20"/>
        </w:rPr>
        <w:t>ž</w:t>
      </w:r>
      <w:r w:rsidRPr="00B50DE7">
        <w:rPr>
          <w:rFonts w:cs="Arial"/>
          <w:szCs w:val="20"/>
        </w:rPr>
        <w:t>enje, ki je predmet za</w:t>
      </w:r>
      <w:r w:rsidRPr="00B50DE7">
        <w:rPr>
          <w:rFonts w:cs="Arial" w:hint="eastAsia"/>
          <w:szCs w:val="20"/>
        </w:rPr>
        <w:t>č</w:t>
      </w:r>
      <w:r w:rsidRPr="00B50DE7">
        <w:rPr>
          <w:rFonts w:cs="Arial"/>
          <w:szCs w:val="20"/>
        </w:rPr>
        <w:t xml:space="preserve">asnega zavarovanja, kot </w:t>
      </w:r>
      <w:r>
        <w:rPr>
          <w:rFonts w:cs="Arial"/>
          <w:szCs w:val="20"/>
        </w:rPr>
        <w:t xml:space="preserve">tudi </w:t>
      </w:r>
      <w:r w:rsidRPr="00B50DE7">
        <w:rPr>
          <w:rFonts w:cs="Arial"/>
          <w:szCs w:val="20"/>
        </w:rPr>
        <w:t>dejansko odvzeto</w:t>
      </w:r>
      <w:r>
        <w:rPr>
          <w:rFonts w:cs="Arial"/>
          <w:szCs w:val="20"/>
        </w:rPr>
        <w:t xml:space="preserve"> </w:t>
      </w:r>
      <w:r w:rsidRPr="00B50DE7">
        <w:rPr>
          <w:rFonts w:cs="Arial"/>
          <w:szCs w:val="20"/>
        </w:rPr>
        <w:t>premo</w:t>
      </w:r>
      <w:r w:rsidRPr="00B50DE7">
        <w:rPr>
          <w:rFonts w:cs="Arial" w:hint="eastAsia"/>
          <w:szCs w:val="20"/>
        </w:rPr>
        <w:t>ž</w:t>
      </w:r>
      <w:r w:rsidRPr="00B50DE7">
        <w:rPr>
          <w:rFonts w:cs="Arial"/>
          <w:szCs w:val="20"/>
        </w:rPr>
        <w:t>enje.</w:t>
      </w:r>
      <w:r>
        <w:rPr>
          <w:rFonts w:cs="Arial"/>
          <w:szCs w:val="20"/>
        </w:rPr>
        <w:t xml:space="preserve"> Navedena direktiva nadomešča </w:t>
      </w:r>
      <w:r w:rsidRPr="00D758EC">
        <w:rPr>
          <w:rFonts w:cs="Arial"/>
          <w:b/>
          <w:bCs/>
          <w:szCs w:val="20"/>
        </w:rPr>
        <w:t>Direktiv</w:t>
      </w:r>
      <w:r>
        <w:rPr>
          <w:rFonts w:cs="Arial"/>
          <w:b/>
          <w:bCs/>
          <w:szCs w:val="20"/>
        </w:rPr>
        <w:t>o</w:t>
      </w:r>
      <w:r w:rsidRPr="00D758EC">
        <w:rPr>
          <w:rFonts w:cs="Arial"/>
          <w:b/>
          <w:bCs/>
          <w:szCs w:val="20"/>
        </w:rPr>
        <w:t xml:space="preserve"> 2024/42/EU Evropskega parlamenta in Sveta z dne 3. aprila 2014 o začasnem zavarovanju in odvzemu predmetov, ki so bili uporabljeni za kazniva dejanja, in premoženjske koristi, pridobljene s kaznivim dejanjem, v Evropski uniji</w:t>
      </w:r>
      <w:r>
        <w:rPr>
          <w:rStyle w:val="Sprotnaopomba-sklic"/>
          <w:rFonts w:cs="Arial"/>
          <w:szCs w:val="20"/>
        </w:rPr>
        <w:footnoteReference w:id="3"/>
      </w:r>
      <w:r w:rsidRPr="003B0ADE">
        <w:rPr>
          <w:rFonts w:cs="Arial"/>
          <w:szCs w:val="20"/>
        </w:rPr>
        <w:t>.</w:t>
      </w:r>
    </w:p>
    <w:p w14:paraId="5FB022E7" w14:textId="77777777" w:rsidR="00021F57" w:rsidRDefault="00021F57" w:rsidP="00021F57">
      <w:pPr>
        <w:shd w:val="clear" w:color="auto" w:fill="FFFFFF" w:themeFill="background1"/>
        <w:spacing w:line="260" w:lineRule="exact"/>
        <w:jc w:val="both"/>
        <w:rPr>
          <w:rFonts w:cs="Arial"/>
          <w:szCs w:val="20"/>
        </w:rPr>
      </w:pPr>
    </w:p>
    <w:p w14:paraId="0337E026" w14:textId="77777777" w:rsidR="00021F57" w:rsidRPr="00B147A6" w:rsidRDefault="00021F57" w:rsidP="00021F57">
      <w:pPr>
        <w:shd w:val="clear" w:color="auto" w:fill="FFFFFF" w:themeFill="background1"/>
        <w:spacing w:line="260" w:lineRule="exact"/>
        <w:jc w:val="both"/>
        <w:rPr>
          <w:rFonts w:cs="Arial"/>
          <w:szCs w:val="20"/>
        </w:rPr>
      </w:pPr>
      <w:r>
        <w:rPr>
          <w:rFonts w:cs="Arial"/>
          <w:szCs w:val="20"/>
        </w:rPr>
        <w:t>Direktiva 2024/1260/EU:</w:t>
      </w:r>
    </w:p>
    <w:p w14:paraId="119EB852" w14:textId="77777777" w:rsidR="00021F57" w:rsidRPr="00B147A6" w:rsidRDefault="00021F57" w:rsidP="00E20BD1">
      <w:pPr>
        <w:pStyle w:val="Odstavekseznama"/>
        <w:numPr>
          <w:ilvl w:val="0"/>
          <w:numId w:val="41"/>
        </w:numPr>
        <w:spacing w:line="260" w:lineRule="exact"/>
        <w:jc w:val="both"/>
        <w:rPr>
          <w:rFonts w:cs="Arial"/>
          <w:szCs w:val="20"/>
        </w:rPr>
      </w:pPr>
      <w:r w:rsidRPr="00B147A6">
        <w:rPr>
          <w:rFonts w:cs="Arial"/>
          <w:szCs w:val="20"/>
        </w:rPr>
        <w:t xml:space="preserve">v poglavju o upravljanju določa učinkovito upravljanje začasno zavarovanega in odvzetega premoženja, subjektov, zaračunavanje stroškov upravljanja dejanskemu lastniku, možnost vmesne prodaje s pravico do izjave pred sprejetjem navedene odločitve, ustanovitev vsaj enega urada za upravljanje sredstev, ki bo opravljal naloge neposrednega upravljanja začasno zavarovanega in odvzetega premoženja ter </w:t>
      </w:r>
      <w:r>
        <w:rPr>
          <w:rFonts w:cs="Arial"/>
          <w:szCs w:val="20"/>
        </w:rPr>
        <w:t xml:space="preserve">(čezmejnega) </w:t>
      </w:r>
      <w:r w:rsidRPr="00B147A6">
        <w:rPr>
          <w:rFonts w:cs="Arial"/>
          <w:szCs w:val="20"/>
        </w:rPr>
        <w:t>sodelovanja z drugimi pristojnimi organ, in sicer kot edini organ ali kot podporni organ decentraliziranim akterjem, pri čemer morajo biti v obeh primerih organi specializirani za upravljanje (ne kot postranska dejavnost)</w:t>
      </w:r>
      <w:r>
        <w:rPr>
          <w:rFonts w:cs="Arial"/>
          <w:szCs w:val="20"/>
        </w:rPr>
        <w:t>;</w:t>
      </w:r>
      <w:r w:rsidRPr="00B147A6">
        <w:rPr>
          <w:rFonts w:cs="Arial"/>
          <w:szCs w:val="20"/>
        </w:rPr>
        <w:t xml:space="preserve"> </w:t>
      </w:r>
    </w:p>
    <w:p w14:paraId="1111E335" w14:textId="77777777" w:rsidR="00021F57" w:rsidRPr="00B147A6" w:rsidRDefault="00021F57" w:rsidP="00E20BD1">
      <w:pPr>
        <w:pStyle w:val="Odstavekseznama"/>
        <w:numPr>
          <w:ilvl w:val="0"/>
          <w:numId w:val="41"/>
        </w:numPr>
        <w:shd w:val="clear" w:color="auto" w:fill="FFFFFF" w:themeFill="background1"/>
        <w:spacing w:line="260" w:lineRule="exact"/>
        <w:jc w:val="both"/>
        <w:rPr>
          <w:rFonts w:cs="Arial"/>
          <w:szCs w:val="20"/>
        </w:rPr>
      </w:pPr>
      <w:r w:rsidRPr="00B147A6">
        <w:rPr>
          <w:rFonts w:cs="Arial"/>
          <w:szCs w:val="20"/>
        </w:rPr>
        <w:t>v poglavju o zaščitnih ukrepih določa obveznosti glede obveščanja oseb, na katere sklepi o začasnem zavarovanju, odvzemu</w:t>
      </w:r>
      <w:r>
        <w:rPr>
          <w:rFonts w:cs="Arial"/>
          <w:szCs w:val="20"/>
        </w:rPr>
        <w:t xml:space="preserve"> in</w:t>
      </w:r>
      <w:r w:rsidRPr="00B147A6">
        <w:rPr>
          <w:rFonts w:cs="Arial"/>
          <w:szCs w:val="20"/>
        </w:rPr>
        <w:t xml:space="preserve"> prodaji vplivajo, in obveznosti glede pravice do učinkovitega pravnega sredstva </w:t>
      </w:r>
      <w:r>
        <w:rPr>
          <w:rFonts w:cs="Arial"/>
          <w:szCs w:val="20"/>
        </w:rPr>
        <w:t>ter</w:t>
      </w:r>
      <w:r w:rsidRPr="00B147A6">
        <w:rPr>
          <w:rFonts w:cs="Arial"/>
          <w:szCs w:val="20"/>
        </w:rPr>
        <w:t xml:space="preserve"> obrambe;</w:t>
      </w:r>
    </w:p>
    <w:p w14:paraId="76462252" w14:textId="77777777" w:rsidR="00021F57" w:rsidRDefault="00021F57" w:rsidP="00E20BD1">
      <w:pPr>
        <w:pStyle w:val="Odstavekseznama"/>
        <w:numPr>
          <w:ilvl w:val="0"/>
          <w:numId w:val="41"/>
        </w:numPr>
        <w:autoSpaceDE w:val="0"/>
        <w:autoSpaceDN w:val="0"/>
        <w:adjustRightInd w:val="0"/>
        <w:spacing w:line="260" w:lineRule="exact"/>
        <w:jc w:val="both"/>
        <w:rPr>
          <w:rFonts w:eastAsia="CIDFont+F1" w:cs="Arial"/>
          <w:szCs w:val="20"/>
        </w:rPr>
      </w:pPr>
      <w:r w:rsidRPr="00B147A6">
        <w:rPr>
          <w:rFonts w:eastAsia="CIDFont+F1" w:cs="Arial"/>
          <w:szCs w:val="20"/>
        </w:rPr>
        <w:t>v poglavju o strateškem okvirju za povrnitev sredstev določa sprejem nacionalne strategije za povrnitev premoženja za obdobje</w:t>
      </w:r>
      <w:r>
        <w:rPr>
          <w:rFonts w:eastAsia="CIDFont+F1" w:cs="Arial"/>
          <w:szCs w:val="20"/>
        </w:rPr>
        <w:t xml:space="preserve">, ki ne sme biti daljše od </w:t>
      </w:r>
      <w:r w:rsidRPr="00B147A6">
        <w:rPr>
          <w:rFonts w:eastAsia="CIDFont+F1" w:cs="Arial"/>
          <w:szCs w:val="20"/>
        </w:rPr>
        <w:t>petih let, vzpostavitev centralnega registra ali več registrov premoženja z določenim minimalnim naborom podatkov in dostope do registra, letno statistično poročanje Evropski komisiji</w:t>
      </w:r>
      <w:r>
        <w:rPr>
          <w:rFonts w:eastAsia="CIDFont+F1" w:cs="Arial"/>
          <w:szCs w:val="20"/>
        </w:rPr>
        <w:t xml:space="preserve"> (v nadaljnjem besedilu: EK)</w:t>
      </w:r>
      <w:r w:rsidRPr="00B147A6">
        <w:rPr>
          <w:rFonts w:eastAsia="CIDFont+F1" w:cs="Arial"/>
          <w:szCs w:val="20"/>
        </w:rPr>
        <w:t xml:space="preserve">, zagotovitev ustrezno usposobljenega osebja ter ustreznih finančnih, tehničnih in tehnoloških virov, potrebnih za učinkovito opravljanje nalog odvzema premoženjske koristi in upravljanja s premoženjem. </w:t>
      </w:r>
    </w:p>
    <w:p w14:paraId="7B9F9B39" w14:textId="77777777" w:rsidR="00021F57" w:rsidRDefault="00021F57" w:rsidP="00021F57">
      <w:pPr>
        <w:autoSpaceDE w:val="0"/>
        <w:autoSpaceDN w:val="0"/>
        <w:adjustRightInd w:val="0"/>
        <w:spacing w:line="260" w:lineRule="exact"/>
        <w:jc w:val="both"/>
        <w:rPr>
          <w:rFonts w:eastAsia="CIDFont+F1" w:cs="Arial"/>
          <w:szCs w:val="20"/>
        </w:rPr>
      </w:pPr>
    </w:p>
    <w:p w14:paraId="3512C83A" w14:textId="77777777" w:rsidR="00021F57" w:rsidRDefault="00021F57" w:rsidP="00021F57">
      <w:pPr>
        <w:autoSpaceDE w:val="0"/>
        <w:autoSpaceDN w:val="0"/>
        <w:adjustRightInd w:val="0"/>
        <w:spacing w:line="260" w:lineRule="exact"/>
        <w:jc w:val="both"/>
        <w:rPr>
          <w:rFonts w:eastAsia="CIDFont+F1" w:cs="Arial"/>
          <w:szCs w:val="20"/>
        </w:rPr>
      </w:pPr>
      <w:r w:rsidRPr="003B0ADE">
        <w:rPr>
          <w:rFonts w:eastAsia="CIDFont+F1" w:cs="Arial"/>
          <w:b/>
          <w:bCs/>
          <w:szCs w:val="20"/>
        </w:rPr>
        <w:t>1.2 Uredba (EU) 2018/1805 Evropskega parlamenta in Sveta z dne 14. novembra 2018 o vzajemnem priznavanju sklepov o začasnem zavarovanju in sklepov o odvzemu</w:t>
      </w:r>
      <w:r>
        <w:rPr>
          <w:rStyle w:val="Sprotnaopomba-sklic"/>
          <w:rFonts w:eastAsia="CIDFont+F1" w:cs="Arial"/>
          <w:szCs w:val="20"/>
        </w:rPr>
        <w:footnoteReference w:id="4"/>
      </w:r>
      <w:r w:rsidRPr="00860850">
        <w:rPr>
          <w:rFonts w:eastAsia="CIDFont+F1" w:cs="Arial"/>
          <w:szCs w:val="20"/>
        </w:rPr>
        <w:t>,</w:t>
      </w:r>
      <w:r>
        <w:rPr>
          <w:rFonts w:eastAsia="CIDFont+F1" w:cs="Arial"/>
          <w:b/>
          <w:bCs/>
          <w:szCs w:val="20"/>
        </w:rPr>
        <w:t xml:space="preserve"> </w:t>
      </w:r>
      <w:r w:rsidRPr="005968F7">
        <w:rPr>
          <w:rFonts w:eastAsia="CIDFont+F1" w:cs="Arial"/>
          <w:szCs w:val="20"/>
        </w:rPr>
        <w:t>ki skupaj z Direktivo 2024/1260/EU predstavlja glavni instrument harmonizacije sledenja in odvzema premo</w:t>
      </w:r>
      <w:r w:rsidRPr="005968F7">
        <w:rPr>
          <w:rFonts w:eastAsia="CIDFont+F1" w:cs="Arial" w:hint="eastAsia"/>
          <w:szCs w:val="20"/>
        </w:rPr>
        <w:t>ž</w:t>
      </w:r>
      <w:r w:rsidRPr="005968F7">
        <w:rPr>
          <w:rFonts w:eastAsia="CIDFont+F1" w:cs="Arial"/>
          <w:szCs w:val="20"/>
        </w:rPr>
        <w:t>enja v E</w:t>
      </w:r>
      <w:r>
        <w:rPr>
          <w:rFonts w:eastAsia="CIDFont+F1" w:cs="Arial"/>
          <w:szCs w:val="20"/>
        </w:rPr>
        <w:t>U</w:t>
      </w:r>
      <w:r w:rsidRPr="005968F7">
        <w:rPr>
          <w:rFonts w:eastAsia="CIDFont+F1" w:cs="Arial"/>
          <w:szCs w:val="20"/>
        </w:rPr>
        <w:t>,</w:t>
      </w:r>
      <w:r>
        <w:rPr>
          <w:rFonts w:eastAsia="CIDFont+F1" w:cs="Arial"/>
          <w:szCs w:val="20"/>
        </w:rPr>
        <w:t xml:space="preserve"> med drugim</w:t>
      </w:r>
      <w:r w:rsidRPr="00072D7F">
        <w:rPr>
          <w:rFonts w:eastAsia="CIDFont+F1" w:cs="Arial"/>
          <w:szCs w:val="20"/>
        </w:rPr>
        <w:t xml:space="preserve"> v minimalnem obsegu vsebuje določbe o</w:t>
      </w:r>
      <w:r>
        <w:rPr>
          <w:rFonts w:eastAsia="CIDFont+F1" w:cs="Arial"/>
          <w:szCs w:val="20"/>
        </w:rPr>
        <w:t xml:space="preserve"> </w:t>
      </w:r>
      <w:r w:rsidRPr="00072D7F">
        <w:rPr>
          <w:rFonts w:eastAsia="CIDFont+F1" w:cs="Arial"/>
          <w:szCs w:val="20"/>
        </w:rPr>
        <w:t xml:space="preserve">upravljanju začasno zavarovanega in odvzetega premoženja ter </w:t>
      </w:r>
      <w:r>
        <w:rPr>
          <w:rFonts w:eastAsia="CIDFont+F1" w:cs="Arial"/>
          <w:szCs w:val="20"/>
        </w:rPr>
        <w:t xml:space="preserve">o </w:t>
      </w:r>
      <w:r w:rsidRPr="00072D7F">
        <w:rPr>
          <w:rFonts w:eastAsia="CIDFont+F1" w:cs="Arial"/>
          <w:szCs w:val="20"/>
        </w:rPr>
        <w:t>razpolaganju z njim.</w:t>
      </w:r>
      <w:r>
        <w:rPr>
          <w:rFonts w:eastAsia="CIDFont+F1" w:cs="Arial"/>
          <w:szCs w:val="20"/>
        </w:rPr>
        <w:t xml:space="preserve"> Uredba 2018/1805/EU d</w:t>
      </w:r>
      <w:r w:rsidRPr="00072D7F">
        <w:rPr>
          <w:rFonts w:eastAsia="CIDFont+F1" w:cs="Arial"/>
          <w:szCs w:val="20"/>
        </w:rPr>
        <w:t>oloča, da upravljanje začasno zavarovanega in odvzetega premoženja</w:t>
      </w:r>
      <w:r>
        <w:rPr>
          <w:rFonts w:eastAsia="CIDFont+F1" w:cs="Arial"/>
          <w:szCs w:val="20"/>
        </w:rPr>
        <w:t xml:space="preserve">, z namenom, da se </w:t>
      </w:r>
      <w:r w:rsidRPr="00072D7F">
        <w:rPr>
          <w:rFonts w:eastAsia="CIDFont+F1" w:cs="Arial"/>
          <w:szCs w:val="20"/>
        </w:rPr>
        <w:t>prepreči zmanjšanje njegove vrednosti</w:t>
      </w:r>
      <w:r>
        <w:rPr>
          <w:rFonts w:eastAsia="CIDFont+F1" w:cs="Arial"/>
          <w:szCs w:val="20"/>
        </w:rPr>
        <w:t>,</w:t>
      </w:r>
      <w:r w:rsidRPr="00072D7F">
        <w:rPr>
          <w:rFonts w:eastAsia="CIDFont+F1" w:cs="Arial"/>
          <w:szCs w:val="20"/>
        </w:rPr>
        <w:t xml:space="preserve"> ureja pravo</w:t>
      </w:r>
      <w:r>
        <w:rPr>
          <w:rFonts w:eastAsia="CIDFont+F1" w:cs="Arial"/>
          <w:szCs w:val="20"/>
        </w:rPr>
        <w:t xml:space="preserve"> </w:t>
      </w:r>
      <w:r w:rsidRPr="00072D7F">
        <w:rPr>
          <w:rFonts w:eastAsia="CIDFont+F1" w:cs="Arial"/>
          <w:szCs w:val="20"/>
        </w:rPr>
        <w:t>države izvršiteljice. V ta namen ima država</w:t>
      </w:r>
      <w:r>
        <w:rPr>
          <w:rFonts w:eastAsia="CIDFont+F1" w:cs="Arial"/>
          <w:szCs w:val="20"/>
        </w:rPr>
        <w:t xml:space="preserve"> </w:t>
      </w:r>
      <w:r w:rsidRPr="00072D7F">
        <w:rPr>
          <w:rFonts w:eastAsia="CIDFont+F1" w:cs="Arial"/>
          <w:szCs w:val="20"/>
        </w:rPr>
        <w:t xml:space="preserve">izvršiteljica možnost prodaje ali prenosa začasno zavarovanega premoženja </w:t>
      </w:r>
      <w:r>
        <w:rPr>
          <w:rFonts w:eastAsia="CIDFont+F1" w:cs="Arial"/>
          <w:szCs w:val="20"/>
        </w:rPr>
        <w:t xml:space="preserve">in možnost vzpostavitve osrednjega nacionalnega urada, odgovornega za upravljanje premoženja, s čimer </w:t>
      </w:r>
      <w:r w:rsidRPr="00072D7F">
        <w:rPr>
          <w:rFonts w:eastAsia="CIDFont+F1" w:cs="Arial"/>
          <w:szCs w:val="20"/>
        </w:rPr>
        <w:t>se preprečuje padec vrednosti začasno zavarovanega in odvzetega</w:t>
      </w:r>
      <w:r>
        <w:rPr>
          <w:rFonts w:eastAsia="CIDFont+F1" w:cs="Arial"/>
          <w:szCs w:val="20"/>
        </w:rPr>
        <w:t xml:space="preserve"> </w:t>
      </w:r>
      <w:r w:rsidRPr="00072D7F">
        <w:rPr>
          <w:rFonts w:eastAsia="CIDFont+F1" w:cs="Arial"/>
          <w:szCs w:val="20"/>
        </w:rPr>
        <w:t xml:space="preserve">premoženja. </w:t>
      </w:r>
      <w:r>
        <w:rPr>
          <w:rFonts w:eastAsia="CIDFont+F1" w:cs="Arial"/>
          <w:szCs w:val="20"/>
        </w:rPr>
        <w:t xml:space="preserve">Uredba nadalje ureja </w:t>
      </w:r>
      <w:r w:rsidRPr="00072D7F">
        <w:rPr>
          <w:rFonts w:eastAsia="CIDFont+F1" w:cs="Arial"/>
          <w:szCs w:val="20"/>
        </w:rPr>
        <w:t>povrnitev začasno zavarovanega premoženja</w:t>
      </w:r>
      <w:r>
        <w:rPr>
          <w:rFonts w:eastAsia="CIDFont+F1" w:cs="Arial"/>
          <w:szCs w:val="20"/>
        </w:rPr>
        <w:t xml:space="preserve"> </w:t>
      </w:r>
      <w:r w:rsidRPr="00072D7F">
        <w:rPr>
          <w:rFonts w:eastAsia="CIDFont+F1" w:cs="Arial"/>
          <w:szCs w:val="20"/>
        </w:rPr>
        <w:t>žrtvam</w:t>
      </w:r>
      <w:r>
        <w:rPr>
          <w:rFonts w:eastAsia="CIDFont+F1" w:cs="Arial"/>
          <w:szCs w:val="20"/>
        </w:rPr>
        <w:t xml:space="preserve"> in razpolaganje</w:t>
      </w:r>
      <w:r w:rsidRPr="00072D7F">
        <w:rPr>
          <w:rFonts w:eastAsia="CIDFont+F1" w:cs="Arial"/>
          <w:szCs w:val="20"/>
        </w:rPr>
        <w:t xml:space="preserve"> z odvzetim premoženjem </w:t>
      </w:r>
      <w:r w:rsidRPr="00072D7F">
        <w:rPr>
          <w:rFonts w:eastAsia="CIDFont+F1" w:cs="Arial"/>
          <w:szCs w:val="20"/>
        </w:rPr>
        <w:lastRenderedPageBreak/>
        <w:t>ali denarjem,</w:t>
      </w:r>
      <w:r>
        <w:rPr>
          <w:rFonts w:eastAsia="CIDFont+F1" w:cs="Arial"/>
          <w:szCs w:val="20"/>
        </w:rPr>
        <w:t xml:space="preserve"> </w:t>
      </w:r>
      <w:r w:rsidRPr="00072D7F">
        <w:rPr>
          <w:rFonts w:eastAsia="CIDFont+F1" w:cs="Arial"/>
          <w:szCs w:val="20"/>
        </w:rPr>
        <w:t>pridobljenim s prodajo tega premoženja</w:t>
      </w:r>
      <w:r>
        <w:rPr>
          <w:rFonts w:eastAsia="CIDFont+F1" w:cs="Arial"/>
          <w:szCs w:val="20"/>
        </w:rPr>
        <w:t>, s čimer so postavljeni</w:t>
      </w:r>
      <w:r w:rsidRPr="00072D7F">
        <w:rPr>
          <w:rFonts w:eastAsia="CIDFont+F1" w:cs="Arial"/>
          <w:szCs w:val="20"/>
        </w:rPr>
        <w:t xml:space="preserve"> temelj</w:t>
      </w:r>
      <w:r>
        <w:rPr>
          <w:rFonts w:eastAsia="CIDFont+F1" w:cs="Arial"/>
          <w:szCs w:val="20"/>
        </w:rPr>
        <w:t>i</w:t>
      </w:r>
      <w:r w:rsidRPr="00072D7F">
        <w:rPr>
          <w:rFonts w:eastAsia="CIDFont+F1" w:cs="Arial"/>
          <w:szCs w:val="20"/>
        </w:rPr>
        <w:t xml:space="preserve"> upravljanja premoženj</w:t>
      </w:r>
      <w:r>
        <w:rPr>
          <w:rFonts w:eastAsia="CIDFont+F1" w:cs="Arial"/>
          <w:szCs w:val="20"/>
        </w:rPr>
        <w:t>a</w:t>
      </w:r>
      <w:r w:rsidRPr="00072D7F">
        <w:rPr>
          <w:rFonts w:eastAsia="CIDFont+F1" w:cs="Arial"/>
          <w:szCs w:val="20"/>
        </w:rPr>
        <w:t xml:space="preserve"> po</w:t>
      </w:r>
      <w:r>
        <w:rPr>
          <w:rFonts w:eastAsia="CIDFont+F1" w:cs="Arial"/>
          <w:szCs w:val="20"/>
        </w:rPr>
        <w:t xml:space="preserve"> njegovem</w:t>
      </w:r>
      <w:r w:rsidRPr="00072D7F">
        <w:rPr>
          <w:rFonts w:eastAsia="CIDFont+F1" w:cs="Arial"/>
          <w:szCs w:val="20"/>
        </w:rPr>
        <w:t xml:space="preserve"> odvzemu.</w:t>
      </w:r>
    </w:p>
    <w:p w14:paraId="2C982FEA" w14:textId="77777777" w:rsidR="00021F57" w:rsidRDefault="00021F57" w:rsidP="00021F57">
      <w:pPr>
        <w:autoSpaceDE w:val="0"/>
        <w:autoSpaceDN w:val="0"/>
        <w:adjustRightInd w:val="0"/>
        <w:spacing w:line="260" w:lineRule="exact"/>
        <w:jc w:val="both"/>
        <w:rPr>
          <w:rFonts w:eastAsia="CIDFont+F1" w:cs="Arial"/>
          <w:szCs w:val="20"/>
        </w:rPr>
      </w:pPr>
    </w:p>
    <w:p w14:paraId="6572EB7D" w14:textId="77777777" w:rsidR="00021F57" w:rsidRPr="00072D7F" w:rsidRDefault="00021F57" w:rsidP="00021F57">
      <w:pPr>
        <w:autoSpaceDE w:val="0"/>
        <w:autoSpaceDN w:val="0"/>
        <w:adjustRightInd w:val="0"/>
        <w:spacing w:line="260" w:lineRule="exact"/>
        <w:jc w:val="both"/>
        <w:rPr>
          <w:rFonts w:eastAsia="CIDFont+F1" w:cs="Arial"/>
          <w:szCs w:val="20"/>
        </w:rPr>
      </w:pPr>
      <w:r>
        <w:rPr>
          <w:rFonts w:eastAsia="CIDFont+F1" w:cs="Arial"/>
          <w:szCs w:val="20"/>
        </w:rPr>
        <w:t xml:space="preserve">Uredba 2018/1805/EU prav tako določa, da EK do 20. 12. 2025 </w:t>
      </w:r>
      <w:r w:rsidRPr="00072D7F">
        <w:rPr>
          <w:rFonts w:eastAsia="CIDFont+F1" w:cs="Arial"/>
          <w:szCs w:val="20"/>
        </w:rPr>
        <w:t>in nato vsakih pet let</w:t>
      </w:r>
      <w:r>
        <w:rPr>
          <w:rFonts w:eastAsia="CIDFont+F1" w:cs="Arial"/>
          <w:szCs w:val="20"/>
        </w:rPr>
        <w:t xml:space="preserve"> </w:t>
      </w:r>
      <w:r w:rsidRPr="00072D7F">
        <w:rPr>
          <w:rFonts w:eastAsia="CIDFont+F1" w:cs="Arial"/>
          <w:szCs w:val="20"/>
        </w:rPr>
        <w:t>Evropskemu parlamentu, Svetu in Evropskemu ekonomsko-socialnemu odboru</w:t>
      </w:r>
      <w:r>
        <w:rPr>
          <w:rFonts w:eastAsia="CIDFont+F1" w:cs="Arial"/>
          <w:szCs w:val="20"/>
        </w:rPr>
        <w:t xml:space="preserve"> </w:t>
      </w:r>
      <w:r w:rsidRPr="00072D7F">
        <w:rPr>
          <w:rFonts w:eastAsia="CIDFont+F1" w:cs="Arial"/>
          <w:szCs w:val="20"/>
        </w:rPr>
        <w:t xml:space="preserve">predloži poročilo o uporabi te uredbe, vključno glede uporabe </w:t>
      </w:r>
      <w:r>
        <w:rPr>
          <w:rFonts w:eastAsia="CIDFont+F1" w:cs="Arial"/>
          <w:szCs w:val="20"/>
        </w:rPr>
        <w:t>določb</w:t>
      </w:r>
      <w:r w:rsidRPr="00072D7F">
        <w:rPr>
          <w:rFonts w:eastAsia="CIDFont+F1" w:cs="Arial"/>
          <w:szCs w:val="20"/>
        </w:rPr>
        <w:t xml:space="preserve"> o</w:t>
      </w:r>
      <w:r>
        <w:rPr>
          <w:rFonts w:eastAsia="CIDFont+F1" w:cs="Arial"/>
          <w:szCs w:val="20"/>
        </w:rPr>
        <w:t xml:space="preserve"> </w:t>
      </w:r>
      <w:r w:rsidRPr="00072D7F">
        <w:rPr>
          <w:rFonts w:eastAsia="CIDFont+F1" w:cs="Arial"/>
          <w:szCs w:val="20"/>
        </w:rPr>
        <w:t>upravljanju začasno zavarovanega in odvzetega premoženja ter razpolaganju z njim,</w:t>
      </w:r>
      <w:r>
        <w:rPr>
          <w:rFonts w:eastAsia="CIDFont+F1" w:cs="Arial"/>
          <w:szCs w:val="20"/>
        </w:rPr>
        <w:t xml:space="preserve"> </w:t>
      </w:r>
      <w:r w:rsidRPr="00072D7F">
        <w:rPr>
          <w:rFonts w:eastAsia="CIDFont+F1" w:cs="Arial"/>
          <w:szCs w:val="20"/>
        </w:rPr>
        <w:t>o povrnitvi premoženja žrtvam in plačilu odškodnine žrtvam. Države članice morajo</w:t>
      </w:r>
      <w:r>
        <w:rPr>
          <w:rFonts w:eastAsia="CIDFont+F1" w:cs="Arial"/>
          <w:szCs w:val="20"/>
        </w:rPr>
        <w:t xml:space="preserve"> </w:t>
      </w:r>
      <w:r w:rsidRPr="00072D7F">
        <w:rPr>
          <w:rFonts w:eastAsia="CIDFont+F1" w:cs="Arial"/>
          <w:szCs w:val="20"/>
        </w:rPr>
        <w:t>torej od pristojnih organov redno zbirati izčrpne statistične podatke</w:t>
      </w:r>
      <w:r>
        <w:rPr>
          <w:rFonts w:eastAsia="CIDFont+F1" w:cs="Arial"/>
          <w:szCs w:val="20"/>
        </w:rPr>
        <w:t xml:space="preserve">, ki </w:t>
      </w:r>
      <w:r w:rsidRPr="00072D7F">
        <w:rPr>
          <w:rFonts w:eastAsia="CIDFont+F1" w:cs="Arial"/>
          <w:szCs w:val="20"/>
        </w:rPr>
        <w:t>vključujejo tudi število sklepov o začasnem zavarovanju in sklepov o</w:t>
      </w:r>
      <w:r>
        <w:rPr>
          <w:rFonts w:eastAsia="CIDFont+F1" w:cs="Arial"/>
          <w:szCs w:val="20"/>
        </w:rPr>
        <w:t xml:space="preserve"> </w:t>
      </w:r>
      <w:r w:rsidRPr="00072D7F">
        <w:rPr>
          <w:rFonts w:eastAsia="CIDFont+F1" w:cs="Arial"/>
          <w:szCs w:val="20"/>
        </w:rPr>
        <w:t>odvzemu, ki jih je država članica prejela od drugih držav članic in so bili priznani in</w:t>
      </w:r>
      <w:r>
        <w:rPr>
          <w:rFonts w:eastAsia="CIDFont+F1" w:cs="Arial"/>
          <w:szCs w:val="20"/>
        </w:rPr>
        <w:t xml:space="preserve"> </w:t>
      </w:r>
      <w:r w:rsidRPr="00072D7F">
        <w:rPr>
          <w:rFonts w:eastAsia="CIDFont+F1" w:cs="Arial"/>
          <w:szCs w:val="20"/>
        </w:rPr>
        <w:t>izvršeni ter sta bila njihovo priznanje in izvršitev zavrnjena.</w:t>
      </w:r>
    </w:p>
    <w:p w14:paraId="04C0FF31" w14:textId="77777777" w:rsidR="00021F57" w:rsidRDefault="00021F57" w:rsidP="00021F57">
      <w:pPr>
        <w:spacing w:line="260" w:lineRule="exact"/>
        <w:contextualSpacing/>
        <w:jc w:val="both"/>
        <w:rPr>
          <w:rFonts w:cs="Arial"/>
          <w:b/>
          <w:bCs/>
          <w:szCs w:val="20"/>
        </w:rPr>
      </w:pPr>
    </w:p>
    <w:p w14:paraId="7B0ABA09" w14:textId="77777777" w:rsidR="00021F57" w:rsidRPr="00DD5A7E" w:rsidRDefault="00021F57" w:rsidP="00021F57">
      <w:pPr>
        <w:spacing w:line="260" w:lineRule="exact"/>
        <w:contextualSpacing/>
        <w:jc w:val="both"/>
        <w:rPr>
          <w:rFonts w:cs="Arial"/>
          <w:szCs w:val="20"/>
        </w:rPr>
      </w:pPr>
      <w:r>
        <w:rPr>
          <w:rFonts w:cs="Arial"/>
          <w:b/>
          <w:bCs/>
          <w:szCs w:val="20"/>
        </w:rPr>
        <w:t xml:space="preserve">1.3 </w:t>
      </w:r>
      <w:r w:rsidRPr="00D749F3">
        <w:rPr>
          <w:rFonts w:cs="Arial"/>
          <w:b/>
          <w:bCs/>
          <w:szCs w:val="20"/>
        </w:rPr>
        <w:t>Resolucija o nacionalnem programu preprečevanja in zatiranja kriminalitete za obdobje 2024–2028</w:t>
      </w:r>
      <w:r w:rsidRPr="00D749F3">
        <w:rPr>
          <w:rStyle w:val="Sprotnaopomba-sklic"/>
          <w:rFonts w:cs="Arial"/>
          <w:szCs w:val="20"/>
        </w:rPr>
        <w:footnoteReference w:id="5"/>
      </w:r>
      <w:r w:rsidRPr="00D749F3">
        <w:rPr>
          <w:rFonts w:cs="Arial"/>
          <w:szCs w:val="20"/>
        </w:rPr>
        <w:t xml:space="preserve"> narekuje »Vzpostavitev učinkovitih mehanizmov začasnega zavarovanja in odvzema premoženjske koristi, pridobljene s kaznivim dejanjem ali zaradi njega in premoženja nezakonitega izvora ter njegove hrambe in upravljanja« z naslednjimi </w:t>
      </w:r>
      <w:r w:rsidRPr="00DD5A7E">
        <w:rPr>
          <w:rFonts w:cs="Arial"/>
          <w:szCs w:val="20"/>
        </w:rPr>
        <w:t xml:space="preserve">konkretnimi ukrepi in roki za izvedbo: </w:t>
      </w:r>
    </w:p>
    <w:p w14:paraId="658FF729" w14:textId="77777777" w:rsidR="00021F57" w:rsidRPr="005563FB" w:rsidRDefault="00021F57" w:rsidP="00E20BD1">
      <w:pPr>
        <w:pStyle w:val="Odstavekseznama"/>
        <w:numPr>
          <w:ilvl w:val="0"/>
          <w:numId w:val="27"/>
        </w:numPr>
        <w:spacing w:line="260" w:lineRule="exact"/>
        <w:jc w:val="both"/>
        <w:rPr>
          <w:rFonts w:cs="Arial"/>
          <w:szCs w:val="20"/>
        </w:rPr>
      </w:pPr>
      <w:r w:rsidRPr="00D749F3">
        <w:rPr>
          <w:rFonts w:cs="Arial"/>
          <w:szCs w:val="20"/>
        </w:rPr>
        <w:t xml:space="preserve">priprava predloga zakonodajnih sprememb za vzpostavitev celovitega organizacijskega in funkcionalnega okvira za izvajanje nalog, s katerimi se omogočajo učinkovit odvzem premoženjske koristi, pridobljene s kaznivim dejanjem ali zaradi njega, in premoženja nezakonitega izvora (ARO) ter učinkovita hramba in upravljanje zavarovanega in odvzetega premoženja (AMO): </w:t>
      </w:r>
      <w:r w:rsidRPr="005563FB">
        <w:rPr>
          <w:rFonts w:cs="Arial"/>
          <w:szCs w:val="20"/>
        </w:rPr>
        <w:t>pripravljene zakonske spremembe do leta 2025;</w:t>
      </w:r>
    </w:p>
    <w:p w14:paraId="5F09BE87" w14:textId="77777777" w:rsidR="00021F57" w:rsidRPr="005563FB" w:rsidRDefault="00021F57" w:rsidP="00E20BD1">
      <w:pPr>
        <w:pStyle w:val="Odstavekseznama"/>
        <w:numPr>
          <w:ilvl w:val="0"/>
          <w:numId w:val="27"/>
        </w:numPr>
        <w:spacing w:line="260" w:lineRule="exact"/>
        <w:jc w:val="both"/>
        <w:rPr>
          <w:rFonts w:cs="Arial"/>
          <w:szCs w:val="20"/>
        </w:rPr>
      </w:pPr>
      <w:r w:rsidRPr="00D749F3">
        <w:rPr>
          <w:rFonts w:cs="Arial"/>
          <w:szCs w:val="20"/>
        </w:rPr>
        <w:t xml:space="preserve">ustanovitev osrednjih organov/osrednjega organa ARO in AMO in oblikovanje celovitega predloga delovnih procesov za opravljanje nalog obeh organov: </w:t>
      </w:r>
      <w:r w:rsidRPr="005563FB">
        <w:rPr>
          <w:rFonts w:cs="Arial"/>
          <w:szCs w:val="20"/>
        </w:rPr>
        <w:t>oblikovan/-a osrednji/-a organ/-a do leta 2026;</w:t>
      </w:r>
    </w:p>
    <w:p w14:paraId="13DF2AB2" w14:textId="77777777" w:rsidR="00021F57" w:rsidRPr="005563FB" w:rsidRDefault="00021F57" w:rsidP="00E20BD1">
      <w:pPr>
        <w:pStyle w:val="Odstavekseznama"/>
        <w:numPr>
          <w:ilvl w:val="0"/>
          <w:numId w:val="27"/>
        </w:numPr>
        <w:spacing w:line="260" w:lineRule="exact"/>
        <w:jc w:val="both"/>
        <w:rPr>
          <w:rFonts w:cs="Arial"/>
          <w:szCs w:val="20"/>
        </w:rPr>
      </w:pPr>
      <w:r w:rsidRPr="00D749F3">
        <w:rPr>
          <w:rFonts w:cs="Arial"/>
          <w:szCs w:val="20"/>
        </w:rPr>
        <w:t xml:space="preserve">vzpostavitev centralizirane zbirke podatkov o začasno zavarovanem in odvzetem premoženju: </w:t>
      </w:r>
      <w:r w:rsidRPr="005563FB">
        <w:rPr>
          <w:rFonts w:cs="Arial"/>
          <w:szCs w:val="20"/>
        </w:rPr>
        <w:t>vzpostavljena centralizirana evidenca do leta 2026.</w:t>
      </w:r>
    </w:p>
    <w:p w14:paraId="7375A67C" w14:textId="77777777" w:rsidR="00021F57" w:rsidRDefault="00021F57" w:rsidP="00021F57">
      <w:pPr>
        <w:spacing w:line="260" w:lineRule="exact"/>
        <w:jc w:val="both"/>
        <w:rPr>
          <w:rFonts w:cs="Arial"/>
          <w:szCs w:val="20"/>
        </w:rPr>
      </w:pPr>
    </w:p>
    <w:p w14:paraId="0380C941" w14:textId="77777777" w:rsidR="00021F57" w:rsidRPr="009D442B" w:rsidRDefault="00021F57" w:rsidP="00021F57">
      <w:pPr>
        <w:spacing w:line="260" w:lineRule="exact"/>
        <w:jc w:val="both"/>
        <w:rPr>
          <w:rFonts w:cs="Arial"/>
          <w:b/>
          <w:bCs/>
          <w:szCs w:val="20"/>
        </w:rPr>
      </w:pPr>
      <w:r w:rsidRPr="009D442B">
        <w:rPr>
          <w:rFonts w:cs="Arial"/>
          <w:b/>
          <w:bCs/>
          <w:szCs w:val="20"/>
        </w:rPr>
        <w:t>1.</w:t>
      </w:r>
      <w:r>
        <w:rPr>
          <w:rFonts w:cs="Arial"/>
          <w:b/>
          <w:bCs/>
          <w:szCs w:val="20"/>
        </w:rPr>
        <w:t>4</w:t>
      </w:r>
      <w:r w:rsidRPr="009D442B">
        <w:rPr>
          <w:rFonts w:cs="Arial"/>
          <w:b/>
          <w:bCs/>
          <w:szCs w:val="20"/>
        </w:rPr>
        <w:t xml:space="preserve"> Pregled veljavne ureditve</w:t>
      </w:r>
    </w:p>
    <w:p w14:paraId="7EB56CCB" w14:textId="77777777" w:rsidR="00021F57" w:rsidRDefault="00021F57" w:rsidP="00021F57">
      <w:pPr>
        <w:spacing w:line="260" w:lineRule="exact"/>
        <w:jc w:val="both"/>
        <w:rPr>
          <w:rFonts w:cs="Arial"/>
          <w:szCs w:val="20"/>
        </w:rPr>
      </w:pPr>
    </w:p>
    <w:p w14:paraId="111BB211" w14:textId="77777777" w:rsidR="00021F57" w:rsidRDefault="00021F57" w:rsidP="00021F57">
      <w:pPr>
        <w:spacing w:line="260" w:lineRule="exact"/>
        <w:jc w:val="both"/>
        <w:rPr>
          <w:rFonts w:cs="Arial"/>
          <w:szCs w:val="20"/>
        </w:rPr>
      </w:pPr>
      <w:r w:rsidRPr="00382A06">
        <w:rPr>
          <w:rFonts w:cs="Arial"/>
          <w:szCs w:val="20"/>
        </w:rPr>
        <w:t>V slovenskem pravnem redu</w:t>
      </w:r>
      <w:r>
        <w:rPr>
          <w:rFonts w:cs="Arial"/>
          <w:szCs w:val="20"/>
        </w:rPr>
        <w:t xml:space="preserve"> poleg upravno davčnega odvzema (obdavčitev nenapovedanih dohodkov po določbah Zakona o davčnem postopku</w:t>
      </w:r>
      <w:r>
        <w:rPr>
          <w:rStyle w:val="Sprotnaopomba-sklic"/>
          <w:rFonts w:cs="Arial"/>
          <w:szCs w:val="20"/>
        </w:rPr>
        <w:footnoteReference w:id="6"/>
      </w:r>
      <w:r>
        <w:rPr>
          <w:rFonts w:cs="Arial"/>
          <w:szCs w:val="20"/>
        </w:rPr>
        <w:t xml:space="preserve">) poznamo kazenskopravni odvzem premoženjske koristi in civilnopravni odvzem premoženja nezakonitega izvora. </w:t>
      </w:r>
    </w:p>
    <w:p w14:paraId="6E8AF5A3" w14:textId="77777777" w:rsidR="00021F57" w:rsidRDefault="00021F57" w:rsidP="00021F57">
      <w:pPr>
        <w:spacing w:line="260" w:lineRule="exact"/>
        <w:jc w:val="both"/>
        <w:rPr>
          <w:szCs w:val="20"/>
        </w:rPr>
      </w:pPr>
    </w:p>
    <w:p w14:paraId="63FE68A5" w14:textId="77777777" w:rsidR="00021F57" w:rsidRPr="00651DB6" w:rsidRDefault="00021F57" w:rsidP="00021F57">
      <w:pPr>
        <w:pStyle w:val="Odstavek"/>
        <w:spacing w:before="0" w:line="260" w:lineRule="exact"/>
        <w:ind w:firstLine="0"/>
        <w:rPr>
          <w:sz w:val="20"/>
          <w:szCs w:val="20"/>
        </w:rPr>
      </w:pPr>
      <w:r w:rsidRPr="00651DB6">
        <w:rPr>
          <w:sz w:val="20"/>
          <w:szCs w:val="20"/>
        </w:rPr>
        <w:t xml:space="preserve">V okviru instituta </w:t>
      </w:r>
      <w:r w:rsidRPr="003878FE">
        <w:rPr>
          <w:sz w:val="20"/>
          <w:szCs w:val="20"/>
        </w:rPr>
        <w:t>kazenskopravnega odvzema premoženjske koristi,</w:t>
      </w:r>
      <w:r w:rsidRPr="00651DB6">
        <w:rPr>
          <w:sz w:val="20"/>
          <w:szCs w:val="20"/>
        </w:rPr>
        <w:t xml:space="preserve"> ki je bila pridobljena neposredno s kaznivim dejanjem ali zaradi njega (vsebino urejata </w:t>
      </w:r>
      <w:r>
        <w:rPr>
          <w:sz w:val="20"/>
          <w:szCs w:val="20"/>
        </w:rPr>
        <w:t>Kazenski zakonik</w:t>
      </w:r>
      <w:r>
        <w:rPr>
          <w:rStyle w:val="Sprotnaopomba-sklic"/>
          <w:szCs w:val="20"/>
        </w:rPr>
        <w:footnoteReference w:id="7"/>
      </w:r>
      <w:r>
        <w:rPr>
          <w:sz w:val="20"/>
          <w:szCs w:val="20"/>
        </w:rPr>
        <w:t xml:space="preserve"> </w:t>
      </w:r>
      <w:r w:rsidRPr="00651DB6">
        <w:rPr>
          <w:sz w:val="20"/>
          <w:szCs w:val="20"/>
        </w:rPr>
        <w:t>in Z</w:t>
      </w:r>
      <w:r>
        <w:rPr>
          <w:sz w:val="20"/>
          <w:szCs w:val="20"/>
        </w:rPr>
        <w:t>akon o kazenskem postopku</w:t>
      </w:r>
      <w:r>
        <w:rPr>
          <w:rStyle w:val="Sprotnaopomba-sklic"/>
          <w:szCs w:val="20"/>
        </w:rPr>
        <w:footnoteReference w:id="8"/>
      </w:r>
      <w:r>
        <w:rPr>
          <w:sz w:val="20"/>
          <w:szCs w:val="20"/>
        </w:rPr>
        <w:t>)</w:t>
      </w:r>
      <w:r w:rsidRPr="00651DB6">
        <w:rPr>
          <w:sz w:val="20"/>
          <w:szCs w:val="20"/>
        </w:rPr>
        <w:t xml:space="preserve"> ločimo:</w:t>
      </w:r>
    </w:p>
    <w:p w14:paraId="32017AA7" w14:textId="77777777" w:rsidR="00021F57" w:rsidRPr="00651DB6" w:rsidRDefault="00021F57" w:rsidP="00E20BD1">
      <w:pPr>
        <w:pStyle w:val="Odstavek"/>
        <w:numPr>
          <w:ilvl w:val="0"/>
          <w:numId w:val="40"/>
        </w:numPr>
        <w:spacing w:before="0" w:line="260" w:lineRule="exact"/>
        <w:rPr>
          <w:sz w:val="20"/>
          <w:szCs w:val="20"/>
        </w:rPr>
      </w:pPr>
      <w:r w:rsidRPr="00651DB6">
        <w:rPr>
          <w:sz w:val="20"/>
          <w:szCs w:val="20"/>
        </w:rPr>
        <w:t>klasični odvzem (odvzem premoženjske koristi, nadomestni odvzem premoženjske koristi v obliki odvzema premoženja, ki ustreza premoženjski koristi, plačilo denarnega zneska, ki ustreza pridobljeni premoženjski koristi)</w:t>
      </w:r>
      <w:r>
        <w:rPr>
          <w:sz w:val="20"/>
          <w:szCs w:val="20"/>
        </w:rPr>
        <w:t>;</w:t>
      </w:r>
    </w:p>
    <w:p w14:paraId="7DCB240B" w14:textId="77777777" w:rsidR="00021F57" w:rsidRPr="00651DB6" w:rsidRDefault="00021F57" w:rsidP="00E20BD1">
      <w:pPr>
        <w:pStyle w:val="Odstavek"/>
        <w:numPr>
          <w:ilvl w:val="0"/>
          <w:numId w:val="40"/>
        </w:numPr>
        <w:spacing w:before="0" w:line="260" w:lineRule="exact"/>
        <w:rPr>
          <w:sz w:val="20"/>
          <w:szCs w:val="20"/>
        </w:rPr>
      </w:pPr>
      <w:r w:rsidRPr="00651DB6">
        <w:rPr>
          <w:sz w:val="20"/>
          <w:szCs w:val="20"/>
        </w:rPr>
        <w:t>razširjen odvzem (odvzem premoženja, ki izvira iz kriminalne dejavnosti drugega, odvzem premoženja, ki so ga druge osebe dale v uporabo storilcu, domneva brezplačnosti in obrnjeno dokazno breme glede domneve brezplačnosti)</w:t>
      </w:r>
      <w:r>
        <w:rPr>
          <w:sz w:val="20"/>
          <w:szCs w:val="20"/>
        </w:rPr>
        <w:t>;</w:t>
      </w:r>
      <w:r w:rsidRPr="00651DB6">
        <w:rPr>
          <w:sz w:val="20"/>
          <w:szCs w:val="20"/>
        </w:rPr>
        <w:t xml:space="preserve"> </w:t>
      </w:r>
    </w:p>
    <w:p w14:paraId="7532AFDB" w14:textId="77777777" w:rsidR="00021F57" w:rsidRDefault="00021F57" w:rsidP="00E20BD1">
      <w:pPr>
        <w:pStyle w:val="Odstavek"/>
        <w:numPr>
          <w:ilvl w:val="0"/>
          <w:numId w:val="40"/>
        </w:numPr>
        <w:spacing w:before="0" w:line="260" w:lineRule="exact"/>
        <w:rPr>
          <w:sz w:val="20"/>
          <w:szCs w:val="20"/>
        </w:rPr>
      </w:pPr>
      <w:r w:rsidRPr="00651DB6">
        <w:rPr>
          <w:sz w:val="20"/>
          <w:szCs w:val="20"/>
        </w:rPr>
        <w:lastRenderedPageBreak/>
        <w:t>procesni odvzem premoženjske koristi (odvzem pri kaznivih dejanjih pranja denarja in korupcijskih kaznivih dejanjih tudi, ko ni bila izrečena obsodilna sodba</w:t>
      </w:r>
      <w:r>
        <w:rPr>
          <w:sz w:val="20"/>
          <w:szCs w:val="20"/>
        </w:rPr>
        <w:t>).</w:t>
      </w:r>
    </w:p>
    <w:p w14:paraId="34915A1F" w14:textId="77777777" w:rsidR="00021F57" w:rsidRDefault="00021F57" w:rsidP="00021F57">
      <w:pPr>
        <w:pStyle w:val="Odstavek"/>
        <w:spacing w:before="0" w:line="260" w:lineRule="exact"/>
        <w:ind w:firstLine="0"/>
        <w:rPr>
          <w:sz w:val="20"/>
          <w:szCs w:val="20"/>
        </w:rPr>
      </w:pPr>
    </w:p>
    <w:p w14:paraId="473B30F3" w14:textId="77777777" w:rsidR="00021F57" w:rsidRDefault="00021F57" w:rsidP="00021F57">
      <w:pPr>
        <w:pStyle w:val="Odstavek"/>
        <w:spacing w:before="0" w:line="260" w:lineRule="exact"/>
        <w:ind w:firstLine="0"/>
        <w:rPr>
          <w:sz w:val="20"/>
          <w:szCs w:val="20"/>
        </w:rPr>
      </w:pPr>
      <w:r w:rsidRPr="00651DB6">
        <w:rPr>
          <w:sz w:val="20"/>
          <w:szCs w:val="20"/>
        </w:rPr>
        <w:t xml:space="preserve">Institut </w:t>
      </w:r>
      <w:r w:rsidRPr="003878FE">
        <w:rPr>
          <w:sz w:val="20"/>
          <w:szCs w:val="20"/>
        </w:rPr>
        <w:t>civilnopravnega odvzema</w:t>
      </w:r>
      <w:r w:rsidRPr="00651DB6">
        <w:rPr>
          <w:sz w:val="20"/>
          <w:szCs w:val="20"/>
        </w:rPr>
        <w:t xml:space="preserve"> ureja </w:t>
      </w:r>
      <w:r w:rsidRPr="008D7249">
        <w:rPr>
          <w:sz w:val="20"/>
          <w:szCs w:val="20"/>
        </w:rPr>
        <w:t>Zakon o odvzemu premoženja nezakonitega izvora</w:t>
      </w:r>
      <w:r w:rsidRPr="008D7249">
        <w:rPr>
          <w:rStyle w:val="Sprotnaopomba-sklic"/>
          <w:szCs w:val="20"/>
        </w:rPr>
        <w:footnoteReference w:id="9"/>
      </w:r>
      <w:r w:rsidRPr="00651DB6">
        <w:rPr>
          <w:sz w:val="20"/>
          <w:szCs w:val="20"/>
        </w:rPr>
        <w:t xml:space="preserve"> v pravdnem postopku, pri čemer se navedeni institut praviloma uporablja sekundarno, to je v primerih neuspešnega odvzema premoženjske koristi v kazenskem postopku. Odvzem premoženja nezakonitega izvora se ne navezuje na premoženjsko korist pridobljeno s kaznivim dejanjem ali zaradi njega</w:t>
      </w:r>
      <w:r>
        <w:rPr>
          <w:sz w:val="20"/>
          <w:szCs w:val="20"/>
        </w:rPr>
        <w:t xml:space="preserve">. </w:t>
      </w:r>
      <w:r w:rsidRPr="00651DB6">
        <w:rPr>
          <w:sz w:val="20"/>
          <w:szCs w:val="20"/>
        </w:rPr>
        <w:t xml:space="preserve">V ZOPNI, kjer pravdni postopek poteka zoper premoženje (in ne zoper osebo kot v kazenskem postopku), ne govorimo več o odvzemu premoženjske koristi, temveč o odvzemu premoženja nezakonitega izvora (tisto, za katerega ni dokazano, da je bilo pridobljeno iz zakonitih dohodkov oziroma na zakonit način). </w:t>
      </w:r>
    </w:p>
    <w:p w14:paraId="44D1C460" w14:textId="77777777" w:rsidR="00021F57" w:rsidRDefault="00021F57" w:rsidP="00021F57">
      <w:pPr>
        <w:pStyle w:val="Odstavek"/>
        <w:spacing w:before="0" w:line="260" w:lineRule="exact"/>
        <w:ind w:firstLine="0"/>
        <w:rPr>
          <w:sz w:val="20"/>
          <w:szCs w:val="20"/>
        </w:rPr>
      </w:pPr>
    </w:p>
    <w:p w14:paraId="3E677882" w14:textId="77777777" w:rsidR="00021F57" w:rsidRDefault="00021F57" w:rsidP="00021F57">
      <w:pPr>
        <w:spacing w:line="260" w:lineRule="exact"/>
        <w:jc w:val="both"/>
        <w:rPr>
          <w:rFonts w:cs="Arial"/>
          <w:szCs w:val="20"/>
        </w:rPr>
      </w:pPr>
      <w:r>
        <w:rPr>
          <w:rFonts w:cs="Arial"/>
          <w:szCs w:val="20"/>
        </w:rPr>
        <w:t xml:space="preserve">V kazenskopravni zakonodaji je kot kazenska sankcija določen tudi (stvarni) varnostni ukrep odvzema predmetov, s katerimi se odvzamejo predmeti, ki so bili uporabljeni  ali namenjeni za kaznivo dejanje ali so nastali s kaznivim dejanjem, pri čemer se navedeni predmeti in predmeti, ki utegnejo biti dokaz v kazenskem postopku, zasežejo že v zgodnji fazi (pred) kazenskega postopka. V (pred) kazenskem postopku pa se deležniki postopka srečujejo tudi s hrambo in upravljanjem varščine, kot ukrepa za zagotovitev obdolženčeve navzočnosti za odpravo ponovitvene nevarnosti in uspešno izvedbo kazenskega postopka (položi se v gotovini, v vrednostnih papirjih, v dragocenostih ali drugih premičnih stvareh večje vrednosti, v hipoteki na nepremičnini ali v osebni zavezi, da bo plačan določen znesek, če obdolženec pobegne) ter s hrambo in upravljanjem sumljivih stvari (tuji predmeti, ki se najdejo pri obdolžencu pri hišni ali osebni preiskavi, za katere se ne ve, čigavi so, se pa domneva, da izvirajo iz kaznivega dejanja, vendar ne iz tistega, zaradi katerega je bila opravljena preiskava). </w:t>
      </w:r>
    </w:p>
    <w:p w14:paraId="2286E0B4" w14:textId="77777777" w:rsidR="00021F57" w:rsidRDefault="00021F57" w:rsidP="00021F57">
      <w:pPr>
        <w:pStyle w:val="Odstavek"/>
        <w:spacing w:before="0" w:line="260" w:lineRule="exact"/>
        <w:ind w:firstLine="0"/>
        <w:rPr>
          <w:sz w:val="20"/>
          <w:szCs w:val="20"/>
        </w:rPr>
      </w:pPr>
    </w:p>
    <w:p w14:paraId="2B672C30" w14:textId="77777777" w:rsidR="00021F57" w:rsidRDefault="00021F57" w:rsidP="00021F57">
      <w:pPr>
        <w:spacing w:line="260" w:lineRule="exact"/>
        <w:jc w:val="both"/>
        <w:rPr>
          <w:rFonts w:cs="Arial"/>
          <w:b/>
          <w:bCs/>
          <w:szCs w:val="20"/>
        </w:rPr>
      </w:pPr>
      <w:r w:rsidRPr="001C3C53">
        <w:rPr>
          <w:rFonts w:cs="Arial"/>
          <w:b/>
          <w:bCs/>
          <w:szCs w:val="20"/>
        </w:rPr>
        <w:t>1.</w:t>
      </w:r>
      <w:r>
        <w:rPr>
          <w:rFonts w:cs="Arial"/>
          <w:b/>
          <w:bCs/>
          <w:szCs w:val="20"/>
        </w:rPr>
        <w:t>4</w:t>
      </w:r>
      <w:r w:rsidRPr="001C3C53">
        <w:rPr>
          <w:rFonts w:cs="Arial"/>
          <w:b/>
          <w:bCs/>
          <w:szCs w:val="20"/>
        </w:rPr>
        <w:t>.1 Pristojnosti za hrambo in upravljanje</w:t>
      </w:r>
    </w:p>
    <w:p w14:paraId="3016FC43" w14:textId="77777777" w:rsidR="00021F57" w:rsidRPr="001C3C53" w:rsidRDefault="00021F57" w:rsidP="00021F57">
      <w:pPr>
        <w:spacing w:line="260" w:lineRule="exact"/>
        <w:jc w:val="both"/>
        <w:rPr>
          <w:rFonts w:cs="Arial"/>
          <w:b/>
          <w:bCs/>
          <w:szCs w:val="20"/>
        </w:rPr>
      </w:pPr>
    </w:p>
    <w:p w14:paraId="7CD87379" w14:textId="77777777" w:rsidR="00021F57" w:rsidRPr="00DD5A7E" w:rsidRDefault="00021F57" w:rsidP="00021F57">
      <w:pPr>
        <w:spacing w:line="260" w:lineRule="exact"/>
        <w:jc w:val="both"/>
        <w:rPr>
          <w:rFonts w:cs="Arial"/>
          <w:szCs w:val="20"/>
        </w:rPr>
      </w:pPr>
      <w:r w:rsidRPr="00DD5A7E">
        <w:rPr>
          <w:rFonts w:cs="Arial"/>
          <w:szCs w:val="20"/>
        </w:rPr>
        <w:t>Z</w:t>
      </w:r>
      <w:r>
        <w:rPr>
          <w:rFonts w:cs="Arial"/>
          <w:szCs w:val="20"/>
        </w:rPr>
        <w:t>KP</w:t>
      </w:r>
      <w:r w:rsidRPr="00DD5A7E">
        <w:rPr>
          <w:rFonts w:cs="Arial"/>
          <w:szCs w:val="20"/>
        </w:rPr>
        <w:t xml:space="preserve"> in na njegovi podlagi sprejeta Uredba o postopku upravljanja z zaseženimi predmeti, premoženjem in varščinami</w:t>
      </w:r>
      <w:r w:rsidRPr="00DD5A7E">
        <w:rPr>
          <w:rStyle w:val="Sprotnaopomba-sklic"/>
          <w:rFonts w:cs="Arial"/>
          <w:szCs w:val="20"/>
        </w:rPr>
        <w:footnoteReference w:id="10"/>
      </w:r>
      <w:r w:rsidRPr="00DD5A7E">
        <w:rPr>
          <w:rFonts w:cs="Arial"/>
          <w:szCs w:val="20"/>
        </w:rPr>
        <w:t>, določata naslednje pristojnosti za hrambo in upravljanje:</w:t>
      </w:r>
    </w:p>
    <w:p w14:paraId="16D2E0B2" w14:textId="77777777" w:rsidR="00021F57" w:rsidRPr="00D749F3" w:rsidRDefault="00021F57" w:rsidP="00E20BD1">
      <w:pPr>
        <w:pStyle w:val="Odstavekseznama"/>
        <w:numPr>
          <w:ilvl w:val="0"/>
          <w:numId w:val="26"/>
        </w:numPr>
        <w:spacing w:line="260" w:lineRule="exact"/>
        <w:jc w:val="both"/>
        <w:rPr>
          <w:rFonts w:cs="Arial"/>
          <w:szCs w:val="20"/>
        </w:rPr>
      </w:pPr>
      <w:r w:rsidRPr="00D749F3">
        <w:rPr>
          <w:rFonts w:cs="Arial"/>
          <w:szCs w:val="20"/>
        </w:rPr>
        <w:t xml:space="preserve">predmete hrani sodišče, če </w:t>
      </w:r>
      <w:r>
        <w:rPr>
          <w:rFonts w:cs="Arial"/>
          <w:szCs w:val="20"/>
        </w:rPr>
        <w:t>Uredba ZKP</w:t>
      </w:r>
      <w:r w:rsidRPr="00D749F3">
        <w:rPr>
          <w:rFonts w:cs="Arial"/>
          <w:szCs w:val="20"/>
        </w:rPr>
        <w:t xml:space="preserve"> za posamezne vrste ne določa drugače;</w:t>
      </w:r>
    </w:p>
    <w:p w14:paraId="3302CA55" w14:textId="77777777" w:rsidR="00021F57" w:rsidRPr="00D749F3" w:rsidRDefault="00021F57" w:rsidP="00E20BD1">
      <w:pPr>
        <w:pStyle w:val="Odstavekseznama"/>
        <w:numPr>
          <w:ilvl w:val="0"/>
          <w:numId w:val="26"/>
        </w:numPr>
        <w:spacing w:line="260" w:lineRule="exact"/>
        <w:jc w:val="both"/>
        <w:rPr>
          <w:rFonts w:cs="Arial"/>
          <w:szCs w:val="20"/>
        </w:rPr>
      </w:pPr>
      <w:proofErr w:type="spellStart"/>
      <w:r w:rsidRPr="00D749F3">
        <w:rPr>
          <w:rFonts w:cs="Arial"/>
          <w:szCs w:val="20"/>
        </w:rPr>
        <w:t>neunijsko</w:t>
      </w:r>
      <w:proofErr w:type="spellEnd"/>
      <w:r w:rsidRPr="00D749F3">
        <w:rPr>
          <w:rFonts w:cs="Arial"/>
          <w:szCs w:val="20"/>
        </w:rPr>
        <w:t xml:space="preserve"> blago hrani Finančna uprava R</w:t>
      </w:r>
      <w:r>
        <w:rPr>
          <w:rFonts w:cs="Arial"/>
          <w:szCs w:val="20"/>
        </w:rPr>
        <w:t>S</w:t>
      </w:r>
      <w:r w:rsidRPr="00D749F3">
        <w:rPr>
          <w:rFonts w:cs="Arial"/>
          <w:szCs w:val="20"/>
        </w:rPr>
        <w:t xml:space="preserve"> (</w:t>
      </w:r>
      <w:r>
        <w:rPr>
          <w:rFonts w:cs="Arial"/>
          <w:szCs w:val="20"/>
        </w:rPr>
        <w:t>v nadaljnjem besedilu: FURS</w:t>
      </w:r>
      <w:r w:rsidRPr="00D749F3">
        <w:rPr>
          <w:rFonts w:cs="Arial"/>
          <w:szCs w:val="20"/>
        </w:rPr>
        <w:t>);</w:t>
      </w:r>
    </w:p>
    <w:p w14:paraId="0D18E52A" w14:textId="77777777" w:rsidR="00021F57" w:rsidRPr="00D749F3" w:rsidRDefault="00021F57" w:rsidP="00E20BD1">
      <w:pPr>
        <w:pStyle w:val="Odstavekseznama"/>
        <w:numPr>
          <w:ilvl w:val="0"/>
          <w:numId w:val="26"/>
        </w:numPr>
        <w:spacing w:line="260" w:lineRule="exact"/>
        <w:jc w:val="both"/>
        <w:rPr>
          <w:rFonts w:cs="Arial"/>
          <w:szCs w:val="20"/>
        </w:rPr>
      </w:pPr>
      <w:r w:rsidRPr="00D749F3">
        <w:rPr>
          <w:rFonts w:cs="Arial"/>
          <w:szCs w:val="20"/>
        </w:rPr>
        <w:t>sodišče lahko odredi hrambo in upravljanje s predmeti pri izvršiteljih, ki so vpisani v Register pooblaščenih izvršiteljev;</w:t>
      </w:r>
    </w:p>
    <w:p w14:paraId="0F1C3E46" w14:textId="77777777" w:rsidR="00021F57" w:rsidRPr="00D749F3" w:rsidRDefault="00021F57" w:rsidP="00E20BD1">
      <w:pPr>
        <w:pStyle w:val="Odstavekseznama"/>
        <w:numPr>
          <w:ilvl w:val="0"/>
          <w:numId w:val="26"/>
        </w:numPr>
        <w:spacing w:line="260" w:lineRule="exact"/>
        <w:jc w:val="both"/>
        <w:rPr>
          <w:rFonts w:cs="Arial"/>
          <w:szCs w:val="20"/>
        </w:rPr>
      </w:pPr>
      <w:r w:rsidRPr="00D749F3">
        <w:rPr>
          <w:rFonts w:cs="Arial"/>
          <w:szCs w:val="20"/>
        </w:rPr>
        <w:t>sodišče lahko odredi hrambo in upravljanje tudi pri zunanjem izvajalcu (gospodarska družba ali samostojni podjetnik posameznik), ki je izbran po pravilih, ki veljajo za postopek javnega naročanja;</w:t>
      </w:r>
    </w:p>
    <w:p w14:paraId="498DB7E1" w14:textId="77777777" w:rsidR="00021F57" w:rsidRPr="00DD5A7E" w:rsidRDefault="00021F57" w:rsidP="00E20BD1">
      <w:pPr>
        <w:pStyle w:val="Odstavekseznama"/>
        <w:numPr>
          <w:ilvl w:val="0"/>
          <w:numId w:val="26"/>
        </w:numPr>
        <w:spacing w:line="260" w:lineRule="exact"/>
        <w:jc w:val="both"/>
        <w:rPr>
          <w:rFonts w:cs="Arial"/>
          <w:szCs w:val="20"/>
        </w:rPr>
      </w:pPr>
      <w:r w:rsidRPr="00DD5A7E">
        <w:rPr>
          <w:rFonts w:cs="Arial"/>
          <w:szCs w:val="20"/>
        </w:rPr>
        <w:t>prepovedane droge hrani Ministrstvo za notranje zadeve (</w:t>
      </w:r>
      <w:r>
        <w:rPr>
          <w:rFonts w:cs="Arial"/>
          <w:szCs w:val="20"/>
        </w:rPr>
        <w:t>v nadaljnjem besedilu: MNZ)</w:t>
      </w:r>
      <w:r w:rsidRPr="00DD5A7E">
        <w:rPr>
          <w:rFonts w:cs="Arial"/>
          <w:szCs w:val="20"/>
        </w:rPr>
        <w:t xml:space="preserve"> - Policija v skladu z Uredbo o načinu ravnanja z zaseženimi in odvzetimi prepovedanimi drogami</w:t>
      </w:r>
      <w:r w:rsidRPr="00DD5A7E">
        <w:rPr>
          <w:rStyle w:val="Sprotnaopomba-sklic"/>
          <w:rFonts w:cs="Arial"/>
          <w:szCs w:val="20"/>
        </w:rPr>
        <w:footnoteReference w:id="11"/>
      </w:r>
      <w:r w:rsidRPr="00DD5A7E">
        <w:rPr>
          <w:rFonts w:cs="Arial"/>
          <w:szCs w:val="20"/>
        </w:rPr>
        <w:t>;</w:t>
      </w:r>
    </w:p>
    <w:p w14:paraId="5CD41245" w14:textId="77777777" w:rsidR="00021F57" w:rsidRPr="00D749F3" w:rsidRDefault="00021F57" w:rsidP="00E20BD1">
      <w:pPr>
        <w:pStyle w:val="Odstavekseznama"/>
        <w:numPr>
          <w:ilvl w:val="0"/>
          <w:numId w:val="26"/>
        </w:numPr>
        <w:spacing w:line="260" w:lineRule="exact"/>
        <w:jc w:val="both"/>
        <w:rPr>
          <w:rFonts w:cs="Arial"/>
          <w:szCs w:val="20"/>
        </w:rPr>
      </w:pPr>
      <w:r w:rsidRPr="00DD5A7E">
        <w:rPr>
          <w:rFonts w:cs="Arial"/>
          <w:szCs w:val="20"/>
        </w:rPr>
        <w:t>orožje, strelivo in eksplozivna sredstva hranijo MNZ, Policija ali Ministrstvo za obrambo</w:t>
      </w:r>
      <w:r w:rsidRPr="00D749F3">
        <w:rPr>
          <w:rFonts w:cs="Arial"/>
          <w:szCs w:val="20"/>
        </w:rPr>
        <w:t xml:space="preserve"> (</w:t>
      </w:r>
      <w:r>
        <w:rPr>
          <w:rFonts w:cs="Arial"/>
          <w:szCs w:val="20"/>
        </w:rPr>
        <w:t xml:space="preserve">v nadaljnjem besedilu: </w:t>
      </w:r>
      <w:r w:rsidRPr="00D749F3">
        <w:rPr>
          <w:rFonts w:cs="Arial"/>
          <w:szCs w:val="20"/>
        </w:rPr>
        <w:t>MORS);</w:t>
      </w:r>
    </w:p>
    <w:p w14:paraId="4ECDD19C" w14:textId="77777777" w:rsidR="00021F57" w:rsidRPr="00D749F3" w:rsidRDefault="00021F57" w:rsidP="00E20BD1">
      <w:pPr>
        <w:pStyle w:val="Odstavekseznama"/>
        <w:numPr>
          <w:ilvl w:val="0"/>
          <w:numId w:val="26"/>
        </w:numPr>
        <w:spacing w:line="260" w:lineRule="exact"/>
        <w:jc w:val="both"/>
        <w:rPr>
          <w:rFonts w:cs="Arial"/>
          <w:szCs w:val="20"/>
        </w:rPr>
      </w:pPr>
      <w:r w:rsidRPr="00D749F3">
        <w:rPr>
          <w:rFonts w:cs="Arial"/>
          <w:szCs w:val="20"/>
        </w:rPr>
        <w:t>do pet kosov vojaškega orožja ali opreme ter do 1000 kosov vojaškega streliva hrani MNZ, večje količine oziroma večje kose pa MORS;</w:t>
      </w:r>
    </w:p>
    <w:p w14:paraId="48EF20C4" w14:textId="77777777" w:rsidR="00021F57" w:rsidRPr="00D749F3" w:rsidRDefault="00021F57" w:rsidP="00E20BD1">
      <w:pPr>
        <w:pStyle w:val="Odstavekseznama"/>
        <w:numPr>
          <w:ilvl w:val="0"/>
          <w:numId w:val="26"/>
        </w:numPr>
        <w:spacing w:line="260" w:lineRule="exact"/>
        <w:jc w:val="both"/>
        <w:rPr>
          <w:rFonts w:cs="Arial"/>
          <w:szCs w:val="20"/>
        </w:rPr>
      </w:pPr>
      <w:r w:rsidRPr="00D749F3">
        <w:rPr>
          <w:rFonts w:cs="Arial"/>
          <w:szCs w:val="20"/>
        </w:rPr>
        <w:t xml:space="preserve">motorna in druga vozila, ki se vpisujejo v register </w:t>
      </w:r>
      <w:proofErr w:type="spellStart"/>
      <w:r w:rsidRPr="00D749F3">
        <w:rPr>
          <w:rFonts w:cs="Arial"/>
          <w:szCs w:val="20"/>
        </w:rPr>
        <w:t>neposestnih</w:t>
      </w:r>
      <w:proofErr w:type="spellEnd"/>
      <w:r w:rsidRPr="00D749F3">
        <w:rPr>
          <w:rFonts w:cs="Arial"/>
          <w:szCs w:val="20"/>
        </w:rPr>
        <w:t xml:space="preserve"> zastavnih pravic hranijo FURS, MNZ, Policija, Ministrstvo za javno upravo (</w:t>
      </w:r>
      <w:r>
        <w:rPr>
          <w:rFonts w:cs="Arial"/>
          <w:szCs w:val="20"/>
        </w:rPr>
        <w:t xml:space="preserve">v nadaljnjem besedilu: </w:t>
      </w:r>
      <w:r w:rsidRPr="00D749F3">
        <w:rPr>
          <w:rFonts w:cs="Arial"/>
          <w:szCs w:val="20"/>
        </w:rPr>
        <w:t>MJU) in MORS, glede na odredbo sodišča na predlog organa, ki je izvedel ali predlagal zaseg;</w:t>
      </w:r>
    </w:p>
    <w:p w14:paraId="18C8E9E7" w14:textId="4B35DBC0" w:rsidR="00021F57" w:rsidRPr="00D749F3" w:rsidRDefault="00021F57" w:rsidP="00E20BD1">
      <w:pPr>
        <w:pStyle w:val="Odstavekseznama"/>
        <w:numPr>
          <w:ilvl w:val="0"/>
          <w:numId w:val="26"/>
        </w:numPr>
        <w:spacing w:line="260" w:lineRule="exact"/>
        <w:jc w:val="both"/>
        <w:rPr>
          <w:rFonts w:cs="Arial"/>
          <w:szCs w:val="20"/>
        </w:rPr>
      </w:pPr>
      <w:r w:rsidRPr="00D749F3">
        <w:rPr>
          <w:rFonts w:cs="Arial"/>
          <w:szCs w:val="20"/>
        </w:rPr>
        <w:lastRenderedPageBreak/>
        <w:t xml:space="preserve">zasežena ali odvzeta denarna sredstva evro, ameriški dolar, švicarski frank in </w:t>
      </w:r>
      <w:r w:rsidR="00297DB4">
        <w:rPr>
          <w:rFonts w:cs="Arial"/>
          <w:szCs w:val="20"/>
        </w:rPr>
        <w:t>britanski</w:t>
      </w:r>
      <w:r w:rsidRPr="00D749F3">
        <w:rPr>
          <w:rFonts w:cs="Arial"/>
          <w:szCs w:val="20"/>
        </w:rPr>
        <w:t xml:space="preserve"> funt se nakažejo na podračun Republike Slovenije za sodne depozite pri Upravi Republike Slovenije za javna plačila, katerega imetnik je pristojno sodišče (sredstva upravlja Ministrstvo za finance v skladu s predpisi, ki določajo upravljanje likvidnosti sistema enotnega zakladniškega računa</w:t>
      </w:r>
      <w:r>
        <w:rPr>
          <w:rFonts w:cs="Arial"/>
          <w:szCs w:val="20"/>
        </w:rPr>
        <w:t xml:space="preserve"> (v nadaljnjem besedilu: EZR</w:t>
      </w:r>
      <w:r w:rsidRPr="00D749F3">
        <w:rPr>
          <w:rFonts w:cs="Arial"/>
          <w:szCs w:val="20"/>
        </w:rPr>
        <w:t>);</w:t>
      </w:r>
    </w:p>
    <w:p w14:paraId="6EC20F91" w14:textId="77777777" w:rsidR="00021F57" w:rsidRPr="00D749F3" w:rsidRDefault="00021F57" w:rsidP="00E20BD1">
      <w:pPr>
        <w:pStyle w:val="Odstavekseznama"/>
        <w:numPr>
          <w:ilvl w:val="0"/>
          <w:numId w:val="26"/>
        </w:numPr>
        <w:spacing w:line="260" w:lineRule="exact"/>
        <w:jc w:val="both"/>
        <w:rPr>
          <w:rFonts w:cs="Arial"/>
          <w:szCs w:val="20"/>
        </w:rPr>
      </w:pPr>
      <w:r w:rsidRPr="00D749F3">
        <w:rPr>
          <w:rFonts w:cs="Arial"/>
          <w:szCs w:val="20"/>
        </w:rPr>
        <w:t>zasežena in odvzeta denarna sredstva v drugih konvertibilnih valutah se nakažejo na posebni namenski transakcijski račun R</w:t>
      </w:r>
      <w:r>
        <w:rPr>
          <w:rFonts w:cs="Arial"/>
          <w:szCs w:val="20"/>
        </w:rPr>
        <w:t>epublike Slovenije</w:t>
      </w:r>
      <w:r w:rsidRPr="00D749F3">
        <w:rPr>
          <w:rFonts w:cs="Arial"/>
          <w:szCs w:val="20"/>
        </w:rPr>
        <w:t xml:space="preserve"> za sodne depozite pri Banki Slovenije (sredstva upravlja M</w:t>
      </w:r>
      <w:r>
        <w:rPr>
          <w:rFonts w:cs="Arial"/>
          <w:szCs w:val="20"/>
        </w:rPr>
        <w:t>inistrstvo za finance</w:t>
      </w:r>
      <w:r w:rsidRPr="00D749F3">
        <w:rPr>
          <w:rFonts w:cs="Arial"/>
          <w:szCs w:val="20"/>
        </w:rPr>
        <w:t xml:space="preserve"> kot sredstva proračuna Republike Slovenije).</w:t>
      </w:r>
    </w:p>
    <w:p w14:paraId="25DC26E9" w14:textId="77777777" w:rsidR="00021F57" w:rsidRPr="00D749F3" w:rsidRDefault="00021F57" w:rsidP="00021F57">
      <w:pPr>
        <w:spacing w:line="260" w:lineRule="exact"/>
        <w:jc w:val="both"/>
        <w:rPr>
          <w:rFonts w:cs="Arial"/>
          <w:szCs w:val="20"/>
        </w:rPr>
      </w:pPr>
    </w:p>
    <w:p w14:paraId="09CD8E97" w14:textId="77777777" w:rsidR="00021F57" w:rsidRPr="00DD5A7E" w:rsidRDefault="00021F57" w:rsidP="00021F57">
      <w:pPr>
        <w:spacing w:line="260" w:lineRule="exact"/>
        <w:jc w:val="both"/>
        <w:rPr>
          <w:rFonts w:cs="Arial"/>
          <w:szCs w:val="20"/>
        </w:rPr>
      </w:pPr>
      <w:r w:rsidRPr="00575857">
        <w:rPr>
          <w:rFonts w:cs="Arial"/>
          <w:szCs w:val="20"/>
        </w:rPr>
        <w:t>Z</w:t>
      </w:r>
      <w:r>
        <w:rPr>
          <w:rFonts w:cs="Arial"/>
          <w:szCs w:val="20"/>
        </w:rPr>
        <w:t>OPNI</w:t>
      </w:r>
      <w:r w:rsidRPr="00575857">
        <w:rPr>
          <w:rFonts w:cs="Arial"/>
          <w:szCs w:val="20"/>
        </w:rPr>
        <w:t xml:space="preserve"> </w:t>
      </w:r>
      <w:r w:rsidRPr="00D749F3">
        <w:rPr>
          <w:rFonts w:cs="Arial"/>
          <w:szCs w:val="20"/>
        </w:rPr>
        <w:t>in na njegovi podlagi sprejeta</w:t>
      </w:r>
      <w:r w:rsidRPr="00D749F3">
        <w:rPr>
          <w:rFonts w:cs="Arial"/>
          <w:b/>
          <w:bCs/>
          <w:szCs w:val="20"/>
        </w:rPr>
        <w:t xml:space="preserve"> </w:t>
      </w:r>
      <w:r w:rsidRPr="00DD5A7E">
        <w:rPr>
          <w:rFonts w:cs="Arial"/>
          <w:szCs w:val="20"/>
        </w:rPr>
        <w:t>Uredba o postopkih hrambe, upravljanja in prodaje premoženja nezakonitega izvora</w:t>
      </w:r>
      <w:r w:rsidRPr="00DD5A7E">
        <w:rPr>
          <w:rStyle w:val="Sprotnaopomba-sklic"/>
          <w:rFonts w:cs="Arial"/>
          <w:szCs w:val="20"/>
        </w:rPr>
        <w:footnoteReference w:id="12"/>
      </w:r>
      <w:r w:rsidRPr="00DD5A7E">
        <w:rPr>
          <w:rFonts w:cs="Arial"/>
          <w:szCs w:val="20"/>
        </w:rPr>
        <w:t xml:space="preserve">, določata naslednje pristojnosti za hrambo in upravljanje: </w:t>
      </w:r>
    </w:p>
    <w:p w14:paraId="2DE3F772" w14:textId="77777777" w:rsidR="00021F57" w:rsidRPr="00D749F3" w:rsidRDefault="00021F57" w:rsidP="00E20BD1">
      <w:pPr>
        <w:pStyle w:val="Odstavekseznama"/>
        <w:numPr>
          <w:ilvl w:val="0"/>
          <w:numId w:val="25"/>
        </w:numPr>
        <w:spacing w:line="260" w:lineRule="exact"/>
        <w:jc w:val="both"/>
        <w:rPr>
          <w:rFonts w:cs="Arial"/>
          <w:szCs w:val="20"/>
        </w:rPr>
      </w:pPr>
      <w:r w:rsidRPr="00D749F3">
        <w:rPr>
          <w:rFonts w:cs="Arial"/>
          <w:szCs w:val="20"/>
        </w:rPr>
        <w:t xml:space="preserve">lastniške vrednostne papirje oziroma poslovne deleže v gospodarskih družbah hrani, upravlja in prodaja Slovenski državni holding </w:t>
      </w:r>
      <w:proofErr w:type="spellStart"/>
      <w:r w:rsidRPr="00D749F3">
        <w:rPr>
          <w:rFonts w:cs="Arial"/>
          <w:szCs w:val="20"/>
        </w:rPr>
        <w:t>d.d</w:t>
      </w:r>
      <w:proofErr w:type="spellEnd"/>
      <w:r w:rsidRPr="00D749F3">
        <w:rPr>
          <w:rFonts w:cs="Arial"/>
          <w:szCs w:val="20"/>
        </w:rPr>
        <w:t>.</w:t>
      </w:r>
      <w:r>
        <w:rPr>
          <w:rFonts w:cs="Arial"/>
          <w:szCs w:val="20"/>
        </w:rPr>
        <w:t xml:space="preserve"> (v nadaljnjem besedilu: SDH </w:t>
      </w:r>
      <w:proofErr w:type="spellStart"/>
      <w:r>
        <w:rPr>
          <w:rFonts w:cs="Arial"/>
          <w:szCs w:val="20"/>
        </w:rPr>
        <w:t>d.d</w:t>
      </w:r>
      <w:proofErr w:type="spellEnd"/>
      <w:r>
        <w:rPr>
          <w:rFonts w:cs="Arial"/>
          <w:szCs w:val="20"/>
        </w:rPr>
        <w:t>.)</w:t>
      </w:r>
      <w:r w:rsidRPr="00D749F3">
        <w:rPr>
          <w:rFonts w:cs="Arial"/>
          <w:szCs w:val="20"/>
        </w:rPr>
        <w:t>;</w:t>
      </w:r>
    </w:p>
    <w:p w14:paraId="1D9899EC" w14:textId="77777777" w:rsidR="00021F57" w:rsidRPr="00D749F3" w:rsidRDefault="00021F57" w:rsidP="00E20BD1">
      <w:pPr>
        <w:pStyle w:val="Odstavekseznama"/>
        <w:numPr>
          <w:ilvl w:val="0"/>
          <w:numId w:val="25"/>
        </w:numPr>
        <w:spacing w:line="260" w:lineRule="exact"/>
        <w:jc w:val="both"/>
        <w:rPr>
          <w:rFonts w:cs="Arial"/>
          <w:szCs w:val="20"/>
        </w:rPr>
      </w:pPr>
      <w:r w:rsidRPr="00D749F3">
        <w:rPr>
          <w:rFonts w:cs="Arial"/>
          <w:szCs w:val="20"/>
        </w:rPr>
        <w:t>drugo finančno premoženje hrani, upravlja in prodaja M</w:t>
      </w:r>
      <w:r>
        <w:rPr>
          <w:rFonts w:cs="Arial"/>
          <w:szCs w:val="20"/>
        </w:rPr>
        <w:t>inistrstvo za finance</w:t>
      </w:r>
      <w:r w:rsidRPr="00D749F3">
        <w:rPr>
          <w:rFonts w:cs="Arial"/>
          <w:szCs w:val="20"/>
        </w:rPr>
        <w:t>;</w:t>
      </w:r>
    </w:p>
    <w:p w14:paraId="0255AD7B" w14:textId="77777777" w:rsidR="00021F57" w:rsidRPr="00D749F3" w:rsidRDefault="00021F57" w:rsidP="00E20BD1">
      <w:pPr>
        <w:pStyle w:val="Odstavekseznama"/>
        <w:numPr>
          <w:ilvl w:val="0"/>
          <w:numId w:val="25"/>
        </w:numPr>
        <w:spacing w:line="260" w:lineRule="exact"/>
        <w:jc w:val="both"/>
        <w:rPr>
          <w:rFonts w:cs="Arial"/>
          <w:szCs w:val="20"/>
        </w:rPr>
      </w:pPr>
      <w:r w:rsidRPr="00D749F3">
        <w:rPr>
          <w:rFonts w:cs="Arial"/>
          <w:szCs w:val="20"/>
        </w:rPr>
        <w:t>premičnine hrani, upravlja in prodaja FURS;</w:t>
      </w:r>
    </w:p>
    <w:p w14:paraId="2BED0ABF" w14:textId="77777777" w:rsidR="00021F57" w:rsidRPr="00D749F3" w:rsidRDefault="00021F57" w:rsidP="00E20BD1">
      <w:pPr>
        <w:pStyle w:val="Odstavekseznama"/>
        <w:numPr>
          <w:ilvl w:val="0"/>
          <w:numId w:val="25"/>
        </w:numPr>
        <w:spacing w:line="260" w:lineRule="exact"/>
        <w:jc w:val="both"/>
        <w:rPr>
          <w:rFonts w:cs="Arial"/>
          <w:szCs w:val="20"/>
        </w:rPr>
      </w:pPr>
      <w:r w:rsidRPr="00D749F3">
        <w:rPr>
          <w:rFonts w:cs="Arial"/>
          <w:szCs w:val="20"/>
        </w:rPr>
        <w:t>kmetijska zemljišča, kmetije in gozdove hrani, upravlja in prodaja Sklad kmetijskih zemljišč in gozdov R</w:t>
      </w:r>
      <w:r>
        <w:rPr>
          <w:rFonts w:cs="Arial"/>
          <w:szCs w:val="20"/>
        </w:rPr>
        <w:t>S (v nadaljnjem besedili: SKZG)</w:t>
      </w:r>
      <w:r w:rsidRPr="00D749F3">
        <w:rPr>
          <w:rFonts w:cs="Arial"/>
          <w:szCs w:val="20"/>
        </w:rPr>
        <w:t>;</w:t>
      </w:r>
    </w:p>
    <w:p w14:paraId="3FC20AAB" w14:textId="77777777" w:rsidR="00021F57" w:rsidRPr="00D749F3" w:rsidRDefault="00021F57" w:rsidP="00E20BD1">
      <w:pPr>
        <w:pStyle w:val="Odstavekseznama"/>
        <w:numPr>
          <w:ilvl w:val="0"/>
          <w:numId w:val="25"/>
        </w:numPr>
        <w:spacing w:line="260" w:lineRule="exact"/>
        <w:jc w:val="both"/>
        <w:rPr>
          <w:rFonts w:cs="Arial"/>
          <w:szCs w:val="20"/>
        </w:rPr>
      </w:pPr>
      <w:r w:rsidRPr="00D749F3">
        <w:rPr>
          <w:rFonts w:cs="Arial"/>
          <w:szCs w:val="20"/>
        </w:rPr>
        <w:t>druge nepremičnine hrani, upravlja in prodaja MJU;</w:t>
      </w:r>
    </w:p>
    <w:p w14:paraId="12202554" w14:textId="77777777" w:rsidR="00021F57" w:rsidRPr="00D749F3" w:rsidRDefault="00021F57" w:rsidP="00E20BD1">
      <w:pPr>
        <w:pStyle w:val="Odstavekseznama"/>
        <w:numPr>
          <w:ilvl w:val="0"/>
          <w:numId w:val="25"/>
        </w:numPr>
        <w:spacing w:line="260" w:lineRule="exact"/>
        <w:jc w:val="both"/>
        <w:rPr>
          <w:rFonts w:cs="Arial"/>
          <w:szCs w:val="20"/>
        </w:rPr>
      </w:pPr>
      <w:r w:rsidRPr="00D749F3">
        <w:rPr>
          <w:rFonts w:cs="Arial"/>
          <w:szCs w:val="20"/>
        </w:rPr>
        <w:t>če ni določenega drugega organa za izvrševanje, prav tako FURS.</w:t>
      </w:r>
    </w:p>
    <w:p w14:paraId="7644CDDF" w14:textId="77777777" w:rsidR="00021F57" w:rsidRDefault="00021F57" w:rsidP="00021F57">
      <w:pPr>
        <w:spacing w:line="260" w:lineRule="exact"/>
        <w:jc w:val="both"/>
        <w:rPr>
          <w:rFonts w:cs="Arial"/>
          <w:szCs w:val="20"/>
        </w:rPr>
      </w:pPr>
    </w:p>
    <w:p w14:paraId="489AD35B" w14:textId="77777777" w:rsidR="00021F57" w:rsidRDefault="00021F57" w:rsidP="00021F57">
      <w:pPr>
        <w:spacing w:line="260" w:lineRule="exact"/>
        <w:contextualSpacing/>
        <w:jc w:val="both"/>
        <w:rPr>
          <w:rFonts w:cs="Arial"/>
          <w:bCs/>
          <w:szCs w:val="20"/>
        </w:rPr>
      </w:pPr>
      <w:r w:rsidRPr="00F655B5">
        <w:rPr>
          <w:rFonts w:cs="Arial"/>
          <w:szCs w:val="20"/>
        </w:rPr>
        <w:t xml:space="preserve">Ureditev hrambe in upravljanja </w:t>
      </w:r>
      <w:r>
        <w:rPr>
          <w:rFonts w:cs="Arial"/>
          <w:szCs w:val="20"/>
        </w:rPr>
        <w:t xml:space="preserve">zaseženega, </w:t>
      </w:r>
      <w:r w:rsidRPr="00F655B5">
        <w:rPr>
          <w:rFonts w:cs="Arial"/>
          <w:szCs w:val="20"/>
        </w:rPr>
        <w:t>začasno zavarovanega in odvzetega premoženja</w:t>
      </w:r>
      <w:r w:rsidRPr="007043A4">
        <w:rPr>
          <w:rFonts w:cs="Arial"/>
          <w:szCs w:val="20"/>
        </w:rPr>
        <w:t xml:space="preserve"> </w:t>
      </w:r>
      <w:r>
        <w:rPr>
          <w:rFonts w:cs="Arial"/>
          <w:szCs w:val="20"/>
        </w:rPr>
        <w:t>v kazenskem postopku se razlikuje od ureditve v postopku odvzema premoženja nezakonitega izvora, v obeh postopkih so različno in razpršeno urejene tudi pristojnosti za hrambo in upravljanje. Pri</w:t>
      </w:r>
      <w:r w:rsidRPr="00D749F3">
        <w:rPr>
          <w:rFonts w:cs="Arial"/>
          <w:szCs w:val="20"/>
        </w:rPr>
        <w:t>stojnosti za hrambo in upravljanje sledi</w:t>
      </w:r>
      <w:r>
        <w:rPr>
          <w:rFonts w:cs="Arial"/>
          <w:szCs w:val="20"/>
        </w:rPr>
        <w:t>jo</w:t>
      </w:r>
      <w:r w:rsidRPr="00D749F3">
        <w:rPr>
          <w:rFonts w:cs="Arial"/>
          <w:szCs w:val="20"/>
        </w:rPr>
        <w:t xml:space="preserve"> pristojnostim posameznih (državnih) organov, določenimi z matičnimi predpisi. </w:t>
      </w:r>
      <w:r w:rsidRPr="00DD5A7E">
        <w:rPr>
          <w:rFonts w:cs="Arial"/>
          <w:bCs/>
          <w:szCs w:val="20"/>
        </w:rPr>
        <w:t xml:space="preserve">Ureditev upravljanja začasno zavarovanega oziroma odvzetega premoženja v kazenskem postopku in postopku odvzema premoženja nezakonitega izvora se je v letih njenega izvajanja izkazala (tudi z vidika stroškov za </w:t>
      </w:r>
      <w:r>
        <w:rPr>
          <w:rFonts w:cs="Arial"/>
          <w:bCs/>
          <w:szCs w:val="20"/>
        </w:rPr>
        <w:t xml:space="preserve">državni </w:t>
      </w:r>
      <w:r w:rsidRPr="00DD5A7E">
        <w:rPr>
          <w:rFonts w:cs="Arial"/>
          <w:bCs/>
          <w:szCs w:val="20"/>
        </w:rPr>
        <w:t xml:space="preserve">proračun) za neučinkovito. </w:t>
      </w:r>
    </w:p>
    <w:p w14:paraId="76AB20E6" w14:textId="77777777" w:rsidR="00021F57" w:rsidRDefault="00021F57" w:rsidP="00021F57">
      <w:pPr>
        <w:spacing w:line="260" w:lineRule="exact"/>
        <w:contextualSpacing/>
        <w:jc w:val="both"/>
        <w:rPr>
          <w:rFonts w:cs="Arial"/>
          <w:bCs/>
          <w:szCs w:val="20"/>
        </w:rPr>
      </w:pPr>
    </w:p>
    <w:p w14:paraId="1E1A0567" w14:textId="77777777" w:rsidR="00021F57" w:rsidRPr="00DD5A7E" w:rsidRDefault="00021F57" w:rsidP="00021F57">
      <w:pPr>
        <w:spacing w:line="260" w:lineRule="exact"/>
        <w:contextualSpacing/>
        <w:jc w:val="both"/>
        <w:rPr>
          <w:rFonts w:cs="Arial"/>
          <w:bCs/>
          <w:szCs w:val="20"/>
        </w:rPr>
      </w:pPr>
      <w:r>
        <w:rPr>
          <w:rFonts w:cs="Arial"/>
          <w:bCs/>
          <w:szCs w:val="20"/>
        </w:rPr>
        <w:t>B</w:t>
      </w:r>
      <w:r w:rsidRPr="00DD5A7E">
        <w:rPr>
          <w:rFonts w:cs="Arial"/>
          <w:bCs/>
          <w:szCs w:val="20"/>
        </w:rPr>
        <w:t>istvene pomanjkljivosti aktualne ureditve:</w:t>
      </w:r>
    </w:p>
    <w:p w14:paraId="674DFEFB" w14:textId="77777777" w:rsidR="00021F57" w:rsidRPr="00D749F3" w:rsidRDefault="00021F57" w:rsidP="00E20BD1">
      <w:pPr>
        <w:pStyle w:val="Odstavekseznama"/>
        <w:numPr>
          <w:ilvl w:val="0"/>
          <w:numId w:val="28"/>
        </w:numPr>
        <w:spacing w:line="260" w:lineRule="exact"/>
        <w:jc w:val="both"/>
        <w:rPr>
          <w:rFonts w:cs="Arial"/>
          <w:szCs w:val="20"/>
        </w:rPr>
      </w:pPr>
      <w:r w:rsidRPr="00D749F3">
        <w:rPr>
          <w:rFonts w:cs="Arial"/>
          <w:szCs w:val="20"/>
        </w:rPr>
        <w:t>obremenitev ključnih deležnikov v kazenskem postopku in postopku odvzema premoženja nezakonitega izvora (policija, državna tožilstva in sodišča) z nalogami upravljanja premoženja (zgolj zaradi dejstva, da je premoženje začasno zavarovano ali odvzeto v kazenskem postopku), ki ne terjajo specifičnega kazenskopravnega znanja</w:t>
      </w:r>
      <w:r>
        <w:rPr>
          <w:rFonts w:cs="Arial"/>
          <w:szCs w:val="20"/>
        </w:rPr>
        <w:t>,</w:t>
      </w:r>
      <w:r w:rsidRPr="00D749F3">
        <w:rPr>
          <w:rFonts w:cs="Arial"/>
          <w:szCs w:val="20"/>
        </w:rPr>
        <w:t xml:space="preserve"> ki ne odražajo njihovega poslanstva oziroma ustavnopravnega položaja</w:t>
      </w:r>
      <w:r>
        <w:rPr>
          <w:rFonts w:cs="Arial"/>
          <w:szCs w:val="20"/>
        </w:rPr>
        <w:t xml:space="preserve"> in temeljnih nalog</w:t>
      </w:r>
      <w:r w:rsidRPr="00D749F3">
        <w:rPr>
          <w:rFonts w:cs="Arial"/>
          <w:szCs w:val="20"/>
        </w:rPr>
        <w:t xml:space="preserve">; </w:t>
      </w:r>
    </w:p>
    <w:p w14:paraId="363BD6B9" w14:textId="77777777" w:rsidR="00021F57" w:rsidRPr="00D749F3" w:rsidRDefault="00021F57" w:rsidP="00E20BD1">
      <w:pPr>
        <w:pStyle w:val="Odstavekseznama"/>
        <w:numPr>
          <w:ilvl w:val="0"/>
          <w:numId w:val="28"/>
        </w:numPr>
        <w:spacing w:line="260" w:lineRule="exact"/>
        <w:jc w:val="both"/>
        <w:rPr>
          <w:rFonts w:cs="Arial"/>
          <w:szCs w:val="20"/>
        </w:rPr>
      </w:pPr>
      <w:r w:rsidRPr="00D749F3">
        <w:rPr>
          <w:rFonts w:cs="Arial"/>
          <w:szCs w:val="20"/>
        </w:rPr>
        <w:t xml:space="preserve">pomanjkljiva komunikacija med pristojnimi organi, kar ima za posledico izostanek (pravočasne) odločitve o nadaljnjem ravnanju (vmesna prodaja, uničenje…) z zaseženimi predmeti ali z </w:t>
      </w:r>
      <w:r>
        <w:rPr>
          <w:rFonts w:cs="Arial"/>
          <w:szCs w:val="20"/>
        </w:rPr>
        <w:t xml:space="preserve">drugim </w:t>
      </w:r>
      <w:r w:rsidRPr="00D749F3">
        <w:rPr>
          <w:rFonts w:cs="Arial"/>
          <w:szCs w:val="20"/>
        </w:rPr>
        <w:t>začasno zavarovanim premoženjem, kadar so za to podani pogoji</w:t>
      </w:r>
      <w:r>
        <w:rPr>
          <w:rFonts w:cs="Arial"/>
          <w:szCs w:val="20"/>
        </w:rPr>
        <w:t>, zamude pri prenosu premoženja v last države, potem ko je bilo dokončno odvzeto ali pri njegovi vrnitvi upravičencem</w:t>
      </w:r>
      <w:r w:rsidRPr="00D749F3">
        <w:rPr>
          <w:rFonts w:cs="Arial"/>
          <w:szCs w:val="20"/>
        </w:rPr>
        <w:t xml:space="preserve">; </w:t>
      </w:r>
    </w:p>
    <w:p w14:paraId="30A9547E" w14:textId="77777777" w:rsidR="00021F57" w:rsidRPr="00D749F3" w:rsidRDefault="00021F57" w:rsidP="00E20BD1">
      <w:pPr>
        <w:pStyle w:val="Odstavekseznama"/>
        <w:numPr>
          <w:ilvl w:val="0"/>
          <w:numId w:val="28"/>
        </w:numPr>
        <w:spacing w:line="260" w:lineRule="exact"/>
        <w:jc w:val="both"/>
        <w:rPr>
          <w:rFonts w:cs="Arial"/>
          <w:szCs w:val="20"/>
        </w:rPr>
      </w:pPr>
      <w:r w:rsidRPr="00D749F3">
        <w:rPr>
          <w:rFonts w:cs="Arial"/>
          <w:szCs w:val="20"/>
        </w:rPr>
        <w:t>umanjkanje celovitega pregleda nad začasno zavarovanim in odvzetim premoženjem, zlasti pa pregleda nad dejansko odvzetim premoženjem, ki predstavlja prihodek državnega proračuna;</w:t>
      </w:r>
    </w:p>
    <w:p w14:paraId="6B1B4514" w14:textId="77777777" w:rsidR="00021F57" w:rsidRPr="00CD2E2F" w:rsidRDefault="00021F57" w:rsidP="00E20BD1">
      <w:pPr>
        <w:pStyle w:val="Odstavekseznama"/>
        <w:numPr>
          <w:ilvl w:val="0"/>
          <w:numId w:val="15"/>
        </w:numPr>
        <w:spacing w:line="260" w:lineRule="exact"/>
        <w:jc w:val="both"/>
        <w:rPr>
          <w:rFonts w:cs="Arial"/>
          <w:szCs w:val="20"/>
        </w:rPr>
      </w:pPr>
      <w:r w:rsidRPr="00CD2E2F">
        <w:rPr>
          <w:rFonts w:cs="Arial"/>
          <w:szCs w:val="20"/>
        </w:rPr>
        <w:t xml:space="preserve">visoki stroški hrambe pri pogodbenih izvajalcih in pooblaščenih izvršiteljih; </w:t>
      </w:r>
    </w:p>
    <w:p w14:paraId="10361245" w14:textId="77777777" w:rsidR="00021F57" w:rsidRDefault="00021F57" w:rsidP="00E20BD1">
      <w:pPr>
        <w:pStyle w:val="Odstavekseznama"/>
        <w:numPr>
          <w:ilvl w:val="0"/>
          <w:numId w:val="15"/>
        </w:numPr>
        <w:spacing w:line="260" w:lineRule="exact"/>
        <w:jc w:val="both"/>
        <w:rPr>
          <w:rFonts w:cs="Arial"/>
          <w:szCs w:val="20"/>
        </w:rPr>
      </w:pPr>
      <w:r w:rsidRPr="00262E03">
        <w:rPr>
          <w:rFonts w:cs="Arial"/>
          <w:szCs w:val="20"/>
        </w:rPr>
        <w:t>večje tveganje za nastanek odškodninske odgovornosti države iz naslova neustrezne hrambe in upravljanja začasno zavarovanega premoženja</w:t>
      </w:r>
      <w:r>
        <w:rPr>
          <w:rFonts w:cs="Arial"/>
          <w:szCs w:val="20"/>
        </w:rPr>
        <w:t>.</w:t>
      </w:r>
    </w:p>
    <w:p w14:paraId="05679A3E" w14:textId="77777777" w:rsidR="00021F57" w:rsidRDefault="00021F57" w:rsidP="00021F57">
      <w:pPr>
        <w:spacing w:line="260" w:lineRule="exact"/>
        <w:jc w:val="both"/>
        <w:rPr>
          <w:rFonts w:cs="Arial"/>
          <w:szCs w:val="20"/>
        </w:rPr>
      </w:pPr>
    </w:p>
    <w:p w14:paraId="7294E056" w14:textId="77777777" w:rsidR="00021F57" w:rsidRPr="00BD0A62" w:rsidRDefault="00021F57" w:rsidP="00021F57">
      <w:pPr>
        <w:spacing w:line="260" w:lineRule="exact"/>
        <w:jc w:val="both"/>
        <w:rPr>
          <w:rFonts w:cs="Arial"/>
          <w:i/>
          <w:iCs/>
          <w:szCs w:val="20"/>
        </w:rPr>
      </w:pPr>
      <w:bookmarkStart w:id="3" w:name="_Hlk197605377"/>
      <w:r w:rsidRPr="00E56788">
        <w:rPr>
          <w:rFonts w:cs="Arial"/>
          <w:i/>
          <w:iCs/>
          <w:szCs w:val="20"/>
        </w:rPr>
        <w:lastRenderedPageBreak/>
        <w:t>Tabela 1: Stroški hrambe pri pogodbenih izvajalcih in pooblaščenih izvršiteljih</w:t>
      </w:r>
      <w:r w:rsidRPr="00E56788">
        <w:rPr>
          <w:rStyle w:val="Sprotnaopomba-sklic"/>
          <w:rFonts w:cs="Arial"/>
          <w:i/>
          <w:iCs/>
          <w:szCs w:val="20"/>
        </w:rPr>
        <w:footnoteReference w:id="13"/>
      </w:r>
    </w:p>
    <w:p w14:paraId="546F3CB3" w14:textId="77777777" w:rsidR="00021F57" w:rsidRDefault="00021F57" w:rsidP="00021F57">
      <w:pPr>
        <w:spacing w:line="260" w:lineRule="exact"/>
        <w:jc w:val="both"/>
        <w:rPr>
          <w:rFonts w:cs="Arial"/>
          <w:szCs w:val="20"/>
        </w:rPr>
      </w:pPr>
    </w:p>
    <w:tbl>
      <w:tblPr>
        <w:tblStyle w:val="Tabelamrea"/>
        <w:tblW w:w="0" w:type="auto"/>
        <w:tblLook w:val="04A0" w:firstRow="1" w:lastRow="0" w:firstColumn="1" w:lastColumn="0" w:noHBand="0" w:noVBand="1"/>
      </w:tblPr>
      <w:tblGrid>
        <w:gridCol w:w="1328"/>
        <w:gridCol w:w="1432"/>
        <w:gridCol w:w="1432"/>
        <w:gridCol w:w="1432"/>
        <w:gridCol w:w="1432"/>
        <w:gridCol w:w="1432"/>
      </w:tblGrid>
      <w:tr w:rsidR="00021F57" w:rsidRPr="00BD0A62" w14:paraId="2F72D8D5" w14:textId="77777777" w:rsidTr="004A7943">
        <w:tc>
          <w:tcPr>
            <w:tcW w:w="1510" w:type="dxa"/>
          </w:tcPr>
          <w:p w14:paraId="4A7889CD" w14:textId="77777777" w:rsidR="00021F57" w:rsidRPr="00BD0A62" w:rsidRDefault="00021F57" w:rsidP="004A7943">
            <w:pPr>
              <w:spacing w:line="260" w:lineRule="exact"/>
              <w:jc w:val="both"/>
              <w:rPr>
                <w:rFonts w:cs="Arial"/>
                <w:sz w:val="18"/>
                <w:szCs w:val="18"/>
              </w:rPr>
            </w:pPr>
          </w:p>
        </w:tc>
        <w:tc>
          <w:tcPr>
            <w:tcW w:w="1510" w:type="dxa"/>
            <w:shd w:val="clear" w:color="auto" w:fill="92D050"/>
          </w:tcPr>
          <w:p w14:paraId="0D4B5119" w14:textId="77777777" w:rsidR="00021F57" w:rsidRPr="00BD0A62" w:rsidRDefault="00021F57" w:rsidP="004A7943">
            <w:pPr>
              <w:spacing w:line="260" w:lineRule="exact"/>
              <w:jc w:val="center"/>
              <w:rPr>
                <w:rFonts w:cs="Arial"/>
                <w:b/>
                <w:bCs/>
                <w:sz w:val="18"/>
                <w:szCs w:val="18"/>
              </w:rPr>
            </w:pPr>
            <w:r w:rsidRPr="00BD0A62">
              <w:rPr>
                <w:rFonts w:cs="Arial"/>
                <w:b/>
                <w:bCs/>
                <w:sz w:val="18"/>
                <w:szCs w:val="18"/>
              </w:rPr>
              <w:t>2020</w:t>
            </w:r>
          </w:p>
        </w:tc>
        <w:tc>
          <w:tcPr>
            <w:tcW w:w="1510" w:type="dxa"/>
            <w:shd w:val="clear" w:color="auto" w:fill="92D050"/>
          </w:tcPr>
          <w:p w14:paraId="1D72D479" w14:textId="77777777" w:rsidR="00021F57" w:rsidRPr="00BD0A62" w:rsidRDefault="00021F57" w:rsidP="004A7943">
            <w:pPr>
              <w:spacing w:line="260" w:lineRule="exact"/>
              <w:jc w:val="center"/>
              <w:rPr>
                <w:rFonts w:cs="Arial"/>
                <w:b/>
                <w:bCs/>
                <w:sz w:val="18"/>
                <w:szCs w:val="18"/>
              </w:rPr>
            </w:pPr>
            <w:r w:rsidRPr="00BD0A62">
              <w:rPr>
                <w:rFonts w:cs="Arial"/>
                <w:b/>
                <w:bCs/>
                <w:sz w:val="18"/>
                <w:szCs w:val="18"/>
              </w:rPr>
              <w:t>2021</w:t>
            </w:r>
          </w:p>
        </w:tc>
        <w:tc>
          <w:tcPr>
            <w:tcW w:w="1510" w:type="dxa"/>
            <w:shd w:val="clear" w:color="auto" w:fill="92D050"/>
          </w:tcPr>
          <w:p w14:paraId="594DD5C3" w14:textId="77777777" w:rsidR="00021F57" w:rsidRPr="00BD0A62" w:rsidRDefault="00021F57" w:rsidP="004A7943">
            <w:pPr>
              <w:spacing w:line="260" w:lineRule="exact"/>
              <w:jc w:val="center"/>
              <w:rPr>
                <w:rFonts w:cs="Arial"/>
                <w:b/>
                <w:bCs/>
                <w:sz w:val="18"/>
                <w:szCs w:val="18"/>
              </w:rPr>
            </w:pPr>
            <w:r w:rsidRPr="00BD0A62">
              <w:rPr>
                <w:rFonts w:cs="Arial"/>
                <w:b/>
                <w:bCs/>
                <w:sz w:val="18"/>
                <w:szCs w:val="18"/>
              </w:rPr>
              <w:t>2022</w:t>
            </w:r>
          </w:p>
        </w:tc>
        <w:tc>
          <w:tcPr>
            <w:tcW w:w="1511" w:type="dxa"/>
            <w:shd w:val="clear" w:color="auto" w:fill="92D050"/>
          </w:tcPr>
          <w:p w14:paraId="1A0E6F56" w14:textId="77777777" w:rsidR="00021F57" w:rsidRPr="00BD0A62" w:rsidRDefault="00021F57" w:rsidP="004A7943">
            <w:pPr>
              <w:spacing w:line="260" w:lineRule="exact"/>
              <w:jc w:val="center"/>
              <w:rPr>
                <w:rFonts w:cs="Arial"/>
                <w:b/>
                <w:bCs/>
                <w:sz w:val="18"/>
                <w:szCs w:val="18"/>
              </w:rPr>
            </w:pPr>
            <w:r w:rsidRPr="00BD0A62">
              <w:rPr>
                <w:rFonts w:cs="Arial"/>
                <w:b/>
                <w:bCs/>
                <w:sz w:val="18"/>
                <w:szCs w:val="18"/>
              </w:rPr>
              <w:t>2023</w:t>
            </w:r>
          </w:p>
        </w:tc>
        <w:tc>
          <w:tcPr>
            <w:tcW w:w="1511" w:type="dxa"/>
            <w:shd w:val="clear" w:color="auto" w:fill="92D050"/>
          </w:tcPr>
          <w:p w14:paraId="36D1F362" w14:textId="77777777" w:rsidR="00021F57" w:rsidRPr="00BD0A62" w:rsidRDefault="00021F57" w:rsidP="004A7943">
            <w:pPr>
              <w:spacing w:line="260" w:lineRule="exact"/>
              <w:jc w:val="center"/>
              <w:rPr>
                <w:rFonts w:cs="Arial"/>
                <w:b/>
                <w:bCs/>
                <w:sz w:val="18"/>
                <w:szCs w:val="18"/>
              </w:rPr>
            </w:pPr>
            <w:r w:rsidRPr="00BD0A62">
              <w:rPr>
                <w:rFonts w:cs="Arial"/>
                <w:b/>
                <w:bCs/>
                <w:sz w:val="18"/>
                <w:szCs w:val="18"/>
              </w:rPr>
              <w:t>2024</w:t>
            </w:r>
          </w:p>
        </w:tc>
      </w:tr>
      <w:tr w:rsidR="00021F57" w:rsidRPr="00BD0A62" w14:paraId="5C22061E" w14:textId="77777777" w:rsidTr="004A7943">
        <w:tc>
          <w:tcPr>
            <w:tcW w:w="1510" w:type="dxa"/>
          </w:tcPr>
          <w:p w14:paraId="63F5423C" w14:textId="77777777" w:rsidR="00021F57" w:rsidRDefault="00021F57" w:rsidP="004A7943">
            <w:pPr>
              <w:spacing w:line="260" w:lineRule="exact"/>
              <w:jc w:val="center"/>
              <w:rPr>
                <w:rFonts w:cs="Arial"/>
                <w:b/>
                <w:bCs/>
                <w:sz w:val="18"/>
                <w:szCs w:val="18"/>
              </w:rPr>
            </w:pPr>
            <w:r>
              <w:rPr>
                <w:rFonts w:cs="Arial"/>
                <w:b/>
                <w:bCs/>
                <w:sz w:val="18"/>
                <w:szCs w:val="18"/>
              </w:rPr>
              <w:t>p</w:t>
            </w:r>
            <w:r w:rsidRPr="00322A9B">
              <w:rPr>
                <w:rFonts w:cs="Arial"/>
                <w:b/>
                <w:bCs/>
                <w:sz w:val="18"/>
                <w:szCs w:val="18"/>
              </w:rPr>
              <w:t>olicija</w:t>
            </w:r>
          </w:p>
          <w:p w14:paraId="52FAF65A" w14:textId="77777777" w:rsidR="00021F57" w:rsidRPr="00322A9B" w:rsidRDefault="00021F57" w:rsidP="004A7943">
            <w:pPr>
              <w:spacing w:line="260" w:lineRule="exact"/>
              <w:jc w:val="center"/>
              <w:rPr>
                <w:rFonts w:cs="Arial"/>
                <w:b/>
                <w:bCs/>
                <w:sz w:val="18"/>
                <w:szCs w:val="18"/>
              </w:rPr>
            </w:pPr>
          </w:p>
        </w:tc>
        <w:tc>
          <w:tcPr>
            <w:tcW w:w="1510" w:type="dxa"/>
          </w:tcPr>
          <w:p w14:paraId="00C9AC85" w14:textId="77777777" w:rsidR="00021F57" w:rsidRPr="00BD0A62" w:rsidRDefault="00021F57" w:rsidP="004A7943">
            <w:pPr>
              <w:spacing w:line="260" w:lineRule="exact"/>
              <w:jc w:val="center"/>
              <w:rPr>
                <w:rFonts w:cs="Arial"/>
                <w:sz w:val="18"/>
                <w:szCs w:val="18"/>
              </w:rPr>
            </w:pPr>
            <w:r>
              <w:rPr>
                <w:rFonts w:cs="Arial"/>
                <w:sz w:val="18"/>
                <w:szCs w:val="18"/>
              </w:rPr>
              <w:t>66.350,07</w:t>
            </w:r>
          </w:p>
        </w:tc>
        <w:tc>
          <w:tcPr>
            <w:tcW w:w="1510" w:type="dxa"/>
          </w:tcPr>
          <w:p w14:paraId="53EC2B47" w14:textId="77777777" w:rsidR="00021F57" w:rsidRPr="00BD0A62" w:rsidRDefault="00021F57" w:rsidP="004A7943">
            <w:pPr>
              <w:spacing w:line="260" w:lineRule="exact"/>
              <w:jc w:val="center"/>
              <w:rPr>
                <w:rFonts w:cs="Arial"/>
                <w:sz w:val="18"/>
                <w:szCs w:val="18"/>
              </w:rPr>
            </w:pPr>
            <w:r>
              <w:rPr>
                <w:rFonts w:cs="Arial"/>
                <w:sz w:val="18"/>
                <w:szCs w:val="18"/>
              </w:rPr>
              <w:t>124.647,51</w:t>
            </w:r>
          </w:p>
        </w:tc>
        <w:tc>
          <w:tcPr>
            <w:tcW w:w="1510" w:type="dxa"/>
          </w:tcPr>
          <w:p w14:paraId="26452F24" w14:textId="77777777" w:rsidR="00021F57" w:rsidRPr="00BD0A62" w:rsidRDefault="00021F57" w:rsidP="004A7943">
            <w:pPr>
              <w:spacing w:line="260" w:lineRule="exact"/>
              <w:jc w:val="center"/>
              <w:rPr>
                <w:rFonts w:cs="Arial"/>
                <w:sz w:val="18"/>
                <w:szCs w:val="18"/>
              </w:rPr>
            </w:pPr>
            <w:r>
              <w:rPr>
                <w:rFonts w:cs="Arial"/>
                <w:sz w:val="18"/>
                <w:szCs w:val="18"/>
              </w:rPr>
              <w:t>89.125,77</w:t>
            </w:r>
          </w:p>
        </w:tc>
        <w:tc>
          <w:tcPr>
            <w:tcW w:w="1511" w:type="dxa"/>
          </w:tcPr>
          <w:p w14:paraId="472E500B" w14:textId="77777777" w:rsidR="00021F57" w:rsidRPr="00BD0A62" w:rsidRDefault="00021F57" w:rsidP="004A7943">
            <w:pPr>
              <w:spacing w:line="260" w:lineRule="exact"/>
              <w:jc w:val="center"/>
              <w:rPr>
                <w:rFonts w:cs="Arial"/>
                <w:sz w:val="18"/>
                <w:szCs w:val="18"/>
              </w:rPr>
            </w:pPr>
            <w:r>
              <w:rPr>
                <w:rFonts w:cs="Arial"/>
                <w:sz w:val="18"/>
                <w:szCs w:val="18"/>
              </w:rPr>
              <w:t>172.959,57</w:t>
            </w:r>
          </w:p>
        </w:tc>
        <w:tc>
          <w:tcPr>
            <w:tcW w:w="1511" w:type="dxa"/>
          </w:tcPr>
          <w:p w14:paraId="56C19946" w14:textId="77777777" w:rsidR="00021F57" w:rsidRPr="00BD0A62" w:rsidRDefault="00021F57" w:rsidP="004A7943">
            <w:pPr>
              <w:spacing w:line="260" w:lineRule="exact"/>
              <w:jc w:val="center"/>
              <w:rPr>
                <w:rFonts w:cs="Arial"/>
                <w:sz w:val="18"/>
                <w:szCs w:val="18"/>
              </w:rPr>
            </w:pPr>
            <w:r>
              <w:rPr>
                <w:rFonts w:cs="Arial"/>
                <w:sz w:val="18"/>
                <w:szCs w:val="18"/>
              </w:rPr>
              <w:t>302.387,19</w:t>
            </w:r>
          </w:p>
        </w:tc>
      </w:tr>
      <w:tr w:rsidR="00021F57" w:rsidRPr="00BD0A62" w14:paraId="5E6A1B12" w14:textId="77777777" w:rsidTr="004A7943">
        <w:tc>
          <w:tcPr>
            <w:tcW w:w="1510" w:type="dxa"/>
          </w:tcPr>
          <w:p w14:paraId="20519820" w14:textId="77777777" w:rsidR="00021F57" w:rsidRPr="00322A9B" w:rsidRDefault="00021F57" w:rsidP="004A7943">
            <w:pPr>
              <w:spacing w:line="260" w:lineRule="exact"/>
              <w:jc w:val="center"/>
              <w:rPr>
                <w:rFonts w:cs="Arial"/>
                <w:b/>
                <w:bCs/>
                <w:sz w:val="18"/>
                <w:szCs w:val="18"/>
              </w:rPr>
            </w:pPr>
            <w:r w:rsidRPr="00322A9B">
              <w:rPr>
                <w:rFonts w:cs="Arial"/>
                <w:b/>
                <w:bCs/>
                <w:sz w:val="18"/>
                <w:szCs w:val="18"/>
              </w:rPr>
              <w:t>državna tožilstva</w:t>
            </w:r>
          </w:p>
        </w:tc>
        <w:tc>
          <w:tcPr>
            <w:tcW w:w="1510" w:type="dxa"/>
          </w:tcPr>
          <w:p w14:paraId="7545B453" w14:textId="77777777" w:rsidR="00021F57" w:rsidRPr="00BD0A62" w:rsidRDefault="00021F57" w:rsidP="004A7943">
            <w:pPr>
              <w:spacing w:line="260" w:lineRule="exact"/>
              <w:jc w:val="center"/>
              <w:rPr>
                <w:rFonts w:cs="Arial"/>
                <w:sz w:val="18"/>
                <w:szCs w:val="18"/>
              </w:rPr>
            </w:pPr>
            <w:r>
              <w:rPr>
                <w:rFonts w:cs="Arial"/>
                <w:sz w:val="18"/>
                <w:szCs w:val="18"/>
              </w:rPr>
              <w:t>4.581,96 (2.692,80)</w:t>
            </w:r>
          </w:p>
        </w:tc>
        <w:tc>
          <w:tcPr>
            <w:tcW w:w="1510" w:type="dxa"/>
          </w:tcPr>
          <w:p w14:paraId="0E23D6E8" w14:textId="77777777" w:rsidR="00021F57" w:rsidRDefault="00021F57" w:rsidP="004A7943">
            <w:pPr>
              <w:spacing w:line="260" w:lineRule="exact"/>
              <w:jc w:val="center"/>
              <w:rPr>
                <w:rFonts w:cs="Arial"/>
                <w:sz w:val="18"/>
                <w:szCs w:val="18"/>
              </w:rPr>
            </w:pPr>
            <w:r>
              <w:rPr>
                <w:rFonts w:cs="Arial"/>
                <w:sz w:val="18"/>
                <w:szCs w:val="18"/>
              </w:rPr>
              <w:t>7.345,67</w:t>
            </w:r>
          </w:p>
          <w:p w14:paraId="0FF83469" w14:textId="77777777" w:rsidR="00021F57" w:rsidRDefault="00021F57" w:rsidP="004A7943">
            <w:pPr>
              <w:spacing w:line="260" w:lineRule="exact"/>
              <w:jc w:val="center"/>
              <w:rPr>
                <w:rFonts w:cs="Arial"/>
                <w:sz w:val="18"/>
                <w:szCs w:val="18"/>
              </w:rPr>
            </w:pPr>
            <w:r>
              <w:rPr>
                <w:rFonts w:cs="Arial"/>
                <w:sz w:val="18"/>
                <w:szCs w:val="18"/>
              </w:rPr>
              <w:t>(2.337,36)</w:t>
            </w:r>
          </w:p>
          <w:p w14:paraId="3FFF677A" w14:textId="77777777" w:rsidR="00021F57" w:rsidRPr="00BD0A62" w:rsidRDefault="00021F57" w:rsidP="004A7943">
            <w:pPr>
              <w:spacing w:line="260" w:lineRule="exact"/>
              <w:jc w:val="center"/>
              <w:rPr>
                <w:rFonts w:cs="Arial"/>
                <w:sz w:val="18"/>
                <w:szCs w:val="18"/>
              </w:rPr>
            </w:pPr>
          </w:p>
        </w:tc>
        <w:tc>
          <w:tcPr>
            <w:tcW w:w="1510" w:type="dxa"/>
          </w:tcPr>
          <w:p w14:paraId="44318A2A" w14:textId="77777777" w:rsidR="00021F57" w:rsidRDefault="00021F57" w:rsidP="004A7943">
            <w:pPr>
              <w:spacing w:line="260" w:lineRule="exact"/>
              <w:jc w:val="center"/>
              <w:rPr>
                <w:rFonts w:cs="Arial"/>
                <w:sz w:val="18"/>
                <w:szCs w:val="18"/>
              </w:rPr>
            </w:pPr>
            <w:r>
              <w:rPr>
                <w:rFonts w:cs="Arial"/>
                <w:sz w:val="18"/>
                <w:szCs w:val="18"/>
              </w:rPr>
              <w:t>8.015,73</w:t>
            </w:r>
          </w:p>
          <w:p w14:paraId="3B8E34BD" w14:textId="77777777" w:rsidR="00021F57" w:rsidRPr="00BD0A62" w:rsidRDefault="00021F57" w:rsidP="004A7943">
            <w:pPr>
              <w:spacing w:line="260" w:lineRule="exact"/>
              <w:jc w:val="center"/>
              <w:rPr>
                <w:rFonts w:cs="Arial"/>
                <w:sz w:val="18"/>
                <w:szCs w:val="18"/>
              </w:rPr>
            </w:pPr>
            <w:r>
              <w:rPr>
                <w:rFonts w:cs="Arial"/>
                <w:sz w:val="18"/>
                <w:szCs w:val="18"/>
              </w:rPr>
              <w:t>(2.660,33)</w:t>
            </w:r>
          </w:p>
        </w:tc>
        <w:tc>
          <w:tcPr>
            <w:tcW w:w="1511" w:type="dxa"/>
          </w:tcPr>
          <w:p w14:paraId="598A1B70" w14:textId="77777777" w:rsidR="00021F57" w:rsidRDefault="00021F57" w:rsidP="004A7943">
            <w:pPr>
              <w:spacing w:line="260" w:lineRule="exact"/>
              <w:jc w:val="center"/>
              <w:rPr>
                <w:rFonts w:cs="Arial"/>
                <w:sz w:val="18"/>
                <w:szCs w:val="18"/>
              </w:rPr>
            </w:pPr>
            <w:r>
              <w:rPr>
                <w:rFonts w:cs="Arial"/>
                <w:sz w:val="18"/>
                <w:szCs w:val="18"/>
              </w:rPr>
              <w:t>119.633,33</w:t>
            </w:r>
          </w:p>
          <w:p w14:paraId="224B7D4B" w14:textId="77777777" w:rsidR="00021F57" w:rsidRPr="00BD0A62" w:rsidRDefault="00021F57" w:rsidP="004A7943">
            <w:pPr>
              <w:spacing w:line="260" w:lineRule="exact"/>
              <w:jc w:val="center"/>
              <w:rPr>
                <w:rFonts w:cs="Arial"/>
                <w:sz w:val="18"/>
                <w:szCs w:val="18"/>
              </w:rPr>
            </w:pPr>
            <w:r>
              <w:rPr>
                <w:rFonts w:cs="Arial"/>
                <w:sz w:val="18"/>
                <w:szCs w:val="18"/>
              </w:rPr>
              <w:t>(115.274,97)</w:t>
            </w:r>
          </w:p>
        </w:tc>
        <w:tc>
          <w:tcPr>
            <w:tcW w:w="1511" w:type="dxa"/>
          </w:tcPr>
          <w:p w14:paraId="45126569" w14:textId="77777777" w:rsidR="00021F57" w:rsidRDefault="00021F57" w:rsidP="004A7943">
            <w:pPr>
              <w:spacing w:line="260" w:lineRule="exact"/>
              <w:jc w:val="center"/>
              <w:rPr>
                <w:rFonts w:cs="Arial"/>
                <w:sz w:val="18"/>
                <w:szCs w:val="18"/>
              </w:rPr>
            </w:pPr>
            <w:r>
              <w:rPr>
                <w:rFonts w:cs="Arial"/>
                <w:sz w:val="18"/>
                <w:szCs w:val="18"/>
              </w:rPr>
              <w:t>103.002,26</w:t>
            </w:r>
          </w:p>
          <w:p w14:paraId="6DC94BB4" w14:textId="77777777" w:rsidR="00021F57" w:rsidRPr="00BD0A62" w:rsidRDefault="00021F57" w:rsidP="004A7943">
            <w:pPr>
              <w:spacing w:line="260" w:lineRule="exact"/>
              <w:jc w:val="center"/>
              <w:rPr>
                <w:rFonts w:cs="Arial"/>
                <w:sz w:val="18"/>
                <w:szCs w:val="18"/>
              </w:rPr>
            </w:pPr>
            <w:r>
              <w:rPr>
                <w:rFonts w:cs="Arial"/>
                <w:sz w:val="18"/>
                <w:szCs w:val="18"/>
              </w:rPr>
              <w:t>(92.118,56)</w:t>
            </w:r>
          </w:p>
        </w:tc>
      </w:tr>
      <w:tr w:rsidR="00021F57" w:rsidRPr="00BD0A62" w14:paraId="7A326987" w14:textId="77777777" w:rsidTr="004A7943">
        <w:tc>
          <w:tcPr>
            <w:tcW w:w="1510" w:type="dxa"/>
          </w:tcPr>
          <w:p w14:paraId="279D63EC" w14:textId="77777777" w:rsidR="00021F57" w:rsidRPr="00322A9B" w:rsidRDefault="00021F57" w:rsidP="004A7943">
            <w:pPr>
              <w:spacing w:line="260" w:lineRule="exact"/>
              <w:jc w:val="center"/>
              <w:rPr>
                <w:rFonts w:cs="Arial"/>
                <w:b/>
                <w:bCs/>
                <w:sz w:val="18"/>
                <w:szCs w:val="18"/>
              </w:rPr>
            </w:pPr>
            <w:r w:rsidRPr="00322A9B">
              <w:rPr>
                <w:rFonts w:cs="Arial"/>
                <w:b/>
                <w:bCs/>
                <w:sz w:val="18"/>
                <w:szCs w:val="18"/>
              </w:rPr>
              <w:t>sodišča</w:t>
            </w:r>
          </w:p>
        </w:tc>
        <w:tc>
          <w:tcPr>
            <w:tcW w:w="1510" w:type="dxa"/>
          </w:tcPr>
          <w:p w14:paraId="5C0F1B2A" w14:textId="77777777" w:rsidR="00021F57" w:rsidRPr="00BD0A62" w:rsidRDefault="00021F57" w:rsidP="004A7943">
            <w:pPr>
              <w:spacing w:line="260" w:lineRule="exact"/>
              <w:jc w:val="center"/>
              <w:rPr>
                <w:rFonts w:cs="Arial"/>
                <w:sz w:val="18"/>
                <w:szCs w:val="18"/>
              </w:rPr>
            </w:pPr>
            <w:r>
              <w:rPr>
                <w:rFonts w:cs="Arial"/>
                <w:sz w:val="18"/>
                <w:szCs w:val="18"/>
              </w:rPr>
              <w:t>1.264.476,00 (836.341,00)</w:t>
            </w:r>
          </w:p>
        </w:tc>
        <w:tc>
          <w:tcPr>
            <w:tcW w:w="1510" w:type="dxa"/>
          </w:tcPr>
          <w:p w14:paraId="4A921092" w14:textId="77777777" w:rsidR="00021F57" w:rsidRPr="00BD0A62" w:rsidRDefault="00021F57" w:rsidP="004A7943">
            <w:pPr>
              <w:spacing w:line="260" w:lineRule="exact"/>
              <w:jc w:val="center"/>
              <w:rPr>
                <w:rFonts w:cs="Arial"/>
                <w:sz w:val="18"/>
                <w:szCs w:val="18"/>
              </w:rPr>
            </w:pPr>
            <w:r>
              <w:rPr>
                <w:rFonts w:cs="Arial"/>
                <w:sz w:val="18"/>
                <w:szCs w:val="18"/>
              </w:rPr>
              <w:t>1.410.114,00 (</w:t>
            </w:r>
            <w:r w:rsidRPr="006A677B">
              <w:rPr>
                <w:rFonts w:cs="Arial"/>
                <w:sz w:val="18"/>
                <w:szCs w:val="18"/>
              </w:rPr>
              <w:t>865.465</w:t>
            </w:r>
            <w:r>
              <w:rPr>
                <w:rFonts w:cs="Arial"/>
                <w:sz w:val="18"/>
                <w:szCs w:val="18"/>
              </w:rPr>
              <w:t>,00)</w:t>
            </w:r>
          </w:p>
        </w:tc>
        <w:tc>
          <w:tcPr>
            <w:tcW w:w="1510" w:type="dxa"/>
          </w:tcPr>
          <w:p w14:paraId="6092839C" w14:textId="77777777" w:rsidR="00021F57" w:rsidRDefault="00021F57" w:rsidP="004A7943">
            <w:pPr>
              <w:spacing w:line="260" w:lineRule="exact"/>
              <w:jc w:val="center"/>
              <w:rPr>
                <w:rFonts w:cs="Arial"/>
                <w:sz w:val="18"/>
                <w:szCs w:val="18"/>
              </w:rPr>
            </w:pPr>
            <w:r>
              <w:rPr>
                <w:rFonts w:cs="Arial"/>
                <w:sz w:val="18"/>
                <w:szCs w:val="18"/>
              </w:rPr>
              <w:t>1.392.560,00</w:t>
            </w:r>
          </w:p>
          <w:p w14:paraId="6FCFD7F4" w14:textId="77777777" w:rsidR="00021F57" w:rsidRPr="00BD0A62" w:rsidRDefault="00021F57" w:rsidP="004A7943">
            <w:pPr>
              <w:spacing w:line="260" w:lineRule="exact"/>
              <w:jc w:val="center"/>
              <w:rPr>
                <w:rFonts w:cs="Arial"/>
                <w:sz w:val="18"/>
                <w:szCs w:val="18"/>
              </w:rPr>
            </w:pPr>
            <w:r>
              <w:rPr>
                <w:rFonts w:cs="Arial"/>
                <w:sz w:val="18"/>
                <w:szCs w:val="18"/>
              </w:rPr>
              <w:t>(</w:t>
            </w:r>
            <w:r w:rsidRPr="006A677B">
              <w:rPr>
                <w:rFonts w:cs="Arial"/>
                <w:sz w:val="18"/>
                <w:szCs w:val="18"/>
              </w:rPr>
              <w:t>847.443</w:t>
            </w:r>
            <w:r>
              <w:rPr>
                <w:rFonts w:cs="Arial"/>
                <w:sz w:val="18"/>
                <w:szCs w:val="18"/>
              </w:rPr>
              <w:t>,00)</w:t>
            </w:r>
          </w:p>
        </w:tc>
        <w:tc>
          <w:tcPr>
            <w:tcW w:w="1511" w:type="dxa"/>
          </w:tcPr>
          <w:p w14:paraId="139C9525" w14:textId="77777777" w:rsidR="00021F57" w:rsidRPr="00BD0A62" w:rsidRDefault="00021F57" w:rsidP="004A7943">
            <w:pPr>
              <w:spacing w:line="260" w:lineRule="exact"/>
              <w:jc w:val="center"/>
              <w:rPr>
                <w:rFonts w:cs="Arial"/>
                <w:sz w:val="18"/>
                <w:szCs w:val="18"/>
              </w:rPr>
            </w:pPr>
            <w:r>
              <w:rPr>
                <w:rFonts w:cs="Arial"/>
                <w:sz w:val="18"/>
                <w:szCs w:val="18"/>
              </w:rPr>
              <w:t>1.341.537,00 (</w:t>
            </w:r>
            <w:r w:rsidRPr="006A677B">
              <w:rPr>
                <w:rFonts w:cs="Arial"/>
                <w:sz w:val="18"/>
                <w:szCs w:val="18"/>
              </w:rPr>
              <w:t>778.182</w:t>
            </w:r>
            <w:r w:rsidRPr="006A677B">
              <w:rPr>
                <w:rFonts w:cs="Arial"/>
                <w:sz w:val="18"/>
                <w:szCs w:val="18"/>
              </w:rPr>
              <w:t>‬</w:t>
            </w:r>
            <w:r>
              <w:rPr>
                <w:rFonts w:cs="Arial"/>
                <w:sz w:val="18"/>
                <w:szCs w:val="18"/>
              </w:rPr>
              <w:t>,00)</w:t>
            </w:r>
          </w:p>
        </w:tc>
        <w:tc>
          <w:tcPr>
            <w:tcW w:w="1511" w:type="dxa"/>
          </w:tcPr>
          <w:p w14:paraId="79125653" w14:textId="77777777" w:rsidR="00021F57" w:rsidRDefault="00021F57" w:rsidP="004A7943">
            <w:pPr>
              <w:spacing w:line="260" w:lineRule="exact"/>
              <w:jc w:val="center"/>
              <w:rPr>
                <w:rFonts w:cs="Arial"/>
                <w:sz w:val="18"/>
                <w:szCs w:val="18"/>
              </w:rPr>
            </w:pPr>
            <w:r>
              <w:rPr>
                <w:rFonts w:cs="Arial"/>
                <w:sz w:val="18"/>
                <w:szCs w:val="18"/>
              </w:rPr>
              <w:t>1.702.636,00</w:t>
            </w:r>
          </w:p>
          <w:p w14:paraId="4F869C99" w14:textId="77777777" w:rsidR="00021F57" w:rsidRPr="00BD0A62" w:rsidRDefault="00021F57" w:rsidP="004A7943">
            <w:pPr>
              <w:spacing w:line="260" w:lineRule="exact"/>
              <w:jc w:val="center"/>
              <w:rPr>
                <w:rFonts w:cs="Arial"/>
                <w:sz w:val="18"/>
                <w:szCs w:val="18"/>
              </w:rPr>
            </w:pPr>
            <w:r>
              <w:rPr>
                <w:rFonts w:cs="Arial"/>
                <w:sz w:val="18"/>
                <w:szCs w:val="18"/>
              </w:rPr>
              <w:t>(</w:t>
            </w:r>
            <w:r w:rsidRPr="006A677B">
              <w:rPr>
                <w:rFonts w:cs="Arial"/>
                <w:sz w:val="18"/>
                <w:szCs w:val="18"/>
              </w:rPr>
              <w:t>969.460</w:t>
            </w:r>
            <w:r w:rsidRPr="006A677B">
              <w:rPr>
                <w:rFonts w:cs="Arial"/>
                <w:sz w:val="18"/>
                <w:szCs w:val="18"/>
              </w:rPr>
              <w:t>‬</w:t>
            </w:r>
            <w:r>
              <w:rPr>
                <w:rFonts w:cs="Arial"/>
                <w:sz w:val="18"/>
                <w:szCs w:val="18"/>
              </w:rPr>
              <w:t>,00)</w:t>
            </w:r>
          </w:p>
        </w:tc>
      </w:tr>
      <w:tr w:rsidR="00021F57" w:rsidRPr="00BD0A62" w14:paraId="6AE6E0F4" w14:textId="77777777" w:rsidTr="004A7943">
        <w:tc>
          <w:tcPr>
            <w:tcW w:w="1510" w:type="dxa"/>
            <w:shd w:val="clear" w:color="auto" w:fill="92D050"/>
          </w:tcPr>
          <w:p w14:paraId="7B0758F9" w14:textId="77777777" w:rsidR="00021F57" w:rsidRDefault="00021F57" w:rsidP="004A7943">
            <w:pPr>
              <w:spacing w:line="260" w:lineRule="exact"/>
              <w:jc w:val="center"/>
              <w:rPr>
                <w:rFonts w:cs="Arial"/>
                <w:b/>
                <w:bCs/>
                <w:sz w:val="18"/>
                <w:szCs w:val="18"/>
              </w:rPr>
            </w:pPr>
          </w:p>
          <w:p w14:paraId="63ED4F40" w14:textId="77777777" w:rsidR="00021F57" w:rsidRDefault="00021F57" w:rsidP="004A7943">
            <w:pPr>
              <w:spacing w:line="260" w:lineRule="exact"/>
              <w:jc w:val="center"/>
              <w:rPr>
                <w:rFonts w:cs="Arial"/>
                <w:b/>
                <w:bCs/>
                <w:sz w:val="18"/>
                <w:szCs w:val="18"/>
              </w:rPr>
            </w:pPr>
            <w:r w:rsidRPr="00BD0A62">
              <w:rPr>
                <w:rFonts w:cs="Arial"/>
                <w:b/>
                <w:bCs/>
                <w:sz w:val="18"/>
                <w:szCs w:val="18"/>
              </w:rPr>
              <w:t>SKUPAJ</w:t>
            </w:r>
          </w:p>
          <w:p w14:paraId="220641C3" w14:textId="77777777" w:rsidR="00021F57" w:rsidRPr="00BD0A62" w:rsidRDefault="00021F57" w:rsidP="004A7943">
            <w:pPr>
              <w:spacing w:line="260" w:lineRule="exact"/>
              <w:jc w:val="center"/>
              <w:rPr>
                <w:rFonts w:cs="Arial"/>
                <w:b/>
                <w:bCs/>
                <w:sz w:val="18"/>
                <w:szCs w:val="18"/>
              </w:rPr>
            </w:pPr>
          </w:p>
        </w:tc>
        <w:tc>
          <w:tcPr>
            <w:tcW w:w="1510" w:type="dxa"/>
            <w:shd w:val="clear" w:color="auto" w:fill="92D050"/>
          </w:tcPr>
          <w:p w14:paraId="6515A4D0" w14:textId="77777777" w:rsidR="00021F57" w:rsidRDefault="00021F57" w:rsidP="004A7943">
            <w:pPr>
              <w:spacing w:line="260" w:lineRule="exact"/>
              <w:jc w:val="center"/>
              <w:rPr>
                <w:rFonts w:cs="Arial"/>
                <w:b/>
                <w:bCs/>
                <w:sz w:val="18"/>
                <w:szCs w:val="18"/>
              </w:rPr>
            </w:pPr>
          </w:p>
          <w:p w14:paraId="0A60AAA3" w14:textId="77777777" w:rsidR="00021F57" w:rsidRDefault="00021F57" w:rsidP="004A7943">
            <w:pPr>
              <w:spacing w:line="260" w:lineRule="exact"/>
              <w:jc w:val="center"/>
              <w:rPr>
                <w:rFonts w:cs="Arial"/>
                <w:b/>
                <w:bCs/>
                <w:sz w:val="18"/>
                <w:szCs w:val="18"/>
              </w:rPr>
            </w:pPr>
            <w:r w:rsidRPr="00724C3B">
              <w:rPr>
                <w:rFonts w:cs="Arial"/>
                <w:b/>
                <w:bCs/>
                <w:sz w:val="18"/>
                <w:szCs w:val="18"/>
              </w:rPr>
              <w:t>1.335.408,03</w:t>
            </w:r>
          </w:p>
          <w:p w14:paraId="397EF858" w14:textId="77777777" w:rsidR="00021F57" w:rsidRPr="00724C3B" w:rsidRDefault="00021F57" w:rsidP="004A7943">
            <w:pPr>
              <w:spacing w:line="260" w:lineRule="exact"/>
              <w:jc w:val="center"/>
              <w:rPr>
                <w:rFonts w:cs="Arial"/>
                <w:b/>
                <w:bCs/>
                <w:sz w:val="18"/>
                <w:szCs w:val="18"/>
              </w:rPr>
            </w:pPr>
            <w:r>
              <w:rPr>
                <w:rFonts w:cs="Arial"/>
                <w:b/>
                <w:bCs/>
                <w:sz w:val="18"/>
                <w:szCs w:val="18"/>
              </w:rPr>
              <w:t>EUR</w:t>
            </w:r>
          </w:p>
        </w:tc>
        <w:tc>
          <w:tcPr>
            <w:tcW w:w="1510" w:type="dxa"/>
            <w:shd w:val="clear" w:color="auto" w:fill="92D050"/>
          </w:tcPr>
          <w:p w14:paraId="570A2C99" w14:textId="77777777" w:rsidR="00021F57" w:rsidRDefault="00021F57" w:rsidP="004A7943">
            <w:pPr>
              <w:spacing w:line="260" w:lineRule="exact"/>
              <w:jc w:val="center"/>
              <w:rPr>
                <w:rFonts w:cs="Arial"/>
                <w:b/>
                <w:bCs/>
                <w:sz w:val="18"/>
                <w:szCs w:val="18"/>
              </w:rPr>
            </w:pPr>
          </w:p>
          <w:p w14:paraId="3C5DC140" w14:textId="77777777" w:rsidR="00021F57" w:rsidRDefault="00021F57" w:rsidP="004A7943">
            <w:pPr>
              <w:spacing w:line="260" w:lineRule="exact"/>
              <w:jc w:val="center"/>
              <w:rPr>
                <w:rFonts w:cs="Arial"/>
                <w:b/>
                <w:bCs/>
                <w:sz w:val="18"/>
                <w:szCs w:val="18"/>
              </w:rPr>
            </w:pPr>
            <w:r w:rsidRPr="00724C3B">
              <w:rPr>
                <w:rFonts w:cs="Arial"/>
                <w:b/>
                <w:bCs/>
                <w:sz w:val="18"/>
                <w:szCs w:val="18"/>
              </w:rPr>
              <w:t>1.542.107,18</w:t>
            </w:r>
          </w:p>
          <w:p w14:paraId="73CB7BA7" w14:textId="77777777" w:rsidR="00021F57" w:rsidRPr="00724C3B" w:rsidRDefault="00021F57" w:rsidP="004A7943">
            <w:pPr>
              <w:spacing w:line="260" w:lineRule="exact"/>
              <w:jc w:val="center"/>
              <w:rPr>
                <w:rFonts w:cs="Arial"/>
                <w:b/>
                <w:bCs/>
                <w:sz w:val="18"/>
                <w:szCs w:val="18"/>
              </w:rPr>
            </w:pPr>
            <w:r>
              <w:rPr>
                <w:rFonts w:cs="Arial"/>
                <w:b/>
                <w:bCs/>
                <w:sz w:val="18"/>
                <w:szCs w:val="18"/>
              </w:rPr>
              <w:t>EUR</w:t>
            </w:r>
          </w:p>
        </w:tc>
        <w:tc>
          <w:tcPr>
            <w:tcW w:w="1510" w:type="dxa"/>
            <w:shd w:val="clear" w:color="auto" w:fill="92D050"/>
          </w:tcPr>
          <w:p w14:paraId="6053B9D7" w14:textId="77777777" w:rsidR="00021F57" w:rsidRDefault="00021F57" w:rsidP="004A7943">
            <w:pPr>
              <w:spacing w:line="260" w:lineRule="exact"/>
              <w:jc w:val="center"/>
              <w:rPr>
                <w:rFonts w:cs="Arial"/>
                <w:b/>
                <w:bCs/>
                <w:sz w:val="18"/>
                <w:szCs w:val="18"/>
              </w:rPr>
            </w:pPr>
          </w:p>
          <w:p w14:paraId="070D56D5" w14:textId="77777777" w:rsidR="00021F57" w:rsidRDefault="00021F57" w:rsidP="004A7943">
            <w:pPr>
              <w:spacing w:line="260" w:lineRule="exact"/>
              <w:jc w:val="center"/>
              <w:rPr>
                <w:rFonts w:cs="Arial"/>
                <w:b/>
                <w:bCs/>
                <w:sz w:val="18"/>
                <w:szCs w:val="18"/>
              </w:rPr>
            </w:pPr>
            <w:r w:rsidRPr="00724C3B">
              <w:rPr>
                <w:rFonts w:cs="Arial"/>
                <w:b/>
                <w:bCs/>
                <w:sz w:val="18"/>
                <w:szCs w:val="18"/>
              </w:rPr>
              <w:t>1.489.701,50</w:t>
            </w:r>
          </w:p>
          <w:p w14:paraId="25C8E82C" w14:textId="77777777" w:rsidR="00021F57" w:rsidRPr="00724C3B" w:rsidRDefault="00021F57" w:rsidP="004A7943">
            <w:pPr>
              <w:spacing w:line="260" w:lineRule="exact"/>
              <w:jc w:val="center"/>
              <w:rPr>
                <w:rFonts w:cs="Arial"/>
                <w:b/>
                <w:bCs/>
                <w:sz w:val="18"/>
                <w:szCs w:val="18"/>
              </w:rPr>
            </w:pPr>
            <w:r>
              <w:rPr>
                <w:rFonts w:cs="Arial"/>
                <w:b/>
                <w:bCs/>
                <w:sz w:val="18"/>
                <w:szCs w:val="18"/>
              </w:rPr>
              <w:t>EUR</w:t>
            </w:r>
          </w:p>
        </w:tc>
        <w:tc>
          <w:tcPr>
            <w:tcW w:w="1511" w:type="dxa"/>
            <w:shd w:val="clear" w:color="auto" w:fill="92D050"/>
          </w:tcPr>
          <w:p w14:paraId="277F9BB4" w14:textId="77777777" w:rsidR="00021F57" w:rsidRDefault="00021F57" w:rsidP="004A7943">
            <w:pPr>
              <w:spacing w:line="260" w:lineRule="exact"/>
              <w:jc w:val="center"/>
              <w:rPr>
                <w:rFonts w:cs="Arial"/>
                <w:b/>
                <w:bCs/>
                <w:sz w:val="18"/>
                <w:szCs w:val="18"/>
              </w:rPr>
            </w:pPr>
          </w:p>
          <w:p w14:paraId="65851950" w14:textId="77777777" w:rsidR="00021F57" w:rsidRPr="00724C3B" w:rsidRDefault="00021F57" w:rsidP="004A7943">
            <w:pPr>
              <w:spacing w:line="260" w:lineRule="exact"/>
              <w:jc w:val="center"/>
              <w:rPr>
                <w:rFonts w:cs="Arial"/>
                <w:b/>
                <w:bCs/>
                <w:sz w:val="18"/>
                <w:szCs w:val="18"/>
              </w:rPr>
            </w:pPr>
            <w:r w:rsidRPr="00724C3B">
              <w:rPr>
                <w:rFonts w:cs="Arial"/>
                <w:b/>
                <w:bCs/>
                <w:sz w:val="18"/>
                <w:szCs w:val="18"/>
              </w:rPr>
              <w:t>1.634.129,90</w:t>
            </w:r>
            <w:r>
              <w:rPr>
                <w:rFonts w:cs="Arial"/>
                <w:b/>
                <w:bCs/>
                <w:sz w:val="18"/>
                <w:szCs w:val="18"/>
              </w:rPr>
              <w:t xml:space="preserve"> EUR</w:t>
            </w:r>
          </w:p>
        </w:tc>
        <w:tc>
          <w:tcPr>
            <w:tcW w:w="1511" w:type="dxa"/>
            <w:shd w:val="clear" w:color="auto" w:fill="92D050"/>
          </w:tcPr>
          <w:p w14:paraId="3E28F27F" w14:textId="77777777" w:rsidR="00021F57" w:rsidRDefault="00021F57" w:rsidP="004A7943">
            <w:pPr>
              <w:spacing w:line="260" w:lineRule="exact"/>
              <w:jc w:val="center"/>
              <w:rPr>
                <w:rFonts w:cs="Arial"/>
                <w:b/>
                <w:bCs/>
                <w:sz w:val="18"/>
                <w:szCs w:val="18"/>
              </w:rPr>
            </w:pPr>
          </w:p>
          <w:p w14:paraId="43EBC336" w14:textId="77777777" w:rsidR="00021F57" w:rsidRDefault="00021F57" w:rsidP="004A7943">
            <w:pPr>
              <w:spacing w:line="260" w:lineRule="exact"/>
              <w:jc w:val="center"/>
              <w:rPr>
                <w:rFonts w:cs="Arial"/>
                <w:b/>
                <w:bCs/>
                <w:sz w:val="18"/>
                <w:szCs w:val="18"/>
              </w:rPr>
            </w:pPr>
            <w:r w:rsidRPr="00724C3B">
              <w:rPr>
                <w:rFonts w:cs="Arial"/>
                <w:b/>
                <w:bCs/>
                <w:sz w:val="18"/>
                <w:szCs w:val="18"/>
              </w:rPr>
              <w:t>2.108.025,45</w:t>
            </w:r>
          </w:p>
          <w:p w14:paraId="46ACB6A0" w14:textId="77777777" w:rsidR="00021F57" w:rsidRPr="00724C3B" w:rsidRDefault="00021F57" w:rsidP="004A7943">
            <w:pPr>
              <w:spacing w:line="260" w:lineRule="exact"/>
              <w:jc w:val="center"/>
              <w:rPr>
                <w:rFonts w:cs="Arial"/>
                <w:b/>
                <w:bCs/>
                <w:sz w:val="18"/>
                <w:szCs w:val="18"/>
              </w:rPr>
            </w:pPr>
            <w:r>
              <w:rPr>
                <w:rFonts w:cs="Arial"/>
                <w:b/>
                <w:bCs/>
                <w:sz w:val="18"/>
                <w:szCs w:val="18"/>
              </w:rPr>
              <w:t>EUR</w:t>
            </w:r>
          </w:p>
        </w:tc>
      </w:tr>
      <w:bookmarkEnd w:id="3"/>
    </w:tbl>
    <w:p w14:paraId="3650DFC3" w14:textId="77777777" w:rsidR="00021F57" w:rsidRDefault="00021F57" w:rsidP="00021F57">
      <w:pPr>
        <w:spacing w:line="260" w:lineRule="exact"/>
        <w:jc w:val="both"/>
        <w:rPr>
          <w:rFonts w:cs="Arial"/>
        </w:rPr>
      </w:pPr>
    </w:p>
    <w:p w14:paraId="57A4FDB3" w14:textId="77777777" w:rsidR="00021F57" w:rsidRPr="00457B35" w:rsidRDefault="00021F57" w:rsidP="00021F57">
      <w:pPr>
        <w:spacing w:line="260" w:lineRule="exact"/>
        <w:jc w:val="both"/>
        <w:rPr>
          <w:rFonts w:cs="Arial"/>
        </w:rPr>
      </w:pPr>
    </w:p>
    <w:p w14:paraId="6FA5AF44" w14:textId="77777777" w:rsidR="00021F57" w:rsidRDefault="00021F57" w:rsidP="00021F57">
      <w:pPr>
        <w:spacing w:line="260" w:lineRule="exact"/>
        <w:jc w:val="both"/>
        <w:rPr>
          <w:rFonts w:cs="Arial"/>
          <w:i/>
          <w:iCs/>
        </w:rPr>
      </w:pPr>
      <w:r w:rsidRPr="007242DB">
        <w:rPr>
          <w:rFonts w:cs="Arial"/>
          <w:i/>
          <w:iCs/>
        </w:rPr>
        <w:t xml:space="preserve">Tabela 2: Pravnomočno zaključeni pravdni postopki iz naslova odškodninske odgovornosti </w:t>
      </w:r>
      <w:r>
        <w:rPr>
          <w:rFonts w:cs="Arial"/>
          <w:i/>
          <w:iCs/>
        </w:rPr>
        <w:t xml:space="preserve">države </w:t>
      </w:r>
      <w:r w:rsidRPr="007242DB">
        <w:rPr>
          <w:rFonts w:cs="Arial"/>
          <w:i/>
          <w:iCs/>
        </w:rPr>
        <w:t>zaradi zasega</w:t>
      </w:r>
    </w:p>
    <w:p w14:paraId="4241AB7B" w14:textId="77777777" w:rsidR="00021F57" w:rsidRDefault="00021F57" w:rsidP="00021F57">
      <w:pPr>
        <w:spacing w:line="260" w:lineRule="exact"/>
        <w:jc w:val="both"/>
        <w:rPr>
          <w:rFonts w:cs="Arial"/>
          <w:i/>
          <w:iCs/>
        </w:rPr>
      </w:pPr>
    </w:p>
    <w:tbl>
      <w:tblPr>
        <w:tblStyle w:val="Tabelamrea"/>
        <w:tblW w:w="0" w:type="auto"/>
        <w:tblLook w:val="04A0" w:firstRow="1" w:lastRow="0" w:firstColumn="1" w:lastColumn="0" w:noHBand="0" w:noVBand="1"/>
      </w:tblPr>
      <w:tblGrid>
        <w:gridCol w:w="955"/>
        <w:gridCol w:w="1226"/>
        <w:gridCol w:w="6307"/>
      </w:tblGrid>
      <w:tr w:rsidR="00021F57" w14:paraId="7151A503" w14:textId="77777777" w:rsidTr="004A7943">
        <w:tc>
          <w:tcPr>
            <w:tcW w:w="988" w:type="dxa"/>
          </w:tcPr>
          <w:p w14:paraId="6C5C5730" w14:textId="77777777" w:rsidR="00021F57" w:rsidRDefault="00021F57" w:rsidP="004A7943">
            <w:pPr>
              <w:spacing w:line="260" w:lineRule="exact"/>
              <w:jc w:val="both"/>
              <w:rPr>
                <w:rFonts w:cs="Arial"/>
                <w:i/>
                <w:iCs/>
              </w:rPr>
            </w:pPr>
          </w:p>
        </w:tc>
        <w:tc>
          <w:tcPr>
            <w:tcW w:w="1275" w:type="dxa"/>
            <w:shd w:val="clear" w:color="auto" w:fill="92D050"/>
          </w:tcPr>
          <w:p w14:paraId="2D89AD8C" w14:textId="77777777" w:rsidR="00021F57" w:rsidRPr="00457B35" w:rsidRDefault="00021F57" w:rsidP="004A7943">
            <w:pPr>
              <w:spacing w:line="260" w:lineRule="exact"/>
              <w:jc w:val="center"/>
              <w:rPr>
                <w:rFonts w:cs="Arial"/>
                <w:b/>
                <w:bCs/>
                <w:sz w:val="18"/>
                <w:szCs w:val="18"/>
              </w:rPr>
            </w:pPr>
            <w:r w:rsidRPr="00457B35">
              <w:rPr>
                <w:rFonts w:cs="Arial"/>
                <w:b/>
                <w:bCs/>
                <w:sz w:val="18"/>
                <w:szCs w:val="18"/>
              </w:rPr>
              <w:t>št. zadev</w:t>
            </w:r>
          </w:p>
        </w:tc>
        <w:tc>
          <w:tcPr>
            <w:tcW w:w="6799" w:type="dxa"/>
            <w:shd w:val="clear" w:color="auto" w:fill="92D050"/>
          </w:tcPr>
          <w:p w14:paraId="15D396EC" w14:textId="77777777" w:rsidR="00021F57" w:rsidRPr="00457B35" w:rsidRDefault="00021F57" w:rsidP="004A7943">
            <w:pPr>
              <w:spacing w:line="260" w:lineRule="exact"/>
              <w:jc w:val="center"/>
              <w:rPr>
                <w:rFonts w:cs="Arial"/>
                <w:b/>
                <w:bCs/>
                <w:sz w:val="18"/>
                <w:szCs w:val="18"/>
              </w:rPr>
            </w:pPr>
            <w:r>
              <w:rPr>
                <w:rFonts w:cs="Arial"/>
                <w:b/>
                <w:bCs/>
                <w:sz w:val="18"/>
                <w:szCs w:val="18"/>
              </w:rPr>
              <w:t>z</w:t>
            </w:r>
            <w:r w:rsidRPr="00457B35">
              <w:rPr>
                <w:rFonts w:cs="Arial"/>
                <w:b/>
                <w:bCs/>
                <w:sz w:val="18"/>
                <w:szCs w:val="18"/>
              </w:rPr>
              <w:t xml:space="preserve">ahtevana </w:t>
            </w:r>
            <w:r>
              <w:rPr>
                <w:rFonts w:cs="Arial"/>
                <w:b/>
                <w:bCs/>
                <w:sz w:val="18"/>
                <w:szCs w:val="18"/>
              </w:rPr>
              <w:t>-</w:t>
            </w:r>
            <w:r w:rsidRPr="00457B35">
              <w:rPr>
                <w:rFonts w:cs="Arial"/>
                <w:b/>
                <w:bCs/>
                <w:sz w:val="18"/>
                <w:szCs w:val="18"/>
              </w:rPr>
              <w:t xml:space="preserve"> dosojena odškodnina</w:t>
            </w:r>
          </w:p>
        </w:tc>
      </w:tr>
      <w:tr w:rsidR="00021F57" w14:paraId="7D642E0C" w14:textId="77777777" w:rsidTr="004A7943">
        <w:tc>
          <w:tcPr>
            <w:tcW w:w="988" w:type="dxa"/>
            <w:shd w:val="clear" w:color="auto" w:fill="92D050"/>
          </w:tcPr>
          <w:p w14:paraId="643456A7" w14:textId="77777777" w:rsidR="00021F57" w:rsidRPr="00D1419E" w:rsidRDefault="00021F57" w:rsidP="004A7943">
            <w:pPr>
              <w:spacing w:line="260" w:lineRule="exact"/>
              <w:jc w:val="center"/>
              <w:rPr>
                <w:rFonts w:cs="Arial"/>
                <w:b/>
                <w:bCs/>
                <w:sz w:val="18"/>
                <w:szCs w:val="18"/>
              </w:rPr>
            </w:pPr>
            <w:r w:rsidRPr="00D1419E">
              <w:rPr>
                <w:rFonts w:cs="Arial"/>
                <w:b/>
                <w:bCs/>
                <w:sz w:val="18"/>
                <w:szCs w:val="18"/>
              </w:rPr>
              <w:t>2020</w:t>
            </w:r>
          </w:p>
        </w:tc>
        <w:tc>
          <w:tcPr>
            <w:tcW w:w="1275" w:type="dxa"/>
          </w:tcPr>
          <w:p w14:paraId="46ED3A88" w14:textId="77777777" w:rsidR="00021F57" w:rsidRPr="00D1419E" w:rsidRDefault="00021F57" w:rsidP="004A7943">
            <w:pPr>
              <w:spacing w:line="260" w:lineRule="exact"/>
              <w:jc w:val="center"/>
              <w:rPr>
                <w:rFonts w:cs="Arial"/>
                <w:sz w:val="18"/>
                <w:szCs w:val="18"/>
              </w:rPr>
            </w:pPr>
            <w:r w:rsidRPr="00D1419E">
              <w:rPr>
                <w:rFonts w:cs="Arial"/>
                <w:sz w:val="18"/>
                <w:szCs w:val="18"/>
              </w:rPr>
              <w:t>2</w:t>
            </w:r>
          </w:p>
        </w:tc>
        <w:tc>
          <w:tcPr>
            <w:tcW w:w="6799" w:type="dxa"/>
          </w:tcPr>
          <w:p w14:paraId="15EB4289" w14:textId="77777777" w:rsidR="00021F57" w:rsidRPr="007242DB" w:rsidRDefault="00021F57" w:rsidP="004A7943">
            <w:pPr>
              <w:spacing w:line="260" w:lineRule="exact"/>
              <w:jc w:val="both"/>
              <w:rPr>
                <w:rFonts w:cs="Arial"/>
                <w:sz w:val="18"/>
                <w:szCs w:val="18"/>
              </w:rPr>
            </w:pPr>
            <w:r>
              <w:rPr>
                <w:rFonts w:cs="Arial"/>
                <w:sz w:val="18"/>
                <w:szCs w:val="18"/>
              </w:rPr>
              <w:t>s</w:t>
            </w:r>
            <w:r w:rsidRPr="007242DB">
              <w:rPr>
                <w:rFonts w:cs="Arial"/>
                <w:sz w:val="18"/>
                <w:szCs w:val="18"/>
              </w:rPr>
              <w:t>kupna zahtevana vrednost 29.597,41 EUR</w:t>
            </w:r>
            <w:r>
              <w:rPr>
                <w:rFonts w:cs="Arial"/>
                <w:sz w:val="18"/>
                <w:szCs w:val="18"/>
              </w:rPr>
              <w:t xml:space="preserve"> -</w:t>
            </w:r>
            <w:r w:rsidRPr="007242DB">
              <w:rPr>
                <w:rFonts w:cs="Arial"/>
                <w:sz w:val="18"/>
                <w:szCs w:val="18"/>
              </w:rPr>
              <w:t xml:space="preserve"> skupna dosojena odškodnina  v</w:t>
            </w:r>
            <w:r>
              <w:rPr>
                <w:rFonts w:cs="Arial"/>
                <w:sz w:val="18"/>
                <w:szCs w:val="18"/>
              </w:rPr>
              <w:t xml:space="preserve"> obeh zadevah v</w:t>
            </w:r>
            <w:r w:rsidRPr="007242DB">
              <w:rPr>
                <w:rFonts w:cs="Arial"/>
                <w:sz w:val="18"/>
                <w:szCs w:val="18"/>
              </w:rPr>
              <w:t xml:space="preserve"> vrednosti 9.415, 81 EUR</w:t>
            </w:r>
          </w:p>
        </w:tc>
      </w:tr>
      <w:tr w:rsidR="00021F57" w14:paraId="602C307D" w14:textId="77777777" w:rsidTr="004A7943">
        <w:tc>
          <w:tcPr>
            <w:tcW w:w="988" w:type="dxa"/>
            <w:shd w:val="clear" w:color="auto" w:fill="92D050"/>
          </w:tcPr>
          <w:p w14:paraId="07478FFA" w14:textId="77777777" w:rsidR="00021F57" w:rsidRPr="00D1419E" w:rsidRDefault="00021F57" w:rsidP="004A7943">
            <w:pPr>
              <w:spacing w:line="260" w:lineRule="exact"/>
              <w:jc w:val="center"/>
              <w:rPr>
                <w:rFonts w:cs="Arial"/>
                <w:b/>
                <w:bCs/>
                <w:sz w:val="18"/>
                <w:szCs w:val="18"/>
              </w:rPr>
            </w:pPr>
            <w:r w:rsidRPr="00D1419E">
              <w:rPr>
                <w:rFonts w:cs="Arial"/>
                <w:b/>
                <w:bCs/>
                <w:sz w:val="18"/>
                <w:szCs w:val="18"/>
              </w:rPr>
              <w:t>2021</w:t>
            </w:r>
          </w:p>
        </w:tc>
        <w:tc>
          <w:tcPr>
            <w:tcW w:w="1275" w:type="dxa"/>
          </w:tcPr>
          <w:p w14:paraId="5F6B28FC" w14:textId="77777777" w:rsidR="00021F57" w:rsidRPr="00D1419E" w:rsidRDefault="00021F57" w:rsidP="004A7943">
            <w:pPr>
              <w:spacing w:line="260" w:lineRule="exact"/>
              <w:jc w:val="center"/>
              <w:rPr>
                <w:rFonts w:cs="Arial"/>
                <w:sz w:val="18"/>
                <w:szCs w:val="18"/>
              </w:rPr>
            </w:pPr>
            <w:r w:rsidRPr="00D1419E">
              <w:rPr>
                <w:rFonts w:cs="Arial"/>
                <w:sz w:val="18"/>
                <w:szCs w:val="18"/>
              </w:rPr>
              <w:t>/</w:t>
            </w:r>
          </w:p>
        </w:tc>
        <w:tc>
          <w:tcPr>
            <w:tcW w:w="6799" w:type="dxa"/>
          </w:tcPr>
          <w:p w14:paraId="2D102A1C" w14:textId="77777777" w:rsidR="00021F57" w:rsidRPr="007242DB" w:rsidRDefault="00021F57" w:rsidP="004A7943">
            <w:pPr>
              <w:spacing w:line="260" w:lineRule="exact"/>
              <w:jc w:val="both"/>
              <w:rPr>
                <w:rFonts w:cs="Arial"/>
                <w:sz w:val="18"/>
                <w:szCs w:val="18"/>
              </w:rPr>
            </w:pPr>
          </w:p>
        </w:tc>
      </w:tr>
      <w:tr w:rsidR="00021F57" w14:paraId="4E37BCC3" w14:textId="77777777" w:rsidTr="004A7943">
        <w:tc>
          <w:tcPr>
            <w:tcW w:w="988" w:type="dxa"/>
            <w:shd w:val="clear" w:color="auto" w:fill="92D050"/>
          </w:tcPr>
          <w:p w14:paraId="1A4D0DB8" w14:textId="77777777" w:rsidR="00021F57" w:rsidRPr="00D1419E" w:rsidRDefault="00021F57" w:rsidP="004A7943">
            <w:pPr>
              <w:spacing w:line="260" w:lineRule="exact"/>
              <w:jc w:val="center"/>
              <w:rPr>
                <w:rFonts w:cs="Arial"/>
                <w:b/>
                <w:bCs/>
                <w:sz w:val="18"/>
                <w:szCs w:val="18"/>
              </w:rPr>
            </w:pPr>
            <w:r w:rsidRPr="00D1419E">
              <w:rPr>
                <w:rFonts w:cs="Arial"/>
                <w:b/>
                <w:bCs/>
                <w:sz w:val="18"/>
                <w:szCs w:val="18"/>
              </w:rPr>
              <w:t>2022</w:t>
            </w:r>
          </w:p>
        </w:tc>
        <w:tc>
          <w:tcPr>
            <w:tcW w:w="1275" w:type="dxa"/>
          </w:tcPr>
          <w:p w14:paraId="19140B50" w14:textId="77777777" w:rsidR="00021F57" w:rsidRPr="00D1419E" w:rsidRDefault="00021F57" w:rsidP="004A7943">
            <w:pPr>
              <w:spacing w:line="260" w:lineRule="exact"/>
              <w:jc w:val="center"/>
              <w:rPr>
                <w:rFonts w:cs="Arial"/>
                <w:sz w:val="18"/>
                <w:szCs w:val="18"/>
              </w:rPr>
            </w:pPr>
            <w:r w:rsidRPr="00D1419E">
              <w:rPr>
                <w:rFonts w:cs="Arial"/>
                <w:sz w:val="18"/>
                <w:szCs w:val="18"/>
              </w:rPr>
              <w:t>2</w:t>
            </w:r>
          </w:p>
        </w:tc>
        <w:tc>
          <w:tcPr>
            <w:tcW w:w="6799" w:type="dxa"/>
          </w:tcPr>
          <w:p w14:paraId="3102A9C5" w14:textId="77777777" w:rsidR="00021F57" w:rsidRPr="007242DB" w:rsidRDefault="00021F57" w:rsidP="004A7943">
            <w:pPr>
              <w:spacing w:line="260" w:lineRule="exact"/>
              <w:jc w:val="both"/>
              <w:rPr>
                <w:rFonts w:cs="Arial"/>
                <w:sz w:val="18"/>
                <w:szCs w:val="18"/>
              </w:rPr>
            </w:pPr>
            <w:r>
              <w:rPr>
                <w:rFonts w:cs="Arial"/>
                <w:sz w:val="18"/>
                <w:szCs w:val="18"/>
              </w:rPr>
              <w:t>s</w:t>
            </w:r>
            <w:r w:rsidRPr="007242DB">
              <w:rPr>
                <w:rFonts w:cs="Arial"/>
                <w:sz w:val="18"/>
                <w:szCs w:val="18"/>
              </w:rPr>
              <w:t>kupna zahtevana vrednost</w:t>
            </w:r>
            <w:r>
              <w:rPr>
                <w:rFonts w:cs="Arial"/>
                <w:sz w:val="18"/>
                <w:szCs w:val="18"/>
              </w:rPr>
              <w:t xml:space="preserve"> 51.782,56 EUR - dosojena odškodnina v eni zadevi v vrednosti 22.000,00 EUR</w:t>
            </w:r>
          </w:p>
        </w:tc>
      </w:tr>
      <w:tr w:rsidR="00021F57" w14:paraId="48CBAFF7" w14:textId="77777777" w:rsidTr="004A7943">
        <w:tc>
          <w:tcPr>
            <w:tcW w:w="988" w:type="dxa"/>
            <w:shd w:val="clear" w:color="auto" w:fill="92D050"/>
          </w:tcPr>
          <w:p w14:paraId="4B5168A5" w14:textId="77777777" w:rsidR="00021F57" w:rsidRPr="00D1419E" w:rsidRDefault="00021F57" w:rsidP="004A7943">
            <w:pPr>
              <w:spacing w:line="260" w:lineRule="exact"/>
              <w:jc w:val="center"/>
              <w:rPr>
                <w:rFonts w:cs="Arial"/>
                <w:b/>
                <w:bCs/>
                <w:sz w:val="18"/>
                <w:szCs w:val="18"/>
              </w:rPr>
            </w:pPr>
            <w:r w:rsidRPr="00D1419E">
              <w:rPr>
                <w:rFonts w:cs="Arial"/>
                <w:b/>
                <w:bCs/>
                <w:sz w:val="18"/>
                <w:szCs w:val="18"/>
              </w:rPr>
              <w:t>2023</w:t>
            </w:r>
          </w:p>
        </w:tc>
        <w:tc>
          <w:tcPr>
            <w:tcW w:w="1275" w:type="dxa"/>
          </w:tcPr>
          <w:p w14:paraId="0D2859B0" w14:textId="77777777" w:rsidR="00021F57" w:rsidRPr="00D1419E" w:rsidRDefault="00021F57" w:rsidP="004A7943">
            <w:pPr>
              <w:spacing w:line="260" w:lineRule="exact"/>
              <w:jc w:val="center"/>
              <w:rPr>
                <w:rFonts w:cs="Arial"/>
                <w:sz w:val="18"/>
                <w:szCs w:val="18"/>
              </w:rPr>
            </w:pPr>
            <w:r w:rsidRPr="00D1419E">
              <w:rPr>
                <w:rFonts w:cs="Arial"/>
                <w:sz w:val="18"/>
                <w:szCs w:val="18"/>
              </w:rPr>
              <w:t>/</w:t>
            </w:r>
          </w:p>
        </w:tc>
        <w:tc>
          <w:tcPr>
            <w:tcW w:w="6799" w:type="dxa"/>
          </w:tcPr>
          <w:p w14:paraId="60055CF3" w14:textId="77777777" w:rsidR="00021F57" w:rsidRPr="007242DB" w:rsidRDefault="00021F57" w:rsidP="004A7943">
            <w:pPr>
              <w:spacing w:line="260" w:lineRule="exact"/>
              <w:jc w:val="both"/>
              <w:rPr>
                <w:rFonts w:cs="Arial"/>
                <w:sz w:val="18"/>
                <w:szCs w:val="18"/>
              </w:rPr>
            </w:pPr>
          </w:p>
        </w:tc>
      </w:tr>
      <w:tr w:rsidR="00021F57" w14:paraId="57F97A9A" w14:textId="77777777" w:rsidTr="004A7943">
        <w:tc>
          <w:tcPr>
            <w:tcW w:w="988" w:type="dxa"/>
            <w:shd w:val="clear" w:color="auto" w:fill="92D050"/>
          </w:tcPr>
          <w:p w14:paraId="492A80D4" w14:textId="77777777" w:rsidR="00021F57" w:rsidRPr="00D1419E" w:rsidRDefault="00021F57" w:rsidP="004A7943">
            <w:pPr>
              <w:spacing w:line="260" w:lineRule="exact"/>
              <w:jc w:val="center"/>
              <w:rPr>
                <w:rFonts w:cs="Arial"/>
                <w:b/>
                <w:bCs/>
                <w:sz w:val="18"/>
                <w:szCs w:val="18"/>
              </w:rPr>
            </w:pPr>
            <w:r w:rsidRPr="00D1419E">
              <w:rPr>
                <w:rFonts w:cs="Arial"/>
                <w:b/>
                <w:bCs/>
                <w:sz w:val="18"/>
                <w:szCs w:val="18"/>
              </w:rPr>
              <w:t>2024</w:t>
            </w:r>
          </w:p>
        </w:tc>
        <w:tc>
          <w:tcPr>
            <w:tcW w:w="1275" w:type="dxa"/>
          </w:tcPr>
          <w:p w14:paraId="7E9D26A5" w14:textId="77777777" w:rsidR="00021F57" w:rsidRPr="00D1419E" w:rsidRDefault="00021F57" w:rsidP="004A7943">
            <w:pPr>
              <w:spacing w:line="260" w:lineRule="exact"/>
              <w:jc w:val="center"/>
              <w:rPr>
                <w:rFonts w:cs="Arial"/>
                <w:sz w:val="18"/>
                <w:szCs w:val="18"/>
              </w:rPr>
            </w:pPr>
            <w:r w:rsidRPr="00D1419E">
              <w:rPr>
                <w:rFonts w:cs="Arial"/>
                <w:sz w:val="18"/>
                <w:szCs w:val="18"/>
              </w:rPr>
              <w:t>1</w:t>
            </w:r>
          </w:p>
        </w:tc>
        <w:tc>
          <w:tcPr>
            <w:tcW w:w="6799" w:type="dxa"/>
          </w:tcPr>
          <w:p w14:paraId="6DE07BC7" w14:textId="77777777" w:rsidR="00021F57" w:rsidRPr="007242DB" w:rsidRDefault="00021F57" w:rsidP="004A7943">
            <w:pPr>
              <w:spacing w:line="260" w:lineRule="exact"/>
              <w:jc w:val="both"/>
              <w:rPr>
                <w:rFonts w:cs="Arial"/>
                <w:sz w:val="18"/>
                <w:szCs w:val="18"/>
              </w:rPr>
            </w:pPr>
            <w:r>
              <w:rPr>
                <w:rFonts w:cs="Arial"/>
                <w:sz w:val="18"/>
                <w:szCs w:val="18"/>
              </w:rPr>
              <w:t>zahtevana vrednost 25.000,00 EUR - odškodnina ni bila dosojena</w:t>
            </w:r>
          </w:p>
        </w:tc>
      </w:tr>
    </w:tbl>
    <w:p w14:paraId="5FDCD8C7" w14:textId="77777777" w:rsidR="00021F57" w:rsidRDefault="00021F57" w:rsidP="00021F57">
      <w:pPr>
        <w:spacing w:line="260" w:lineRule="exact"/>
        <w:jc w:val="both"/>
        <w:rPr>
          <w:rFonts w:cs="Arial"/>
        </w:rPr>
      </w:pPr>
    </w:p>
    <w:p w14:paraId="18E142C9" w14:textId="185DC1B4" w:rsidR="00021F57" w:rsidRPr="00457B35" w:rsidRDefault="00021F57" w:rsidP="00021F57">
      <w:pPr>
        <w:spacing w:line="260" w:lineRule="exact"/>
        <w:jc w:val="both"/>
        <w:rPr>
          <w:rFonts w:cs="Arial"/>
        </w:rPr>
      </w:pPr>
      <w:r w:rsidRPr="00457B35">
        <w:rPr>
          <w:rFonts w:cs="Arial"/>
        </w:rPr>
        <w:t>Državno odvetništvo RS je im</w:t>
      </w:r>
      <w:r>
        <w:rPr>
          <w:rFonts w:cs="Arial"/>
        </w:rPr>
        <w:t>e</w:t>
      </w:r>
      <w:r w:rsidRPr="00457B35">
        <w:rPr>
          <w:rFonts w:cs="Arial"/>
        </w:rPr>
        <w:t xml:space="preserve">lo na dan 16. 4. 2025 iz naslova odškodninske odgovornosti države zaradi zasega </w:t>
      </w:r>
      <w:r w:rsidRPr="00457B35">
        <w:rPr>
          <w:rFonts w:cs="Arial"/>
          <w:b/>
          <w:bCs/>
        </w:rPr>
        <w:t>v delu</w:t>
      </w:r>
      <w:r w:rsidRPr="00457B35">
        <w:rPr>
          <w:rFonts w:cs="Arial"/>
        </w:rPr>
        <w:t xml:space="preserve"> </w:t>
      </w:r>
      <w:r w:rsidRPr="00457B35">
        <w:rPr>
          <w:rFonts w:cs="Arial"/>
          <w:b/>
          <w:bCs/>
        </w:rPr>
        <w:t>pet zadev v skupni zahtevani vrednosti 363.628,94 EUR</w:t>
      </w:r>
      <w:r>
        <w:rPr>
          <w:rFonts w:cs="Arial"/>
        </w:rPr>
        <w:t xml:space="preserve">. </w:t>
      </w:r>
    </w:p>
    <w:p w14:paraId="14CBCE85" w14:textId="77777777" w:rsidR="00021F57" w:rsidRPr="00457B35" w:rsidRDefault="00021F57" w:rsidP="00021F57">
      <w:pPr>
        <w:spacing w:line="260" w:lineRule="exact"/>
        <w:jc w:val="both"/>
        <w:rPr>
          <w:rFonts w:cs="Arial"/>
        </w:rPr>
      </w:pPr>
    </w:p>
    <w:p w14:paraId="69BE9251" w14:textId="77777777" w:rsidR="00021F57" w:rsidRDefault="00021F57" w:rsidP="00021F57">
      <w:pPr>
        <w:spacing w:line="260" w:lineRule="exact"/>
        <w:jc w:val="both"/>
        <w:rPr>
          <w:rFonts w:cs="Arial"/>
          <w:b/>
          <w:bCs/>
          <w:szCs w:val="20"/>
        </w:rPr>
      </w:pPr>
      <w:r w:rsidRPr="001C3C53">
        <w:rPr>
          <w:rFonts w:cs="Arial"/>
          <w:b/>
          <w:bCs/>
          <w:szCs w:val="20"/>
        </w:rPr>
        <w:t>1.</w:t>
      </w:r>
      <w:r>
        <w:rPr>
          <w:rFonts w:cs="Arial"/>
          <w:b/>
          <w:bCs/>
          <w:szCs w:val="20"/>
        </w:rPr>
        <w:t>4</w:t>
      </w:r>
      <w:r w:rsidRPr="001C3C53">
        <w:rPr>
          <w:rFonts w:cs="Arial"/>
          <w:b/>
          <w:bCs/>
          <w:szCs w:val="20"/>
        </w:rPr>
        <w:t>.</w:t>
      </w:r>
      <w:r>
        <w:rPr>
          <w:rFonts w:cs="Arial"/>
          <w:b/>
          <w:bCs/>
          <w:szCs w:val="20"/>
        </w:rPr>
        <w:t>2</w:t>
      </w:r>
      <w:r w:rsidRPr="001C3C53">
        <w:rPr>
          <w:rFonts w:cs="Arial"/>
          <w:b/>
          <w:bCs/>
          <w:szCs w:val="20"/>
        </w:rPr>
        <w:t xml:space="preserve"> </w:t>
      </w:r>
      <w:r>
        <w:rPr>
          <w:rFonts w:cs="Arial"/>
          <w:b/>
          <w:bCs/>
          <w:szCs w:val="20"/>
        </w:rPr>
        <w:t>Evidence začasno zavarovanega in odvzetega premoženja</w:t>
      </w:r>
    </w:p>
    <w:p w14:paraId="4F000AA3" w14:textId="77777777" w:rsidR="00021F57" w:rsidRDefault="00021F57" w:rsidP="00021F57">
      <w:pPr>
        <w:spacing w:line="260" w:lineRule="exact"/>
        <w:jc w:val="both"/>
        <w:rPr>
          <w:rFonts w:cs="Arial"/>
          <w:szCs w:val="20"/>
        </w:rPr>
      </w:pPr>
    </w:p>
    <w:p w14:paraId="4FA4E78E" w14:textId="77777777" w:rsidR="00021F57" w:rsidRDefault="00021F57" w:rsidP="00021F57">
      <w:pPr>
        <w:spacing w:line="260" w:lineRule="exact"/>
        <w:jc w:val="both"/>
        <w:rPr>
          <w:rFonts w:cs="Arial"/>
          <w:szCs w:val="20"/>
        </w:rPr>
      </w:pPr>
      <w:r w:rsidRPr="00D749F3">
        <w:rPr>
          <w:rFonts w:cs="Arial"/>
          <w:szCs w:val="20"/>
        </w:rPr>
        <w:t>Centralizacija podatkov je na zakonski ravni izpeljana le s centralno evidenco, za vodenje katere je pristojen FURS in ki združuje evidence pristojnih organov za hrambo in upravljanje po ZOPNI in na njegovi podlagi izdana Uredba o evidencah na področju odvzema premoženja nezakonitega izvora</w:t>
      </w:r>
      <w:r w:rsidRPr="00D749F3">
        <w:rPr>
          <w:rStyle w:val="Sprotnaopomba-sklic"/>
          <w:rFonts w:cs="Arial"/>
          <w:szCs w:val="20"/>
        </w:rPr>
        <w:footnoteReference w:id="14"/>
      </w:r>
      <w:r w:rsidRPr="00D749F3">
        <w:rPr>
          <w:rFonts w:cs="Arial"/>
          <w:szCs w:val="20"/>
        </w:rPr>
        <w:t>). Centralizacija podatkov je na zakonski ravni deloma določena tudi v 206. členu Z</w:t>
      </w:r>
      <w:r w:rsidRPr="0010034A">
        <w:rPr>
          <w:rFonts w:cs="Arial"/>
          <w:szCs w:val="20"/>
        </w:rPr>
        <w:t>akona o državnem tožilstvu</w:t>
      </w:r>
      <w:r w:rsidRPr="0010034A">
        <w:rPr>
          <w:rStyle w:val="Sprotnaopomba-sklic"/>
          <w:rFonts w:cs="Arial"/>
          <w:szCs w:val="20"/>
        </w:rPr>
        <w:footnoteReference w:id="15"/>
      </w:r>
      <w:r w:rsidRPr="00D749F3">
        <w:rPr>
          <w:rFonts w:cs="Arial"/>
          <w:szCs w:val="20"/>
        </w:rPr>
        <w:t>, ki določa, da Strokovno informacijski center pri V</w:t>
      </w:r>
      <w:r>
        <w:rPr>
          <w:rFonts w:cs="Arial"/>
          <w:szCs w:val="20"/>
        </w:rPr>
        <w:t>rhovnem državnem tožilstvu</w:t>
      </w:r>
      <w:r w:rsidRPr="00D749F3">
        <w:rPr>
          <w:rFonts w:cs="Arial"/>
          <w:szCs w:val="20"/>
        </w:rPr>
        <w:t xml:space="preserve"> RS</w:t>
      </w:r>
      <w:r>
        <w:rPr>
          <w:rFonts w:cs="Arial"/>
          <w:szCs w:val="20"/>
        </w:rPr>
        <w:t xml:space="preserve"> (v nadaljnjem besedilu: VDT RS)</w:t>
      </w:r>
      <w:r w:rsidRPr="00D749F3">
        <w:rPr>
          <w:rFonts w:cs="Arial"/>
          <w:szCs w:val="20"/>
        </w:rPr>
        <w:t xml:space="preserve"> vodi centralno evidenco vseh zadev, v katerih je predlagano oziroma odrejeno začasno zavarovanje, zaseg ali odvzem predmetov in premoženjske koristi, pridobljene s kaznivim dejanjem ali zaradi njega, ter premoženja nezakonitega izvora (vsebino evidence natančneje določa 55. člen </w:t>
      </w:r>
      <w:proofErr w:type="spellStart"/>
      <w:r w:rsidRPr="00D749F3">
        <w:rPr>
          <w:rFonts w:cs="Arial"/>
          <w:szCs w:val="20"/>
        </w:rPr>
        <w:t>Državnotožilskega</w:t>
      </w:r>
      <w:proofErr w:type="spellEnd"/>
      <w:r w:rsidRPr="00D749F3">
        <w:rPr>
          <w:rFonts w:cs="Arial"/>
          <w:szCs w:val="20"/>
        </w:rPr>
        <w:t xml:space="preserve"> reda</w:t>
      </w:r>
      <w:r w:rsidRPr="00D749F3">
        <w:rPr>
          <w:rStyle w:val="Sprotnaopomba-sklic"/>
          <w:rFonts w:cs="Arial"/>
          <w:szCs w:val="20"/>
        </w:rPr>
        <w:footnoteReference w:id="16"/>
      </w:r>
      <w:r w:rsidRPr="00D749F3">
        <w:rPr>
          <w:rFonts w:cs="Arial"/>
          <w:szCs w:val="20"/>
        </w:rPr>
        <w:t>).</w:t>
      </w:r>
    </w:p>
    <w:p w14:paraId="04541259" w14:textId="77777777" w:rsidR="00021F57" w:rsidRDefault="00021F57" w:rsidP="00021F57">
      <w:pPr>
        <w:spacing w:line="260" w:lineRule="exact"/>
        <w:jc w:val="both"/>
        <w:rPr>
          <w:rFonts w:cs="Arial"/>
          <w:szCs w:val="20"/>
        </w:rPr>
      </w:pPr>
    </w:p>
    <w:p w14:paraId="2850990E" w14:textId="01CED493" w:rsidR="00021F57" w:rsidRPr="00972687" w:rsidRDefault="00021F57" w:rsidP="00021F57">
      <w:pPr>
        <w:spacing w:line="260" w:lineRule="exact"/>
        <w:contextualSpacing/>
        <w:jc w:val="both"/>
        <w:rPr>
          <w:rFonts w:cs="Arial"/>
          <w:szCs w:val="20"/>
        </w:rPr>
      </w:pPr>
      <w:r w:rsidRPr="00972687">
        <w:rPr>
          <w:rFonts w:cs="Arial"/>
          <w:szCs w:val="20"/>
        </w:rPr>
        <w:t>Upoštevaje vse aktualne postopke, v katerih je odrejen in še veljaven ukrep začasnega zavarovanja zahtevka za odvzem premoženjske koristi, začasnega zavarovanja odvzema premoženja nezakonitega izvora in začasnega odvzem</w:t>
      </w:r>
      <w:r w:rsidR="005318AC">
        <w:rPr>
          <w:rFonts w:cs="Arial"/>
          <w:szCs w:val="20"/>
        </w:rPr>
        <w:t>a</w:t>
      </w:r>
      <w:r w:rsidRPr="00972687">
        <w:rPr>
          <w:rFonts w:cs="Arial"/>
          <w:szCs w:val="20"/>
        </w:rPr>
        <w:t xml:space="preserve"> premoženja nezakonitega izvora (torej </w:t>
      </w:r>
      <w:r w:rsidRPr="00972687">
        <w:rPr>
          <w:rFonts w:cs="Arial"/>
          <w:szCs w:val="20"/>
        </w:rPr>
        <w:lastRenderedPageBreak/>
        <w:t>postopki začasnega zavarovanja po ZKP in ZOPNI skupaj), izhaja, da je bilo na dan 31. 12. 2024 odrejenih skupno 381 začasnih zavarovanj. Skupna ocenjena vrednost premoženja, ki je predmet začasnih zavarovanj v navedenih zadevah, je znašala 232.972.949,00 EUR, skupna višina premoženjske koristi, v zvezi s katero so bila odrejena začasna zavarovanja, pa 197.441.191</w:t>
      </w:r>
      <w:r>
        <w:rPr>
          <w:rFonts w:cs="Arial"/>
          <w:szCs w:val="20"/>
        </w:rPr>
        <w:t>,00</w:t>
      </w:r>
      <w:r w:rsidRPr="00972687">
        <w:rPr>
          <w:rFonts w:cs="Arial"/>
          <w:szCs w:val="20"/>
        </w:rPr>
        <w:t xml:space="preserve"> EUR .</w:t>
      </w:r>
    </w:p>
    <w:p w14:paraId="370C74D2" w14:textId="77777777" w:rsidR="00021F57" w:rsidRDefault="00021F57" w:rsidP="00021F57">
      <w:pPr>
        <w:spacing w:line="260" w:lineRule="exact"/>
        <w:jc w:val="both"/>
        <w:rPr>
          <w:rFonts w:cs="Arial"/>
          <w:szCs w:val="20"/>
        </w:rPr>
      </w:pPr>
    </w:p>
    <w:p w14:paraId="73EA61BF" w14:textId="07C2FC5B" w:rsidR="00021F57" w:rsidRDefault="00021F57" w:rsidP="00021F57">
      <w:pPr>
        <w:spacing w:line="260" w:lineRule="exact"/>
        <w:contextualSpacing/>
        <w:jc w:val="both"/>
        <w:rPr>
          <w:rFonts w:cs="Arial"/>
          <w:szCs w:val="20"/>
        </w:rPr>
      </w:pPr>
      <w:r>
        <w:rPr>
          <w:rFonts w:cs="Arial"/>
          <w:szCs w:val="20"/>
        </w:rPr>
        <w:t xml:space="preserve">FURS s strani </w:t>
      </w:r>
      <w:r w:rsidRPr="0050743E">
        <w:rPr>
          <w:rFonts w:cs="Arial"/>
          <w:szCs w:val="20"/>
        </w:rPr>
        <w:t>s strani državnih organov, ki so v skladu z 37. členom ZOPNI pristojni za</w:t>
      </w:r>
      <w:r>
        <w:rPr>
          <w:rFonts w:cs="Arial"/>
          <w:szCs w:val="20"/>
        </w:rPr>
        <w:t xml:space="preserve"> </w:t>
      </w:r>
      <w:r w:rsidRPr="0050743E">
        <w:rPr>
          <w:rFonts w:cs="Arial"/>
          <w:szCs w:val="20"/>
        </w:rPr>
        <w:t>upravljanje posamezn</w:t>
      </w:r>
      <w:r>
        <w:rPr>
          <w:rFonts w:cs="Arial"/>
          <w:szCs w:val="20"/>
        </w:rPr>
        <w:t>e</w:t>
      </w:r>
      <w:r w:rsidRPr="0050743E">
        <w:rPr>
          <w:rFonts w:cs="Arial"/>
          <w:szCs w:val="20"/>
        </w:rPr>
        <w:t xml:space="preserve"> vrst</w:t>
      </w:r>
      <w:r>
        <w:rPr>
          <w:rFonts w:cs="Arial"/>
          <w:szCs w:val="20"/>
        </w:rPr>
        <w:t>e</w:t>
      </w:r>
      <w:r w:rsidRPr="0050743E">
        <w:rPr>
          <w:rFonts w:cs="Arial"/>
          <w:szCs w:val="20"/>
        </w:rPr>
        <w:t xml:space="preserve"> premoženja, to je s strani </w:t>
      </w:r>
      <w:r>
        <w:rPr>
          <w:rFonts w:cs="Arial"/>
          <w:szCs w:val="20"/>
        </w:rPr>
        <w:t xml:space="preserve">SDH </w:t>
      </w:r>
      <w:proofErr w:type="spellStart"/>
      <w:r>
        <w:rPr>
          <w:rFonts w:cs="Arial"/>
          <w:szCs w:val="20"/>
        </w:rPr>
        <w:t>d.d</w:t>
      </w:r>
      <w:proofErr w:type="spellEnd"/>
      <w:r>
        <w:rPr>
          <w:rFonts w:cs="Arial"/>
          <w:szCs w:val="20"/>
        </w:rPr>
        <w:t>.</w:t>
      </w:r>
      <w:r w:rsidRPr="0050743E">
        <w:rPr>
          <w:rFonts w:cs="Arial"/>
          <w:szCs w:val="20"/>
        </w:rPr>
        <w:t>, S</w:t>
      </w:r>
      <w:r>
        <w:rPr>
          <w:rFonts w:cs="Arial"/>
          <w:szCs w:val="20"/>
        </w:rPr>
        <w:t>KZG</w:t>
      </w:r>
      <w:r w:rsidRPr="0050743E">
        <w:rPr>
          <w:rFonts w:cs="Arial"/>
          <w:szCs w:val="20"/>
        </w:rPr>
        <w:t>, M</w:t>
      </w:r>
      <w:r>
        <w:rPr>
          <w:rFonts w:cs="Arial"/>
          <w:szCs w:val="20"/>
        </w:rPr>
        <w:t>JU</w:t>
      </w:r>
      <w:r w:rsidRPr="0050743E">
        <w:rPr>
          <w:rFonts w:cs="Arial"/>
          <w:szCs w:val="20"/>
        </w:rPr>
        <w:t xml:space="preserve"> in M</w:t>
      </w:r>
      <w:r>
        <w:rPr>
          <w:rFonts w:cs="Arial"/>
          <w:szCs w:val="20"/>
        </w:rPr>
        <w:t>inistrstv</w:t>
      </w:r>
      <w:r w:rsidR="000274CD">
        <w:rPr>
          <w:rFonts w:cs="Arial"/>
          <w:szCs w:val="20"/>
        </w:rPr>
        <w:t>a</w:t>
      </w:r>
      <w:r>
        <w:rPr>
          <w:rFonts w:cs="Arial"/>
          <w:szCs w:val="20"/>
        </w:rPr>
        <w:t xml:space="preserve"> za finance</w:t>
      </w:r>
      <w:r w:rsidRPr="0050743E">
        <w:rPr>
          <w:rFonts w:cs="Arial"/>
          <w:szCs w:val="20"/>
        </w:rPr>
        <w:t>, ni</w:t>
      </w:r>
      <w:r>
        <w:rPr>
          <w:rFonts w:cs="Arial"/>
          <w:szCs w:val="20"/>
        </w:rPr>
        <w:t xml:space="preserve"> </w:t>
      </w:r>
      <w:r w:rsidRPr="0050743E">
        <w:rPr>
          <w:rFonts w:cs="Arial"/>
          <w:szCs w:val="20"/>
        </w:rPr>
        <w:t>prejel</w:t>
      </w:r>
      <w:r>
        <w:rPr>
          <w:rFonts w:cs="Arial"/>
          <w:szCs w:val="20"/>
        </w:rPr>
        <w:t>o oziroma ne prejema</w:t>
      </w:r>
      <w:r w:rsidRPr="0050743E">
        <w:rPr>
          <w:rFonts w:cs="Arial"/>
          <w:szCs w:val="20"/>
        </w:rPr>
        <w:t xml:space="preserve"> podatk</w:t>
      </w:r>
      <w:r>
        <w:rPr>
          <w:rFonts w:cs="Arial"/>
          <w:szCs w:val="20"/>
        </w:rPr>
        <w:t>e</w:t>
      </w:r>
      <w:r w:rsidRPr="0050743E">
        <w:rPr>
          <w:rFonts w:cs="Arial"/>
          <w:szCs w:val="20"/>
        </w:rPr>
        <w:t xml:space="preserve"> o začasno</w:t>
      </w:r>
      <w:r>
        <w:rPr>
          <w:rFonts w:cs="Arial"/>
          <w:szCs w:val="20"/>
        </w:rPr>
        <w:t xml:space="preserve"> </w:t>
      </w:r>
      <w:r w:rsidRPr="0050743E">
        <w:rPr>
          <w:rFonts w:cs="Arial"/>
          <w:szCs w:val="20"/>
        </w:rPr>
        <w:t>zavarovanem ali odvzetem premoženju</w:t>
      </w:r>
      <w:r>
        <w:rPr>
          <w:rFonts w:cs="Arial"/>
          <w:szCs w:val="20"/>
        </w:rPr>
        <w:t>, kar pomeni, da c</w:t>
      </w:r>
      <w:r w:rsidRPr="00DD5A7E">
        <w:rPr>
          <w:rFonts w:cs="Arial"/>
          <w:szCs w:val="20"/>
        </w:rPr>
        <w:t>entralna evidenca začasno zavarovanega in odvzetega premoženja, kot jo predvideva ZOPNI, dejansko ne obstaja</w:t>
      </w:r>
      <w:r>
        <w:rPr>
          <w:rFonts w:cs="Arial"/>
          <w:szCs w:val="20"/>
        </w:rPr>
        <w:t>.</w:t>
      </w:r>
      <w:r w:rsidRPr="00DD5A7E">
        <w:rPr>
          <w:rFonts w:cs="Arial"/>
          <w:szCs w:val="20"/>
        </w:rPr>
        <w:t xml:space="preserve"> </w:t>
      </w:r>
    </w:p>
    <w:p w14:paraId="01B4C4D7" w14:textId="77777777" w:rsidR="00021F57" w:rsidRDefault="00021F57" w:rsidP="00021F57">
      <w:pPr>
        <w:spacing w:line="260" w:lineRule="exact"/>
        <w:contextualSpacing/>
        <w:jc w:val="both"/>
        <w:rPr>
          <w:rFonts w:cs="Arial"/>
          <w:szCs w:val="20"/>
        </w:rPr>
      </w:pPr>
    </w:p>
    <w:p w14:paraId="0EF027AD" w14:textId="77777777" w:rsidR="00021F57" w:rsidRDefault="00021F57" w:rsidP="00021F57">
      <w:pPr>
        <w:spacing w:line="260" w:lineRule="exact"/>
        <w:contextualSpacing/>
        <w:jc w:val="both"/>
        <w:rPr>
          <w:rFonts w:cs="Arial"/>
          <w:szCs w:val="20"/>
        </w:rPr>
      </w:pPr>
      <w:r>
        <w:rPr>
          <w:rFonts w:cs="Arial"/>
          <w:szCs w:val="20"/>
        </w:rPr>
        <w:t>Vzpostavitev pravnega in institucionalnega okvirja za zagotovitev učinkovitega in sistematičnega upravljanja s premoženjem, ki je v hrambi in upravljanju države zaradi ukrepov začasnega zavarovanja zahtevka za odvzem premoženjske koristi ter končnega odvzema premoženjske koristi, je za Slovenijo kot eno izmed poglavitnih priporočil podal tudi Odbor strokovnjakov Sveta Evrope za ocenjevanje ukrepov za preprečevanje pranja denarja in financiranje terorizma (</w:t>
      </w:r>
      <w:r w:rsidRPr="00B50799">
        <w:rPr>
          <w:rFonts w:cs="Arial"/>
          <w:b/>
          <w:bCs/>
          <w:szCs w:val="20"/>
        </w:rPr>
        <w:t>MONEYVAL</w:t>
      </w:r>
      <w:r>
        <w:rPr>
          <w:rFonts w:cs="Arial"/>
          <w:szCs w:val="20"/>
        </w:rPr>
        <w:t>), ki je v letu 2017 z izdajo Skupnega ocenjevalnega poročila zaključil peti krog ocenjevanja. Iz navedenega poročila</w:t>
      </w:r>
      <w:r w:rsidRPr="0006162E">
        <w:rPr>
          <w:rFonts w:cs="Arial"/>
          <w:szCs w:val="20"/>
        </w:rPr>
        <w:t xml:space="preserve"> izhaja, da </w:t>
      </w:r>
      <w:r w:rsidRPr="0006162E">
        <w:rPr>
          <w:rFonts w:cs="Arial" w:hint="eastAsia"/>
          <w:szCs w:val="20"/>
        </w:rPr>
        <w:t>č</w:t>
      </w:r>
      <w:r w:rsidRPr="0006162E">
        <w:rPr>
          <w:rFonts w:cs="Arial"/>
          <w:szCs w:val="20"/>
        </w:rPr>
        <w:t>eprav odvzem protipravne premo</w:t>
      </w:r>
      <w:r w:rsidRPr="0006162E">
        <w:rPr>
          <w:rFonts w:cs="Arial" w:hint="eastAsia"/>
          <w:szCs w:val="20"/>
        </w:rPr>
        <w:t>ž</w:t>
      </w:r>
      <w:r w:rsidRPr="0006162E">
        <w:rPr>
          <w:rFonts w:cs="Arial"/>
          <w:szCs w:val="20"/>
        </w:rPr>
        <w:t xml:space="preserve">enjske koristi v </w:t>
      </w:r>
      <w:r>
        <w:rPr>
          <w:rFonts w:cs="Arial"/>
          <w:szCs w:val="20"/>
        </w:rPr>
        <w:t>Sloveniji</w:t>
      </w:r>
      <w:r w:rsidRPr="0006162E">
        <w:rPr>
          <w:rFonts w:cs="Arial"/>
          <w:szCs w:val="20"/>
        </w:rPr>
        <w:t xml:space="preserve"> predstavlja prioriteto, je dejanska izvedba odvzemov protipravne premo</w:t>
      </w:r>
      <w:r w:rsidRPr="0006162E">
        <w:rPr>
          <w:rFonts w:cs="Arial" w:hint="eastAsia"/>
          <w:szCs w:val="20"/>
        </w:rPr>
        <w:t>ž</w:t>
      </w:r>
      <w:r w:rsidRPr="0006162E">
        <w:rPr>
          <w:rFonts w:cs="Arial"/>
          <w:szCs w:val="20"/>
        </w:rPr>
        <w:t>enjske koristi ote</w:t>
      </w:r>
      <w:r w:rsidRPr="0006162E">
        <w:rPr>
          <w:rFonts w:cs="Arial" w:hint="eastAsia"/>
          <w:szCs w:val="20"/>
        </w:rPr>
        <w:t>ž</w:t>
      </w:r>
      <w:r w:rsidRPr="0006162E">
        <w:rPr>
          <w:rFonts w:cs="Arial"/>
          <w:szCs w:val="20"/>
        </w:rPr>
        <w:t xml:space="preserve">ena, med drugim </w:t>
      </w:r>
      <w:r w:rsidRPr="00FD4032">
        <w:rPr>
          <w:rFonts w:cs="Arial"/>
          <w:b/>
          <w:bCs/>
          <w:szCs w:val="20"/>
        </w:rPr>
        <w:t>zaradi odsotnosti organa, ki bi upravljal z zase</w:t>
      </w:r>
      <w:r w:rsidRPr="00FD4032">
        <w:rPr>
          <w:rFonts w:cs="Arial" w:hint="eastAsia"/>
          <w:b/>
          <w:bCs/>
          <w:szCs w:val="20"/>
        </w:rPr>
        <w:t>ž</w:t>
      </w:r>
      <w:r w:rsidRPr="00FD4032">
        <w:rPr>
          <w:rFonts w:cs="Arial"/>
          <w:b/>
          <w:bCs/>
          <w:szCs w:val="20"/>
        </w:rPr>
        <w:t>enim in za</w:t>
      </w:r>
      <w:r w:rsidRPr="00FD4032">
        <w:rPr>
          <w:rFonts w:cs="Arial" w:hint="eastAsia"/>
          <w:b/>
          <w:bCs/>
          <w:szCs w:val="20"/>
        </w:rPr>
        <w:t>č</w:t>
      </w:r>
      <w:r w:rsidRPr="00FD4032">
        <w:rPr>
          <w:rFonts w:cs="Arial"/>
          <w:b/>
          <w:bCs/>
          <w:szCs w:val="20"/>
        </w:rPr>
        <w:t>asno zavarovanim premo</w:t>
      </w:r>
      <w:r w:rsidRPr="00FD4032">
        <w:rPr>
          <w:rFonts w:cs="Arial" w:hint="eastAsia"/>
          <w:b/>
          <w:bCs/>
          <w:szCs w:val="20"/>
        </w:rPr>
        <w:t>ž</w:t>
      </w:r>
      <w:r w:rsidRPr="00FD4032">
        <w:rPr>
          <w:rFonts w:cs="Arial"/>
          <w:b/>
          <w:bCs/>
          <w:szCs w:val="20"/>
        </w:rPr>
        <w:t>enjem</w:t>
      </w:r>
      <w:r w:rsidRPr="0006162E">
        <w:rPr>
          <w:rFonts w:cs="Arial"/>
          <w:szCs w:val="20"/>
        </w:rPr>
        <w:t xml:space="preserve">, nizkega </w:t>
      </w:r>
      <w:r w:rsidRPr="0006162E">
        <w:rPr>
          <w:rFonts w:cs="Arial" w:hint="eastAsia"/>
          <w:szCs w:val="20"/>
        </w:rPr>
        <w:t>š</w:t>
      </w:r>
      <w:r w:rsidRPr="0006162E">
        <w:rPr>
          <w:rFonts w:cs="Arial"/>
          <w:szCs w:val="20"/>
        </w:rPr>
        <w:t>tevila sodnih odlo</w:t>
      </w:r>
      <w:r w:rsidRPr="0006162E">
        <w:rPr>
          <w:rFonts w:cs="Arial" w:hint="eastAsia"/>
          <w:szCs w:val="20"/>
        </w:rPr>
        <w:t>č</w:t>
      </w:r>
      <w:r w:rsidRPr="0006162E">
        <w:rPr>
          <w:rFonts w:cs="Arial"/>
          <w:szCs w:val="20"/>
        </w:rPr>
        <w:t>itev o odvzemu, neuporabe mehanizmov delitve zase</w:t>
      </w:r>
      <w:r w:rsidRPr="0006162E">
        <w:rPr>
          <w:rFonts w:cs="Arial" w:hint="eastAsia"/>
          <w:szCs w:val="20"/>
        </w:rPr>
        <w:t>ž</w:t>
      </w:r>
      <w:r w:rsidRPr="0006162E">
        <w:rPr>
          <w:rFonts w:cs="Arial"/>
          <w:szCs w:val="20"/>
        </w:rPr>
        <w:t>enega premo</w:t>
      </w:r>
      <w:r w:rsidRPr="0006162E">
        <w:rPr>
          <w:rFonts w:cs="Arial" w:hint="eastAsia"/>
          <w:szCs w:val="20"/>
        </w:rPr>
        <w:t>ž</w:t>
      </w:r>
      <w:r w:rsidRPr="0006162E">
        <w:rPr>
          <w:rFonts w:cs="Arial"/>
          <w:szCs w:val="20"/>
        </w:rPr>
        <w:t>enja z drugimi dr</w:t>
      </w:r>
      <w:r w:rsidRPr="0006162E">
        <w:rPr>
          <w:rFonts w:cs="Arial" w:hint="eastAsia"/>
          <w:szCs w:val="20"/>
        </w:rPr>
        <w:t>ž</w:t>
      </w:r>
      <w:r w:rsidRPr="0006162E">
        <w:rPr>
          <w:rFonts w:cs="Arial"/>
          <w:szCs w:val="20"/>
        </w:rPr>
        <w:t xml:space="preserve">avami in </w:t>
      </w:r>
      <w:r w:rsidRPr="00FD4032">
        <w:rPr>
          <w:rFonts w:cs="Arial"/>
          <w:b/>
          <w:bCs/>
          <w:szCs w:val="20"/>
        </w:rPr>
        <w:t>pomanjkljivih statisti</w:t>
      </w:r>
      <w:r w:rsidRPr="00FD4032">
        <w:rPr>
          <w:rFonts w:cs="Arial" w:hint="eastAsia"/>
          <w:b/>
          <w:bCs/>
          <w:szCs w:val="20"/>
        </w:rPr>
        <w:t>č</w:t>
      </w:r>
      <w:r w:rsidRPr="00FD4032">
        <w:rPr>
          <w:rFonts w:cs="Arial"/>
          <w:b/>
          <w:bCs/>
          <w:szCs w:val="20"/>
        </w:rPr>
        <w:t>nih podatkov</w:t>
      </w:r>
      <w:r w:rsidRPr="0006162E">
        <w:rPr>
          <w:rFonts w:cs="Arial"/>
          <w:szCs w:val="20"/>
        </w:rPr>
        <w:t>.</w:t>
      </w:r>
      <w:r>
        <w:rPr>
          <w:rFonts w:cs="Arial"/>
          <w:szCs w:val="20"/>
        </w:rPr>
        <w:t xml:space="preserve"> </w:t>
      </w:r>
    </w:p>
    <w:p w14:paraId="2E2EDAD6" w14:textId="77777777" w:rsidR="00021F57" w:rsidRDefault="00021F57" w:rsidP="00021F57">
      <w:pPr>
        <w:spacing w:line="260" w:lineRule="exact"/>
        <w:jc w:val="both"/>
        <w:rPr>
          <w:rFonts w:cs="Arial"/>
          <w:szCs w:val="20"/>
        </w:rPr>
      </w:pPr>
    </w:p>
    <w:p w14:paraId="568E1D0E" w14:textId="77777777" w:rsidR="00021F57" w:rsidRDefault="00021F57" w:rsidP="00021F57">
      <w:pPr>
        <w:spacing w:line="260" w:lineRule="exact"/>
        <w:jc w:val="both"/>
        <w:rPr>
          <w:rFonts w:cs="Arial"/>
          <w:szCs w:val="20"/>
        </w:rPr>
      </w:pPr>
      <w:r w:rsidRPr="001574DB">
        <w:rPr>
          <w:rFonts w:cs="Arial"/>
          <w:szCs w:val="20"/>
        </w:rPr>
        <w:t>Na podlagi obstoječih evidenc o zaseženih predmetih v kazenskem postopku je edino iz evidenc policije (ki v praksi sicer opravlja zasege) mogoče pridobiti statistične podatke glede količine in posameznih vrst zaseženih predmetov.</w:t>
      </w:r>
    </w:p>
    <w:p w14:paraId="24FD8FB5" w14:textId="77777777" w:rsidR="00021F57" w:rsidRDefault="00021F57" w:rsidP="00021F57">
      <w:pPr>
        <w:spacing w:line="260" w:lineRule="exact"/>
        <w:jc w:val="both"/>
        <w:rPr>
          <w:rFonts w:cs="Arial"/>
          <w:szCs w:val="20"/>
        </w:rPr>
      </w:pPr>
    </w:p>
    <w:p w14:paraId="5494BAB7" w14:textId="77777777" w:rsidR="00021F57" w:rsidRDefault="00021F57" w:rsidP="00021F57">
      <w:pPr>
        <w:spacing w:line="260" w:lineRule="exact"/>
        <w:jc w:val="both"/>
        <w:rPr>
          <w:rFonts w:cs="Arial"/>
          <w:i/>
          <w:iCs/>
          <w:szCs w:val="20"/>
        </w:rPr>
      </w:pPr>
      <w:r w:rsidRPr="00457B35">
        <w:rPr>
          <w:rFonts w:cs="Arial"/>
          <w:i/>
          <w:iCs/>
          <w:szCs w:val="20"/>
        </w:rPr>
        <w:t>Tabela 3:</w:t>
      </w:r>
      <w:r>
        <w:rPr>
          <w:rFonts w:cs="Arial"/>
          <w:szCs w:val="20"/>
        </w:rPr>
        <w:t xml:space="preserve"> </w:t>
      </w:r>
      <w:r w:rsidRPr="00A42D56">
        <w:rPr>
          <w:rFonts w:cs="Arial"/>
          <w:i/>
          <w:iCs/>
          <w:szCs w:val="20"/>
        </w:rPr>
        <w:t>Vrsta in količina zaseženih predmetov</w:t>
      </w:r>
      <w:r w:rsidRPr="00A42D56">
        <w:rPr>
          <w:rStyle w:val="Sprotnaopomba-sklic"/>
          <w:rFonts w:cs="Arial"/>
          <w:i/>
          <w:iCs/>
          <w:szCs w:val="20"/>
        </w:rPr>
        <w:footnoteReference w:id="17"/>
      </w:r>
    </w:p>
    <w:p w14:paraId="68CBDB2A" w14:textId="77777777" w:rsidR="00021F57" w:rsidRPr="00A42D56" w:rsidRDefault="00021F57" w:rsidP="00021F57">
      <w:pPr>
        <w:spacing w:line="260" w:lineRule="exact"/>
        <w:jc w:val="both"/>
        <w:rPr>
          <w:rFonts w:cs="Arial"/>
          <w:i/>
          <w:iCs/>
          <w:szCs w:val="20"/>
        </w:rPr>
      </w:pPr>
    </w:p>
    <w:tbl>
      <w:tblPr>
        <w:tblStyle w:val="Tabelamrea"/>
        <w:tblW w:w="0" w:type="auto"/>
        <w:tblLayout w:type="fixed"/>
        <w:tblLook w:val="04A0" w:firstRow="1" w:lastRow="0" w:firstColumn="1" w:lastColumn="0" w:noHBand="0" w:noVBand="1"/>
      </w:tblPr>
      <w:tblGrid>
        <w:gridCol w:w="704"/>
        <w:gridCol w:w="851"/>
        <w:gridCol w:w="841"/>
        <w:gridCol w:w="860"/>
        <w:gridCol w:w="1417"/>
        <w:gridCol w:w="851"/>
        <w:gridCol w:w="567"/>
        <w:gridCol w:w="708"/>
        <w:gridCol w:w="851"/>
        <w:gridCol w:w="1412"/>
      </w:tblGrid>
      <w:tr w:rsidR="00021F57" w14:paraId="49CE31FB" w14:textId="77777777" w:rsidTr="004A7943">
        <w:tc>
          <w:tcPr>
            <w:tcW w:w="704" w:type="dxa"/>
          </w:tcPr>
          <w:p w14:paraId="6FA3CE8B" w14:textId="77777777" w:rsidR="00021F57" w:rsidRPr="00F95F56" w:rsidRDefault="00021F57" w:rsidP="004A7943">
            <w:pPr>
              <w:spacing w:line="260" w:lineRule="exact"/>
              <w:jc w:val="center"/>
              <w:rPr>
                <w:rFonts w:cs="Arial"/>
                <w:b/>
                <w:bCs/>
                <w:sz w:val="18"/>
                <w:szCs w:val="18"/>
              </w:rPr>
            </w:pPr>
          </w:p>
        </w:tc>
        <w:tc>
          <w:tcPr>
            <w:tcW w:w="851" w:type="dxa"/>
            <w:shd w:val="clear" w:color="auto" w:fill="92D050"/>
          </w:tcPr>
          <w:p w14:paraId="7A37A719" w14:textId="77777777" w:rsidR="00021F57" w:rsidRPr="00ED0819" w:rsidRDefault="00021F57" w:rsidP="004A7943">
            <w:pPr>
              <w:spacing w:line="260" w:lineRule="exact"/>
              <w:jc w:val="center"/>
              <w:rPr>
                <w:rFonts w:cs="Arial"/>
                <w:b/>
                <w:bCs/>
                <w:sz w:val="18"/>
                <w:szCs w:val="18"/>
              </w:rPr>
            </w:pPr>
            <w:r w:rsidRPr="00ED0819">
              <w:rPr>
                <w:rFonts w:cs="Arial"/>
                <w:b/>
                <w:bCs/>
                <w:sz w:val="18"/>
                <w:szCs w:val="18"/>
              </w:rPr>
              <w:t>denar</w:t>
            </w:r>
          </w:p>
        </w:tc>
        <w:tc>
          <w:tcPr>
            <w:tcW w:w="841" w:type="dxa"/>
            <w:shd w:val="clear" w:color="auto" w:fill="92D050"/>
          </w:tcPr>
          <w:p w14:paraId="44126CFB" w14:textId="77777777" w:rsidR="00021F57" w:rsidRPr="00ED0819" w:rsidRDefault="00021F57" w:rsidP="004A7943">
            <w:pPr>
              <w:spacing w:line="260" w:lineRule="exact"/>
              <w:jc w:val="center"/>
              <w:rPr>
                <w:rFonts w:cs="Arial"/>
                <w:b/>
                <w:bCs/>
                <w:sz w:val="18"/>
                <w:szCs w:val="18"/>
              </w:rPr>
            </w:pPr>
            <w:r>
              <w:rPr>
                <w:rFonts w:cs="Arial"/>
                <w:b/>
                <w:bCs/>
                <w:sz w:val="18"/>
                <w:szCs w:val="18"/>
              </w:rPr>
              <w:t>k</w:t>
            </w:r>
            <w:r w:rsidRPr="00ED0819">
              <w:rPr>
                <w:rFonts w:cs="Arial"/>
                <w:b/>
                <w:bCs/>
                <w:sz w:val="18"/>
                <w:szCs w:val="18"/>
              </w:rPr>
              <w:t>olesa</w:t>
            </w:r>
          </w:p>
        </w:tc>
        <w:tc>
          <w:tcPr>
            <w:tcW w:w="860" w:type="dxa"/>
            <w:tcBorders>
              <w:bottom w:val="single" w:sz="4" w:space="0" w:color="auto"/>
            </w:tcBorders>
            <w:shd w:val="clear" w:color="auto" w:fill="92D050"/>
          </w:tcPr>
          <w:p w14:paraId="11EBBF9D" w14:textId="77777777" w:rsidR="00021F57" w:rsidRPr="00ED0819" w:rsidRDefault="00021F57" w:rsidP="004A7943">
            <w:pPr>
              <w:spacing w:line="260" w:lineRule="exact"/>
              <w:jc w:val="center"/>
              <w:rPr>
                <w:rFonts w:cs="Arial"/>
                <w:b/>
                <w:bCs/>
                <w:sz w:val="18"/>
                <w:szCs w:val="18"/>
              </w:rPr>
            </w:pPr>
            <w:r>
              <w:rPr>
                <w:rFonts w:cs="Arial"/>
                <w:b/>
                <w:bCs/>
                <w:sz w:val="18"/>
                <w:szCs w:val="18"/>
              </w:rPr>
              <w:t>v</w:t>
            </w:r>
            <w:r w:rsidRPr="00ED0819">
              <w:rPr>
                <w:rFonts w:cs="Arial"/>
                <w:b/>
                <w:bCs/>
                <w:sz w:val="18"/>
                <w:szCs w:val="18"/>
              </w:rPr>
              <w:t>ozila</w:t>
            </w:r>
          </w:p>
        </w:tc>
        <w:tc>
          <w:tcPr>
            <w:tcW w:w="1417" w:type="dxa"/>
            <w:shd w:val="clear" w:color="auto" w:fill="92D050"/>
          </w:tcPr>
          <w:p w14:paraId="1C22A921" w14:textId="77777777" w:rsidR="00021F57" w:rsidRPr="00ED0819" w:rsidRDefault="00021F57" w:rsidP="004A7943">
            <w:pPr>
              <w:spacing w:line="260" w:lineRule="exact"/>
              <w:jc w:val="center"/>
              <w:rPr>
                <w:rFonts w:cs="Arial"/>
                <w:b/>
                <w:bCs/>
                <w:sz w:val="18"/>
                <w:szCs w:val="18"/>
              </w:rPr>
            </w:pPr>
            <w:r w:rsidRPr="00ED0819">
              <w:rPr>
                <w:rFonts w:cs="Arial"/>
                <w:b/>
                <w:bCs/>
                <w:sz w:val="18"/>
                <w:szCs w:val="18"/>
              </w:rPr>
              <w:t>mamila</w:t>
            </w:r>
          </w:p>
        </w:tc>
        <w:tc>
          <w:tcPr>
            <w:tcW w:w="851" w:type="dxa"/>
            <w:shd w:val="clear" w:color="auto" w:fill="92D050"/>
          </w:tcPr>
          <w:p w14:paraId="78BF0837" w14:textId="77777777" w:rsidR="00021F57" w:rsidRPr="00ED0819" w:rsidRDefault="00021F57" w:rsidP="004A7943">
            <w:pPr>
              <w:spacing w:line="260" w:lineRule="exact"/>
              <w:jc w:val="center"/>
              <w:rPr>
                <w:rFonts w:cs="Arial"/>
                <w:b/>
                <w:bCs/>
                <w:sz w:val="18"/>
                <w:szCs w:val="18"/>
              </w:rPr>
            </w:pPr>
            <w:r w:rsidRPr="00ED0819">
              <w:rPr>
                <w:rFonts w:cs="Arial"/>
                <w:b/>
                <w:bCs/>
                <w:sz w:val="18"/>
                <w:szCs w:val="18"/>
              </w:rPr>
              <w:t>orožje</w:t>
            </w:r>
          </w:p>
        </w:tc>
        <w:tc>
          <w:tcPr>
            <w:tcW w:w="567" w:type="dxa"/>
            <w:shd w:val="clear" w:color="auto" w:fill="92D050"/>
          </w:tcPr>
          <w:p w14:paraId="53AB0CC8" w14:textId="77777777" w:rsidR="00021F57" w:rsidRPr="00ED0819" w:rsidRDefault="00021F57" w:rsidP="004A7943">
            <w:pPr>
              <w:spacing w:line="260" w:lineRule="exact"/>
              <w:jc w:val="center"/>
              <w:rPr>
                <w:rFonts w:cs="Arial"/>
                <w:b/>
                <w:bCs/>
                <w:sz w:val="18"/>
                <w:szCs w:val="18"/>
              </w:rPr>
            </w:pPr>
            <w:r>
              <w:rPr>
                <w:rFonts w:cs="Arial"/>
                <w:b/>
                <w:bCs/>
                <w:sz w:val="18"/>
                <w:szCs w:val="18"/>
              </w:rPr>
              <w:t>UP</w:t>
            </w:r>
          </w:p>
        </w:tc>
        <w:tc>
          <w:tcPr>
            <w:tcW w:w="708" w:type="dxa"/>
            <w:shd w:val="clear" w:color="auto" w:fill="92D050"/>
          </w:tcPr>
          <w:p w14:paraId="64163696" w14:textId="77777777" w:rsidR="00021F57" w:rsidRPr="00ED0819" w:rsidRDefault="00021F57" w:rsidP="004A7943">
            <w:pPr>
              <w:spacing w:line="260" w:lineRule="exact"/>
              <w:jc w:val="center"/>
              <w:rPr>
                <w:rFonts w:cs="Arial"/>
                <w:b/>
                <w:bCs/>
                <w:sz w:val="18"/>
                <w:szCs w:val="18"/>
              </w:rPr>
            </w:pPr>
            <w:r>
              <w:rPr>
                <w:rFonts w:cs="Arial"/>
                <w:b/>
                <w:bCs/>
                <w:sz w:val="18"/>
                <w:szCs w:val="18"/>
              </w:rPr>
              <w:t>VP</w:t>
            </w:r>
          </w:p>
        </w:tc>
        <w:tc>
          <w:tcPr>
            <w:tcW w:w="851" w:type="dxa"/>
            <w:shd w:val="clear" w:color="auto" w:fill="92D050"/>
          </w:tcPr>
          <w:p w14:paraId="433901D7" w14:textId="77777777" w:rsidR="00021F57" w:rsidRPr="00ED0819" w:rsidRDefault="00021F57" w:rsidP="004A7943">
            <w:pPr>
              <w:spacing w:line="260" w:lineRule="exact"/>
              <w:jc w:val="center"/>
              <w:rPr>
                <w:rFonts w:cs="Arial"/>
                <w:b/>
                <w:bCs/>
                <w:sz w:val="18"/>
                <w:szCs w:val="18"/>
              </w:rPr>
            </w:pPr>
            <w:r w:rsidRPr="00ED0819">
              <w:rPr>
                <w:rFonts w:cs="Arial"/>
                <w:b/>
                <w:bCs/>
                <w:sz w:val="18"/>
                <w:szCs w:val="18"/>
              </w:rPr>
              <w:t>listine</w:t>
            </w:r>
          </w:p>
        </w:tc>
        <w:tc>
          <w:tcPr>
            <w:tcW w:w="1412" w:type="dxa"/>
            <w:shd w:val="clear" w:color="auto" w:fill="92D050"/>
          </w:tcPr>
          <w:p w14:paraId="7D087DC7" w14:textId="77777777" w:rsidR="00021F57" w:rsidRPr="00ED0819" w:rsidRDefault="00021F57" w:rsidP="004A7943">
            <w:pPr>
              <w:spacing w:line="260" w:lineRule="exact"/>
              <w:jc w:val="center"/>
              <w:rPr>
                <w:rFonts w:cs="Arial"/>
                <w:b/>
                <w:bCs/>
                <w:sz w:val="18"/>
                <w:szCs w:val="18"/>
              </w:rPr>
            </w:pPr>
            <w:r w:rsidRPr="00ED0819">
              <w:rPr>
                <w:rFonts w:cs="Arial"/>
                <w:b/>
                <w:bCs/>
                <w:sz w:val="18"/>
                <w:szCs w:val="18"/>
              </w:rPr>
              <w:t>ostali predmeti</w:t>
            </w:r>
          </w:p>
        </w:tc>
      </w:tr>
      <w:tr w:rsidR="00021F57" w14:paraId="265432D8" w14:textId="77777777" w:rsidTr="004A7943">
        <w:tc>
          <w:tcPr>
            <w:tcW w:w="704" w:type="dxa"/>
            <w:shd w:val="clear" w:color="auto" w:fill="92D050"/>
          </w:tcPr>
          <w:p w14:paraId="0660393D" w14:textId="77777777" w:rsidR="00021F57" w:rsidRPr="00F95F56" w:rsidRDefault="00021F57" w:rsidP="004A7943">
            <w:pPr>
              <w:spacing w:line="260" w:lineRule="exact"/>
              <w:jc w:val="center"/>
              <w:rPr>
                <w:rFonts w:cs="Arial"/>
                <w:b/>
                <w:bCs/>
                <w:sz w:val="18"/>
                <w:szCs w:val="18"/>
              </w:rPr>
            </w:pPr>
          </w:p>
          <w:p w14:paraId="34807E7A" w14:textId="77777777" w:rsidR="00021F57" w:rsidRDefault="00021F57" w:rsidP="004A7943">
            <w:pPr>
              <w:spacing w:line="260" w:lineRule="exact"/>
              <w:jc w:val="center"/>
              <w:rPr>
                <w:rFonts w:cs="Arial"/>
                <w:b/>
                <w:bCs/>
                <w:sz w:val="18"/>
                <w:szCs w:val="18"/>
              </w:rPr>
            </w:pPr>
          </w:p>
          <w:p w14:paraId="4080D354" w14:textId="77777777" w:rsidR="00021F57" w:rsidRDefault="00021F57" w:rsidP="004A7943">
            <w:pPr>
              <w:spacing w:line="260" w:lineRule="exact"/>
              <w:jc w:val="center"/>
              <w:rPr>
                <w:rFonts w:cs="Arial"/>
                <w:b/>
                <w:bCs/>
                <w:sz w:val="18"/>
                <w:szCs w:val="18"/>
              </w:rPr>
            </w:pPr>
          </w:p>
          <w:p w14:paraId="29382285" w14:textId="77777777" w:rsidR="00021F57" w:rsidRDefault="00021F57" w:rsidP="004A7943">
            <w:pPr>
              <w:spacing w:line="260" w:lineRule="exact"/>
              <w:jc w:val="center"/>
              <w:rPr>
                <w:rFonts w:cs="Arial"/>
                <w:b/>
                <w:bCs/>
                <w:sz w:val="18"/>
                <w:szCs w:val="18"/>
              </w:rPr>
            </w:pPr>
          </w:p>
          <w:p w14:paraId="69911C75" w14:textId="77777777" w:rsidR="00021F57" w:rsidRDefault="00021F57" w:rsidP="004A7943">
            <w:pPr>
              <w:spacing w:line="260" w:lineRule="exact"/>
              <w:jc w:val="center"/>
              <w:rPr>
                <w:rFonts w:cs="Arial"/>
                <w:b/>
                <w:bCs/>
                <w:sz w:val="18"/>
                <w:szCs w:val="18"/>
              </w:rPr>
            </w:pPr>
          </w:p>
          <w:p w14:paraId="7EFDB407" w14:textId="77777777" w:rsidR="00021F57" w:rsidRPr="00F95F56" w:rsidRDefault="00021F57" w:rsidP="004A7943">
            <w:pPr>
              <w:spacing w:line="260" w:lineRule="exact"/>
              <w:jc w:val="center"/>
              <w:rPr>
                <w:rFonts w:cs="Arial"/>
                <w:b/>
                <w:bCs/>
                <w:sz w:val="18"/>
                <w:szCs w:val="18"/>
              </w:rPr>
            </w:pPr>
            <w:r w:rsidRPr="00F95F56">
              <w:rPr>
                <w:rFonts w:cs="Arial"/>
                <w:b/>
                <w:bCs/>
                <w:sz w:val="18"/>
                <w:szCs w:val="18"/>
              </w:rPr>
              <w:t>2020</w:t>
            </w:r>
          </w:p>
          <w:p w14:paraId="65F07696" w14:textId="77777777" w:rsidR="00021F57" w:rsidRPr="00F95F56" w:rsidRDefault="00021F57" w:rsidP="004A7943">
            <w:pPr>
              <w:spacing w:line="260" w:lineRule="exact"/>
              <w:jc w:val="center"/>
              <w:rPr>
                <w:rFonts w:cs="Arial"/>
                <w:b/>
                <w:bCs/>
                <w:sz w:val="18"/>
                <w:szCs w:val="18"/>
              </w:rPr>
            </w:pPr>
          </w:p>
        </w:tc>
        <w:tc>
          <w:tcPr>
            <w:tcW w:w="851" w:type="dxa"/>
          </w:tcPr>
          <w:p w14:paraId="5502570C" w14:textId="77777777" w:rsidR="00021F57" w:rsidRPr="00ED0819" w:rsidRDefault="00021F57" w:rsidP="004A7943">
            <w:pPr>
              <w:spacing w:line="260" w:lineRule="exact"/>
              <w:jc w:val="center"/>
              <w:rPr>
                <w:rFonts w:cs="Arial"/>
                <w:sz w:val="18"/>
                <w:szCs w:val="18"/>
              </w:rPr>
            </w:pPr>
          </w:p>
          <w:p w14:paraId="55D2392E" w14:textId="77777777" w:rsidR="00021F57" w:rsidRPr="00ED0819" w:rsidRDefault="00021F57" w:rsidP="004A7943">
            <w:pPr>
              <w:spacing w:line="260" w:lineRule="exact"/>
              <w:jc w:val="center"/>
              <w:rPr>
                <w:rFonts w:cs="Arial"/>
                <w:sz w:val="18"/>
                <w:szCs w:val="18"/>
              </w:rPr>
            </w:pPr>
            <w:r w:rsidRPr="00ED0819">
              <w:rPr>
                <w:rFonts w:cs="Arial"/>
                <w:sz w:val="18"/>
                <w:szCs w:val="18"/>
              </w:rPr>
              <w:t xml:space="preserve">17.022 </w:t>
            </w:r>
          </w:p>
        </w:tc>
        <w:tc>
          <w:tcPr>
            <w:tcW w:w="841" w:type="dxa"/>
          </w:tcPr>
          <w:p w14:paraId="7CE88109" w14:textId="77777777" w:rsidR="00021F57" w:rsidRPr="00ED0819" w:rsidRDefault="00021F57" w:rsidP="004A7943">
            <w:pPr>
              <w:spacing w:line="260" w:lineRule="exact"/>
              <w:jc w:val="center"/>
              <w:rPr>
                <w:rFonts w:cs="Arial"/>
                <w:sz w:val="18"/>
                <w:szCs w:val="18"/>
              </w:rPr>
            </w:pPr>
          </w:p>
          <w:p w14:paraId="7EAB229D" w14:textId="77777777" w:rsidR="00021F57" w:rsidRPr="00ED0819" w:rsidRDefault="00021F57" w:rsidP="004A7943">
            <w:pPr>
              <w:spacing w:line="260" w:lineRule="exact"/>
              <w:jc w:val="center"/>
              <w:rPr>
                <w:rFonts w:cs="Arial"/>
                <w:sz w:val="18"/>
                <w:szCs w:val="18"/>
              </w:rPr>
            </w:pPr>
            <w:r w:rsidRPr="00ED0819">
              <w:rPr>
                <w:rFonts w:cs="Arial"/>
                <w:sz w:val="18"/>
                <w:szCs w:val="18"/>
              </w:rPr>
              <w:t xml:space="preserve">9 </w:t>
            </w:r>
          </w:p>
        </w:tc>
        <w:tc>
          <w:tcPr>
            <w:tcW w:w="860" w:type="dxa"/>
          </w:tcPr>
          <w:p w14:paraId="065BD40E" w14:textId="77777777" w:rsidR="00021F57" w:rsidRPr="00ED0819" w:rsidRDefault="00021F57" w:rsidP="004A7943">
            <w:pPr>
              <w:spacing w:line="260" w:lineRule="exact"/>
              <w:jc w:val="center"/>
              <w:rPr>
                <w:rFonts w:cs="Arial"/>
                <w:sz w:val="18"/>
                <w:szCs w:val="18"/>
              </w:rPr>
            </w:pPr>
          </w:p>
          <w:p w14:paraId="0BE2C9AC" w14:textId="77777777" w:rsidR="00021F57" w:rsidRPr="00ED0819" w:rsidRDefault="00021F57" w:rsidP="004A7943">
            <w:pPr>
              <w:spacing w:line="260" w:lineRule="exact"/>
              <w:jc w:val="center"/>
              <w:rPr>
                <w:rFonts w:cs="Arial"/>
                <w:sz w:val="18"/>
                <w:szCs w:val="18"/>
              </w:rPr>
            </w:pPr>
            <w:r w:rsidRPr="00ED0819">
              <w:rPr>
                <w:rFonts w:cs="Arial"/>
                <w:sz w:val="18"/>
                <w:szCs w:val="18"/>
              </w:rPr>
              <w:t xml:space="preserve">384 </w:t>
            </w:r>
          </w:p>
        </w:tc>
        <w:tc>
          <w:tcPr>
            <w:tcW w:w="1417" w:type="dxa"/>
          </w:tcPr>
          <w:p w14:paraId="165F81E3" w14:textId="77777777" w:rsidR="00021F57" w:rsidRPr="00ED0819" w:rsidRDefault="00021F57" w:rsidP="004A7943">
            <w:pPr>
              <w:spacing w:line="260" w:lineRule="exact"/>
              <w:jc w:val="center"/>
              <w:rPr>
                <w:rFonts w:cs="Arial"/>
                <w:sz w:val="18"/>
                <w:szCs w:val="18"/>
              </w:rPr>
            </w:pPr>
          </w:p>
          <w:p w14:paraId="69068FFE" w14:textId="77777777" w:rsidR="00021F57" w:rsidRPr="00ED0819" w:rsidRDefault="00021F57" w:rsidP="004A7943">
            <w:pPr>
              <w:spacing w:line="260" w:lineRule="exact"/>
              <w:jc w:val="center"/>
              <w:rPr>
                <w:rFonts w:cs="Arial"/>
                <w:sz w:val="18"/>
                <w:szCs w:val="18"/>
              </w:rPr>
            </w:pPr>
            <w:r w:rsidRPr="00ED0819">
              <w:rPr>
                <w:rFonts w:cs="Arial"/>
                <w:sz w:val="18"/>
                <w:szCs w:val="18"/>
              </w:rPr>
              <w:t>14.327.058,17 g</w:t>
            </w:r>
          </w:p>
          <w:p w14:paraId="3BCEFBC2" w14:textId="77777777" w:rsidR="00021F57" w:rsidRPr="00ED0819" w:rsidRDefault="00021F57" w:rsidP="004A7943">
            <w:pPr>
              <w:spacing w:line="260" w:lineRule="exact"/>
              <w:jc w:val="center"/>
              <w:rPr>
                <w:rFonts w:cs="Arial"/>
                <w:sz w:val="18"/>
                <w:szCs w:val="18"/>
              </w:rPr>
            </w:pPr>
          </w:p>
          <w:p w14:paraId="0E9D1E51" w14:textId="77777777" w:rsidR="00021F57" w:rsidRPr="00ED0819" w:rsidRDefault="00021F57" w:rsidP="004A7943">
            <w:pPr>
              <w:spacing w:line="260" w:lineRule="exact"/>
              <w:jc w:val="center"/>
              <w:rPr>
                <w:rFonts w:cs="Arial"/>
                <w:sz w:val="18"/>
                <w:szCs w:val="18"/>
              </w:rPr>
            </w:pPr>
            <w:r w:rsidRPr="00ED0819">
              <w:rPr>
                <w:rFonts w:cs="Arial"/>
                <w:sz w:val="18"/>
                <w:szCs w:val="18"/>
              </w:rPr>
              <w:t>17.370,73 kosov</w:t>
            </w:r>
          </w:p>
          <w:p w14:paraId="3CA0BEED" w14:textId="77777777" w:rsidR="00021F57" w:rsidRPr="00ED0819" w:rsidRDefault="00021F57" w:rsidP="004A7943">
            <w:pPr>
              <w:spacing w:line="260" w:lineRule="exact"/>
              <w:jc w:val="center"/>
              <w:rPr>
                <w:rFonts w:cs="Arial"/>
                <w:sz w:val="18"/>
                <w:szCs w:val="18"/>
              </w:rPr>
            </w:pPr>
          </w:p>
          <w:p w14:paraId="7DC95818" w14:textId="77777777" w:rsidR="00021F57" w:rsidRPr="00ED0819" w:rsidRDefault="00021F57" w:rsidP="004A7943">
            <w:pPr>
              <w:spacing w:line="260" w:lineRule="exact"/>
              <w:jc w:val="center"/>
              <w:rPr>
                <w:rFonts w:cs="Arial"/>
                <w:sz w:val="18"/>
                <w:szCs w:val="18"/>
              </w:rPr>
            </w:pPr>
            <w:r w:rsidRPr="00ED0819">
              <w:rPr>
                <w:rFonts w:cs="Arial"/>
                <w:sz w:val="18"/>
                <w:szCs w:val="18"/>
              </w:rPr>
              <w:t>5.915,85 ml</w:t>
            </w:r>
          </w:p>
          <w:p w14:paraId="3045944B" w14:textId="77777777" w:rsidR="00021F57" w:rsidRPr="00ED0819" w:rsidRDefault="00021F57" w:rsidP="004A7943">
            <w:pPr>
              <w:spacing w:line="260" w:lineRule="exact"/>
              <w:jc w:val="center"/>
              <w:rPr>
                <w:rFonts w:cs="Arial"/>
                <w:sz w:val="18"/>
                <w:szCs w:val="18"/>
              </w:rPr>
            </w:pPr>
          </w:p>
          <w:p w14:paraId="7856D995" w14:textId="77777777" w:rsidR="00021F57" w:rsidRPr="00ED0819" w:rsidRDefault="00021F57" w:rsidP="004A7943">
            <w:pPr>
              <w:spacing w:line="260" w:lineRule="exact"/>
              <w:jc w:val="center"/>
              <w:rPr>
                <w:rFonts w:cs="Arial"/>
                <w:sz w:val="18"/>
                <w:szCs w:val="18"/>
              </w:rPr>
            </w:pPr>
            <w:r w:rsidRPr="00ED0819">
              <w:rPr>
                <w:rFonts w:cs="Arial"/>
                <w:sz w:val="18"/>
                <w:szCs w:val="18"/>
              </w:rPr>
              <w:t>40.510 tablet</w:t>
            </w:r>
          </w:p>
          <w:p w14:paraId="36E62F40" w14:textId="77777777" w:rsidR="00021F57" w:rsidRPr="00ED0819" w:rsidRDefault="00021F57" w:rsidP="004A7943">
            <w:pPr>
              <w:spacing w:line="260" w:lineRule="exact"/>
              <w:jc w:val="center"/>
              <w:rPr>
                <w:rFonts w:cs="Arial"/>
                <w:sz w:val="18"/>
                <w:szCs w:val="18"/>
              </w:rPr>
            </w:pPr>
          </w:p>
          <w:p w14:paraId="37AF897C" w14:textId="77777777" w:rsidR="00021F57" w:rsidRPr="00ED0819" w:rsidRDefault="00021F57" w:rsidP="004A7943">
            <w:pPr>
              <w:spacing w:line="260" w:lineRule="exact"/>
              <w:jc w:val="center"/>
              <w:rPr>
                <w:rFonts w:cs="Arial"/>
                <w:sz w:val="18"/>
                <w:szCs w:val="18"/>
              </w:rPr>
            </w:pPr>
          </w:p>
        </w:tc>
        <w:tc>
          <w:tcPr>
            <w:tcW w:w="851" w:type="dxa"/>
          </w:tcPr>
          <w:p w14:paraId="643A2EB7" w14:textId="77777777" w:rsidR="00021F57" w:rsidRPr="00ED0819" w:rsidRDefault="00021F57" w:rsidP="004A7943">
            <w:pPr>
              <w:spacing w:line="260" w:lineRule="exact"/>
              <w:jc w:val="center"/>
              <w:rPr>
                <w:rFonts w:cs="Arial"/>
                <w:sz w:val="18"/>
                <w:szCs w:val="18"/>
              </w:rPr>
            </w:pPr>
          </w:p>
          <w:p w14:paraId="271F0610" w14:textId="77777777" w:rsidR="00021F57" w:rsidRPr="00ED0819" w:rsidRDefault="00021F57" w:rsidP="004A7943">
            <w:pPr>
              <w:spacing w:line="260" w:lineRule="exact"/>
              <w:jc w:val="center"/>
              <w:rPr>
                <w:rFonts w:cs="Arial"/>
                <w:sz w:val="18"/>
                <w:szCs w:val="18"/>
              </w:rPr>
            </w:pPr>
            <w:r w:rsidRPr="00ED0819">
              <w:rPr>
                <w:rFonts w:cs="Arial"/>
                <w:sz w:val="18"/>
                <w:szCs w:val="18"/>
              </w:rPr>
              <w:t>8.275 kosov</w:t>
            </w:r>
          </w:p>
          <w:p w14:paraId="6C3856A5" w14:textId="77777777" w:rsidR="00021F57" w:rsidRPr="00ED0819" w:rsidRDefault="00021F57" w:rsidP="004A7943">
            <w:pPr>
              <w:spacing w:line="260" w:lineRule="exact"/>
              <w:jc w:val="center"/>
              <w:rPr>
                <w:rFonts w:cs="Arial"/>
                <w:sz w:val="18"/>
                <w:szCs w:val="18"/>
              </w:rPr>
            </w:pPr>
          </w:p>
          <w:p w14:paraId="4860F90B" w14:textId="77777777" w:rsidR="00021F57" w:rsidRPr="00ED0819" w:rsidRDefault="00021F57" w:rsidP="004A7943">
            <w:pPr>
              <w:spacing w:line="260" w:lineRule="exact"/>
              <w:jc w:val="center"/>
              <w:rPr>
                <w:rFonts w:cs="Arial"/>
                <w:sz w:val="18"/>
                <w:szCs w:val="18"/>
              </w:rPr>
            </w:pPr>
            <w:r w:rsidRPr="00ED0819">
              <w:rPr>
                <w:rFonts w:cs="Arial"/>
                <w:sz w:val="18"/>
                <w:szCs w:val="18"/>
              </w:rPr>
              <w:t>18 m</w:t>
            </w:r>
          </w:p>
        </w:tc>
        <w:tc>
          <w:tcPr>
            <w:tcW w:w="567" w:type="dxa"/>
          </w:tcPr>
          <w:p w14:paraId="4B3EF3A3" w14:textId="77777777" w:rsidR="00021F57" w:rsidRPr="00ED0819" w:rsidRDefault="00021F57" w:rsidP="004A7943">
            <w:pPr>
              <w:spacing w:line="260" w:lineRule="exact"/>
              <w:jc w:val="center"/>
              <w:rPr>
                <w:rFonts w:cs="Arial"/>
                <w:sz w:val="18"/>
                <w:szCs w:val="18"/>
              </w:rPr>
            </w:pPr>
          </w:p>
          <w:p w14:paraId="4915897C" w14:textId="77777777" w:rsidR="00021F57" w:rsidRPr="00ED0819" w:rsidRDefault="00021F57" w:rsidP="004A7943">
            <w:pPr>
              <w:spacing w:line="260" w:lineRule="exact"/>
              <w:jc w:val="center"/>
              <w:rPr>
                <w:rFonts w:cs="Arial"/>
                <w:sz w:val="18"/>
                <w:szCs w:val="18"/>
              </w:rPr>
            </w:pPr>
            <w:r w:rsidRPr="00ED0819">
              <w:rPr>
                <w:rFonts w:cs="Arial"/>
                <w:sz w:val="18"/>
                <w:szCs w:val="18"/>
              </w:rPr>
              <w:t xml:space="preserve">1 </w:t>
            </w:r>
          </w:p>
        </w:tc>
        <w:tc>
          <w:tcPr>
            <w:tcW w:w="708" w:type="dxa"/>
          </w:tcPr>
          <w:p w14:paraId="5A4828A5" w14:textId="77777777" w:rsidR="00021F57" w:rsidRPr="00ED0819" w:rsidRDefault="00021F57" w:rsidP="004A7943">
            <w:pPr>
              <w:spacing w:line="260" w:lineRule="exact"/>
              <w:jc w:val="center"/>
              <w:rPr>
                <w:rFonts w:cs="Arial"/>
                <w:sz w:val="18"/>
                <w:szCs w:val="18"/>
              </w:rPr>
            </w:pPr>
          </w:p>
          <w:p w14:paraId="1D4C308A" w14:textId="77777777" w:rsidR="00021F57" w:rsidRPr="00ED0819" w:rsidRDefault="00021F57" w:rsidP="004A7943">
            <w:pPr>
              <w:spacing w:line="260" w:lineRule="exact"/>
              <w:jc w:val="center"/>
              <w:rPr>
                <w:rFonts w:cs="Arial"/>
                <w:sz w:val="18"/>
                <w:szCs w:val="18"/>
              </w:rPr>
            </w:pPr>
            <w:r w:rsidRPr="00ED0819">
              <w:rPr>
                <w:rFonts w:cs="Arial"/>
                <w:sz w:val="18"/>
                <w:szCs w:val="18"/>
              </w:rPr>
              <w:t xml:space="preserve">22 </w:t>
            </w:r>
          </w:p>
        </w:tc>
        <w:tc>
          <w:tcPr>
            <w:tcW w:w="851" w:type="dxa"/>
          </w:tcPr>
          <w:p w14:paraId="0EEED582" w14:textId="77777777" w:rsidR="00021F57" w:rsidRPr="00ED0819" w:rsidRDefault="00021F57" w:rsidP="004A7943">
            <w:pPr>
              <w:spacing w:line="260" w:lineRule="exact"/>
              <w:jc w:val="center"/>
              <w:rPr>
                <w:rFonts w:cs="Arial"/>
                <w:sz w:val="18"/>
                <w:szCs w:val="18"/>
              </w:rPr>
            </w:pPr>
          </w:p>
          <w:p w14:paraId="7B81989E" w14:textId="77777777" w:rsidR="00021F57" w:rsidRPr="00ED0819" w:rsidRDefault="00021F57" w:rsidP="004A7943">
            <w:pPr>
              <w:spacing w:line="260" w:lineRule="exact"/>
              <w:jc w:val="center"/>
              <w:rPr>
                <w:rFonts w:cs="Arial"/>
                <w:sz w:val="18"/>
                <w:szCs w:val="18"/>
              </w:rPr>
            </w:pPr>
            <w:r w:rsidRPr="00ED0819">
              <w:rPr>
                <w:rFonts w:cs="Arial"/>
                <w:sz w:val="18"/>
                <w:szCs w:val="18"/>
              </w:rPr>
              <w:t xml:space="preserve">977 </w:t>
            </w:r>
          </w:p>
        </w:tc>
        <w:tc>
          <w:tcPr>
            <w:tcW w:w="1412" w:type="dxa"/>
          </w:tcPr>
          <w:p w14:paraId="35C8CEAC" w14:textId="77777777" w:rsidR="00021F57" w:rsidRPr="00ED0819" w:rsidRDefault="00021F57" w:rsidP="004A7943">
            <w:pPr>
              <w:spacing w:line="260" w:lineRule="exact"/>
              <w:jc w:val="center"/>
              <w:rPr>
                <w:rFonts w:cs="Arial"/>
                <w:sz w:val="18"/>
                <w:szCs w:val="18"/>
              </w:rPr>
            </w:pPr>
          </w:p>
          <w:p w14:paraId="73AD7E43" w14:textId="77777777" w:rsidR="00021F57" w:rsidRPr="00ED0819" w:rsidRDefault="00021F57" w:rsidP="004A7943">
            <w:pPr>
              <w:spacing w:line="260" w:lineRule="exact"/>
              <w:jc w:val="center"/>
              <w:rPr>
                <w:rFonts w:cs="Arial"/>
                <w:sz w:val="18"/>
                <w:szCs w:val="18"/>
              </w:rPr>
            </w:pPr>
            <w:r w:rsidRPr="00ED0819">
              <w:rPr>
                <w:rFonts w:cs="Arial"/>
                <w:sz w:val="18"/>
                <w:szCs w:val="18"/>
              </w:rPr>
              <w:t>225 g</w:t>
            </w:r>
          </w:p>
          <w:p w14:paraId="61D1D21D" w14:textId="77777777" w:rsidR="00021F57" w:rsidRPr="00ED0819" w:rsidRDefault="00021F57" w:rsidP="004A7943">
            <w:pPr>
              <w:spacing w:line="260" w:lineRule="exact"/>
              <w:jc w:val="center"/>
              <w:rPr>
                <w:rFonts w:cs="Arial"/>
                <w:sz w:val="18"/>
                <w:szCs w:val="18"/>
              </w:rPr>
            </w:pPr>
          </w:p>
          <w:p w14:paraId="49769374" w14:textId="77777777" w:rsidR="00021F57" w:rsidRDefault="00021F57" w:rsidP="004A7943">
            <w:pPr>
              <w:spacing w:line="260" w:lineRule="exact"/>
              <w:jc w:val="center"/>
              <w:rPr>
                <w:rFonts w:cs="Arial"/>
                <w:sz w:val="18"/>
                <w:szCs w:val="18"/>
              </w:rPr>
            </w:pPr>
          </w:p>
          <w:p w14:paraId="650398B6" w14:textId="77777777" w:rsidR="00021F57" w:rsidRPr="00ED0819" w:rsidRDefault="00021F57" w:rsidP="004A7943">
            <w:pPr>
              <w:spacing w:line="260" w:lineRule="exact"/>
              <w:jc w:val="center"/>
              <w:rPr>
                <w:rFonts w:cs="Arial"/>
                <w:sz w:val="18"/>
                <w:szCs w:val="18"/>
              </w:rPr>
            </w:pPr>
            <w:r w:rsidRPr="00ED0819">
              <w:rPr>
                <w:rFonts w:cs="Arial"/>
                <w:sz w:val="18"/>
                <w:szCs w:val="18"/>
              </w:rPr>
              <w:t>141 kg</w:t>
            </w:r>
          </w:p>
          <w:p w14:paraId="56067A92" w14:textId="77777777" w:rsidR="00021F57" w:rsidRPr="00ED0819" w:rsidRDefault="00021F57" w:rsidP="004A7943">
            <w:pPr>
              <w:spacing w:line="260" w:lineRule="exact"/>
              <w:jc w:val="center"/>
              <w:rPr>
                <w:rFonts w:cs="Arial"/>
                <w:sz w:val="18"/>
                <w:szCs w:val="18"/>
              </w:rPr>
            </w:pPr>
          </w:p>
          <w:p w14:paraId="519927ED" w14:textId="77777777" w:rsidR="00021F57" w:rsidRPr="00ED0819" w:rsidRDefault="00021F57" w:rsidP="004A7943">
            <w:pPr>
              <w:spacing w:line="260" w:lineRule="exact"/>
              <w:jc w:val="center"/>
              <w:rPr>
                <w:rFonts w:cs="Arial"/>
                <w:sz w:val="18"/>
                <w:szCs w:val="18"/>
              </w:rPr>
            </w:pPr>
            <w:r w:rsidRPr="00ED0819">
              <w:rPr>
                <w:rFonts w:cs="Arial"/>
                <w:sz w:val="18"/>
                <w:szCs w:val="18"/>
              </w:rPr>
              <w:t>47.761 kosov</w:t>
            </w:r>
          </w:p>
          <w:p w14:paraId="7B9D96B8" w14:textId="77777777" w:rsidR="00021F57" w:rsidRPr="00ED0819" w:rsidRDefault="00021F57" w:rsidP="004A7943">
            <w:pPr>
              <w:spacing w:line="260" w:lineRule="exact"/>
              <w:jc w:val="center"/>
              <w:rPr>
                <w:rFonts w:cs="Arial"/>
                <w:sz w:val="18"/>
                <w:szCs w:val="18"/>
              </w:rPr>
            </w:pPr>
          </w:p>
          <w:p w14:paraId="67AC1910" w14:textId="77777777" w:rsidR="00021F57" w:rsidRPr="00ED0819" w:rsidRDefault="00021F57" w:rsidP="004A7943">
            <w:pPr>
              <w:spacing w:line="260" w:lineRule="exact"/>
              <w:jc w:val="center"/>
              <w:rPr>
                <w:rFonts w:cs="Arial"/>
                <w:sz w:val="18"/>
                <w:szCs w:val="18"/>
              </w:rPr>
            </w:pPr>
            <w:r w:rsidRPr="00ED0819">
              <w:rPr>
                <w:rFonts w:cs="Arial"/>
                <w:sz w:val="18"/>
                <w:szCs w:val="18"/>
              </w:rPr>
              <w:t>2l</w:t>
            </w:r>
          </w:p>
          <w:p w14:paraId="504A5D58" w14:textId="77777777" w:rsidR="00021F57" w:rsidRPr="00ED0819" w:rsidRDefault="00021F57" w:rsidP="004A7943">
            <w:pPr>
              <w:spacing w:line="260" w:lineRule="exact"/>
              <w:jc w:val="center"/>
              <w:rPr>
                <w:rFonts w:cs="Arial"/>
                <w:sz w:val="18"/>
                <w:szCs w:val="18"/>
              </w:rPr>
            </w:pPr>
          </w:p>
          <w:p w14:paraId="4FEBCD56" w14:textId="77777777" w:rsidR="00021F57" w:rsidRPr="00ED0819" w:rsidRDefault="00021F57" w:rsidP="004A7943">
            <w:pPr>
              <w:spacing w:line="260" w:lineRule="exact"/>
              <w:jc w:val="center"/>
              <w:rPr>
                <w:rFonts w:cs="Arial"/>
                <w:sz w:val="18"/>
                <w:szCs w:val="18"/>
              </w:rPr>
            </w:pPr>
            <w:r w:rsidRPr="00ED0819">
              <w:rPr>
                <w:rFonts w:cs="Arial"/>
                <w:sz w:val="18"/>
                <w:szCs w:val="18"/>
              </w:rPr>
              <w:t>0,50 m</w:t>
            </w:r>
          </w:p>
          <w:p w14:paraId="24314A50" w14:textId="77777777" w:rsidR="00021F57" w:rsidRPr="00ED0819" w:rsidRDefault="00021F57" w:rsidP="004A7943">
            <w:pPr>
              <w:spacing w:line="260" w:lineRule="exact"/>
              <w:jc w:val="center"/>
              <w:rPr>
                <w:rFonts w:cs="Arial"/>
                <w:sz w:val="18"/>
                <w:szCs w:val="18"/>
              </w:rPr>
            </w:pPr>
          </w:p>
          <w:p w14:paraId="11FCB263" w14:textId="77777777" w:rsidR="00021F57" w:rsidRPr="00ED0819" w:rsidRDefault="00021F57" w:rsidP="004A7943">
            <w:pPr>
              <w:spacing w:line="260" w:lineRule="exact"/>
              <w:jc w:val="center"/>
              <w:rPr>
                <w:rFonts w:cs="Arial"/>
                <w:sz w:val="18"/>
                <w:szCs w:val="18"/>
              </w:rPr>
            </w:pPr>
            <w:r w:rsidRPr="00ED0819">
              <w:rPr>
                <w:rFonts w:cs="Arial"/>
                <w:sz w:val="18"/>
                <w:szCs w:val="18"/>
              </w:rPr>
              <w:t>149 tablet</w:t>
            </w:r>
          </w:p>
        </w:tc>
      </w:tr>
      <w:tr w:rsidR="00021F57" w14:paraId="2CB2D597" w14:textId="77777777" w:rsidTr="004A7943">
        <w:tc>
          <w:tcPr>
            <w:tcW w:w="704" w:type="dxa"/>
            <w:shd w:val="clear" w:color="auto" w:fill="92D050"/>
          </w:tcPr>
          <w:p w14:paraId="072F48C3" w14:textId="77777777" w:rsidR="00021F57" w:rsidRPr="00F95F56" w:rsidRDefault="00021F57" w:rsidP="004A7943">
            <w:pPr>
              <w:spacing w:line="260" w:lineRule="exact"/>
              <w:jc w:val="center"/>
              <w:rPr>
                <w:rFonts w:cs="Arial"/>
                <w:b/>
                <w:bCs/>
                <w:sz w:val="18"/>
                <w:szCs w:val="18"/>
              </w:rPr>
            </w:pPr>
          </w:p>
          <w:p w14:paraId="3C070E79" w14:textId="77777777" w:rsidR="00021F57" w:rsidRDefault="00021F57" w:rsidP="004A7943">
            <w:pPr>
              <w:spacing w:line="260" w:lineRule="exact"/>
              <w:jc w:val="center"/>
              <w:rPr>
                <w:rFonts w:cs="Arial"/>
                <w:b/>
                <w:bCs/>
                <w:sz w:val="18"/>
                <w:szCs w:val="18"/>
              </w:rPr>
            </w:pPr>
          </w:p>
          <w:p w14:paraId="75C3032F" w14:textId="77777777" w:rsidR="00021F57" w:rsidRDefault="00021F57" w:rsidP="004A7943">
            <w:pPr>
              <w:spacing w:line="260" w:lineRule="exact"/>
              <w:jc w:val="center"/>
              <w:rPr>
                <w:rFonts w:cs="Arial"/>
                <w:b/>
                <w:bCs/>
                <w:sz w:val="18"/>
                <w:szCs w:val="18"/>
              </w:rPr>
            </w:pPr>
          </w:p>
          <w:p w14:paraId="555E0A00" w14:textId="77777777" w:rsidR="00021F57" w:rsidRPr="00F95F56" w:rsidRDefault="00021F57" w:rsidP="004A7943">
            <w:pPr>
              <w:spacing w:line="260" w:lineRule="exact"/>
              <w:jc w:val="center"/>
              <w:rPr>
                <w:rFonts w:cs="Arial"/>
                <w:b/>
                <w:bCs/>
                <w:sz w:val="18"/>
                <w:szCs w:val="18"/>
              </w:rPr>
            </w:pPr>
            <w:r w:rsidRPr="00F95F56">
              <w:rPr>
                <w:rFonts w:cs="Arial"/>
                <w:b/>
                <w:bCs/>
                <w:sz w:val="18"/>
                <w:szCs w:val="18"/>
              </w:rPr>
              <w:t>2021</w:t>
            </w:r>
          </w:p>
          <w:p w14:paraId="13B27972" w14:textId="77777777" w:rsidR="00021F57" w:rsidRPr="00F95F56" w:rsidRDefault="00021F57" w:rsidP="004A7943">
            <w:pPr>
              <w:spacing w:line="260" w:lineRule="exact"/>
              <w:jc w:val="center"/>
              <w:rPr>
                <w:rFonts w:cs="Arial"/>
                <w:b/>
                <w:bCs/>
                <w:sz w:val="18"/>
                <w:szCs w:val="18"/>
              </w:rPr>
            </w:pPr>
          </w:p>
        </w:tc>
        <w:tc>
          <w:tcPr>
            <w:tcW w:w="851" w:type="dxa"/>
          </w:tcPr>
          <w:p w14:paraId="40E9BCEA" w14:textId="77777777" w:rsidR="00021F57" w:rsidRPr="002F1D4F" w:rsidRDefault="00021F57" w:rsidP="004A7943">
            <w:pPr>
              <w:spacing w:line="260" w:lineRule="exact"/>
              <w:jc w:val="center"/>
              <w:rPr>
                <w:rFonts w:cs="Arial"/>
                <w:sz w:val="18"/>
                <w:szCs w:val="18"/>
              </w:rPr>
            </w:pPr>
          </w:p>
          <w:p w14:paraId="6201472E" w14:textId="77777777" w:rsidR="00021F57" w:rsidRPr="002F1D4F" w:rsidRDefault="00021F57" w:rsidP="004A7943">
            <w:pPr>
              <w:spacing w:line="260" w:lineRule="exact"/>
              <w:jc w:val="center"/>
              <w:rPr>
                <w:rFonts w:cs="Arial"/>
                <w:sz w:val="18"/>
                <w:szCs w:val="18"/>
              </w:rPr>
            </w:pPr>
            <w:r w:rsidRPr="002F1D4F">
              <w:rPr>
                <w:rFonts w:cs="Arial"/>
                <w:sz w:val="18"/>
                <w:szCs w:val="18"/>
              </w:rPr>
              <w:t xml:space="preserve">6.927 </w:t>
            </w:r>
          </w:p>
        </w:tc>
        <w:tc>
          <w:tcPr>
            <w:tcW w:w="841" w:type="dxa"/>
          </w:tcPr>
          <w:p w14:paraId="6614984F" w14:textId="77777777" w:rsidR="00021F57" w:rsidRPr="002F1D4F" w:rsidRDefault="00021F57" w:rsidP="004A7943">
            <w:pPr>
              <w:spacing w:line="260" w:lineRule="exact"/>
              <w:jc w:val="center"/>
              <w:rPr>
                <w:rFonts w:cs="Arial"/>
                <w:sz w:val="18"/>
                <w:szCs w:val="18"/>
              </w:rPr>
            </w:pPr>
          </w:p>
          <w:p w14:paraId="3F23FE6B" w14:textId="77777777" w:rsidR="00021F57" w:rsidRPr="002F1D4F" w:rsidRDefault="00021F57" w:rsidP="004A7943">
            <w:pPr>
              <w:spacing w:line="260" w:lineRule="exact"/>
              <w:jc w:val="center"/>
              <w:rPr>
                <w:rFonts w:cs="Arial"/>
                <w:sz w:val="18"/>
                <w:szCs w:val="18"/>
              </w:rPr>
            </w:pPr>
            <w:r w:rsidRPr="002F1D4F">
              <w:rPr>
                <w:rFonts w:cs="Arial"/>
                <w:sz w:val="18"/>
                <w:szCs w:val="18"/>
              </w:rPr>
              <w:t xml:space="preserve">15 </w:t>
            </w:r>
          </w:p>
        </w:tc>
        <w:tc>
          <w:tcPr>
            <w:tcW w:w="860" w:type="dxa"/>
          </w:tcPr>
          <w:p w14:paraId="62E4220A" w14:textId="77777777" w:rsidR="00021F57" w:rsidRDefault="00021F57" w:rsidP="004A7943">
            <w:pPr>
              <w:spacing w:line="260" w:lineRule="exact"/>
              <w:jc w:val="center"/>
              <w:rPr>
                <w:rFonts w:cs="Arial"/>
                <w:sz w:val="18"/>
                <w:szCs w:val="18"/>
              </w:rPr>
            </w:pPr>
          </w:p>
          <w:p w14:paraId="64FACB4C" w14:textId="77777777" w:rsidR="00021F57" w:rsidRPr="002F1D4F" w:rsidRDefault="00021F57" w:rsidP="004A7943">
            <w:pPr>
              <w:spacing w:line="260" w:lineRule="exact"/>
              <w:jc w:val="center"/>
              <w:rPr>
                <w:rFonts w:cs="Arial"/>
                <w:sz w:val="18"/>
                <w:szCs w:val="18"/>
              </w:rPr>
            </w:pPr>
            <w:r>
              <w:rPr>
                <w:rFonts w:cs="Arial"/>
                <w:sz w:val="18"/>
                <w:szCs w:val="18"/>
              </w:rPr>
              <w:t>363</w:t>
            </w:r>
          </w:p>
        </w:tc>
        <w:tc>
          <w:tcPr>
            <w:tcW w:w="1417" w:type="dxa"/>
          </w:tcPr>
          <w:p w14:paraId="04561182" w14:textId="77777777" w:rsidR="00021F57" w:rsidRDefault="00021F57" w:rsidP="004A7943">
            <w:pPr>
              <w:spacing w:line="260" w:lineRule="exact"/>
              <w:jc w:val="center"/>
              <w:rPr>
                <w:rFonts w:cs="Arial"/>
                <w:sz w:val="18"/>
                <w:szCs w:val="18"/>
              </w:rPr>
            </w:pPr>
          </w:p>
          <w:p w14:paraId="74EA551B" w14:textId="77777777" w:rsidR="00021F57" w:rsidRPr="00ED0819" w:rsidRDefault="00021F57" w:rsidP="004A7943">
            <w:pPr>
              <w:spacing w:line="260" w:lineRule="exact"/>
              <w:jc w:val="center"/>
              <w:rPr>
                <w:rFonts w:cs="Arial"/>
                <w:sz w:val="18"/>
                <w:szCs w:val="18"/>
              </w:rPr>
            </w:pPr>
            <w:r>
              <w:rPr>
                <w:rFonts w:cs="Arial"/>
                <w:sz w:val="18"/>
                <w:szCs w:val="18"/>
              </w:rPr>
              <w:t>2.020.377,16</w:t>
            </w:r>
            <w:r w:rsidRPr="00ED0819">
              <w:rPr>
                <w:rFonts w:cs="Arial"/>
                <w:sz w:val="18"/>
                <w:szCs w:val="18"/>
              </w:rPr>
              <w:t xml:space="preserve"> g</w:t>
            </w:r>
          </w:p>
          <w:p w14:paraId="5CCFE571" w14:textId="77777777" w:rsidR="00021F57" w:rsidRPr="00ED0819" w:rsidRDefault="00021F57" w:rsidP="004A7943">
            <w:pPr>
              <w:spacing w:line="260" w:lineRule="exact"/>
              <w:jc w:val="center"/>
              <w:rPr>
                <w:rFonts w:cs="Arial"/>
                <w:sz w:val="18"/>
                <w:szCs w:val="18"/>
              </w:rPr>
            </w:pPr>
          </w:p>
          <w:p w14:paraId="2EA20AFA" w14:textId="77777777" w:rsidR="00021F57" w:rsidRPr="00ED0819" w:rsidRDefault="00021F57" w:rsidP="004A7943">
            <w:pPr>
              <w:spacing w:line="260" w:lineRule="exact"/>
              <w:jc w:val="center"/>
              <w:rPr>
                <w:rFonts w:cs="Arial"/>
                <w:sz w:val="18"/>
                <w:szCs w:val="18"/>
              </w:rPr>
            </w:pPr>
            <w:r>
              <w:rPr>
                <w:rFonts w:cs="Arial"/>
                <w:sz w:val="18"/>
                <w:szCs w:val="18"/>
              </w:rPr>
              <w:t>26.414,93</w:t>
            </w:r>
            <w:r w:rsidRPr="00ED0819">
              <w:rPr>
                <w:rFonts w:cs="Arial"/>
                <w:sz w:val="18"/>
                <w:szCs w:val="18"/>
              </w:rPr>
              <w:t xml:space="preserve"> kosov</w:t>
            </w:r>
          </w:p>
          <w:p w14:paraId="198BD404" w14:textId="77777777" w:rsidR="00021F57" w:rsidRPr="00ED0819" w:rsidRDefault="00021F57" w:rsidP="004A7943">
            <w:pPr>
              <w:spacing w:line="260" w:lineRule="exact"/>
              <w:jc w:val="center"/>
              <w:rPr>
                <w:rFonts w:cs="Arial"/>
                <w:sz w:val="18"/>
                <w:szCs w:val="18"/>
              </w:rPr>
            </w:pPr>
            <w:r>
              <w:rPr>
                <w:rFonts w:cs="Arial"/>
                <w:sz w:val="18"/>
                <w:szCs w:val="18"/>
              </w:rPr>
              <w:t>2.504.230,78</w:t>
            </w:r>
            <w:r w:rsidRPr="00ED0819">
              <w:rPr>
                <w:rFonts w:cs="Arial"/>
                <w:sz w:val="18"/>
                <w:szCs w:val="18"/>
              </w:rPr>
              <w:t xml:space="preserve"> ml</w:t>
            </w:r>
          </w:p>
          <w:p w14:paraId="245163F6" w14:textId="77777777" w:rsidR="00021F57" w:rsidRPr="00ED0819" w:rsidRDefault="00021F57" w:rsidP="004A7943">
            <w:pPr>
              <w:spacing w:line="260" w:lineRule="exact"/>
              <w:jc w:val="center"/>
              <w:rPr>
                <w:rFonts w:cs="Arial"/>
                <w:sz w:val="18"/>
                <w:szCs w:val="18"/>
              </w:rPr>
            </w:pPr>
          </w:p>
          <w:p w14:paraId="6174AB48" w14:textId="77777777" w:rsidR="00021F57" w:rsidRPr="002F1D4F" w:rsidRDefault="00021F57" w:rsidP="004A7943">
            <w:pPr>
              <w:spacing w:line="260" w:lineRule="exact"/>
              <w:jc w:val="center"/>
              <w:rPr>
                <w:rFonts w:cs="Arial"/>
                <w:sz w:val="18"/>
                <w:szCs w:val="18"/>
              </w:rPr>
            </w:pPr>
            <w:r>
              <w:rPr>
                <w:rFonts w:cs="Arial"/>
                <w:sz w:val="18"/>
                <w:szCs w:val="18"/>
              </w:rPr>
              <w:t>379.127,50</w:t>
            </w:r>
            <w:r w:rsidRPr="00ED0819">
              <w:rPr>
                <w:rFonts w:cs="Arial"/>
                <w:sz w:val="18"/>
                <w:szCs w:val="18"/>
              </w:rPr>
              <w:t xml:space="preserve"> tablet</w:t>
            </w:r>
          </w:p>
        </w:tc>
        <w:tc>
          <w:tcPr>
            <w:tcW w:w="851" w:type="dxa"/>
          </w:tcPr>
          <w:p w14:paraId="53DBDDF8" w14:textId="77777777" w:rsidR="00021F57" w:rsidRPr="002F1D4F" w:rsidRDefault="00021F57" w:rsidP="004A7943">
            <w:pPr>
              <w:spacing w:line="260" w:lineRule="exact"/>
              <w:jc w:val="center"/>
              <w:rPr>
                <w:rFonts w:cs="Arial"/>
                <w:sz w:val="18"/>
                <w:szCs w:val="18"/>
              </w:rPr>
            </w:pPr>
          </w:p>
          <w:p w14:paraId="34DF53C1" w14:textId="77777777" w:rsidR="00021F57" w:rsidRPr="002F1D4F" w:rsidRDefault="00021F57" w:rsidP="004A7943">
            <w:pPr>
              <w:spacing w:line="260" w:lineRule="exact"/>
              <w:jc w:val="center"/>
              <w:rPr>
                <w:rFonts w:cs="Arial"/>
                <w:sz w:val="18"/>
                <w:szCs w:val="18"/>
              </w:rPr>
            </w:pPr>
            <w:r w:rsidRPr="002F1D4F">
              <w:rPr>
                <w:rFonts w:cs="Arial"/>
                <w:sz w:val="18"/>
                <w:szCs w:val="18"/>
              </w:rPr>
              <w:t>2403 kosov</w:t>
            </w:r>
          </w:p>
          <w:p w14:paraId="769CD2B9" w14:textId="77777777" w:rsidR="00021F57" w:rsidRPr="002F1D4F" w:rsidRDefault="00021F57" w:rsidP="004A7943">
            <w:pPr>
              <w:spacing w:line="260" w:lineRule="exact"/>
              <w:jc w:val="center"/>
              <w:rPr>
                <w:rFonts w:cs="Arial"/>
                <w:sz w:val="18"/>
                <w:szCs w:val="18"/>
              </w:rPr>
            </w:pPr>
          </w:p>
        </w:tc>
        <w:tc>
          <w:tcPr>
            <w:tcW w:w="567" w:type="dxa"/>
          </w:tcPr>
          <w:p w14:paraId="794D0B93" w14:textId="77777777" w:rsidR="00021F57" w:rsidRDefault="00021F57" w:rsidP="004A7943">
            <w:pPr>
              <w:spacing w:line="260" w:lineRule="exact"/>
              <w:jc w:val="center"/>
              <w:rPr>
                <w:rFonts w:cs="Arial"/>
                <w:sz w:val="18"/>
                <w:szCs w:val="18"/>
              </w:rPr>
            </w:pPr>
          </w:p>
          <w:p w14:paraId="1BC1F6B9" w14:textId="77777777" w:rsidR="00021F57" w:rsidRPr="002F1D4F" w:rsidRDefault="00021F57" w:rsidP="004A7943">
            <w:pPr>
              <w:spacing w:line="260" w:lineRule="exact"/>
              <w:jc w:val="center"/>
              <w:rPr>
                <w:rFonts w:cs="Arial"/>
                <w:sz w:val="18"/>
                <w:szCs w:val="18"/>
              </w:rPr>
            </w:pPr>
            <w:r>
              <w:rPr>
                <w:rFonts w:cs="Arial"/>
                <w:sz w:val="18"/>
                <w:szCs w:val="18"/>
              </w:rPr>
              <w:t>/</w:t>
            </w:r>
          </w:p>
        </w:tc>
        <w:tc>
          <w:tcPr>
            <w:tcW w:w="708" w:type="dxa"/>
          </w:tcPr>
          <w:p w14:paraId="7B22D578" w14:textId="77777777" w:rsidR="00021F57" w:rsidRDefault="00021F57" w:rsidP="004A7943">
            <w:pPr>
              <w:spacing w:line="260" w:lineRule="exact"/>
              <w:jc w:val="center"/>
              <w:rPr>
                <w:rFonts w:cs="Arial"/>
                <w:sz w:val="18"/>
                <w:szCs w:val="18"/>
              </w:rPr>
            </w:pPr>
          </w:p>
          <w:p w14:paraId="02645AA1" w14:textId="77777777" w:rsidR="00021F57" w:rsidRPr="002F1D4F" w:rsidRDefault="00021F57" w:rsidP="004A7943">
            <w:pPr>
              <w:spacing w:line="260" w:lineRule="exact"/>
              <w:jc w:val="center"/>
              <w:rPr>
                <w:rFonts w:cs="Arial"/>
                <w:sz w:val="18"/>
                <w:szCs w:val="18"/>
              </w:rPr>
            </w:pPr>
            <w:r>
              <w:rPr>
                <w:rFonts w:cs="Arial"/>
                <w:sz w:val="18"/>
                <w:szCs w:val="18"/>
              </w:rPr>
              <w:t>17</w:t>
            </w:r>
          </w:p>
        </w:tc>
        <w:tc>
          <w:tcPr>
            <w:tcW w:w="851" w:type="dxa"/>
          </w:tcPr>
          <w:p w14:paraId="5EF573AE" w14:textId="77777777" w:rsidR="00021F57" w:rsidRPr="002F1D4F" w:rsidRDefault="00021F57" w:rsidP="004A7943">
            <w:pPr>
              <w:spacing w:line="260" w:lineRule="exact"/>
              <w:jc w:val="center"/>
              <w:rPr>
                <w:rFonts w:cs="Arial"/>
                <w:sz w:val="18"/>
                <w:szCs w:val="18"/>
              </w:rPr>
            </w:pPr>
          </w:p>
          <w:p w14:paraId="0963C5F7" w14:textId="77777777" w:rsidR="00021F57" w:rsidRPr="002F1D4F" w:rsidRDefault="00021F57" w:rsidP="004A7943">
            <w:pPr>
              <w:spacing w:line="260" w:lineRule="exact"/>
              <w:jc w:val="center"/>
              <w:rPr>
                <w:rFonts w:cs="Arial"/>
                <w:sz w:val="18"/>
                <w:szCs w:val="18"/>
              </w:rPr>
            </w:pPr>
            <w:r w:rsidRPr="002F1D4F">
              <w:rPr>
                <w:rFonts w:cs="Arial"/>
                <w:sz w:val="18"/>
                <w:szCs w:val="18"/>
              </w:rPr>
              <w:t>1.544</w:t>
            </w:r>
          </w:p>
        </w:tc>
        <w:tc>
          <w:tcPr>
            <w:tcW w:w="1412" w:type="dxa"/>
          </w:tcPr>
          <w:p w14:paraId="53AE407D" w14:textId="77777777" w:rsidR="00021F57" w:rsidRDefault="00021F57" w:rsidP="004A7943">
            <w:pPr>
              <w:spacing w:line="260" w:lineRule="exact"/>
              <w:jc w:val="center"/>
              <w:rPr>
                <w:rFonts w:cs="Arial"/>
                <w:sz w:val="18"/>
                <w:szCs w:val="18"/>
              </w:rPr>
            </w:pPr>
          </w:p>
          <w:p w14:paraId="5EECD83F" w14:textId="77777777" w:rsidR="00021F57" w:rsidRDefault="00021F57" w:rsidP="004A7943">
            <w:pPr>
              <w:spacing w:line="260" w:lineRule="exact"/>
              <w:jc w:val="center"/>
              <w:rPr>
                <w:rFonts w:cs="Arial"/>
                <w:sz w:val="18"/>
                <w:szCs w:val="18"/>
              </w:rPr>
            </w:pPr>
            <w:r>
              <w:rPr>
                <w:rFonts w:cs="Arial"/>
                <w:sz w:val="18"/>
                <w:szCs w:val="18"/>
              </w:rPr>
              <w:t>117 g</w:t>
            </w:r>
          </w:p>
          <w:p w14:paraId="3F30C4C0" w14:textId="77777777" w:rsidR="00021F57" w:rsidRDefault="00021F57" w:rsidP="004A7943">
            <w:pPr>
              <w:spacing w:line="260" w:lineRule="exact"/>
              <w:jc w:val="center"/>
              <w:rPr>
                <w:rFonts w:cs="Arial"/>
                <w:sz w:val="18"/>
                <w:szCs w:val="18"/>
              </w:rPr>
            </w:pPr>
          </w:p>
          <w:p w14:paraId="4CF8C7C0" w14:textId="77777777" w:rsidR="00021F57" w:rsidRDefault="00021F57" w:rsidP="004A7943">
            <w:pPr>
              <w:spacing w:line="260" w:lineRule="exact"/>
              <w:jc w:val="center"/>
              <w:rPr>
                <w:rFonts w:cs="Arial"/>
                <w:sz w:val="18"/>
                <w:szCs w:val="18"/>
              </w:rPr>
            </w:pPr>
            <w:r>
              <w:rPr>
                <w:rFonts w:cs="Arial"/>
                <w:sz w:val="18"/>
                <w:szCs w:val="18"/>
              </w:rPr>
              <w:t>1.630 kg</w:t>
            </w:r>
          </w:p>
          <w:p w14:paraId="7F13EDF5" w14:textId="77777777" w:rsidR="00021F57" w:rsidRDefault="00021F57" w:rsidP="004A7943">
            <w:pPr>
              <w:spacing w:line="260" w:lineRule="exact"/>
              <w:jc w:val="center"/>
              <w:rPr>
                <w:rFonts w:cs="Arial"/>
                <w:sz w:val="18"/>
                <w:szCs w:val="18"/>
              </w:rPr>
            </w:pPr>
          </w:p>
          <w:p w14:paraId="3A9CCEB5" w14:textId="77777777" w:rsidR="00021F57" w:rsidRPr="002F1D4F" w:rsidRDefault="00021F57" w:rsidP="004A7943">
            <w:pPr>
              <w:spacing w:line="260" w:lineRule="exact"/>
              <w:jc w:val="center"/>
              <w:rPr>
                <w:rFonts w:cs="Arial"/>
                <w:sz w:val="18"/>
                <w:szCs w:val="18"/>
              </w:rPr>
            </w:pPr>
            <w:r>
              <w:rPr>
                <w:rFonts w:cs="Arial"/>
                <w:sz w:val="18"/>
                <w:szCs w:val="18"/>
              </w:rPr>
              <w:t>59.692 kosov</w:t>
            </w:r>
          </w:p>
        </w:tc>
      </w:tr>
      <w:tr w:rsidR="00021F57" w14:paraId="2D82C817" w14:textId="77777777" w:rsidTr="004A7943">
        <w:tc>
          <w:tcPr>
            <w:tcW w:w="704" w:type="dxa"/>
            <w:shd w:val="clear" w:color="auto" w:fill="92D050"/>
          </w:tcPr>
          <w:p w14:paraId="63B8C18B" w14:textId="77777777" w:rsidR="00021F57" w:rsidRPr="00F95F56" w:rsidRDefault="00021F57" w:rsidP="004A7943">
            <w:pPr>
              <w:spacing w:line="260" w:lineRule="exact"/>
              <w:jc w:val="center"/>
              <w:rPr>
                <w:rFonts w:cs="Arial"/>
                <w:b/>
                <w:bCs/>
                <w:sz w:val="18"/>
                <w:szCs w:val="18"/>
              </w:rPr>
            </w:pPr>
          </w:p>
          <w:p w14:paraId="41E5DA79" w14:textId="77777777" w:rsidR="00021F57" w:rsidRDefault="00021F57" w:rsidP="004A7943">
            <w:pPr>
              <w:spacing w:line="260" w:lineRule="exact"/>
              <w:jc w:val="center"/>
              <w:rPr>
                <w:rFonts w:cs="Arial"/>
                <w:b/>
                <w:bCs/>
                <w:sz w:val="18"/>
                <w:szCs w:val="18"/>
              </w:rPr>
            </w:pPr>
          </w:p>
          <w:p w14:paraId="29FB19CB" w14:textId="77777777" w:rsidR="00021F57" w:rsidRDefault="00021F57" w:rsidP="004A7943">
            <w:pPr>
              <w:spacing w:line="260" w:lineRule="exact"/>
              <w:jc w:val="center"/>
              <w:rPr>
                <w:rFonts w:cs="Arial"/>
                <w:b/>
                <w:bCs/>
                <w:sz w:val="18"/>
                <w:szCs w:val="18"/>
              </w:rPr>
            </w:pPr>
          </w:p>
          <w:p w14:paraId="21193F50" w14:textId="77777777" w:rsidR="00021F57" w:rsidRDefault="00021F57" w:rsidP="004A7943">
            <w:pPr>
              <w:spacing w:line="260" w:lineRule="exact"/>
              <w:jc w:val="center"/>
              <w:rPr>
                <w:rFonts w:cs="Arial"/>
                <w:b/>
                <w:bCs/>
                <w:sz w:val="18"/>
                <w:szCs w:val="18"/>
              </w:rPr>
            </w:pPr>
          </w:p>
          <w:p w14:paraId="609EAD3D" w14:textId="77777777" w:rsidR="00021F57" w:rsidRDefault="00021F57" w:rsidP="004A7943">
            <w:pPr>
              <w:spacing w:line="260" w:lineRule="exact"/>
              <w:jc w:val="center"/>
              <w:rPr>
                <w:rFonts w:cs="Arial"/>
                <w:b/>
                <w:bCs/>
                <w:sz w:val="18"/>
                <w:szCs w:val="18"/>
              </w:rPr>
            </w:pPr>
          </w:p>
          <w:p w14:paraId="4268DA72" w14:textId="77777777" w:rsidR="00021F57" w:rsidRPr="00F95F56" w:rsidRDefault="00021F57" w:rsidP="004A7943">
            <w:pPr>
              <w:spacing w:line="260" w:lineRule="exact"/>
              <w:jc w:val="center"/>
              <w:rPr>
                <w:rFonts w:cs="Arial"/>
                <w:b/>
                <w:bCs/>
                <w:sz w:val="18"/>
                <w:szCs w:val="18"/>
              </w:rPr>
            </w:pPr>
            <w:r w:rsidRPr="00F95F56">
              <w:rPr>
                <w:rFonts w:cs="Arial"/>
                <w:b/>
                <w:bCs/>
                <w:sz w:val="18"/>
                <w:szCs w:val="18"/>
              </w:rPr>
              <w:t>2022</w:t>
            </w:r>
          </w:p>
          <w:p w14:paraId="4B9126B9" w14:textId="77777777" w:rsidR="00021F57" w:rsidRPr="00F95F56" w:rsidRDefault="00021F57" w:rsidP="004A7943">
            <w:pPr>
              <w:spacing w:line="260" w:lineRule="exact"/>
              <w:jc w:val="center"/>
              <w:rPr>
                <w:rFonts w:cs="Arial"/>
                <w:b/>
                <w:bCs/>
                <w:sz w:val="18"/>
                <w:szCs w:val="18"/>
              </w:rPr>
            </w:pPr>
          </w:p>
        </w:tc>
        <w:tc>
          <w:tcPr>
            <w:tcW w:w="851" w:type="dxa"/>
          </w:tcPr>
          <w:p w14:paraId="1A8762D9" w14:textId="77777777" w:rsidR="00021F57" w:rsidRPr="008B5298" w:rsidRDefault="00021F57" w:rsidP="004A7943">
            <w:pPr>
              <w:spacing w:line="260" w:lineRule="exact"/>
              <w:jc w:val="center"/>
              <w:rPr>
                <w:rFonts w:cs="Arial"/>
                <w:sz w:val="18"/>
                <w:szCs w:val="18"/>
              </w:rPr>
            </w:pPr>
          </w:p>
          <w:p w14:paraId="56E7D7ED" w14:textId="77777777" w:rsidR="00021F57" w:rsidRPr="008B5298" w:rsidRDefault="00021F57" w:rsidP="004A7943">
            <w:pPr>
              <w:spacing w:line="260" w:lineRule="exact"/>
              <w:jc w:val="center"/>
              <w:rPr>
                <w:rFonts w:cs="Arial"/>
                <w:sz w:val="18"/>
                <w:szCs w:val="18"/>
              </w:rPr>
            </w:pPr>
            <w:r w:rsidRPr="008B5298">
              <w:rPr>
                <w:rFonts w:cs="Arial"/>
                <w:sz w:val="18"/>
                <w:szCs w:val="18"/>
              </w:rPr>
              <w:t>4.076</w:t>
            </w:r>
          </w:p>
        </w:tc>
        <w:tc>
          <w:tcPr>
            <w:tcW w:w="841" w:type="dxa"/>
          </w:tcPr>
          <w:p w14:paraId="175388AD" w14:textId="77777777" w:rsidR="00021F57" w:rsidRPr="008B5298" w:rsidRDefault="00021F57" w:rsidP="004A7943">
            <w:pPr>
              <w:spacing w:line="260" w:lineRule="exact"/>
              <w:jc w:val="center"/>
              <w:rPr>
                <w:rFonts w:cs="Arial"/>
                <w:sz w:val="18"/>
                <w:szCs w:val="18"/>
              </w:rPr>
            </w:pPr>
          </w:p>
          <w:p w14:paraId="7AAF05B3" w14:textId="77777777" w:rsidR="00021F57" w:rsidRPr="008B5298" w:rsidRDefault="00021F57" w:rsidP="004A7943">
            <w:pPr>
              <w:spacing w:line="260" w:lineRule="exact"/>
              <w:jc w:val="center"/>
              <w:rPr>
                <w:rFonts w:cs="Arial"/>
                <w:sz w:val="18"/>
                <w:szCs w:val="18"/>
              </w:rPr>
            </w:pPr>
            <w:r w:rsidRPr="008B5298">
              <w:rPr>
                <w:rFonts w:cs="Arial"/>
                <w:sz w:val="18"/>
                <w:szCs w:val="18"/>
              </w:rPr>
              <w:t>5</w:t>
            </w:r>
          </w:p>
        </w:tc>
        <w:tc>
          <w:tcPr>
            <w:tcW w:w="860" w:type="dxa"/>
          </w:tcPr>
          <w:p w14:paraId="277A8E5A" w14:textId="77777777" w:rsidR="00021F57" w:rsidRPr="008B5298" w:rsidRDefault="00021F57" w:rsidP="004A7943">
            <w:pPr>
              <w:spacing w:line="260" w:lineRule="exact"/>
              <w:jc w:val="center"/>
              <w:rPr>
                <w:rFonts w:cs="Arial"/>
                <w:sz w:val="18"/>
                <w:szCs w:val="18"/>
              </w:rPr>
            </w:pPr>
          </w:p>
          <w:p w14:paraId="23B3E2F2" w14:textId="77777777" w:rsidR="00021F57" w:rsidRPr="008B5298" w:rsidRDefault="00021F57" w:rsidP="004A7943">
            <w:pPr>
              <w:spacing w:line="260" w:lineRule="exact"/>
              <w:jc w:val="center"/>
              <w:rPr>
                <w:rFonts w:cs="Arial"/>
                <w:sz w:val="18"/>
                <w:szCs w:val="18"/>
              </w:rPr>
            </w:pPr>
            <w:r w:rsidRPr="008B5298">
              <w:rPr>
                <w:rFonts w:cs="Arial"/>
                <w:sz w:val="18"/>
                <w:szCs w:val="18"/>
              </w:rPr>
              <w:t>429</w:t>
            </w:r>
          </w:p>
        </w:tc>
        <w:tc>
          <w:tcPr>
            <w:tcW w:w="1417" w:type="dxa"/>
          </w:tcPr>
          <w:p w14:paraId="471625FF" w14:textId="77777777" w:rsidR="00021F57" w:rsidRPr="008B5298" w:rsidRDefault="00021F57" w:rsidP="004A7943">
            <w:pPr>
              <w:spacing w:line="260" w:lineRule="exact"/>
              <w:jc w:val="center"/>
              <w:rPr>
                <w:rFonts w:cs="Arial"/>
                <w:sz w:val="18"/>
                <w:szCs w:val="18"/>
              </w:rPr>
            </w:pPr>
          </w:p>
          <w:p w14:paraId="37BC7770" w14:textId="77777777" w:rsidR="00021F57" w:rsidRPr="008B5298" w:rsidRDefault="00021F57" w:rsidP="004A7943">
            <w:pPr>
              <w:spacing w:line="260" w:lineRule="exact"/>
              <w:jc w:val="center"/>
              <w:rPr>
                <w:rFonts w:cs="Arial"/>
                <w:sz w:val="18"/>
                <w:szCs w:val="18"/>
              </w:rPr>
            </w:pPr>
            <w:r w:rsidRPr="008B5298">
              <w:rPr>
                <w:rFonts w:cs="Arial"/>
                <w:sz w:val="18"/>
                <w:szCs w:val="18"/>
              </w:rPr>
              <w:t>2.808.007,31 g</w:t>
            </w:r>
          </w:p>
          <w:p w14:paraId="543EC852" w14:textId="77777777" w:rsidR="00021F57" w:rsidRPr="008B5298" w:rsidRDefault="00021F57" w:rsidP="004A7943">
            <w:pPr>
              <w:spacing w:line="260" w:lineRule="exact"/>
              <w:jc w:val="center"/>
              <w:rPr>
                <w:rFonts w:cs="Arial"/>
                <w:sz w:val="18"/>
                <w:szCs w:val="18"/>
              </w:rPr>
            </w:pPr>
          </w:p>
          <w:p w14:paraId="0797DA51" w14:textId="77777777" w:rsidR="00021F57" w:rsidRPr="008B5298" w:rsidRDefault="00021F57" w:rsidP="004A7943">
            <w:pPr>
              <w:spacing w:line="260" w:lineRule="exact"/>
              <w:jc w:val="center"/>
              <w:rPr>
                <w:rFonts w:cs="Arial"/>
                <w:sz w:val="18"/>
                <w:szCs w:val="18"/>
              </w:rPr>
            </w:pPr>
            <w:r w:rsidRPr="008B5298">
              <w:rPr>
                <w:rFonts w:cs="Arial"/>
                <w:sz w:val="18"/>
                <w:szCs w:val="18"/>
              </w:rPr>
              <w:t>14.382,92 kosov</w:t>
            </w:r>
          </w:p>
          <w:p w14:paraId="679F17CF" w14:textId="77777777" w:rsidR="00021F57" w:rsidRPr="008B5298" w:rsidRDefault="00021F57" w:rsidP="004A7943">
            <w:pPr>
              <w:spacing w:line="260" w:lineRule="exact"/>
              <w:jc w:val="center"/>
              <w:rPr>
                <w:rFonts w:cs="Arial"/>
                <w:sz w:val="18"/>
                <w:szCs w:val="18"/>
              </w:rPr>
            </w:pPr>
          </w:p>
          <w:p w14:paraId="5D615DDA" w14:textId="77777777" w:rsidR="00021F57" w:rsidRPr="008B5298" w:rsidRDefault="00021F57" w:rsidP="004A7943">
            <w:pPr>
              <w:spacing w:line="260" w:lineRule="exact"/>
              <w:jc w:val="center"/>
              <w:rPr>
                <w:rFonts w:cs="Arial"/>
                <w:sz w:val="18"/>
                <w:szCs w:val="18"/>
              </w:rPr>
            </w:pPr>
            <w:r w:rsidRPr="008B5298">
              <w:rPr>
                <w:rFonts w:cs="Arial"/>
                <w:sz w:val="18"/>
                <w:szCs w:val="18"/>
              </w:rPr>
              <w:t>92.906,11 ml</w:t>
            </w:r>
          </w:p>
          <w:p w14:paraId="7B5A657C" w14:textId="77777777" w:rsidR="00021F57" w:rsidRPr="008B5298" w:rsidRDefault="00021F57" w:rsidP="004A7943">
            <w:pPr>
              <w:spacing w:line="260" w:lineRule="exact"/>
              <w:jc w:val="center"/>
              <w:rPr>
                <w:rFonts w:cs="Arial"/>
                <w:sz w:val="18"/>
                <w:szCs w:val="18"/>
              </w:rPr>
            </w:pPr>
          </w:p>
          <w:p w14:paraId="55F43876" w14:textId="77777777" w:rsidR="00021F57" w:rsidRPr="008B5298" w:rsidRDefault="00021F57" w:rsidP="004A7943">
            <w:pPr>
              <w:spacing w:line="260" w:lineRule="exact"/>
              <w:jc w:val="center"/>
              <w:rPr>
                <w:rFonts w:cs="Arial"/>
                <w:sz w:val="18"/>
                <w:szCs w:val="18"/>
              </w:rPr>
            </w:pPr>
            <w:r w:rsidRPr="008B5298">
              <w:rPr>
                <w:rFonts w:cs="Arial"/>
                <w:sz w:val="18"/>
                <w:szCs w:val="18"/>
              </w:rPr>
              <w:t>10.814 tablet</w:t>
            </w:r>
          </w:p>
        </w:tc>
        <w:tc>
          <w:tcPr>
            <w:tcW w:w="851" w:type="dxa"/>
          </w:tcPr>
          <w:p w14:paraId="1526EECC" w14:textId="77777777" w:rsidR="00021F57" w:rsidRPr="008B5298" w:rsidRDefault="00021F57" w:rsidP="004A7943">
            <w:pPr>
              <w:spacing w:line="260" w:lineRule="exact"/>
              <w:jc w:val="center"/>
              <w:rPr>
                <w:rFonts w:cs="Arial"/>
                <w:sz w:val="18"/>
                <w:szCs w:val="18"/>
              </w:rPr>
            </w:pPr>
          </w:p>
          <w:p w14:paraId="11A3B91E" w14:textId="77777777" w:rsidR="00021F57" w:rsidRPr="008B5298" w:rsidRDefault="00021F57" w:rsidP="004A7943">
            <w:pPr>
              <w:spacing w:line="260" w:lineRule="exact"/>
              <w:jc w:val="center"/>
              <w:rPr>
                <w:rFonts w:cs="Arial"/>
                <w:sz w:val="18"/>
                <w:szCs w:val="18"/>
              </w:rPr>
            </w:pPr>
            <w:r w:rsidRPr="008B5298">
              <w:rPr>
                <w:rFonts w:cs="Arial"/>
                <w:sz w:val="18"/>
                <w:szCs w:val="18"/>
              </w:rPr>
              <w:t>13.756 kosov</w:t>
            </w:r>
          </w:p>
        </w:tc>
        <w:tc>
          <w:tcPr>
            <w:tcW w:w="567" w:type="dxa"/>
          </w:tcPr>
          <w:p w14:paraId="51015F6E" w14:textId="77777777" w:rsidR="00021F57" w:rsidRDefault="00021F57" w:rsidP="004A7943">
            <w:pPr>
              <w:spacing w:line="260" w:lineRule="exact"/>
              <w:jc w:val="center"/>
              <w:rPr>
                <w:rFonts w:cs="Arial"/>
                <w:sz w:val="18"/>
                <w:szCs w:val="18"/>
              </w:rPr>
            </w:pPr>
          </w:p>
          <w:p w14:paraId="3CB6ED42" w14:textId="77777777" w:rsidR="00021F57" w:rsidRPr="008B5298" w:rsidRDefault="00021F57" w:rsidP="004A7943">
            <w:pPr>
              <w:spacing w:line="260" w:lineRule="exact"/>
              <w:jc w:val="center"/>
              <w:rPr>
                <w:rFonts w:cs="Arial"/>
                <w:sz w:val="18"/>
                <w:szCs w:val="18"/>
              </w:rPr>
            </w:pPr>
            <w:r>
              <w:rPr>
                <w:rFonts w:cs="Arial"/>
                <w:sz w:val="18"/>
                <w:szCs w:val="18"/>
              </w:rPr>
              <w:t>/</w:t>
            </w:r>
          </w:p>
        </w:tc>
        <w:tc>
          <w:tcPr>
            <w:tcW w:w="708" w:type="dxa"/>
          </w:tcPr>
          <w:p w14:paraId="50B8BED6" w14:textId="77777777" w:rsidR="00021F57" w:rsidRPr="008B5298" w:rsidRDefault="00021F57" w:rsidP="004A7943">
            <w:pPr>
              <w:spacing w:line="260" w:lineRule="exact"/>
              <w:jc w:val="center"/>
              <w:rPr>
                <w:rFonts w:cs="Arial"/>
                <w:sz w:val="18"/>
                <w:szCs w:val="18"/>
              </w:rPr>
            </w:pPr>
          </w:p>
          <w:p w14:paraId="5A7E0AFB" w14:textId="77777777" w:rsidR="00021F57" w:rsidRPr="008B5298" w:rsidRDefault="00021F57" w:rsidP="004A7943">
            <w:pPr>
              <w:spacing w:line="260" w:lineRule="exact"/>
              <w:jc w:val="center"/>
              <w:rPr>
                <w:rFonts w:cs="Arial"/>
                <w:sz w:val="18"/>
                <w:szCs w:val="18"/>
              </w:rPr>
            </w:pPr>
            <w:r w:rsidRPr="008B5298">
              <w:rPr>
                <w:rFonts w:cs="Arial"/>
                <w:sz w:val="18"/>
                <w:szCs w:val="18"/>
              </w:rPr>
              <w:t>156</w:t>
            </w:r>
          </w:p>
        </w:tc>
        <w:tc>
          <w:tcPr>
            <w:tcW w:w="851" w:type="dxa"/>
          </w:tcPr>
          <w:p w14:paraId="307826F6" w14:textId="77777777" w:rsidR="00021F57" w:rsidRPr="008B5298" w:rsidRDefault="00021F57" w:rsidP="004A7943">
            <w:pPr>
              <w:spacing w:line="260" w:lineRule="exact"/>
              <w:jc w:val="center"/>
              <w:rPr>
                <w:rFonts w:cs="Arial"/>
                <w:sz w:val="18"/>
                <w:szCs w:val="18"/>
              </w:rPr>
            </w:pPr>
          </w:p>
          <w:p w14:paraId="0C7B74CD" w14:textId="77777777" w:rsidR="00021F57" w:rsidRPr="008B5298" w:rsidRDefault="00021F57" w:rsidP="004A7943">
            <w:pPr>
              <w:spacing w:line="260" w:lineRule="exact"/>
              <w:jc w:val="center"/>
              <w:rPr>
                <w:rFonts w:cs="Arial"/>
                <w:sz w:val="18"/>
                <w:szCs w:val="18"/>
              </w:rPr>
            </w:pPr>
            <w:r w:rsidRPr="008B5298">
              <w:rPr>
                <w:rFonts w:cs="Arial"/>
                <w:sz w:val="18"/>
                <w:szCs w:val="18"/>
              </w:rPr>
              <w:t>321</w:t>
            </w:r>
          </w:p>
        </w:tc>
        <w:tc>
          <w:tcPr>
            <w:tcW w:w="1412" w:type="dxa"/>
          </w:tcPr>
          <w:p w14:paraId="773C903F" w14:textId="77777777" w:rsidR="00021F57" w:rsidRDefault="00021F57" w:rsidP="004A7943">
            <w:pPr>
              <w:spacing w:line="260" w:lineRule="exact"/>
              <w:jc w:val="center"/>
              <w:rPr>
                <w:rFonts w:cs="Arial"/>
                <w:b/>
                <w:bCs/>
                <w:sz w:val="18"/>
                <w:szCs w:val="18"/>
              </w:rPr>
            </w:pPr>
          </w:p>
          <w:p w14:paraId="6976AE6E" w14:textId="77777777" w:rsidR="00021F57" w:rsidRPr="008B5298" w:rsidRDefault="00021F57" w:rsidP="004A7943">
            <w:pPr>
              <w:spacing w:line="260" w:lineRule="exact"/>
              <w:jc w:val="center"/>
              <w:rPr>
                <w:rFonts w:cs="Arial"/>
                <w:sz w:val="18"/>
                <w:szCs w:val="18"/>
              </w:rPr>
            </w:pPr>
            <w:r w:rsidRPr="008B5298">
              <w:rPr>
                <w:rFonts w:cs="Arial"/>
                <w:sz w:val="18"/>
                <w:szCs w:val="18"/>
              </w:rPr>
              <w:t>2.803 kg</w:t>
            </w:r>
          </w:p>
          <w:p w14:paraId="090EA162" w14:textId="77777777" w:rsidR="00021F57" w:rsidRPr="008B5298" w:rsidRDefault="00021F57" w:rsidP="004A7943">
            <w:pPr>
              <w:spacing w:line="260" w:lineRule="exact"/>
              <w:jc w:val="center"/>
              <w:rPr>
                <w:rFonts w:cs="Arial"/>
                <w:sz w:val="18"/>
                <w:szCs w:val="18"/>
              </w:rPr>
            </w:pPr>
          </w:p>
          <w:p w14:paraId="1151E3E7" w14:textId="77777777" w:rsidR="00021F57" w:rsidRPr="008B5298" w:rsidRDefault="00021F57" w:rsidP="004A7943">
            <w:pPr>
              <w:spacing w:line="260" w:lineRule="exact"/>
              <w:jc w:val="center"/>
              <w:rPr>
                <w:rFonts w:cs="Arial"/>
                <w:sz w:val="18"/>
                <w:szCs w:val="18"/>
              </w:rPr>
            </w:pPr>
            <w:r w:rsidRPr="008B5298">
              <w:rPr>
                <w:rFonts w:cs="Arial"/>
                <w:sz w:val="18"/>
                <w:szCs w:val="18"/>
              </w:rPr>
              <w:t>55.460 kosov</w:t>
            </w:r>
          </w:p>
          <w:p w14:paraId="0DA0CA58" w14:textId="77777777" w:rsidR="00021F57" w:rsidRPr="008B5298" w:rsidRDefault="00021F57" w:rsidP="004A7943">
            <w:pPr>
              <w:spacing w:line="260" w:lineRule="exact"/>
              <w:jc w:val="center"/>
              <w:rPr>
                <w:rFonts w:cs="Arial"/>
                <w:sz w:val="18"/>
                <w:szCs w:val="18"/>
              </w:rPr>
            </w:pPr>
          </w:p>
          <w:p w14:paraId="6C7F5900" w14:textId="77777777" w:rsidR="00021F57" w:rsidRPr="008B5298" w:rsidRDefault="00021F57" w:rsidP="004A7943">
            <w:pPr>
              <w:spacing w:line="260" w:lineRule="exact"/>
              <w:jc w:val="center"/>
              <w:rPr>
                <w:rFonts w:cs="Arial"/>
                <w:sz w:val="18"/>
                <w:szCs w:val="18"/>
              </w:rPr>
            </w:pPr>
            <w:r w:rsidRPr="008B5298">
              <w:rPr>
                <w:rFonts w:cs="Arial"/>
                <w:sz w:val="18"/>
                <w:szCs w:val="18"/>
              </w:rPr>
              <w:t>2 l</w:t>
            </w:r>
          </w:p>
          <w:p w14:paraId="6C863654" w14:textId="77777777" w:rsidR="00021F57" w:rsidRPr="008B5298" w:rsidRDefault="00021F57" w:rsidP="004A7943">
            <w:pPr>
              <w:spacing w:line="260" w:lineRule="exact"/>
              <w:jc w:val="center"/>
              <w:rPr>
                <w:rFonts w:cs="Arial"/>
                <w:sz w:val="18"/>
                <w:szCs w:val="18"/>
              </w:rPr>
            </w:pPr>
          </w:p>
          <w:p w14:paraId="73DF32EB" w14:textId="77777777" w:rsidR="00021F57" w:rsidRPr="008B5298" w:rsidRDefault="00021F57" w:rsidP="004A7943">
            <w:pPr>
              <w:spacing w:line="260" w:lineRule="exact"/>
              <w:jc w:val="center"/>
              <w:rPr>
                <w:rFonts w:cs="Arial"/>
                <w:sz w:val="18"/>
                <w:szCs w:val="18"/>
              </w:rPr>
            </w:pPr>
            <w:r w:rsidRPr="008B5298">
              <w:rPr>
                <w:rFonts w:cs="Arial"/>
                <w:sz w:val="18"/>
                <w:szCs w:val="18"/>
              </w:rPr>
              <w:t>69 m</w:t>
            </w:r>
          </w:p>
          <w:p w14:paraId="54B14BB2" w14:textId="77777777" w:rsidR="00021F57" w:rsidRPr="008B5298" w:rsidRDefault="00021F57" w:rsidP="004A7943">
            <w:pPr>
              <w:spacing w:line="260" w:lineRule="exact"/>
              <w:jc w:val="center"/>
              <w:rPr>
                <w:rFonts w:cs="Arial"/>
                <w:sz w:val="18"/>
                <w:szCs w:val="18"/>
              </w:rPr>
            </w:pPr>
          </w:p>
          <w:p w14:paraId="30B1BBEA" w14:textId="77777777" w:rsidR="00021F57" w:rsidRPr="00F95F56" w:rsidRDefault="00021F57" w:rsidP="004A7943">
            <w:pPr>
              <w:spacing w:line="260" w:lineRule="exact"/>
              <w:jc w:val="center"/>
              <w:rPr>
                <w:rFonts w:cs="Arial"/>
                <w:b/>
                <w:bCs/>
                <w:sz w:val="18"/>
                <w:szCs w:val="18"/>
              </w:rPr>
            </w:pPr>
            <w:r w:rsidRPr="008B5298">
              <w:rPr>
                <w:rFonts w:cs="Arial"/>
                <w:sz w:val="18"/>
                <w:szCs w:val="18"/>
              </w:rPr>
              <w:t>39 tablet</w:t>
            </w:r>
          </w:p>
        </w:tc>
      </w:tr>
      <w:tr w:rsidR="00021F57" w14:paraId="06B222D6" w14:textId="77777777" w:rsidTr="004A7943">
        <w:tc>
          <w:tcPr>
            <w:tcW w:w="704" w:type="dxa"/>
            <w:shd w:val="clear" w:color="auto" w:fill="92D050"/>
          </w:tcPr>
          <w:p w14:paraId="0D42EA28" w14:textId="77777777" w:rsidR="00021F57" w:rsidRPr="00F95F56" w:rsidRDefault="00021F57" w:rsidP="004A7943">
            <w:pPr>
              <w:spacing w:line="260" w:lineRule="exact"/>
              <w:jc w:val="center"/>
              <w:rPr>
                <w:rFonts w:cs="Arial"/>
                <w:b/>
                <w:bCs/>
                <w:sz w:val="18"/>
                <w:szCs w:val="18"/>
              </w:rPr>
            </w:pPr>
          </w:p>
          <w:p w14:paraId="5B1DC52A" w14:textId="77777777" w:rsidR="00021F57" w:rsidRDefault="00021F57" w:rsidP="004A7943">
            <w:pPr>
              <w:spacing w:line="260" w:lineRule="exact"/>
              <w:jc w:val="center"/>
              <w:rPr>
                <w:rFonts w:cs="Arial"/>
                <w:b/>
                <w:bCs/>
                <w:sz w:val="18"/>
                <w:szCs w:val="18"/>
              </w:rPr>
            </w:pPr>
          </w:p>
          <w:p w14:paraId="2021C4C9" w14:textId="77777777" w:rsidR="00021F57" w:rsidRDefault="00021F57" w:rsidP="004A7943">
            <w:pPr>
              <w:spacing w:line="260" w:lineRule="exact"/>
              <w:jc w:val="center"/>
              <w:rPr>
                <w:rFonts w:cs="Arial"/>
                <w:b/>
                <w:bCs/>
                <w:sz w:val="18"/>
                <w:szCs w:val="18"/>
              </w:rPr>
            </w:pPr>
          </w:p>
          <w:p w14:paraId="4A871568" w14:textId="77777777" w:rsidR="00021F57" w:rsidRDefault="00021F57" w:rsidP="004A7943">
            <w:pPr>
              <w:spacing w:line="260" w:lineRule="exact"/>
              <w:jc w:val="center"/>
              <w:rPr>
                <w:rFonts w:cs="Arial"/>
                <w:b/>
                <w:bCs/>
                <w:sz w:val="18"/>
                <w:szCs w:val="18"/>
              </w:rPr>
            </w:pPr>
          </w:p>
          <w:p w14:paraId="3B4D0E13" w14:textId="77777777" w:rsidR="00021F57" w:rsidRDefault="00021F57" w:rsidP="004A7943">
            <w:pPr>
              <w:spacing w:line="260" w:lineRule="exact"/>
              <w:jc w:val="center"/>
              <w:rPr>
                <w:rFonts w:cs="Arial"/>
                <w:b/>
                <w:bCs/>
                <w:sz w:val="18"/>
                <w:szCs w:val="18"/>
              </w:rPr>
            </w:pPr>
          </w:p>
          <w:p w14:paraId="1621B9D5" w14:textId="77777777" w:rsidR="00021F57" w:rsidRPr="00F95F56" w:rsidRDefault="00021F57" w:rsidP="004A7943">
            <w:pPr>
              <w:spacing w:line="260" w:lineRule="exact"/>
              <w:jc w:val="center"/>
              <w:rPr>
                <w:rFonts w:cs="Arial"/>
                <w:b/>
                <w:bCs/>
                <w:sz w:val="18"/>
                <w:szCs w:val="18"/>
              </w:rPr>
            </w:pPr>
            <w:r w:rsidRPr="00F95F56">
              <w:rPr>
                <w:rFonts w:cs="Arial"/>
                <w:b/>
                <w:bCs/>
                <w:sz w:val="18"/>
                <w:szCs w:val="18"/>
              </w:rPr>
              <w:t>2023</w:t>
            </w:r>
          </w:p>
          <w:p w14:paraId="26E2EC6F" w14:textId="77777777" w:rsidR="00021F57" w:rsidRPr="00F95F56" w:rsidRDefault="00021F57" w:rsidP="004A7943">
            <w:pPr>
              <w:spacing w:line="260" w:lineRule="exact"/>
              <w:jc w:val="center"/>
              <w:rPr>
                <w:rFonts w:cs="Arial"/>
                <w:b/>
                <w:bCs/>
                <w:sz w:val="18"/>
                <w:szCs w:val="18"/>
              </w:rPr>
            </w:pPr>
          </w:p>
        </w:tc>
        <w:tc>
          <w:tcPr>
            <w:tcW w:w="851" w:type="dxa"/>
          </w:tcPr>
          <w:p w14:paraId="6A951FCF" w14:textId="77777777" w:rsidR="00021F57" w:rsidRPr="00716F9C" w:rsidRDefault="00021F57" w:rsidP="004A7943">
            <w:pPr>
              <w:spacing w:line="260" w:lineRule="exact"/>
              <w:jc w:val="center"/>
              <w:rPr>
                <w:rFonts w:cs="Arial"/>
                <w:sz w:val="18"/>
                <w:szCs w:val="18"/>
              </w:rPr>
            </w:pPr>
          </w:p>
          <w:p w14:paraId="75F23EF5" w14:textId="77777777" w:rsidR="00021F57" w:rsidRPr="00716F9C" w:rsidRDefault="00021F57" w:rsidP="004A7943">
            <w:pPr>
              <w:spacing w:line="260" w:lineRule="exact"/>
              <w:jc w:val="center"/>
              <w:rPr>
                <w:rFonts w:cs="Arial"/>
                <w:sz w:val="18"/>
                <w:szCs w:val="18"/>
              </w:rPr>
            </w:pPr>
            <w:r w:rsidRPr="00716F9C">
              <w:rPr>
                <w:rFonts w:cs="Arial"/>
                <w:sz w:val="18"/>
                <w:szCs w:val="18"/>
              </w:rPr>
              <w:t>9.404</w:t>
            </w:r>
          </w:p>
        </w:tc>
        <w:tc>
          <w:tcPr>
            <w:tcW w:w="841" w:type="dxa"/>
          </w:tcPr>
          <w:p w14:paraId="69663962" w14:textId="77777777" w:rsidR="00021F57" w:rsidRPr="00716F9C" w:rsidRDefault="00021F57" w:rsidP="004A7943">
            <w:pPr>
              <w:spacing w:line="260" w:lineRule="exact"/>
              <w:jc w:val="center"/>
              <w:rPr>
                <w:rFonts w:cs="Arial"/>
                <w:sz w:val="18"/>
                <w:szCs w:val="18"/>
              </w:rPr>
            </w:pPr>
          </w:p>
          <w:p w14:paraId="11B45286" w14:textId="77777777" w:rsidR="00021F57" w:rsidRPr="00716F9C" w:rsidRDefault="00021F57" w:rsidP="004A7943">
            <w:pPr>
              <w:spacing w:line="260" w:lineRule="exact"/>
              <w:jc w:val="center"/>
              <w:rPr>
                <w:rFonts w:cs="Arial"/>
                <w:sz w:val="18"/>
                <w:szCs w:val="18"/>
              </w:rPr>
            </w:pPr>
            <w:r w:rsidRPr="00716F9C">
              <w:rPr>
                <w:rFonts w:cs="Arial"/>
                <w:sz w:val="18"/>
                <w:szCs w:val="18"/>
              </w:rPr>
              <w:t>14</w:t>
            </w:r>
          </w:p>
        </w:tc>
        <w:tc>
          <w:tcPr>
            <w:tcW w:w="860" w:type="dxa"/>
          </w:tcPr>
          <w:p w14:paraId="4DCEA410" w14:textId="77777777" w:rsidR="00021F57" w:rsidRPr="00716F9C" w:rsidRDefault="00021F57" w:rsidP="004A7943">
            <w:pPr>
              <w:spacing w:line="260" w:lineRule="exact"/>
              <w:jc w:val="center"/>
              <w:rPr>
                <w:rFonts w:cs="Arial"/>
                <w:sz w:val="18"/>
                <w:szCs w:val="18"/>
              </w:rPr>
            </w:pPr>
          </w:p>
          <w:p w14:paraId="0B78DB4C" w14:textId="77777777" w:rsidR="00021F57" w:rsidRPr="00716F9C" w:rsidRDefault="00021F57" w:rsidP="004A7943">
            <w:pPr>
              <w:spacing w:line="260" w:lineRule="exact"/>
              <w:jc w:val="center"/>
              <w:rPr>
                <w:rFonts w:cs="Arial"/>
                <w:sz w:val="18"/>
                <w:szCs w:val="18"/>
              </w:rPr>
            </w:pPr>
            <w:r w:rsidRPr="00716F9C">
              <w:rPr>
                <w:rFonts w:cs="Arial"/>
                <w:sz w:val="18"/>
                <w:szCs w:val="18"/>
              </w:rPr>
              <w:t>691</w:t>
            </w:r>
          </w:p>
        </w:tc>
        <w:tc>
          <w:tcPr>
            <w:tcW w:w="1417" w:type="dxa"/>
          </w:tcPr>
          <w:p w14:paraId="3681B226" w14:textId="77777777" w:rsidR="00021F57" w:rsidRPr="00716F9C" w:rsidRDefault="00021F57" w:rsidP="004A7943">
            <w:pPr>
              <w:spacing w:line="260" w:lineRule="exact"/>
              <w:jc w:val="center"/>
              <w:rPr>
                <w:rFonts w:cs="Arial"/>
                <w:sz w:val="18"/>
                <w:szCs w:val="18"/>
              </w:rPr>
            </w:pPr>
          </w:p>
          <w:p w14:paraId="289C36D8" w14:textId="77777777" w:rsidR="00021F57" w:rsidRPr="00716F9C" w:rsidRDefault="00021F57" w:rsidP="004A7943">
            <w:pPr>
              <w:spacing w:line="260" w:lineRule="exact"/>
              <w:jc w:val="center"/>
              <w:rPr>
                <w:rFonts w:cs="Arial"/>
                <w:sz w:val="18"/>
                <w:szCs w:val="18"/>
              </w:rPr>
            </w:pPr>
            <w:r w:rsidRPr="00716F9C">
              <w:rPr>
                <w:rFonts w:cs="Arial"/>
                <w:sz w:val="18"/>
                <w:szCs w:val="18"/>
              </w:rPr>
              <w:t>581</w:t>
            </w:r>
            <w:r>
              <w:rPr>
                <w:rFonts w:cs="Arial"/>
                <w:sz w:val="18"/>
                <w:szCs w:val="18"/>
              </w:rPr>
              <w:t>.</w:t>
            </w:r>
            <w:r w:rsidRPr="00716F9C">
              <w:rPr>
                <w:rFonts w:cs="Arial"/>
                <w:sz w:val="18"/>
                <w:szCs w:val="18"/>
              </w:rPr>
              <w:t>773,15 g</w:t>
            </w:r>
          </w:p>
          <w:p w14:paraId="0BF0CA8C" w14:textId="77777777" w:rsidR="00021F57" w:rsidRPr="00716F9C" w:rsidRDefault="00021F57" w:rsidP="004A7943">
            <w:pPr>
              <w:spacing w:line="260" w:lineRule="exact"/>
              <w:jc w:val="center"/>
              <w:rPr>
                <w:rFonts w:cs="Arial"/>
                <w:sz w:val="18"/>
                <w:szCs w:val="18"/>
              </w:rPr>
            </w:pPr>
          </w:p>
          <w:p w14:paraId="2F971AAD" w14:textId="77777777" w:rsidR="00021F57" w:rsidRPr="00716F9C" w:rsidRDefault="00021F57" w:rsidP="004A7943">
            <w:pPr>
              <w:spacing w:line="260" w:lineRule="exact"/>
              <w:jc w:val="center"/>
              <w:rPr>
                <w:rFonts w:cs="Arial"/>
                <w:sz w:val="18"/>
                <w:szCs w:val="18"/>
              </w:rPr>
            </w:pPr>
            <w:r w:rsidRPr="00716F9C">
              <w:rPr>
                <w:rFonts w:cs="Arial"/>
                <w:sz w:val="18"/>
                <w:szCs w:val="18"/>
              </w:rPr>
              <w:t>5.155,18 kosov</w:t>
            </w:r>
          </w:p>
          <w:p w14:paraId="52E73311" w14:textId="77777777" w:rsidR="00021F57" w:rsidRPr="00716F9C" w:rsidRDefault="00021F57" w:rsidP="004A7943">
            <w:pPr>
              <w:spacing w:line="260" w:lineRule="exact"/>
              <w:jc w:val="center"/>
              <w:rPr>
                <w:rFonts w:cs="Arial"/>
                <w:sz w:val="18"/>
                <w:szCs w:val="18"/>
              </w:rPr>
            </w:pPr>
          </w:p>
          <w:p w14:paraId="0A9EF350" w14:textId="77777777" w:rsidR="00021F57" w:rsidRPr="00716F9C" w:rsidRDefault="00021F57" w:rsidP="004A7943">
            <w:pPr>
              <w:spacing w:line="260" w:lineRule="exact"/>
              <w:jc w:val="center"/>
              <w:rPr>
                <w:rFonts w:cs="Arial"/>
                <w:sz w:val="18"/>
                <w:szCs w:val="18"/>
              </w:rPr>
            </w:pPr>
            <w:r w:rsidRPr="00716F9C">
              <w:rPr>
                <w:rFonts w:cs="Arial"/>
                <w:sz w:val="18"/>
                <w:szCs w:val="18"/>
              </w:rPr>
              <w:t>6</w:t>
            </w:r>
            <w:r>
              <w:rPr>
                <w:rFonts w:cs="Arial"/>
                <w:sz w:val="18"/>
                <w:szCs w:val="18"/>
              </w:rPr>
              <w:t>.</w:t>
            </w:r>
            <w:r w:rsidRPr="00716F9C">
              <w:rPr>
                <w:rFonts w:cs="Arial"/>
                <w:sz w:val="18"/>
                <w:szCs w:val="18"/>
              </w:rPr>
              <w:t>841,45 ml</w:t>
            </w:r>
          </w:p>
          <w:p w14:paraId="0EE8F944" w14:textId="77777777" w:rsidR="00021F57" w:rsidRPr="00716F9C" w:rsidRDefault="00021F57" w:rsidP="004A7943">
            <w:pPr>
              <w:spacing w:line="260" w:lineRule="exact"/>
              <w:jc w:val="center"/>
              <w:rPr>
                <w:rFonts w:cs="Arial"/>
                <w:sz w:val="18"/>
                <w:szCs w:val="18"/>
              </w:rPr>
            </w:pPr>
          </w:p>
          <w:p w14:paraId="1AAF57D5" w14:textId="77777777" w:rsidR="00021F57" w:rsidRPr="00716F9C" w:rsidRDefault="00021F57" w:rsidP="004A7943">
            <w:pPr>
              <w:spacing w:line="260" w:lineRule="exact"/>
              <w:jc w:val="center"/>
              <w:rPr>
                <w:rFonts w:cs="Arial"/>
                <w:sz w:val="18"/>
                <w:szCs w:val="18"/>
              </w:rPr>
            </w:pPr>
            <w:r w:rsidRPr="00716F9C">
              <w:rPr>
                <w:rFonts w:cs="Arial"/>
                <w:sz w:val="18"/>
                <w:szCs w:val="18"/>
              </w:rPr>
              <w:t>8.566,50 tablet</w:t>
            </w:r>
          </w:p>
        </w:tc>
        <w:tc>
          <w:tcPr>
            <w:tcW w:w="851" w:type="dxa"/>
          </w:tcPr>
          <w:p w14:paraId="53C94DB6" w14:textId="77777777" w:rsidR="00021F57" w:rsidRPr="00716F9C" w:rsidRDefault="00021F57" w:rsidP="004A7943">
            <w:pPr>
              <w:spacing w:line="260" w:lineRule="exact"/>
              <w:jc w:val="center"/>
              <w:rPr>
                <w:rFonts w:cs="Arial"/>
                <w:sz w:val="18"/>
                <w:szCs w:val="18"/>
              </w:rPr>
            </w:pPr>
          </w:p>
          <w:p w14:paraId="6CB715F5" w14:textId="77777777" w:rsidR="00021F57" w:rsidRPr="00716F9C" w:rsidRDefault="00021F57" w:rsidP="004A7943">
            <w:pPr>
              <w:spacing w:line="260" w:lineRule="exact"/>
              <w:jc w:val="center"/>
              <w:rPr>
                <w:rFonts w:cs="Arial"/>
                <w:sz w:val="18"/>
                <w:szCs w:val="18"/>
              </w:rPr>
            </w:pPr>
            <w:r w:rsidRPr="00716F9C">
              <w:rPr>
                <w:rFonts w:cs="Arial"/>
                <w:sz w:val="18"/>
                <w:szCs w:val="18"/>
              </w:rPr>
              <w:t>67.868 kosov</w:t>
            </w:r>
          </w:p>
        </w:tc>
        <w:tc>
          <w:tcPr>
            <w:tcW w:w="567" w:type="dxa"/>
          </w:tcPr>
          <w:p w14:paraId="46D245D9" w14:textId="77777777" w:rsidR="00021F57" w:rsidRDefault="00021F57" w:rsidP="004A7943">
            <w:pPr>
              <w:spacing w:line="260" w:lineRule="exact"/>
              <w:jc w:val="center"/>
              <w:rPr>
                <w:rFonts w:cs="Arial"/>
                <w:sz w:val="18"/>
                <w:szCs w:val="18"/>
              </w:rPr>
            </w:pPr>
          </w:p>
          <w:p w14:paraId="0BCE7AC4" w14:textId="77777777" w:rsidR="00021F57" w:rsidRPr="00716F9C" w:rsidRDefault="00021F57" w:rsidP="004A7943">
            <w:pPr>
              <w:spacing w:line="260" w:lineRule="exact"/>
              <w:jc w:val="center"/>
              <w:rPr>
                <w:rFonts w:cs="Arial"/>
                <w:sz w:val="18"/>
                <w:szCs w:val="18"/>
              </w:rPr>
            </w:pPr>
            <w:r>
              <w:rPr>
                <w:rFonts w:cs="Arial"/>
                <w:sz w:val="18"/>
                <w:szCs w:val="18"/>
              </w:rPr>
              <w:t>/</w:t>
            </w:r>
          </w:p>
        </w:tc>
        <w:tc>
          <w:tcPr>
            <w:tcW w:w="708" w:type="dxa"/>
          </w:tcPr>
          <w:p w14:paraId="0B485805" w14:textId="77777777" w:rsidR="00021F57" w:rsidRPr="00716F9C" w:rsidRDefault="00021F57" w:rsidP="004A7943">
            <w:pPr>
              <w:spacing w:line="260" w:lineRule="exact"/>
              <w:jc w:val="center"/>
              <w:rPr>
                <w:rFonts w:cs="Arial"/>
                <w:sz w:val="18"/>
                <w:szCs w:val="18"/>
              </w:rPr>
            </w:pPr>
          </w:p>
          <w:p w14:paraId="71656EBC" w14:textId="77777777" w:rsidR="00021F57" w:rsidRPr="00716F9C" w:rsidRDefault="00021F57" w:rsidP="004A7943">
            <w:pPr>
              <w:spacing w:line="260" w:lineRule="exact"/>
              <w:jc w:val="center"/>
              <w:rPr>
                <w:rFonts w:cs="Arial"/>
                <w:sz w:val="18"/>
                <w:szCs w:val="18"/>
              </w:rPr>
            </w:pPr>
            <w:r w:rsidRPr="00716F9C">
              <w:rPr>
                <w:rFonts w:cs="Arial"/>
                <w:sz w:val="18"/>
                <w:szCs w:val="18"/>
              </w:rPr>
              <w:t>117</w:t>
            </w:r>
          </w:p>
        </w:tc>
        <w:tc>
          <w:tcPr>
            <w:tcW w:w="851" w:type="dxa"/>
          </w:tcPr>
          <w:p w14:paraId="5B5627F8" w14:textId="77777777" w:rsidR="00021F57" w:rsidRPr="00716F9C" w:rsidRDefault="00021F57" w:rsidP="004A7943">
            <w:pPr>
              <w:spacing w:line="260" w:lineRule="exact"/>
              <w:jc w:val="center"/>
              <w:rPr>
                <w:rFonts w:cs="Arial"/>
                <w:sz w:val="18"/>
                <w:szCs w:val="18"/>
              </w:rPr>
            </w:pPr>
          </w:p>
          <w:p w14:paraId="134830BC" w14:textId="77777777" w:rsidR="00021F57" w:rsidRPr="00716F9C" w:rsidRDefault="00021F57" w:rsidP="004A7943">
            <w:pPr>
              <w:spacing w:line="260" w:lineRule="exact"/>
              <w:jc w:val="center"/>
              <w:rPr>
                <w:rFonts w:cs="Arial"/>
                <w:sz w:val="18"/>
                <w:szCs w:val="18"/>
              </w:rPr>
            </w:pPr>
            <w:r w:rsidRPr="00716F9C">
              <w:rPr>
                <w:rFonts w:cs="Arial"/>
                <w:sz w:val="18"/>
                <w:szCs w:val="18"/>
              </w:rPr>
              <w:t>229</w:t>
            </w:r>
          </w:p>
        </w:tc>
        <w:tc>
          <w:tcPr>
            <w:tcW w:w="1412" w:type="dxa"/>
          </w:tcPr>
          <w:p w14:paraId="53825564" w14:textId="77777777" w:rsidR="00021F57" w:rsidRPr="00716F9C" w:rsidRDefault="00021F57" w:rsidP="004A7943">
            <w:pPr>
              <w:spacing w:line="260" w:lineRule="exact"/>
              <w:jc w:val="center"/>
              <w:rPr>
                <w:rFonts w:cs="Arial"/>
                <w:sz w:val="18"/>
                <w:szCs w:val="18"/>
              </w:rPr>
            </w:pPr>
          </w:p>
          <w:p w14:paraId="4A12C6E7" w14:textId="77777777" w:rsidR="00021F57" w:rsidRPr="00716F9C" w:rsidRDefault="00021F57" w:rsidP="004A7943">
            <w:pPr>
              <w:spacing w:line="260" w:lineRule="exact"/>
              <w:jc w:val="center"/>
              <w:rPr>
                <w:rFonts w:cs="Arial"/>
                <w:sz w:val="18"/>
                <w:szCs w:val="18"/>
              </w:rPr>
            </w:pPr>
            <w:r w:rsidRPr="00716F9C">
              <w:rPr>
                <w:rFonts w:cs="Arial"/>
                <w:sz w:val="18"/>
                <w:szCs w:val="18"/>
              </w:rPr>
              <w:t>1.164,77 kg</w:t>
            </w:r>
          </w:p>
          <w:p w14:paraId="4D656322" w14:textId="77777777" w:rsidR="00021F57" w:rsidRPr="00716F9C" w:rsidRDefault="00021F57" w:rsidP="004A7943">
            <w:pPr>
              <w:spacing w:line="260" w:lineRule="exact"/>
              <w:jc w:val="center"/>
              <w:rPr>
                <w:rFonts w:cs="Arial"/>
                <w:sz w:val="18"/>
                <w:szCs w:val="18"/>
              </w:rPr>
            </w:pPr>
          </w:p>
          <w:p w14:paraId="4598F9AD" w14:textId="77777777" w:rsidR="00021F57" w:rsidRPr="00716F9C" w:rsidRDefault="00021F57" w:rsidP="004A7943">
            <w:pPr>
              <w:spacing w:line="260" w:lineRule="exact"/>
              <w:jc w:val="center"/>
              <w:rPr>
                <w:rFonts w:cs="Arial"/>
                <w:sz w:val="18"/>
                <w:szCs w:val="18"/>
              </w:rPr>
            </w:pPr>
            <w:r w:rsidRPr="00716F9C">
              <w:rPr>
                <w:rFonts w:cs="Arial"/>
                <w:sz w:val="18"/>
                <w:szCs w:val="18"/>
              </w:rPr>
              <w:t>35.953, 40 g</w:t>
            </w:r>
          </w:p>
          <w:p w14:paraId="18AF3206" w14:textId="77777777" w:rsidR="00021F57" w:rsidRPr="00716F9C" w:rsidRDefault="00021F57" w:rsidP="004A7943">
            <w:pPr>
              <w:spacing w:line="260" w:lineRule="exact"/>
              <w:jc w:val="center"/>
              <w:rPr>
                <w:rFonts w:cs="Arial"/>
                <w:sz w:val="18"/>
                <w:szCs w:val="18"/>
              </w:rPr>
            </w:pPr>
          </w:p>
          <w:p w14:paraId="141ED14C" w14:textId="77777777" w:rsidR="00021F57" w:rsidRPr="00716F9C" w:rsidRDefault="00021F57" w:rsidP="004A7943">
            <w:pPr>
              <w:spacing w:line="260" w:lineRule="exact"/>
              <w:jc w:val="center"/>
              <w:rPr>
                <w:rFonts w:cs="Arial"/>
                <w:sz w:val="18"/>
                <w:szCs w:val="18"/>
              </w:rPr>
            </w:pPr>
            <w:r w:rsidRPr="00716F9C">
              <w:rPr>
                <w:rFonts w:cs="Arial"/>
                <w:sz w:val="18"/>
                <w:szCs w:val="18"/>
              </w:rPr>
              <w:t>152.654 kosov</w:t>
            </w:r>
          </w:p>
          <w:p w14:paraId="7D4FFE2A" w14:textId="77777777" w:rsidR="00021F57" w:rsidRPr="00716F9C" w:rsidRDefault="00021F57" w:rsidP="004A7943">
            <w:pPr>
              <w:spacing w:line="260" w:lineRule="exact"/>
              <w:jc w:val="center"/>
              <w:rPr>
                <w:rFonts w:cs="Arial"/>
                <w:sz w:val="18"/>
                <w:szCs w:val="18"/>
              </w:rPr>
            </w:pPr>
          </w:p>
          <w:p w14:paraId="00D67BE3" w14:textId="77777777" w:rsidR="00021F57" w:rsidRPr="00716F9C" w:rsidRDefault="00021F57" w:rsidP="004A7943">
            <w:pPr>
              <w:spacing w:line="260" w:lineRule="exact"/>
              <w:jc w:val="center"/>
              <w:rPr>
                <w:rFonts w:cs="Arial"/>
                <w:sz w:val="18"/>
                <w:szCs w:val="18"/>
              </w:rPr>
            </w:pPr>
            <w:r w:rsidRPr="00716F9C">
              <w:rPr>
                <w:rFonts w:cs="Arial"/>
                <w:sz w:val="18"/>
                <w:szCs w:val="18"/>
              </w:rPr>
              <w:t>38 l</w:t>
            </w:r>
          </w:p>
          <w:p w14:paraId="3F5B52DC" w14:textId="77777777" w:rsidR="00021F57" w:rsidRPr="00716F9C" w:rsidRDefault="00021F57" w:rsidP="004A7943">
            <w:pPr>
              <w:spacing w:line="260" w:lineRule="exact"/>
              <w:jc w:val="center"/>
              <w:rPr>
                <w:rFonts w:cs="Arial"/>
                <w:sz w:val="18"/>
                <w:szCs w:val="18"/>
              </w:rPr>
            </w:pPr>
          </w:p>
          <w:p w14:paraId="2D869FE2" w14:textId="77777777" w:rsidR="00021F57" w:rsidRPr="00716F9C" w:rsidRDefault="00021F57" w:rsidP="004A7943">
            <w:pPr>
              <w:spacing w:line="260" w:lineRule="exact"/>
              <w:jc w:val="center"/>
              <w:rPr>
                <w:rFonts w:cs="Arial"/>
                <w:sz w:val="18"/>
                <w:szCs w:val="18"/>
              </w:rPr>
            </w:pPr>
            <w:r w:rsidRPr="00716F9C">
              <w:rPr>
                <w:rFonts w:cs="Arial"/>
                <w:sz w:val="18"/>
                <w:szCs w:val="18"/>
              </w:rPr>
              <w:t>107,55 m</w:t>
            </w:r>
          </w:p>
          <w:p w14:paraId="20B07DDD" w14:textId="77777777" w:rsidR="00021F57" w:rsidRPr="00716F9C" w:rsidRDefault="00021F57" w:rsidP="004A7943">
            <w:pPr>
              <w:spacing w:line="260" w:lineRule="exact"/>
              <w:jc w:val="center"/>
              <w:rPr>
                <w:rFonts w:cs="Arial"/>
                <w:sz w:val="18"/>
                <w:szCs w:val="18"/>
              </w:rPr>
            </w:pPr>
          </w:p>
          <w:p w14:paraId="2DD95C2E" w14:textId="77777777" w:rsidR="00021F57" w:rsidRPr="00716F9C" w:rsidRDefault="00021F57" w:rsidP="004A7943">
            <w:pPr>
              <w:spacing w:line="260" w:lineRule="exact"/>
              <w:jc w:val="center"/>
              <w:rPr>
                <w:rFonts w:cs="Arial"/>
                <w:sz w:val="18"/>
                <w:szCs w:val="18"/>
              </w:rPr>
            </w:pPr>
            <w:r w:rsidRPr="00716F9C">
              <w:rPr>
                <w:rFonts w:cs="Arial"/>
                <w:sz w:val="18"/>
                <w:szCs w:val="18"/>
              </w:rPr>
              <w:t>2 tableti</w:t>
            </w:r>
          </w:p>
        </w:tc>
      </w:tr>
      <w:tr w:rsidR="00021F57" w14:paraId="2F3FF6EF" w14:textId="77777777" w:rsidTr="004A7943">
        <w:tc>
          <w:tcPr>
            <w:tcW w:w="704" w:type="dxa"/>
            <w:shd w:val="clear" w:color="auto" w:fill="92D050"/>
          </w:tcPr>
          <w:p w14:paraId="7AEF2236" w14:textId="77777777" w:rsidR="00021F57" w:rsidRPr="00F95F56" w:rsidRDefault="00021F57" w:rsidP="004A7943">
            <w:pPr>
              <w:spacing w:line="260" w:lineRule="exact"/>
              <w:jc w:val="center"/>
              <w:rPr>
                <w:rFonts w:cs="Arial"/>
                <w:b/>
                <w:bCs/>
                <w:sz w:val="18"/>
                <w:szCs w:val="18"/>
              </w:rPr>
            </w:pPr>
          </w:p>
          <w:p w14:paraId="430073D8" w14:textId="77777777" w:rsidR="00021F57" w:rsidRDefault="00021F57" w:rsidP="004A7943">
            <w:pPr>
              <w:spacing w:line="260" w:lineRule="exact"/>
              <w:jc w:val="center"/>
              <w:rPr>
                <w:rFonts w:cs="Arial"/>
                <w:b/>
                <w:bCs/>
                <w:sz w:val="18"/>
                <w:szCs w:val="18"/>
              </w:rPr>
            </w:pPr>
          </w:p>
          <w:p w14:paraId="0368F39F" w14:textId="77777777" w:rsidR="00021F57" w:rsidRDefault="00021F57" w:rsidP="004A7943">
            <w:pPr>
              <w:spacing w:line="260" w:lineRule="exact"/>
              <w:jc w:val="center"/>
              <w:rPr>
                <w:rFonts w:cs="Arial"/>
                <w:b/>
                <w:bCs/>
                <w:sz w:val="18"/>
                <w:szCs w:val="18"/>
              </w:rPr>
            </w:pPr>
          </w:p>
          <w:p w14:paraId="6C56DF8B" w14:textId="77777777" w:rsidR="00021F57" w:rsidRDefault="00021F57" w:rsidP="004A7943">
            <w:pPr>
              <w:spacing w:line="260" w:lineRule="exact"/>
              <w:jc w:val="center"/>
              <w:rPr>
                <w:rFonts w:cs="Arial"/>
                <w:b/>
                <w:bCs/>
                <w:sz w:val="18"/>
                <w:szCs w:val="18"/>
              </w:rPr>
            </w:pPr>
          </w:p>
          <w:p w14:paraId="5BCACDF5" w14:textId="77777777" w:rsidR="00021F57" w:rsidRDefault="00021F57" w:rsidP="004A7943">
            <w:pPr>
              <w:spacing w:line="260" w:lineRule="exact"/>
              <w:jc w:val="center"/>
              <w:rPr>
                <w:rFonts w:cs="Arial"/>
                <w:b/>
                <w:bCs/>
                <w:sz w:val="18"/>
                <w:szCs w:val="18"/>
              </w:rPr>
            </w:pPr>
          </w:p>
          <w:p w14:paraId="0E4C1097" w14:textId="77777777" w:rsidR="00021F57" w:rsidRPr="00F95F56" w:rsidRDefault="00021F57" w:rsidP="004A7943">
            <w:pPr>
              <w:spacing w:line="260" w:lineRule="exact"/>
              <w:jc w:val="center"/>
              <w:rPr>
                <w:rFonts w:cs="Arial"/>
                <w:b/>
                <w:bCs/>
                <w:sz w:val="18"/>
                <w:szCs w:val="18"/>
              </w:rPr>
            </w:pPr>
            <w:r w:rsidRPr="00F95F56">
              <w:rPr>
                <w:rFonts w:cs="Arial"/>
                <w:b/>
                <w:bCs/>
                <w:sz w:val="18"/>
                <w:szCs w:val="18"/>
              </w:rPr>
              <w:t>2024</w:t>
            </w:r>
          </w:p>
          <w:p w14:paraId="17252981" w14:textId="77777777" w:rsidR="00021F57" w:rsidRPr="00F95F56" w:rsidRDefault="00021F57" w:rsidP="004A7943">
            <w:pPr>
              <w:spacing w:line="260" w:lineRule="exact"/>
              <w:jc w:val="center"/>
              <w:rPr>
                <w:rFonts w:cs="Arial"/>
                <w:b/>
                <w:bCs/>
                <w:sz w:val="18"/>
                <w:szCs w:val="18"/>
              </w:rPr>
            </w:pPr>
          </w:p>
        </w:tc>
        <w:tc>
          <w:tcPr>
            <w:tcW w:w="851" w:type="dxa"/>
          </w:tcPr>
          <w:p w14:paraId="07B5F9A2" w14:textId="77777777" w:rsidR="00021F57" w:rsidRDefault="00021F57" w:rsidP="004A7943">
            <w:pPr>
              <w:spacing w:line="260" w:lineRule="exact"/>
              <w:jc w:val="center"/>
              <w:rPr>
                <w:rFonts w:cs="Arial"/>
                <w:sz w:val="18"/>
                <w:szCs w:val="18"/>
              </w:rPr>
            </w:pPr>
          </w:p>
          <w:p w14:paraId="6B365F11" w14:textId="77777777" w:rsidR="00021F57" w:rsidRPr="001574DB" w:rsidRDefault="00021F57" w:rsidP="004A7943">
            <w:pPr>
              <w:spacing w:line="260" w:lineRule="exact"/>
              <w:jc w:val="center"/>
              <w:rPr>
                <w:rFonts w:cs="Arial"/>
                <w:sz w:val="18"/>
                <w:szCs w:val="18"/>
              </w:rPr>
            </w:pPr>
            <w:r w:rsidRPr="001574DB">
              <w:rPr>
                <w:rFonts w:cs="Arial"/>
                <w:sz w:val="18"/>
                <w:szCs w:val="18"/>
              </w:rPr>
              <w:t>6.529</w:t>
            </w:r>
          </w:p>
        </w:tc>
        <w:tc>
          <w:tcPr>
            <w:tcW w:w="841" w:type="dxa"/>
          </w:tcPr>
          <w:p w14:paraId="1FE9F741" w14:textId="77777777" w:rsidR="00021F57" w:rsidRDefault="00021F57" w:rsidP="004A7943">
            <w:pPr>
              <w:spacing w:line="260" w:lineRule="exact"/>
              <w:jc w:val="center"/>
              <w:rPr>
                <w:rFonts w:cs="Arial"/>
                <w:sz w:val="18"/>
                <w:szCs w:val="18"/>
              </w:rPr>
            </w:pPr>
          </w:p>
          <w:p w14:paraId="6DBF37A0" w14:textId="77777777" w:rsidR="00021F57" w:rsidRPr="001574DB" w:rsidRDefault="00021F57" w:rsidP="004A7943">
            <w:pPr>
              <w:spacing w:line="260" w:lineRule="exact"/>
              <w:jc w:val="center"/>
              <w:rPr>
                <w:rFonts w:cs="Arial"/>
                <w:sz w:val="18"/>
                <w:szCs w:val="18"/>
              </w:rPr>
            </w:pPr>
            <w:r w:rsidRPr="001574DB">
              <w:rPr>
                <w:rFonts w:cs="Arial"/>
                <w:sz w:val="18"/>
                <w:szCs w:val="18"/>
              </w:rPr>
              <w:t>5</w:t>
            </w:r>
          </w:p>
        </w:tc>
        <w:tc>
          <w:tcPr>
            <w:tcW w:w="860" w:type="dxa"/>
          </w:tcPr>
          <w:p w14:paraId="5BC5EC1C" w14:textId="77777777" w:rsidR="00021F57" w:rsidRDefault="00021F57" w:rsidP="004A7943">
            <w:pPr>
              <w:spacing w:line="260" w:lineRule="exact"/>
              <w:jc w:val="center"/>
              <w:rPr>
                <w:rFonts w:cs="Arial"/>
                <w:sz w:val="18"/>
                <w:szCs w:val="18"/>
              </w:rPr>
            </w:pPr>
          </w:p>
          <w:p w14:paraId="52FFD918" w14:textId="77777777" w:rsidR="00021F57" w:rsidRPr="001574DB" w:rsidRDefault="00021F57" w:rsidP="004A7943">
            <w:pPr>
              <w:spacing w:line="260" w:lineRule="exact"/>
              <w:jc w:val="center"/>
              <w:rPr>
                <w:rFonts w:cs="Arial"/>
                <w:sz w:val="18"/>
                <w:szCs w:val="18"/>
              </w:rPr>
            </w:pPr>
            <w:r w:rsidRPr="001574DB">
              <w:rPr>
                <w:rFonts w:cs="Arial"/>
                <w:sz w:val="18"/>
                <w:szCs w:val="18"/>
              </w:rPr>
              <w:t>670</w:t>
            </w:r>
          </w:p>
        </w:tc>
        <w:tc>
          <w:tcPr>
            <w:tcW w:w="1417" w:type="dxa"/>
          </w:tcPr>
          <w:p w14:paraId="3C384F47" w14:textId="77777777" w:rsidR="00021F57" w:rsidRDefault="00021F57" w:rsidP="004A7943">
            <w:pPr>
              <w:spacing w:line="260" w:lineRule="exact"/>
              <w:jc w:val="center"/>
              <w:rPr>
                <w:rFonts w:cs="Arial"/>
                <w:sz w:val="18"/>
                <w:szCs w:val="18"/>
              </w:rPr>
            </w:pPr>
          </w:p>
          <w:p w14:paraId="57461D4D" w14:textId="77777777" w:rsidR="00021F57" w:rsidRPr="001574DB" w:rsidRDefault="00021F57" w:rsidP="004A7943">
            <w:pPr>
              <w:spacing w:line="260" w:lineRule="exact"/>
              <w:jc w:val="center"/>
              <w:rPr>
                <w:rFonts w:cs="Arial"/>
                <w:sz w:val="18"/>
                <w:szCs w:val="18"/>
              </w:rPr>
            </w:pPr>
            <w:r w:rsidRPr="001574DB">
              <w:rPr>
                <w:rFonts w:cs="Arial"/>
                <w:sz w:val="18"/>
                <w:szCs w:val="18"/>
              </w:rPr>
              <w:t>3.630.845,45 g</w:t>
            </w:r>
          </w:p>
          <w:p w14:paraId="37DEE9E4" w14:textId="77777777" w:rsidR="00021F57" w:rsidRPr="001574DB" w:rsidRDefault="00021F57" w:rsidP="004A7943">
            <w:pPr>
              <w:spacing w:line="260" w:lineRule="exact"/>
              <w:jc w:val="center"/>
              <w:rPr>
                <w:rFonts w:cs="Arial"/>
                <w:sz w:val="18"/>
                <w:szCs w:val="18"/>
              </w:rPr>
            </w:pPr>
          </w:p>
          <w:p w14:paraId="7DBF9E46" w14:textId="77777777" w:rsidR="00021F57" w:rsidRPr="001574DB" w:rsidRDefault="00021F57" w:rsidP="004A7943">
            <w:pPr>
              <w:spacing w:line="260" w:lineRule="exact"/>
              <w:jc w:val="center"/>
              <w:rPr>
                <w:rFonts w:cs="Arial"/>
                <w:sz w:val="18"/>
                <w:szCs w:val="18"/>
              </w:rPr>
            </w:pPr>
            <w:r w:rsidRPr="001574DB">
              <w:rPr>
                <w:rFonts w:cs="Arial"/>
                <w:sz w:val="18"/>
                <w:szCs w:val="18"/>
              </w:rPr>
              <w:t>12.751,08 kosov</w:t>
            </w:r>
          </w:p>
          <w:p w14:paraId="3B27EA73" w14:textId="77777777" w:rsidR="00021F57" w:rsidRPr="001574DB" w:rsidRDefault="00021F57" w:rsidP="004A7943">
            <w:pPr>
              <w:spacing w:line="260" w:lineRule="exact"/>
              <w:jc w:val="center"/>
              <w:rPr>
                <w:rFonts w:cs="Arial"/>
                <w:sz w:val="18"/>
                <w:szCs w:val="18"/>
              </w:rPr>
            </w:pPr>
          </w:p>
          <w:p w14:paraId="055A23E9" w14:textId="77777777" w:rsidR="00021F57" w:rsidRPr="001574DB" w:rsidRDefault="00021F57" w:rsidP="004A7943">
            <w:pPr>
              <w:spacing w:line="260" w:lineRule="exact"/>
              <w:jc w:val="center"/>
              <w:rPr>
                <w:rFonts w:cs="Arial"/>
                <w:sz w:val="18"/>
                <w:szCs w:val="18"/>
              </w:rPr>
            </w:pPr>
            <w:r w:rsidRPr="001574DB">
              <w:rPr>
                <w:rFonts w:cs="Arial"/>
                <w:sz w:val="18"/>
                <w:szCs w:val="18"/>
              </w:rPr>
              <w:t>12.598,70 ml</w:t>
            </w:r>
          </w:p>
          <w:p w14:paraId="6E2044DC" w14:textId="77777777" w:rsidR="00021F57" w:rsidRPr="001574DB" w:rsidRDefault="00021F57" w:rsidP="004A7943">
            <w:pPr>
              <w:spacing w:line="260" w:lineRule="exact"/>
              <w:jc w:val="center"/>
              <w:rPr>
                <w:rFonts w:cs="Arial"/>
                <w:sz w:val="18"/>
                <w:szCs w:val="18"/>
              </w:rPr>
            </w:pPr>
          </w:p>
          <w:p w14:paraId="66FE93FF" w14:textId="77777777" w:rsidR="00021F57" w:rsidRPr="001574DB" w:rsidRDefault="00021F57" w:rsidP="004A7943">
            <w:pPr>
              <w:spacing w:line="260" w:lineRule="exact"/>
              <w:jc w:val="center"/>
              <w:rPr>
                <w:rFonts w:cs="Arial"/>
                <w:sz w:val="18"/>
                <w:szCs w:val="18"/>
              </w:rPr>
            </w:pPr>
            <w:r w:rsidRPr="001574DB">
              <w:rPr>
                <w:rFonts w:cs="Arial"/>
                <w:sz w:val="18"/>
                <w:szCs w:val="18"/>
              </w:rPr>
              <w:t>92.313,21 tablet</w:t>
            </w:r>
          </w:p>
        </w:tc>
        <w:tc>
          <w:tcPr>
            <w:tcW w:w="851" w:type="dxa"/>
          </w:tcPr>
          <w:p w14:paraId="4F808304" w14:textId="77777777" w:rsidR="00021F57" w:rsidRDefault="00021F57" w:rsidP="004A7943">
            <w:pPr>
              <w:spacing w:line="260" w:lineRule="exact"/>
              <w:jc w:val="center"/>
              <w:rPr>
                <w:rFonts w:cs="Arial"/>
                <w:sz w:val="18"/>
                <w:szCs w:val="18"/>
              </w:rPr>
            </w:pPr>
          </w:p>
          <w:p w14:paraId="102F0114" w14:textId="77777777" w:rsidR="00021F57" w:rsidRPr="001574DB" w:rsidRDefault="00021F57" w:rsidP="004A7943">
            <w:pPr>
              <w:spacing w:line="260" w:lineRule="exact"/>
              <w:jc w:val="center"/>
              <w:rPr>
                <w:rFonts w:cs="Arial"/>
                <w:sz w:val="18"/>
                <w:szCs w:val="18"/>
              </w:rPr>
            </w:pPr>
            <w:r w:rsidRPr="001574DB">
              <w:rPr>
                <w:rFonts w:cs="Arial"/>
                <w:sz w:val="18"/>
                <w:szCs w:val="18"/>
              </w:rPr>
              <w:t>16.160 kosov</w:t>
            </w:r>
          </w:p>
        </w:tc>
        <w:tc>
          <w:tcPr>
            <w:tcW w:w="567" w:type="dxa"/>
          </w:tcPr>
          <w:p w14:paraId="764920D2" w14:textId="77777777" w:rsidR="00021F57" w:rsidRPr="001574DB" w:rsidRDefault="00021F57" w:rsidP="004A7943">
            <w:pPr>
              <w:spacing w:line="260" w:lineRule="exact"/>
              <w:jc w:val="center"/>
              <w:rPr>
                <w:rFonts w:cs="Arial"/>
                <w:sz w:val="18"/>
                <w:szCs w:val="18"/>
              </w:rPr>
            </w:pPr>
          </w:p>
          <w:p w14:paraId="6E7D2035" w14:textId="77777777" w:rsidR="00021F57" w:rsidRPr="001574DB" w:rsidRDefault="00021F57" w:rsidP="004A7943">
            <w:pPr>
              <w:spacing w:line="260" w:lineRule="exact"/>
              <w:jc w:val="center"/>
              <w:rPr>
                <w:rFonts w:cs="Arial"/>
                <w:sz w:val="18"/>
                <w:szCs w:val="18"/>
              </w:rPr>
            </w:pPr>
            <w:r w:rsidRPr="001574DB">
              <w:rPr>
                <w:rFonts w:cs="Arial"/>
                <w:sz w:val="18"/>
                <w:szCs w:val="18"/>
              </w:rPr>
              <w:t>/</w:t>
            </w:r>
          </w:p>
        </w:tc>
        <w:tc>
          <w:tcPr>
            <w:tcW w:w="708" w:type="dxa"/>
          </w:tcPr>
          <w:p w14:paraId="51497E46" w14:textId="77777777" w:rsidR="00021F57" w:rsidRDefault="00021F57" w:rsidP="004A7943">
            <w:pPr>
              <w:spacing w:line="260" w:lineRule="exact"/>
              <w:jc w:val="center"/>
              <w:rPr>
                <w:rFonts w:cs="Arial"/>
                <w:sz w:val="18"/>
                <w:szCs w:val="18"/>
              </w:rPr>
            </w:pPr>
          </w:p>
          <w:p w14:paraId="0B7E285D" w14:textId="77777777" w:rsidR="00021F57" w:rsidRPr="001574DB" w:rsidRDefault="00021F57" w:rsidP="004A7943">
            <w:pPr>
              <w:spacing w:line="260" w:lineRule="exact"/>
              <w:jc w:val="center"/>
              <w:rPr>
                <w:rFonts w:cs="Arial"/>
                <w:sz w:val="18"/>
                <w:szCs w:val="18"/>
              </w:rPr>
            </w:pPr>
            <w:r w:rsidRPr="001574DB">
              <w:rPr>
                <w:rFonts w:cs="Arial"/>
                <w:sz w:val="18"/>
                <w:szCs w:val="18"/>
              </w:rPr>
              <w:t>317</w:t>
            </w:r>
          </w:p>
        </w:tc>
        <w:tc>
          <w:tcPr>
            <w:tcW w:w="851" w:type="dxa"/>
          </w:tcPr>
          <w:p w14:paraId="01DF1E9A" w14:textId="77777777" w:rsidR="00021F57" w:rsidRDefault="00021F57" w:rsidP="004A7943">
            <w:pPr>
              <w:spacing w:line="260" w:lineRule="exact"/>
              <w:jc w:val="center"/>
              <w:rPr>
                <w:rFonts w:cs="Arial"/>
                <w:sz w:val="18"/>
                <w:szCs w:val="18"/>
              </w:rPr>
            </w:pPr>
          </w:p>
          <w:p w14:paraId="67A5B0DE" w14:textId="77777777" w:rsidR="00021F57" w:rsidRPr="001574DB" w:rsidRDefault="00021F57" w:rsidP="004A7943">
            <w:pPr>
              <w:spacing w:line="260" w:lineRule="exact"/>
              <w:jc w:val="center"/>
              <w:rPr>
                <w:rFonts w:cs="Arial"/>
                <w:sz w:val="18"/>
                <w:szCs w:val="18"/>
              </w:rPr>
            </w:pPr>
            <w:r w:rsidRPr="001574DB">
              <w:rPr>
                <w:rFonts w:cs="Arial"/>
                <w:sz w:val="18"/>
                <w:szCs w:val="18"/>
              </w:rPr>
              <w:t>138</w:t>
            </w:r>
          </w:p>
        </w:tc>
        <w:tc>
          <w:tcPr>
            <w:tcW w:w="1412" w:type="dxa"/>
          </w:tcPr>
          <w:p w14:paraId="5A7F13F5" w14:textId="77777777" w:rsidR="00021F57" w:rsidRDefault="00021F57" w:rsidP="004A7943">
            <w:pPr>
              <w:spacing w:line="260" w:lineRule="exact"/>
              <w:jc w:val="center"/>
              <w:rPr>
                <w:rFonts w:cs="Arial"/>
                <w:sz w:val="18"/>
                <w:szCs w:val="18"/>
              </w:rPr>
            </w:pPr>
          </w:p>
          <w:p w14:paraId="582D90A5" w14:textId="77777777" w:rsidR="00021F57" w:rsidRPr="001574DB" w:rsidRDefault="00021F57" w:rsidP="004A7943">
            <w:pPr>
              <w:spacing w:line="260" w:lineRule="exact"/>
              <w:jc w:val="center"/>
              <w:rPr>
                <w:rFonts w:cs="Arial"/>
                <w:sz w:val="18"/>
                <w:szCs w:val="18"/>
              </w:rPr>
            </w:pPr>
            <w:r w:rsidRPr="001574DB">
              <w:rPr>
                <w:rFonts w:cs="Arial"/>
                <w:sz w:val="18"/>
                <w:szCs w:val="18"/>
              </w:rPr>
              <w:t>603 g</w:t>
            </w:r>
          </w:p>
          <w:p w14:paraId="6712E055" w14:textId="77777777" w:rsidR="00021F57" w:rsidRPr="001574DB" w:rsidRDefault="00021F57" w:rsidP="004A7943">
            <w:pPr>
              <w:spacing w:line="260" w:lineRule="exact"/>
              <w:jc w:val="center"/>
              <w:rPr>
                <w:rFonts w:cs="Arial"/>
                <w:sz w:val="18"/>
                <w:szCs w:val="18"/>
              </w:rPr>
            </w:pPr>
          </w:p>
          <w:p w14:paraId="5A350747" w14:textId="77777777" w:rsidR="00021F57" w:rsidRPr="001574DB" w:rsidRDefault="00021F57" w:rsidP="004A7943">
            <w:pPr>
              <w:spacing w:line="260" w:lineRule="exact"/>
              <w:jc w:val="center"/>
              <w:rPr>
                <w:rFonts w:cs="Arial"/>
                <w:sz w:val="18"/>
                <w:szCs w:val="18"/>
              </w:rPr>
            </w:pPr>
            <w:r w:rsidRPr="001574DB">
              <w:rPr>
                <w:rFonts w:cs="Arial"/>
                <w:sz w:val="18"/>
                <w:szCs w:val="18"/>
              </w:rPr>
              <w:t>1.923 kg</w:t>
            </w:r>
          </w:p>
          <w:p w14:paraId="3F6505EF" w14:textId="77777777" w:rsidR="00021F57" w:rsidRPr="001574DB" w:rsidRDefault="00021F57" w:rsidP="004A7943">
            <w:pPr>
              <w:spacing w:line="260" w:lineRule="exact"/>
              <w:jc w:val="center"/>
              <w:rPr>
                <w:rFonts w:cs="Arial"/>
                <w:sz w:val="18"/>
                <w:szCs w:val="18"/>
              </w:rPr>
            </w:pPr>
          </w:p>
          <w:p w14:paraId="21A1852E" w14:textId="77777777" w:rsidR="00021F57" w:rsidRPr="001574DB" w:rsidRDefault="00021F57" w:rsidP="004A7943">
            <w:pPr>
              <w:spacing w:line="260" w:lineRule="exact"/>
              <w:jc w:val="center"/>
              <w:rPr>
                <w:rFonts w:cs="Arial"/>
                <w:sz w:val="18"/>
                <w:szCs w:val="18"/>
              </w:rPr>
            </w:pPr>
            <w:r w:rsidRPr="001574DB">
              <w:rPr>
                <w:rFonts w:cs="Arial"/>
                <w:sz w:val="18"/>
                <w:szCs w:val="18"/>
              </w:rPr>
              <w:t>119.788 kosov</w:t>
            </w:r>
          </w:p>
          <w:p w14:paraId="4C7F0A01" w14:textId="77777777" w:rsidR="00021F57" w:rsidRPr="001574DB" w:rsidRDefault="00021F57" w:rsidP="004A7943">
            <w:pPr>
              <w:spacing w:line="260" w:lineRule="exact"/>
              <w:jc w:val="center"/>
              <w:rPr>
                <w:rFonts w:cs="Arial"/>
                <w:sz w:val="18"/>
                <w:szCs w:val="18"/>
              </w:rPr>
            </w:pPr>
          </w:p>
          <w:p w14:paraId="40AFAF77" w14:textId="77777777" w:rsidR="00021F57" w:rsidRPr="001574DB" w:rsidRDefault="00021F57" w:rsidP="004A7943">
            <w:pPr>
              <w:spacing w:line="260" w:lineRule="exact"/>
              <w:jc w:val="center"/>
              <w:rPr>
                <w:rFonts w:cs="Arial"/>
                <w:sz w:val="18"/>
                <w:szCs w:val="18"/>
              </w:rPr>
            </w:pPr>
            <w:r w:rsidRPr="001574DB">
              <w:rPr>
                <w:rFonts w:cs="Arial"/>
                <w:sz w:val="18"/>
                <w:szCs w:val="18"/>
              </w:rPr>
              <w:t>774,50 l</w:t>
            </w:r>
          </w:p>
          <w:p w14:paraId="2EEB3FAC" w14:textId="77777777" w:rsidR="00021F57" w:rsidRPr="001574DB" w:rsidRDefault="00021F57" w:rsidP="004A7943">
            <w:pPr>
              <w:spacing w:line="260" w:lineRule="exact"/>
              <w:jc w:val="center"/>
              <w:rPr>
                <w:rFonts w:cs="Arial"/>
                <w:sz w:val="18"/>
                <w:szCs w:val="18"/>
              </w:rPr>
            </w:pPr>
          </w:p>
          <w:p w14:paraId="11F6825A" w14:textId="77777777" w:rsidR="00021F57" w:rsidRPr="001574DB" w:rsidRDefault="00021F57" w:rsidP="004A7943">
            <w:pPr>
              <w:spacing w:line="260" w:lineRule="exact"/>
              <w:jc w:val="center"/>
              <w:rPr>
                <w:rFonts w:cs="Arial"/>
                <w:sz w:val="18"/>
                <w:szCs w:val="18"/>
              </w:rPr>
            </w:pPr>
            <w:r w:rsidRPr="001574DB">
              <w:rPr>
                <w:rFonts w:cs="Arial"/>
                <w:sz w:val="18"/>
                <w:szCs w:val="18"/>
              </w:rPr>
              <w:t>40,60 m</w:t>
            </w:r>
          </w:p>
          <w:p w14:paraId="38F37A82" w14:textId="77777777" w:rsidR="00021F57" w:rsidRPr="001574DB" w:rsidRDefault="00021F57" w:rsidP="004A7943">
            <w:pPr>
              <w:spacing w:line="260" w:lineRule="exact"/>
              <w:jc w:val="center"/>
              <w:rPr>
                <w:rFonts w:cs="Arial"/>
                <w:sz w:val="18"/>
                <w:szCs w:val="18"/>
              </w:rPr>
            </w:pPr>
          </w:p>
          <w:p w14:paraId="6FAF8F76" w14:textId="77777777" w:rsidR="00021F57" w:rsidRPr="001574DB" w:rsidRDefault="00021F57" w:rsidP="004A7943">
            <w:pPr>
              <w:spacing w:line="260" w:lineRule="exact"/>
              <w:jc w:val="center"/>
              <w:rPr>
                <w:rFonts w:cs="Arial"/>
                <w:sz w:val="18"/>
                <w:szCs w:val="18"/>
              </w:rPr>
            </w:pPr>
            <w:r w:rsidRPr="001574DB">
              <w:rPr>
                <w:rFonts w:cs="Arial"/>
                <w:sz w:val="18"/>
                <w:szCs w:val="18"/>
              </w:rPr>
              <w:t>530 ml</w:t>
            </w:r>
          </w:p>
          <w:p w14:paraId="3D1F9196" w14:textId="77777777" w:rsidR="00021F57" w:rsidRPr="001574DB" w:rsidRDefault="00021F57" w:rsidP="004A7943">
            <w:pPr>
              <w:spacing w:line="260" w:lineRule="exact"/>
              <w:jc w:val="center"/>
              <w:rPr>
                <w:rFonts w:cs="Arial"/>
                <w:sz w:val="18"/>
                <w:szCs w:val="18"/>
              </w:rPr>
            </w:pPr>
          </w:p>
          <w:p w14:paraId="7F20FABC" w14:textId="77777777" w:rsidR="00021F57" w:rsidRPr="001574DB" w:rsidRDefault="00021F57" w:rsidP="004A7943">
            <w:pPr>
              <w:spacing w:line="260" w:lineRule="exact"/>
              <w:jc w:val="center"/>
              <w:rPr>
                <w:rFonts w:cs="Arial"/>
                <w:sz w:val="18"/>
                <w:szCs w:val="18"/>
              </w:rPr>
            </w:pPr>
            <w:r w:rsidRPr="001574DB">
              <w:rPr>
                <w:rFonts w:cs="Arial"/>
                <w:sz w:val="18"/>
                <w:szCs w:val="18"/>
              </w:rPr>
              <w:t>290 tablet</w:t>
            </w:r>
          </w:p>
        </w:tc>
      </w:tr>
    </w:tbl>
    <w:p w14:paraId="43F0F362" w14:textId="77777777" w:rsidR="00021F57" w:rsidRDefault="00021F57" w:rsidP="00021F57">
      <w:pPr>
        <w:spacing w:line="260" w:lineRule="exact"/>
        <w:jc w:val="both"/>
        <w:rPr>
          <w:rFonts w:cs="Arial"/>
          <w:szCs w:val="20"/>
        </w:rPr>
      </w:pPr>
    </w:p>
    <w:p w14:paraId="0DB5D829" w14:textId="77777777" w:rsidR="00021F57" w:rsidRDefault="00021F57" w:rsidP="00021F57">
      <w:pPr>
        <w:spacing w:line="260" w:lineRule="exact"/>
        <w:jc w:val="both"/>
        <w:rPr>
          <w:rFonts w:cs="Arial"/>
          <w:bCs/>
          <w:szCs w:val="20"/>
        </w:rPr>
      </w:pPr>
      <w:r>
        <w:rPr>
          <w:rFonts w:cs="Arial"/>
          <w:szCs w:val="20"/>
        </w:rPr>
        <w:lastRenderedPageBreak/>
        <w:t>Z</w:t>
      </w:r>
      <w:r w:rsidRPr="00DD5A7E">
        <w:rPr>
          <w:rFonts w:cs="Arial"/>
          <w:szCs w:val="20"/>
        </w:rPr>
        <w:t xml:space="preserve">aradi </w:t>
      </w:r>
      <w:proofErr w:type="spellStart"/>
      <w:r w:rsidRPr="00DD5A7E">
        <w:rPr>
          <w:rFonts w:cs="Arial"/>
          <w:szCs w:val="20"/>
        </w:rPr>
        <w:t>nepovezljivosti</w:t>
      </w:r>
      <w:proofErr w:type="spellEnd"/>
      <w:r w:rsidRPr="00DD5A7E">
        <w:rPr>
          <w:rFonts w:cs="Arial"/>
          <w:szCs w:val="20"/>
        </w:rPr>
        <w:t xml:space="preserve"> informacijskih sistemov s sodišči, VDT RS v evidenci iz 206. člena ZDT-1 ne razpolaga z ažurnimi podatki o pravnomočnih odvzemih premoženja nezakonitega izvora in protipravno pridobljene premoženjske koristi</w:t>
      </w:r>
      <w:r>
        <w:rPr>
          <w:rFonts w:cs="Arial"/>
          <w:szCs w:val="20"/>
        </w:rPr>
        <w:t>. Z</w:t>
      </w:r>
      <w:r w:rsidRPr="00DD5A7E">
        <w:rPr>
          <w:rFonts w:cs="Arial"/>
          <w:szCs w:val="20"/>
        </w:rPr>
        <w:t>aradi neobstoja pravnih podlag, ki bi nalagale centralizirano zbiranje natančnejših podatkov o predmetih in premoženju, ki so predmet zasega oziroma začasnih zavarovanj in odvzemov, ter nekompatibilnosti zbranih podatkov vseh deležnikov, ni mogoče (celovito) oceniti, koliko predmetov oziroma premoženja je predmet zasega in začasnega zavarovanja, koliko se ga vrne, proda, uniči, podari in kolikšna je njegova vrednost</w:t>
      </w:r>
      <w:r>
        <w:rPr>
          <w:rFonts w:cs="Arial"/>
          <w:szCs w:val="20"/>
        </w:rPr>
        <w:t>. N</w:t>
      </w:r>
      <w:r w:rsidRPr="00DD5A7E">
        <w:rPr>
          <w:rFonts w:cs="Arial"/>
          <w:szCs w:val="20"/>
        </w:rPr>
        <w:t xml:space="preserve">ekateri podatki so dostopni zgolj s fizičnim vpogledom v spise </w:t>
      </w:r>
      <w:r w:rsidRPr="00DD5A7E">
        <w:rPr>
          <w:rStyle w:val="Sprotnaopomba-sklic"/>
          <w:rFonts w:cs="Arial"/>
          <w:bCs/>
          <w:szCs w:val="20"/>
        </w:rPr>
        <w:t xml:space="preserve"> </w:t>
      </w:r>
      <w:r w:rsidRPr="00DD5A7E">
        <w:rPr>
          <w:rFonts w:cs="Arial"/>
          <w:szCs w:val="20"/>
        </w:rPr>
        <w:t>ali pa so podatki, pridobljeni iz evidenc pomanjkljivi in nepopolni, med evidencami, ki jih vodijo posamezni organi, pa niso vzpostavljene povezave</w:t>
      </w:r>
      <w:r>
        <w:rPr>
          <w:rFonts w:cs="Arial"/>
          <w:szCs w:val="20"/>
        </w:rPr>
        <w:t>. M</w:t>
      </w:r>
      <w:r w:rsidRPr="00DD5A7E">
        <w:rPr>
          <w:rFonts w:cs="Arial"/>
          <w:bCs/>
          <w:szCs w:val="20"/>
        </w:rPr>
        <w:t>ožnosti za analizo podatkov posameznih organov, pristojnih za hrambo in upravljanje začasno zavarovanega, začasno odvzetega in odvzetega premoženja so omejene, saj vsak organ vodi svojo evidenco z lastnim zajemom podatkov, prilagojenim njegovemu načinu dela.</w:t>
      </w:r>
    </w:p>
    <w:p w14:paraId="14326368" w14:textId="77777777" w:rsidR="00021F57" w:rsidRDefault="00021F57" w:rsidP="00021F57">
      <w:pPr>
        <w:spacing w:line="260" w:lineRule="exact"/>
        <w:jc w:val="both"/>
        <w:rPr>
          <w:rFonts w:cs="Arial"/>
          <w:b/>
          <w:bCs/>
          <w:szCs w:val="20"/>
        </w:rPr>
      </w:pPr>
    </w:p>
    <w:p w14:paraId="6C1C3D55" w14:textId="77777777" w:rsidR="00021F57" w:rsidRPr="009D442B" w:rsidRDefault="00021F57" w:rsidP="00021F57">
      <w:pPr>
        <w:spacing w:line="260" w:lineRule="exact"/>
        <w:jc w:val="both"/>
        <w:rPr>
          <w:rFonts w:cs="Arial"/>
          <w:b/>
          <w:bCs/>
          <w:szCs w:val="20"/>
        </w:rPr>
      </w:pPr>
      <w:r w:rsidRPr="009D442B">
        <w:rPr>
          <w:rFonts w:cs="Arial"/>
          <w:b/>
          <w:bCs/>
          <w:szCs w:val="20"/>
        </w:rPr>
        <w:t>1.</w:t>
      </w:r>
      <w:r>
        <w:rPr>
          <w:rFonts w:cs="Arial"/>
          <w:b/>
          <w:bCs/>
          <w:szCs w:val="20"/>
        </w:rPr>
        <w:t>5</w:t>
      </w:r>
      <w:r w:rsidRPr="009D442B">
        <w:rPr>
          <w:rFonts w:cs="Arial"/>
          <w:b/>
          <w:bCs/>
          <w:szCs w:val="20"/>
        </w:rPr>
        <w:t xml:space="preserve"> </w:t>
      </w:r>
      <w:r>
        <w:rPr>
          <w:rFonts w:cs="Arial"/>
          <w:b/>
          <w:bCs/>
          <w:szCs w:val="20"/>
        </w:rPr>
        <w:t>Dosedanje aktivnosti</w:t>
      </w:r>
    </w:p>
    <w:p w14:paraId="1269DAB2" w14:textId="77777777" w:rsidR="00021F57" w:rsidRDefault="00021F57" w:rsidP="00021F57">
      <w:pPr>
        <w:autoSpaceDE w:val="0"/>
        <w:autoSpaceDN w:val="0"/>
        <w:adjustRightInd w:val="0"/>
        <w:spacing w:line="260" w:lineRule="exact"/>
        <w:jc w:val="both"/>
        <w:rPr>
          <w:rFonts w:cs="Arial"/>
          <w:szCs w:val="20"/>
        </w:rPr>
      </w:pPr>
    </w:p>
    <w:p w14:paraId="01F7990A" w14:textId="77777777" w:rsidR="00021F57" w:rsidRPr="00DD5A7E" w:rsidRDefault="00021F57" w:rsidP="00021F57">
      <w:pPr>
        <w:autoSpaceDE w:val="0"/>
        <w:autoSpaceDN w:val="0"/>
        <w:adjustRightInd w:val="0"/>
        <w:spacing w:line="260" w:lineRule="exact"/>
        <w:jc w:val="both"/>
        <w:rPr>
          <w:rFonts w:cs="Arial"/>
          <w:bCs/>
          <w:szCs w:val="20"/>
        </w:rPr>
      </w:pPr>
      <w:r w:rsidRPr="00B40ED8">
        <w:rPr>
          <w:rFonts w:cs="Arial"/>
          <w:b/>
          <w:bCs/>
          <w:szCs w:val="20"/>
        </w:rPr>
        <w:t>1.5.1</w:t>
      </w:r>
      <w:r>
        <w:rPr>
          <w:rFonts w:cs="Arial"/>
          <w:szCs w:val="20"/>
        </w:rPr>
        <w:t xml:space="preserve"> </w:t>
      </w:r>
      <w:r w:rsidRPr="00DD5A7E">
        <w:rPr>
          <w:rFonts w:cs="Arial"/>
          <w:szCs w:val="20"/>
        </w:rPr>
        <w:t>Celostna normativna ureditev upravljanja zaplenjenega premoženja je bila predmet razprave že od 2009 dalje, vendar ni pripeljala do želenega rezultata.</w:t>
      </w:r>
      <w:r>
        <w:rPr>
          <w:rFonts w:cs="Arial"/>
          <w:szCs w:val="20"/>
        </w:rPr>
        <w:t xml:space="preserve"> </w:t>
      </w:r>
      <w:r w:rsidRPr="00DD5A7E">
        <w:rPr>
          <w:rFonts w:cs="Arial"/>
          <w:bCs/>
          <w:szCs w:val="20"/>
        </w:rPr>
        <w:t xml:space="preserve">V letih 2009 in 2010 je delovala </w:t>
      </w:r>
      <w:r>
        <w:rPr>
          <w:rFonts w:cs="Arial"/>
          <w:bCs/>
          <w:szCs w:val="20"/>
        </w:rPr>
        <w:t>medresorska delovna skupina (v nadaljnjem besedilu: MDS)</w:t>
      </w:r>
      <w:r w:rsidRPr="00DD5A7E">
        <w:rPr>
          <w:rFonts w:cs="Arial"/>
          <w:bCs/>
          <w:szCs w:val="20"/>
        </w:rPr>
        <w:t xml:space="preserve"> za ustanovitev urada za odvzem premoženjske koristi, vendar so bila njena priporočila zavrnjena.</w:t>
      </w:r>
      <w:r w:rsidRPr="00DD5A7E">
        <w:rPr>
          <w:rStyle w:val="Sprotnaopomba-sklic"/>
          <w:rFonts w:cs="Arial"/>
          <w:bCs/>
          <w:szCs w:val="20"/>
        </w:rPr>
        <w:footnoteReference w:id="18"/>
      </w:r>
    </w:p>
    <w:p w14:paraId="12B6B4DB" w14:textId="77777777" w:rsidR="00021F57" w:rsidRPr="00D749F3" w:rsidRDefault="00021F57" w:rsidP="00021F57">
      <w:pPr>
        <w:spacing w:line="260" w:lineRule="exact"/>
        <w:jc w:val="both"/>
        <w:rPr>
          <w:rFonts w:cs="Arial"/>
          <w:bCs/>
          <w:szCs w:val="20"/>
        </w:rPr>
      </w:pPr>
    </w:p>
    <w:p w14:paraId="0644ED16" w14:textId="77777777" w:rsidR="00021F57" w:rsidRPr="00DD5A7E" w:rsidRDefault="00021F57" w:rsidP="00021F57">
      <w:pPr>
        <w:spacing w:line="260" w:lineRule="exact"/>
        <w:jc w:val="both"/>
        <w:rPr>
          <w:rFonts w:cs="Arial"/>
          <w:bCs/>
          <w:szCs w:val="20"/>
        </w:rPr>
      </w:pPr>
      <w:r w:rsidRPr="00B40ED8">
        <w:rPr>
          <w:rFonts w:cs="Arial"/>
          <w:b/>
          <w:szCs w:val="20"/>
        </w:rPr>
        <w:t>1.5.2</w:t>
      </w:r>
      <w:r>
        <w:rPr>
          <w:rFonts w:cs="Arial"/>
          <w:bCs/>
          <w:szCs w:val="20"/>
        </w:rPr>
        <w:t xml:space="preserve"> </w:t>
      </w:r>
      <w:r w:rsidRPr="00DD5A7E">
        <w:rPr>
          <w:rFonts w:cs="Arial"/>
          <w:bCs/>
          <w:szCs w:val="20"/>
        </w:rPr>
        <w:t>Vlada R</w:t>
      </w:r>
      <w:r>
        <w:rPr>
          <w:rFonts w:cs="Arial"/>
          <w:bCs/>
          <w:szCs w:val="20"/>
        </w:rPr>
        <w:t>epublike Slovenije (v nadaljnjem besedilu: Vlada)</w:t>
      </w:r>
      <w:r w:rsidRPr="00DD5A7E">
        <w:rPr>
          <w:rFonts w:cs="Arial"/>
          <w:bCs/>
          <w:szCs w:val="20"/>
        </w:rPr>
        <w:t xml:space="preserve"> je </w:t>
      </w:r>
      <w:r>
        <w:rPr>
          <w:rFonts w:cs="Arial"/>
          <w:bCs/>
          <w:szCs w:val="20"/>
        </w:rPr>
        <w:t xml:space="preserve">5. 3. 2015 </w:t>
      </w:r>
      <w:r w:rsidRPr="00DD5A7E">
        <w:rPr>
          <w:rFonts w:cs="Arial"/>
          <w:bCs/>
          <w:szCs w:val="20"/>
        </w:rPr>
        <w:t>ustanovila MDS za pripravo ukrepov za bolj učinkovito hrambo in upravljanje z zaseženim premoženjem po ZKP in ZOPNI</w:t>
      </w:r>
      <w:r>
        <w:rPr>
          <w:rFonts w:cs="Arial"/>
          <w:bCs/>
          <w:szCs w:val="20"/>
        </w:rPr>
        <w:t>.</w:t>
      </w:r>
      <w:r w:rsidRPr="00DD5A7E">
        <w:rPr>
          <w:rFonts w:cs="Arial"/>
          <w:bCs/>
          <w:szCs w:val="20"/>
        </w:rPr>
        <w:t xml:space="preserve"> MDS je proučila veljavno ureditev področja po ZKP, KZ-1 in ZOPNI. Pripravljen je bil primerjalno-pravni pregled ureditev in praktičnih rešitev v zvezi z </w:t>
      </w:r>
      <w:bookmarkStart w:id="4" w:name="_Hlk93556872"/>
      <w:r w:rsidRPr="00DD5A7E">
        <w:rPr>
          <w:rFonts w:cs="Arial"/>
          <w:bCs/>
          <w:szCs w:val="20"/>
        </w:rPr>
        <w:t xml:space="preserve">uradi za iskanje premoženja ter uradi za hrambo in upravljanje premoženja </w:t>
      </w:r>
      <w:bookmarkEnd w:id="4"/>
      <w:r w:rsidRPr="00DD5A7E">
        <w:rPr>
          <w:rFonts w:cs="Arial"/>
          <w:bCs/>
          <w:szCs w:val="20"/>
        </w:rPr>
        <w:t>v državah članicah E</w:t>
      </w:r>
      <w:r>
        <w:rPr>
          <w:rFonts w:cs="Arial"/>
          <w:bCs/>
          <w:szCs w:val="20"/>
        </w:rPr>
        <w:t>U</w:t>
      </w:r>
      <w:r w:rsidRPr="00DD5A7E">
        <w:rPr>
          <w:rFonts w:cs="Arial"/>
          <w:bCs/>
          <w:szCs w:val="20"/>
        </w:rPr>
        <w:t>. Na podlagi navedenih analiz je MDS predlagala možnosti bodoče ureditve hrambe in upravljanja. Glede na razpršenost pristojnosti za hrambo in upravljanje ter različno ureditev tega področja v ZKP in ZOPNI, je MDS kot možnosti za izboljšave in predvsem za boljšo učinkovitost ureditve predlagala izenačitev ureditve hrambe in upravljanja v ZKP in ZOPNI, centralizacijo hrambe in upravljanja pri enem organu (urad za upravljanje premoženja) ter glede na spremembe sistema hrambe in upravljanja ustrezno prilagoditev ureditve urada za odvzem premoženjske koristi, in sicer (glede na takrat veljavne akte E</w:t>
      </w:r>
      <w:r>
        <w:rPr>
          <w:rFonts w:cs="Arial"/>
          <w:bCs/>
          <w:szCs w:val="20"/>
        </w:rPr>
        <w:t>U</w:t>
      </w:r>
      <w:r w:rsidRPr="00DD5A7E">
        <w:rPr>
          <w:rFonts w:cs="Arial"/>
          <w:bCs/>
          <w:szCs w:val="20"/>
        </w:rPr>
        <w:t xml:space="preserve">) vsaj v obsegu kontaktne točke za sodelovanje s pristojnimi organi drugih držav članic in za nudenje strokovne podpore. V okviru navedene MDS ni bilo doseženo soglasje glede umestitve novega organa za upravljanje (v okvir VDT RS, </w:t>
      </w:r>
      <w:r>
        <w:rPr>
          <w:rFonts w:cs="Arial"/>
          <w:bCs/>
          <w:szCs w:val="20"/>
        </w:rPr>
        <w:t>P</w:t>
      </w:r>
      <w:r w:rsidRPr="00DD5A7E">
        <w:rPr>
          <w:rFonts w:cs="Arial"/>
          <w:bCs/>
          <w:szCs w:val="20"/>
        </w:rPr>
        <w:t xml:space="preserve">olicije ali FURS), s kontaktno točko urada za odvzem premoženjske koristi pri VDT RS, zato se je njeno delo zaključilo s končnim poročilom Vladi (dokument št. 007-356/2014, 26. 7. 2016). </w:t>
      </w:r>
    </w:p>
    <w:p w14:paraId="1D481FF7" w14:textId="77777777" w:rsidR="00021F57" w:rsidRPr="00D749F3" w:rsidRDefault="00021F57" w:rsidP="00021F57">
      <w:pPr>
        <w:spacing w:line="260" w:lineRule="exact"/>
        <w:jc w:val="both"/>
        <w:rPr>
          <w:rFonts w:cs="Arial"/>
          <w:bCs/>
          <w:szCs w:val="20"/>
        </w:rPr>
      </w:pPr>
    </w:p>
    <w:p w14:paraId="72FEF855" w14:textId="77777777" w:rsidR="00021F57" w:rsidRPr="00DD5A7E" w:rsidRDefault="00021F57" w:rsidP="00021F57">
      <w:pPr>
        <w:spacing w:line="260" w:lineRule="exact"/>
        <w:jc w:val="both"/>
        <w:rPr>
          <w:rFonts w:cs="Arial"/>
          <w:bCs/>
          <w:szCs w:val="20"/>
        </w:rPr>
      </w:pPr>
      <w:r w:rsidRPr="0020353C">
        <w:rPr>
          <w:rFonts w:cs="Arial"/>
          <w:b/>
          <w:szCs w:val="20"/>
        </w:rPr>
        <w:t>1.5.3</w:t>
      </w:r>
      <w:r>
        <w:rPr>
          <w:rFonts w:cs="Arial"/>
          <w:bCs/>
          <w:szCs w:val="20"/>
        </w:rPr>
        <w:t xml:space="preserve"> </w:t>
      </w:r>
      <w:r w:rsidRPr="00DD5A7E">
        <w:rPr>
          <w:rFonts w:cs="Arial"/>
          <w:bCs/>
          <w:szCs w:val="20"/>
        </w:rPr>
        <w:t xml:space="preserve">Vlada se je </w:t>
      </w:r>
      <w:r>
        <w:rPr>
          <w:rFonts w:cs="Arial"/>
          <w:bCs/>
          <w:szCs w:val="20"/>
        </w:rPr>
        <w:t xml:space="preserve">28. 7. 2016 </w:t>
      </w:r>
      <w:r w:rsidRPr="00DD5A7E">
        <w:rPr>
          <w:rFonts w:cs="Arial"/>
          <w:bCs/>
          <w:szCs w:val="20"/>
        </w:rPr>
        <w:t>seznanila s končnim poročilom MDS in M</w:t>
      </w:r>
      <w:r>
        <w:rPr>
          <w:rFonts w:cs="Arial"/>
          <w:bCs/>
          <w:szCs w:val="20"/>
        </w:rPr>
        <w:t xml:space="preserve">inistrstvu za pravosodje </w:t>
      </w:r>
      <w:r w:rsidRPr="00DD5A7E">
        <w:rPr>
          <w:rFonts w:cs="Arial"/>
          <w:bCs/>
          <w:szCs w:val="20"/>
        </w:rPr>
        <w:t>naložila, da na podlagi končnega poročila v nadaljnjem usklajevanju določi najustreznejšo obliko in umestitev centralnega organa za hrambo in upravljanje ter oblikuje in ji najkasneje do 1. 7. 2017 predlaga ustrezne spremembe predpisov</w:t>
      </w:r>
      <w:r>
        <w:rPr>
          <w:rFonts w:cs="Arial"/>
          <w:bCs/>
          <w:szCs w:val="20"/>
        </w:rPr>
        <w:t>.</w:t>
      </w:r>
      <w:r w:rsidRPr="00DD5A7E">
        <w:rPr>
          <w:rFonts w:cs="Arial"/>
          <w:bCs/>
          <w:szCs w:val="20"/>
        </w:rPr>
        <w:t xml:space="preserve"> M</w:t>
      </w:r>
      <w:r>
        <w:rPr>
          <w:rFonts w:cs="Arial"/>
          <w:bCs/>
          <w:szCs w:val="20"/>
        </w:rPr>
        <w:t>inistrstvo za pravosodje</w:t>
      </w:r>
      <w:r w:rsidRPr="00DD5A7E">
        <w:rPr>
          <w:rFonts w:cs="Arial"/>
          <w:bCs/>
          <w:szCs w:val="20"/>
        </w:rPr>
        <w:t xml:space="preserve"> je pripravilo osnutek predloga Uredbe o postopkih hrambe, upravljanja in prodaje zaseženih predmetov, premoženja in varščin v predkazenskem in kazenskem postopku ter premoženja nezakonitega izvora, </w:t>
      </w:r>
      <w:r>
        <w:rPr>
          <w:rFonts w:cs="Arial"/>
          <w:bCs/>
          <w:szCs w:val="20"/>
        </w:rPr>
        <w:t xml:space="preserve">ki je </w:t>
      </w:r>
      <w:r w:rsidRPr="00DD5A7E">
        <w:rPr>
          <w:rFonts w:cs="Arial"/>
          <w:bCs/>
          <w:szCs w:val="20"/>
        </w:rPr>
        <w:t xml:space="preserve">obsegal rešitve v smeri poenotenja ureditve hrambe in upravljanja po ZKP in ZOPNI </w:t>
      </w:r>
      <w:r>
        <w:rPr>
          <w:rFonts w:cs="Arial"/>
          <w:bCs/>
          <w:szCs w:val="20"/>
        </w:rPr>
        <w:t xml:space="preserve">s predlogom, </w:t>
      </w:r>
      <w:r w:rsidRPr="00DD5A7E">
        <w:rPr>
          <w:rFonts w:cs="Arial"/>
          <w:bCs/>
          <w:szCs w:val="20"/>
        </w:rPr>
        <w:t xml:space="preserve">da se pri VDT RS ustanovi nov oddelek kot centralni organ za hrambo in upravljanje z omejenimi pristojnostmi in </w:t>
      </w:r>
      <w:r>
        <w:rPr>
          <w:rFonts w:cs="Arial"/>
          <w:bCs/>
          <w:szCs w:val="20"/>
        </w:rPr>
        <w:t xml:space="preserve">z </w:t>
      </w:r>
      <w:r w:rsidRPr="00DD5A7E">
        <w:rPr>
          <w:rFonts w:cs="Arial"/>
          <w:bCs/>
          <w:szCs w:val="20"/>
        </w:rPr>
        <w:t xml:space="preserve">ohranitvijo dejanske hrambe ter upravljanja pri dosedanjih izvajalcih. Predlog </w:t>
      </w:r>
      <w:r>
        <w:rPr>
          <w:rFonts w:cs="Arial"/>
          <w:bCs/>
          <w:szCs w:val="20"/>
        </w:rPr>
        <w:t xml:space="preserve">uredbe </w:t>
      </w:r>
      <w:r w:rsidRPr="00DD5A7E">
        <w:rPr>
          <w:rFonts w:cs="Arial"/>
          <w:bCs/>
          <w:szCs w:val="20"/>
        </w:rPr>
        <w:t xml:space="preserve">z dne 2. 3. 2018 zaradi odstopa takratne Vlade ni bil obravnavan (tudi sicer so bili na ravni </w:t>
      </w:r>
      <w:r w:rsidRPr="00DD5A7E">
        <w:rPr>
          <w:rFonts w:cs="Arial"/>
          <w:bCs/>
          <w:szCs w:val="20"/>
        </w:rPr>
        <w:lastRenderedPageBreak/>
        <w:t>M</w:t>
      </w:r>
      <w:r>
        <w:rPr>
          <w:rFonts w:cs="Arial"/>
          <w:bCs/>
          <w:szCs w:val="20"/>
        </w:rPr>
        <w:t>inistrstva za pravosodje</w:t>
      </w:r>
      <w:r w:rsidRPr="00DD5A7E">
        <w:rPr>
          <w:rFonts w:cs="Arial"/>
          <w:bCs/>
          <w:szCs w:val="20"/>
        </w:rPr>
        <w:t xml:space="preserve"> izpostavljeni strokovni pomisleki o neskladnosti osnutka predloga uredbe z določbami ZKP in ZOPNI).</w:t>
      </w:r>
    </w:p>
    <w:p w14:paraId="3A89B829" w14:textId="77777777" w:rsidR="00021F57" w:rsidRPr="00DD5A7E" w:rsidRDefault="00021F57" w:rsidP="00021F57">
      <w:pPr>
        <w:spacing w:line="260" w:lineRule="exact"/>
        <w:jc w:val="both"/>
        <w:rPr>
          <w:rFonts w:cs="Arial"/>
          <w:bCs/>
          <w:szCs w:val="20"/>
        </w:rPr>
      </w:pPr>
    </w:p>
    <w:p w14:paraId="506ACA4B" w14:textId="77777777" w:rsidR="00021F57" w:rsidRPr="00DD5A7E" w:rsidRDefault="00021F57" w:rsidP="00021F57">
      <w:pPr>
        <w:spacing w:line="260" w:lineRule="exact"/>
        <w:jc w:val="both"/>
        <w:rPr>
          <w:rFonts w:cs="Arial"/>
          <w:szCs w:val="20"/>
        </w:rPr>
      </w:pPr>
      <w:r w:rsidRPr="0020353C">
        <w:rPr>
          <w:rFonts w:cs="Arial"/>
          <w:b/>
          <w:bCs/>
          <w:szCs w:val="20"/>
        </w:rPr>
        <w:t>1.5.4</w:t>
      </w:r>
      <w:r>
        <w:rPr>
          <w:rFonts w:cs="Arial"/>
          <w:szCs w:val="20"/>
        </w:rPr>
        <w:t xml:space="preserve"> </w:t>
      </w:r>
      <w:r w:rsidRPr="00DD5A7E">
        <w:rPr>
          <w:rFonts w:cs="Arial"/>
          <w:szCs w:val="20"/>
        </w:rPr>
        <w:t>Vlada se je</w:t>
      </w:r>
      <w:r>
        <w:rPr>
          <w:rFonts w:cs="Arial"/>
          <w:szCs w:val="20"/>
        </w:rPr>
        <w:t xml:space="preserve"> 24. 2. 2022</w:t>
      </w:r>
      <w:r w:rsidRPr="00DD5A7E">
        <w:rPr>
          <w:rFonts w:cs="Arial"/>
          <w:szCs w:val="20"/>
        </w:rPr>
        <w:t xml:space="preserve"> seznanila s poročilom M</w:t>
      </w:r>
      <w:r>
        <w:rPr>
          <w:rFonts w:cs="Arial"/>
          <w:szCs w:val="20"/>
        </w:rPr>
        <w:t>inistrstva za pravosodje</w:t>
      </w:r>
      <w:r w:rsidRPr="00DD5A7E">
        <w:rPr>
          <w:rFonts w:cs="Arial"/>
          <w:szCs w:val="20"/>
        </w:rPr>
        <w:t xml:space="preserve"> o problematiki odkrivanja, začasnega zavarovanja in odvzema nezakonito pridobljenega premoženja ter hrambe in upravljanja začasno zavarovanega in odvzetega nezakonito pridobljenega premoženja po KZ-1, ZKP in ZOPNI ter M</w:t>
      </w:r>
      <w:r>
        <w:rPr>
          <w:rFonts w:cs="Arial"/>
          <w:szCs w:val="20"/>
        </w:rPr>
        <w:t>inistrstvu za pravosodje</w:t>
      </w:r>
      <w:r w:rsidRPr="00DD5A7E">
        <w:rPr>
          <w:rFonts w:cs="Arial"/>
          <w:szCs w:val="20"/>
        </w:rPr>
        <w:t xml:space="preserve"> naložila, da v sodelovanju z drugimi pristojnimi organi in organizacijami pripravi konkretne podlage za ustanovitev funkcionalno samostojnega organa ali dveh funkcionalno samostojnih organov s pristojnostmi na področju odkrivanja, začasnega zavarovanja in odvzema nezakonito pridobljenega premoženja ter na področju hrambe in upravljanja začasno zavarovanega in odvzetega nezakonito pridobljenega premoženja po KZ-1, ZKP in ZOPNI.</w:t>
      </w:r>
    </w:p>
    <w:p w14:paraId="2BDF9170" w14:textId="77777777" w:rsidR="00021F57" w:rsidRPr="00D749F3" w:rsidRDefault="00021F57" w:rsidP="00021F57">
      <w:pPr>
        <w:autoSpaceDE w:val="0"/>
        <w:autoSpaceDN w:val="0"/>
        <w:adjustRightInd w:val="0"/>
        <w:spacing w:line="260" w:lineRule="exact"/>
        <w:jc w:val="both"/>
        <w:rPr>
          <w:rFonts w:cs="Arial"/>
          <w:szCs w:val="20"/>
        </w:rPr>
      </w:pPr>
    </w:p>
    <w:p w14:paraId="3ADB48A2" w14:textId="77777777" w:rsidR="00021F57" w:rsidRPr="00D749F3" w:rsidRDefault="00021F57" w:rsidP="00021F57">
      <w:pPr>
        <w:pStyle w:val="datumtevilka"/>
        <w:spacing w:line="260" w:lineRule="exact"/>
        <w:jc w:val="both"/>
        <w:rPr>
          <w:rFonts w:cs="Arial"/>
        </w:rPr>
      </w:pPr>
      <w:r w:rsidRPr="0020353C">
        <w:rPr>
          <w:rFonts w:cs="Arial"/>
          <w:b/>
          <w:bCs/>
        </w:rPr>
        <w:t>1.5.5</w:t>
      </w:r>
      <w:r>
        <w:rPr>
          <w:rFonts w:cs="Arial"/>
        </w:rPr>
        <w:t xml:space="preserve"> </w:t>
      </w:r>
      <w:r w:rsidRPr="00D749F3">
        <w:rPr>
          <w:rFonts w:cs="Arial"/>
        </w:rPr>
        <w:t>M</w:t>
      </w:r>
      <w:r>
        <w:rPr>
          <w:rFonts w:cs="Arial"/>
        </w:rPr>
        <w:t>inistrstvo za pravosodje</w:t>
      </w:r>
      <w:r w:rsidRPr="00D749F3">
        <w:rPr>
          <w:rFonts w:cs="Arial"/>
        </w:rPr>
        <w:t xml:space="preserve"> je konec leta 2023 imenovalo </w:t>
      </w:r>
      <w:bookmarkStart w:id="5" w:name="_Hlk188352097"/>
      <w:r w:rsidRPr="005817D0">
        <w:rPr>
          <w:rFonts w:cs="Arial"/>
          <w:b/>
          <w:bCs/>
        </w:rPr>
        <w:t>MDS za pripravo predloga prenove ureditve sistema začasnega zavarovanja, odvzema ter hrambe in upravljanja z zaseženim premoženjem po ZKP in ZOPNI</w:t>
      </w:r>
      <w:r>
        <w:rPr>
          <w:rFonts w:cs="Arial"/>
        </w:rPr>
        <w:t xml:space="preserve">. </w:t>
      </w:r>
      <w:bookmarkEnd w:id="5"/>
      <w:r w:rsidRPr="005817D0">
        <w:rPr>
          <w:rFonts w:cs="Arial"/>
        </w:rPr>
        <w:t>MDS</w:t>
      </w:r>
      <w:r w:rsidRPr="005817D0">
        <w:rPr>
          <w:rFonts w:cs="Arial"/>
          <w:b/>
          <w:bCs/>
        </w:rPr>
        <w:t xml:space="preserve"> je </w:t>
      </w:r>
      <w:r w:rsidRPr="005817D0">
        <w:rPr>
          <w:rFonts w:cs="Arial"/>
          <w:b/>
          <w:bCs/>
          <w:u w:val="single"/>
        </w:rPr>
        <w:t>17.1. 2025 pripravila poročilo</w:t>
      </w:r>
      <w:r w:rsidRPr="00D749F3">
        <w:rPr>
          <w:rFonts w:cs="Arial"/>
        </w:rPr>
        <w:t>, ki obsega:</w:t>
      </w:r>
    </w:p>
    <w:p w14:paraId="097E4B9E" w14:textId="77777777" w:rsidR="00021F57" w:rsidRPr="00D749F3" w:rsidRDefault="00021F57" w:rsidP="00E20BD1">
      <w:pPr>
        <w:pStyle w:val="Odstavekseznama"/>
        <w:numPr>
          <w:ilvl w:val="0"/>
          <w:numId w:val="24"/>
        </w:numPr>
        <w:shd w:val="clear" w:color="auto" w:fill="FFFFFF" w:themeFill="background1"/>
        <w:spacing w:line="260" w:lineRule="exact"/>
        <w:jc w:val="both"/>
        <w:rPr>
          <w:rFonts w:cs="Arial"/>
          <w:szCs w:val="20"/>
          <w:lang w:eastAsia="sl-SI"/>
        </w:rPr>
      </w:pPr>
      <w:r w:rsidRPr="00D749F3">
        <w:rPr>
          <w:rFonts w:cs="Arial"/>
          <w:szCs w:val="20"/>
          <w:lang w:eastAsia="sl-SI"/>
        </w:rPr>
        <w:t>pregled obstoječega stanja na področju iskanja in identifikacije premoženja, hrambe in upravljanja zaseženih predmetov, začasno zavarovanega in odvzetega premoženja ter upravljanja z evidencami, vključno s prikazom (mednarodnih) izhodišč za izboljšanje ureditve;</w:t>
      </w:r>
    </w:p>
    <w:p w14:paraId="4D279AEE" w14:textId="77777777" w:rsidR="00021F57" w:rsidRPr="007D22F1" w:rsidRDefault="00021F57" w:rsidP="00E20BD1">
      <w:pPr>
        <w:pStyle w:val="Odstavekseznama"/>
        <w:numPr>
          <w:ilvl w:val="0"/>
          <w:numId w:val="47"/>
        </w:numPr>
        <w:autoSpaceDE w:val="0"/>
        <w:autoSpaceDN w:val="0"/>
        <w:adjustRightInd w:val="0"/>
        <w:spacing w:line="260" w:lineRule="exact"/>
        <w:jc w:val="both"/>
        <w:rPr>
          <w:rFonts w:eastAsia="CIDFont+F1" w:cs="Arial"/>
          <w:szCs w:val="20"/>
        </w:rPr>
      </w:pPr>
      <w:r w:rsidRPr="00D749F3">
        <w:rPr>
          <w:rFonts w:cs="Arial"/>
          <w:szCs w:val="20"/>
          <w:lang w:eastAsia="sl-SI"/>
        </w:rPr>
        <w:t>predlog umestitve urada za odvzem premoženjske koristi (ARO) znotraj novega oddelka na V</w:t>
      </w:r>
      <w:r>
        <w:rPr>
          <w:rFonts w:cs="Arial"/>
          <w:szCs w:val="20"/>
          <w:lang w:eastAsia="sl-SI"/>
        </w:rPr>
        <w:t>DT RS</w:t>
      </w:r>
      <w:r w:rsidRPr="00D749F3">
        <w:rPr>
          <w:rFonts w:cs="Arial"/>
          <w:szCs w:val="20"/>
          <w:lang w:eastAsia="sl-SI"/>
        </w:rPr>
        <w:t xml:space="preserve"> in urada za upravljanje premoženja (AMO) z ustanovitvijo funkcionalno samostojnega organa</w:t>
      </w:r>
      <w:r>
        <w:rPr>
          <w:rFonts w:cs="Arial"/>
          <w:szCs w:val="20"/>
          <w:lang w:eastAsia="sl-SI"/>
        </w:rPr>
        <w:t xml:space="preserve"> oziroma v okviru novega (državnega organa</w:t>
      </w:r>
      <w:r w:rsidRPr="00D749F3">
        <w:rPr>
          <w:rFonts w:cs="Arial"/>
          <w:szCs w:val="20"/>
          <w:lang w:eastAsia="sl-SI"/>
        </w:rPr>
        <w:t>, z orisom kadrovskih in materialnih potreb, tehničnih rešitev, preliminarno oceno finančnih posledic in koristi, ki jih bo država imela z vzpostavitvijo sistema</w:t>
      </w:r>
      <w:r w:rsidRPr="007D22F1">
        <w:rPr>
          <w:rFonts w:eastAsia="CIDFont+F1" w:cs="Arial"/>
          <w:szCs w:val="20"/>
        </w:rPr>
        <w:t xml:space="preserve">; </w:t>
      </w:r>
    </w:p>
    <w:p w14:paraId="036F6E96" w14:textId="77777777" w:rsidR="00021F57" w:rsidRPr="00D749F3" w:rsidRDefault="00021F57" w:rsidP="00E20BD1">
      <w:pPr>
        <w:pStyle w:val="Odstavekseznama"/>
        <w:numPr>
          <w:ilvl w:val="0"/>
          <w:numId w:val="24"/>
        </w:numPr>
        <w:shd w:val="clear" w:color="auto" w:fill="FFFFFF" w:themeFill="background1"/>
        <w:spacing w:line="260" w:lineRule="exact"/>
        <w:jc w:val="both"/>
        <w:rPr>
          <w:rFonts w:cs="Arial"/>
          <w:szCs w:val="20"/>
          <w:lang w:eastAsia="sl-SI"/>
        </w:rPr>
      </w:pPr>
      <w:r w:rsidRPr="00D749F3">
        <w:rPr>
          <w:rFonts w:cs="Arial"/>
          <w:szCs w:val="20"/>
          <w:lang w:eastAsia="sl-SI"/>
        </w:rPr>
        <w:t>pregled pravne ureditve in</w:t>
      </w:r>
    </w:p>
    <w:p w14:paraId="64F226F7" w14:textId="77777777" w:rsidR="00021F57" w:rsidRPr="00D749F3" w:rsidRDefault="00021F57" w:rsidP="00E20BD1">
      <w:pPr>
        <w:pStyle w:val="Odstavekseznama"/>
        <w:numPr>
          <w:ilvl w:val="0"/>
          <w:numId w:val="24"/>
        </w:numPr>
        <w:shd w:val="clear" w:color="auto" w:fill="FFFFFF" w:themeFill="background1"/>
        <w:spacing w:line="260" w:lineRule="exact"/>
        <w:jc w:val="both"/>
        <w:rPr>
          <w:rFonts w:cs="Arial"/>
          <w:szCs w:val="20"/>
          <w:lang w:eastAsia="sl-SI"/>
        </w:rPr>
      </w:pPr>
      <w:r w:rsidRPr="00D749F3">
        <w:rPr>
          <w:rFonts w:cs="Arial"/>
          <w:szCs w:val="20"/>
          <w:lang w:eastAsia="sl-SI"/>
        </w:rPr>
        <w:t>vsebinska izhodišča »</w:t>
      </w:r>
      <w:r w:rsidRPr="00D749F3">
        <w:rPr>
          <w:rFonts w:cs="Arial"/>
          <w:i/>
          <w:iCs/>
          <w:szCs w:val="20"/>
          <w:lang w:eastAsia="sl-SI"/>
        </w:rPr>
        <w:t xml:space="preserve">de lege </w:t>
      </w:r>
      <w:proofErr w:type="spellStart"/>
      <w:r w:rsidRPr="00D749F3">
        <w:rPr>
          <w:rFonts w:cs="Arial"/>
          <w:i/>
          <w:iCs/>
          <w:szCs w:val="20"/>
          <w:lang w:eastAsia="sl-SI"/>
        </w:rPr>
        <w:t>ferenda</w:t>
      </w:r>
      <w:proofErr w:type="spellEnd"/>
      <w:r w:rsidRPr="00D749F3">
        <w:rPr>
          <w:rFonts w:cs="Arial"/>
          <w:szCs w:val="20"/>
          <w:lang w:eastAsia="sl-SI"/>
        </w:rPr>
        <w:t xml:space="preserve">« ureditve. </w:t>
      </w:r>
    </w:p>
    <w:p w14:paraId="38CDAD98" w14:textId="77777777" w:rsidR="00021F57" w:rsidRPr="00D749F3" w:rsidRDefault="00021F57" w:rsidP="00021F57">
      <w:pPr>
        <w:pStyle w:val="datumtevilka"/>
        <w:spacing w:line="260" w:lineRule="exact"/>
        <w:jc w:val="both"/>
        <w:rPr>
          <w:rFonts w:cs="Arial"/>
        </w:rPr>
      </w:pPr>
    </w:p>
    <w:p w14:paraId="5B7E58BF" w14:textId="77777777" w:rsidR="006838C6" w:rsidRDefault="00021F57" w:rsidP="00021F57">
      <w:pPr>
        <w:pStyle w:val="datumtevilka"/>
        <w:spacing w:line="260" w:lineRule="exact"/>
        <w:jc w:val="both"/>
        <w:rPr>
          <w:rFonts w:cs="Arial"/>
        </w:rPr>
      </w:pPr>
      <w:r w:rsidRPr="0020353C">
        <w:rPr>
          <w:rFonts w:cs="Arial"/>
          <w:b/>
          <w:bCs/>
        </w:rPr>
        <w:t>1.5.</w:t>
      </w:r>
      <w:r>
        <w:rPr>
          <w:rFonts w:cs="Arial"/>
          <w:b/>
          <w:bCs/>
        </w:rPr>
        <w:t>6</w:t>
      </w:r>
      <w:r>
        <w:rPr>
          <w:rFonts w:cs="Arial"/>
        </w:rPr>
        <w:t xml:space="preserve"> </w:t>
      </w:r>
      <w:r w:rsidRPr="005817D0">
        <w:rPr>
          <w:rFonts w:cs="Arial"/>
          <w:b/>
          <w:bCs/>
        </w:rPr>
        <w:t xml:space="preserve">Vlada se je </w:t>
      </w:r>
      <w:r>
        <w:rPr>
          <w:rFonts w:cs="Arial"/>
          <w:b/>
          <w:bCs/>
        </w:rPr>
        <w:t xml:space="preserve">na 143. redni seji z dne </w:t>
      </w:r>
      <w:r w:rsidRPr="005817D0">
        <w:rPr>
          <w:rFonts w:cs="Arial"/>
          <w:b/>
          <w:bCs/>
        </w:rPr>
        <w:t>27. 2. 2025 seznanila s Poročilom MDS in M</w:t>
      </w:r>
      <w:r>
        <w:rPr>
          <w:rFonts w:cs="Arial"/>
          <w:b/>
          <w:bCs/>
        </w:rPr>
        <w:t>inistrstvu za pravosodje</w:t>
      </w:r>
      <w:r w:rsidR="00E9648F">
        <w:rPr>
          <w:rFonts w:cs="Arial"/>
          <w:b/>
          <w:bCs/>
        </w:rPr>
        <w:t xml:space="preserve"> naložila, </w:t>
      </w:r>
      <w:r w:rsidR="00E9648F" w:rsidRPr="00492742">
        <w:rPr>
          <w:iCs/>
        </w:rPr>
        <w:t xml:space="preserve">da </w:t>
      </w:r>
      <w:r w:rsidR="00E9648F">
        <w:rPr>
          <w:iCs/>
        </w:rPr>
        <w:t>v sodelovanju z drugimi pristojnimi organi,</w:t>
      </w:r>
      <w:r w:rsidR="00E9648F" w:rsidRPr="000737C9">
        <w:rPr>
          <w:iCs/>
        </w:rPr>
        <w:t xml:space="preserve"> </w:t>
      </w:r>
      <w:r w:rsidR="00E9648F" w:rsidRPr="00E9648F">
        <w:rPr>
          <w:b/>
          <w:bCs/>
          <w:iCs/>
          <w:u w:val="single"/>
        </w:rPr>
        <w:t xml:space="preserve">na podlagi izhodišč iz Poročila pripravi normativne rešitve </w:t>
      </w:r>
      <w:r w:rsidR="00E9648F" w:rsidRPr="00E9648F">
        <w:rPr>
          <w:rFonts w:eastAsia="Calibri"/>
          <w:b/>
          <w:bCs/>
          <w:u w:val="single"/>
          <w:lang w:eastAsia="en-US"/>
        </w:rPr>
        <w:t>za vzpostavitev celovitega organizacijskega in funkcionalnega okvira za izvajanje nalog</w:t>
      </w:r>
      <w:r w:rsidR="00E9648F">
        <w:rPr>
          <w:rFonts w:eastAsia="Calibri"/>
          <w:bCs/>
          <w:lang w:eastAsia="en-US"/>
        </w:rPr>
        <w:t xml:space="preserve"> </w:t>
      </w:r>
      <w:r w:rsidR="00E9648F" w:rsidRPr="006838C6">
        <w:rPr>
          <w:rFonts w:eastAsia="Calibri"/>
          <w:b/>
          <w:u w:val="single"/>
          <w:lang w:eastAsia="en-US"/>
        </w:rPr>
        <w:t>na področju</w:t>
      </w:r>
      <w:r w:rsidR="00E9648F" w:rsidRPr="00510C46">
        <w:rPr>
          <w:rFonts w:eastAsia="Calibri"/>
          <w:bCs/>
          <w:lang w:eastAsia="en-US"/>
        </w:rPr>
        <w:t xml:space="preserve"> odvzem</w:t>
      </w:r>
      <w:r w:rsidR="00E9648F">
        <w:rPr>
          <w:rFonts w:eastAsia="Calibri"/>
          <w:bCs/>
          <w:lang w:eastAsia="en-US"/>
        </w:rPr>
        <w:t>a</w:t>
      </w:r>
      <w:r w:rsidR="00E9648F" w:rsidRPr="00510C46">
        <w:rPr>
          <w:rFonts w:eastAsia="Calibri"/>
          <w:bCs/>
          <w:lang w:eastAsia="en-US"/>
        </w:rPr>
        <w:t xml:space="preserve"> premoženjske koristi, pridobljene s kaznivim dejanjem ali zaradi njega, in premoženja nezakonitega izvora ter </w:t>
      </w:r>
      <w:r w:rsidR="00E9648F" w:rsidRPr="00E9648F">
        <w:rPr>
          <w:rFonts w:eastAsia="Calibri"/>
          <w:b/>
          <w:u w:val="single"/>
          <w:lang w:eastAsia="en-US"/>
        </w:rPr>
        <w:t>hrambe in upravljanja zavarovanega in odvzetega premoženja</w:t>
      </w:r>
      <w:r w:rsidR="00E9648F">
        <w:rPr>
          <w:rFonts w:cs="Arial"/>
        </w:rPr>
        <w:t>. Ministrstvu za pravosodje je tudi</w:t>
      </w:r>
      <w:r w:rsidRPr="00D749F3">
        <w:rPr>
          <w:rFonts w:cs="Arial"/>
        </w:rPr>
        <w:t xml:space="preserve"> </w:t>
      </w:r>
      <w:r w:rsidRPr="005817D0">
        <w:rPr>
          <w:rFonts w:cs="Arial"/>
          <w:b/>
          <w:bCs/>
        </w:rPr>
        <w:t>naložila</w:t>
      </w:r>
      <w:r w:rsidRPr="00D749F3">
        <w:rPr>
          <w:rFonts w:cs="Arial"/>
        </w:rPr>
        <w:t xml:space="preserve">, </w:t>
      </w:r>
      <w:r w:rsidRPr="005817D0">
        <w:rPr>
          <w:rFonts w:cs="Arial"/>
          <w:b/>
          <w:bCs/>
        </w:rPr>
        <w:t>da</w:t>
      </w:r>
      <w:r w:rsidR="00E9648F">
        <w:rPr>
          <w:rFonts w:cs="Arial"/>
          <w:b/>
          <w:bCs/>
        </w:rPr>
        <w:t xml:space="preserve"> </w:t>
      </w:r>
      <w:r w:rsidRPr="005817D0">
        <w:rPr>
          <w:rFonts w:cs="Arial"/>
          <w:b/>
          <w:bCs/>
        </w:rPr>
        <w:t>glede vzpostavitve centralnega organa za hrambo in upravljanje začasno zavarovanega in odvzetega premoženja, opravi dodatna usklajevanja in analizo možn</w:t>
      </w:r>
      <w:r w:rsidR="00E9648F">
        <w:rPr>
          <w:rFonts w:cs="Arial"/>
          <w:b/>
          <w:bCs/>
        </w:rPr>
        <w:t>ih nosilcev omenjenih nalog</w:t>
      </w:r>
      <w:r w:rsidRPr="005817D0">
        <w:rPr>
          <w:rFonts w:cs="Arial"/>
          <w:b/>
          <w:bCs/>
        </w:rPr>
        <w:t xml:space="preserve"> (z izjemo policije, državnih tožilstev in sodišč</w:t>
      </w:r>
      <w:r w:rsidRPr="00D749F3">
        <w:rPr>
          <w:rFonts w:cs="Arial"/>
        </w:rPr>
        <w:t>), pri čemer naj upošteva izhodišča iz Poročila MDS</w:t>
      </w:r>
      <w:r>
        <w:rPr>
          <w:rFonts w:cs="Arial"/>
        </w:rPr>
        <w:t xml:space="preserve"> z dne 17. 1. 2025</w:t>
      </w:r>
      <w:r w:rsidRPr="00D749F3">
        <w:rPr>
          <w:rFonts w:cs="Arial"/>
        </w:rPr>
        <w:t xml:space="preserve"> in zasleduje stroškovno učinkovite rešitve.</w:t>
      </w:r>
      <w:r>
        <w:rPr>
          <w:rFonts w:cs="Arial"/>
        </w:rPr>
        <w:t xml:space="preserve"> </w:t>
      </w:r>
    </w:p>
    <w:p w14:paraId="6A6F1FE4" w14:textId="77777777" w:rsidR="006838C6" w:rsidRDefault="006838C6" w:rsidP="00021F57">
      <w:pPr>
        <w:pStyle w:val="datumtevilka"/>
        <w:spacing w:line="260" w:lineRule="exact"/>
        <w:jc w:val="both"/>
        <w:rPr>
          <w:rFonts w:cs="Arial"/>
        </w:rPr>
      </w:pPr>
    </w:p>
    <w:p w14:paraId="45896E38" w14:textId="07111263" w:rsidR="00021F57" w:rsidRPr="00FD4032" w:rsidRDefault="006838C6" w:rsidP="00021F57">
      <w:pPr>
        <w:pStyle w:val="datumtevilka"/>
        <w:spacing w:line="260" w:lineRule="exact"/>
        <w:jc w:val="both"/>
        <w:rPr>
          <w:rFonts w:cs="Arial"/>
        </w:rPr>
      </w:pPr>
      <w:r w:rsidRPr="0020353C">
        <w:rPr>
          <w:rFonts w:cs="Arial"/>
          <w:b/>
          <w:bCs/>
        </w:rPr>
        <w:t>1.5.</w:t>
      </w:r>
      <w:r>
        <w:rPr>
          <w:rFonts w:cs="Arial"/>
          <w:b/>
          <w:bCs/>
        </w:rPr>
        <w:t>7</w:t>
      </w:r>
      <w:r>
        <w:rPr>
          <w:rFonts w:cs="Arial"/>
        </w:rPr>
        <w:t xml:space="preserve"> </w:t>
      </w:r>
      <w:r w:rsidR="00021F57" w:rsidRPr="005817D0">
        <w:rPr>
          <w:rFonts w:cs="Arial"/>
          <w:b/>
          <w:bCs/>
          <w:u w:val="single"/>
        </w:rPr>
        <w:t>M</w:t>
      </w:r>
      <w:r w:rsidR="00021F57">
        <w:rPr>
          <w:rFonts w:cs="Arial"/>
          <w:b/>
          <w:bCs/>
          <w:u w:val="single"/>
        </w:rPr>
        <w:t>inistrstvo za pravosodje</w:t>
      </w:r>
      <w:r w:rsidR="00021F57" w:rsidRPr="005817D0">
        <w:rPr>
          <w:rFonts w:cs="Arial"/>
          <w:b/>
          <w:bCs/>
          <w:u w:val="single"/>
        </w:rPr>
        <w:t xml:space="preserve"> je 30. 4. 2025 pripravilo dodatno</w:t>
      </w:r>
      <w:r w:rsidR="00021F57" w:rsidRPr="005817D0">
        <w:rPr>
          <w:rFonts w:cs="Arial"/>
          <w:u w:val="single"/>
        </w:rPr>
        <w:t xml:space="preserve"> </w:t>
      </w:r>
      <w:r w:rsidR="00021F57" w:rsidRPr="005817D0">
        <w:rPr>
          <w:rFonts w:cs="Arial"/>
          <w:b/>
          <w:bCs/>
          <w:u w:val="single"/>
        </w:rPr>
        <w:t>Analizo možnih nosilcev za izvajanje nalog centralnega organa za hrambo in upravljanje zavarovanega in odvzetega premoženja</w:t>
      </w:r>
      <w:r w:rsidR="00021F57" w:rsidRPr="00FD4032">
        <w:rPr>
          <w:rFonts w:cs="Arial"/>
        </w:rPr>
        <w:t xml:space="preserve">, </w:t>
      </w:r>
      <w:r w:rsidR="00021F57">
        <w:rPr>
          <w:rFonts w:cs="Arial"/>
        </w:rPr>
        <w:t>ki</w:t>
      </w:r>
      <w:r w:rsidR="00021F57" w:rsidRPr="00FD4032">
        <w:rPr>
          <w:rFonts w:cs="Arial"/>
        </w:rPr>
        <w:t xml:space="preserve"> obsega:</w:t>
      </w:r>
    </w:p>
    <w:p w14:paraId="4456378E" w14:textId="77777777" w:rsidR="00021F57" w:rsidRPr="00FD4032" w:rsidRDefault="00021F57" w:rsidP="00E20BD1">
      <w:pPr>
        <w:pStyle w:val="datumtevilka"/>
        <w:numPr>
          <w:ilvl w:val="0"/>
          <w:numId w:val="24"/>
        </w:numPr>
        <w:spacing w:line="260" w:lineRule="exact"/>
        <w:jc w:val="both"/>
        <w:rPr>
          <w:rFonts w:cs="Arial"/>
        </w:rPr>
      </w:pPr>
      <w:r w:rsidRPr="00FD4032">
        <w:rPr>
          <w:rFonts w:cs="Arial"/>
        </w:rPr>
        <w:t xml:space="preserve">pregled veljavne ureditve hrambe in upravljanja zaseženega, začasno zavarovanega in odvzetega premoženja, vključno z zahtevami iz Direktive 2024/1260/EU; </w:t>
      </w:r>
    </w:p>
    <w:p w14:paraId="3A9E1AED" w14:textId="77777777" w:rsidR="00021F57" w:rsidRPr="00FD4032" w:rsidRDefault="00021F57" w:rsidP="00E20BD1">
      <w:pPr>
        <w:pStyle w:val="datumtevilka"/>
        <w:numPr>
          <w:ilvl w:val="0"/>
          <w:numId w:val="24"/>
        </w:numPr>
        <w:spacing w:line="260" w:lineRule="exact"/>
        <w:jc w:val="both"/>
        <w:rPr>
          <w:rFonts w:cs="Arial"/>
        </w:rPr>
      </w:pPr>
      <w:r w:rsidRPr="00FD4032">
        <w:rPr>
          <w:rFonts w:cs="Arial"/>
        </w:rPr>
        <w:t xml:space="preserve">stališča zaprošenih (državnih) organov glede možnosti vzpostavitve </w:t>
      </w:r>
      <w:r>
        <w:rPr>
          <w:rFonts w:cs="Arial"/>
        </w:rPr>
        <w:t>c</w:t>
      </w:r>
      <w:r w:rsidRPr="00FD4032">
        <w:rPr>
          <w:rFonts w:cs="Arial"/>
        </w:rPr>
        <w:t>entralnega organa v okviru njihovega organa</w:t>
      </w:r>
      <w:r>
        <w:rPr>
          <w:rFonts w:cs="Arial"/>
        </w:rPr>
        <w:t>,</w:t>
      </w:r>
      <w:r w:rsidRPr="00FD4032">
        <w:rPr>
          <w:rFonts w:cs="Arial"/>
        </w:rPr>
        <w:t xml:space="preserve">  </w:t>
      </w:r>
    </w:p>
    <w:p w14:paraId="5E7BD5DB" w14:textId="77777777" w:rsidR="00021F57" w:rsidRDefault="00021F57" w:rsidP="00E20BD1">
      <w:pPr>
        <w:pStyle w:val="datumtevilka"/>
        <w:numPr>
          <w:ilvl w:val="0"/>
          <w:numId w:val="24"/>
        </w:numPr>
        <w:spacing w:line="260" w:lineRule="exact"/>
        <w:jc w:val="both"/>
        <w:rPr>
          <w:rFonts w:cs="Arial"/>
        </w:rPr>
      </w:pPr>
      <w:r w:rsidRPr="00FD4032">
        <w:rPr>
          <w:rFonts w:cs="Arial"/>
        </w:rPr>
        <w:t xml:space="preserve">predlog rešitve z ustanovitvijo </w:t>
      </w:r>
      <w:r>
        <w:rPr>
          <w:rFonts w:cs="Arial"/>
        </w:rPr>
        <w:t>(</w:t>
      </w:r>
      <w:r w:rsidRPr="00FD4032">
        <w:rPr>
          <w:rFonts w:cs="Arial"/>
        </w:rPr>
        <w:t>državnega</w:t>
      </w:r>
      <w:r>
        <w:rPr>
          <w:rFonts w:cs="Arial"/>
        </w:rPr>
        <w:t>)</w:t>
      </w:r>
      <w:r w:rsidRPr="00FD4032">
        <w:rPr>
          <w:rFonts w:cs="Arial"/>
        </w:rPr>
        <w:t xml:space="preserve"> organa kot posrednega proračunskega uporabnika (agencija</w:t>
      </w:r>
      <w:r>
        <w:rPr>
          <w:rFonts w:cs="Arial"/>
        </w:rPr>
        <w:t xml:space="preserve"> ali javni zavod</w:t>
      </w:r>
      <w:r w:rsidRPr="00FD4032">
        <w:rPr>
          <w:rFonts w:cs="Arial"/>
        </w:rPr>
        <w:t>)</w:t>
      </w:r>
      <w:r>
        <w:rPr>
          <w:rFonts w:cs="Arial"/>
        </w:rPr>
        <w:t xml:space="preserve"> ali neposrednega proračunskega uporabnika</w:t>
      </w:r>
      <w:r w:rsidRPr="00FD4032">
        <w:rPr>
          <w:rFonts w:cs="Arial"/>
        </w:rPr>
        <w:t xml:space="preserve"> z alternativno možnostjo določitve </w:t>
      </w:r>
      <w:r>
        <w:rPr>
          <w:rFonts w:cs="Arial"/>
        </w:rPr>
        <w:t>c</w:t>
      </w:r>
      <w:r w:rsidRPr="00FD4032">
        <w:rPr>
          <w:rFonts w:cs="Arial"/>
        </w:rPr>
        <w:t xml:space="preserve">entralnega organa izmed dosedanjih pristojnih organov </w:t>
      </w:r>
      <w:r w:rsidRPr="00FD4032">
        <w:rPr>
          <w:rFonts w:cs="Arial"/>
        </w:rPr>
        <w:lastRenderedPageBreak/>
        <w:t>(z izjemo policije, državnih tožilstev in sodišč) oziroma možnostjo določitve organa, ki bi zagotavljal podporo (decentraliziranim) deležnikom pristojnim za hrambo in upravljanje</w:t>
      </w:r>
      <w:r>
        <w:rPr>
          <w:rFonts w:cs="Arial"/>
        </w:rPr>
        <w:t xml:space="preserve"> in</w:t>
      </w:r>
    </w:p>
    <w:p w14:paraId="4FC811A4" w14:textId="77777777" w:rsidR="00021F57" w:rsidRPr="00FD4032" w:rsidRDefault="00021F57" w:rsidP="00E20BD1">
      <w:pPr>
        <w:pStyle w:val="datumtevilka"/>
        <w:numPr>
          <w:ilvl w:val="0"/>
          <w:numId w:val="24"/>
        </w:numPr>
        <w:spacing w:line="260" w:lineRule="exact"/>
        <w:jc w:val="both"/>
        <w:rPr>
          <w:rFonts w:cs="Arial"/>
        </w:rPr>
      </w:pPr>
      <w:r>
        <w:rPr>
          <w:rFonts w:cs="Arial"/>
        </w:rPr>
        <w:t>prikaz stroškov za posamezno varianto.</w:t>
      </w:r>
      <w:r w:rsidRPr="00FD4032">
        <w:rPr>
          <w:rFonts w:cs="Arial"/>
        </w:rPr>
        <w:t xml:space="preserve"> </w:t>
      </w:r>
    </w:p>
    <w:p w14:paraId="4959ADAC" w14:textId="77777777" w:rsidR="00021F57" w:rsidRDefault="00021F57" w:rsidP="00021F57">
      <w:pPr>
        <w:contextualSpacing/>
        <w:jc w:val="both"/>
        <w:rPr>
          <w:rFonts w:cs="Arial"/>
          <w:bCs/>
          <w:szCs w:val="20"/>
        </w:rPr>
      </w:pPr>
    </w:p>
    <w:p w14:paraId="10688B4F" w14:textId="1F848375" w:rsidR="00021F57" w:rsidRDefault="00021F57" w:rsidP="00021F57">
      <w:pPr>
        <w:shd w:val="clear" w:color="auto" w:fill="FFFFFF" w:themeFill="background1"/>
        <w:spacing w:line="260" w:lineRule="exact"/>
        <w:jc w:val="both"/>
        <w:rPr>
          <w:rFonts w:cs="Arial"/>
          <w:szCs w:val="20"/>
          <w:lang w:eastAsia="sl-SI"/>
        </w:rPr>
      </w:pPr>
      <w:r w:rsidRPr="002602E7">
        <w:rPr>
          <w:rFonts w:cs="Arial"/>
          <w:b/>
          <w:bCs/>
        </w:rPr>
        <w:t>1.5.</w:t>
      </w:r>
      <w:r w:rsidR="006838C6">
        <w:rPr>
          <w:rFonts w:cs="Arial"/>
          <w:b/>
          <w:bCs/>
        </w:rPr>
        <w:t>8</w:t>
      </w:r>
      <w:r w:rsidRPr="002602E7">
        <w:rPr>
          <w:rFonts w:cs="Arial"/>
        </w:rPr>
        <w:t xml:space="preserve"> </w:t>
      </w:r>
      <w:r w:rsidRPr="005817D0">
        <w:rPr>
          <w:rFonts w:cs="Arial"/>
          <w:b/>
          <w:bCs/>
          <w:szCs w:val="20"/>
          <w:u w:val="single"/>
          <w:lang w:eastAsia="sl-SI"/>
        </w:rPr>
        <w:t>Vlada se je na 154. redni seji z dne 22. 5. 2025 seznanila z zgoraj navedeno analizo ter sprejela dogovor, da naloge centralnega organa opravlja FURS</w:t>
      </w:r>
      <w:r w:rsidRPr="005817D0">
        <w:rPr>
          <w:rFonts w:cs="Arial"/>
          <w:b/>
          <w:bCs/>
          <w:szCs w:val="20"/>
          <w:lang w:eastAsia="sl-SI"/>
        </w:rPr>
        <w:t>.</w:t>
      </w:r>
    </w:p>
    <w:p w14:paraId="281027D6" w14:textId="77777777" w:rsidR="00FF3602" w:rsidRDefault="00FF3602" w:rsidP="00021F57">
      <w:pPr>
        <w:pStyle w:val="datumtevilka"/>
        <w:spacing w:line="260" w:lineRule="exact"/>
        <w:jc w:val="both"/>
        <w:rPr>
          <w:rFonts w:cs="Arial"/>
        </w:rPr>
      </w:pPr>
    </w:p>
    <w:p w14:paraId="5F5E5BCD" w14:textId="28FA5EB6" w:rsidR="00021F57" w:rsidRPr="00153AEA" w:rsidRDefault="00021F57" w:rsidP="00021F57">
      <w:pPr>
        <w:pStyle w:val="datumtevilka"/>
        <w:spacing w:line="260" w:lineRule="exact"/>
        <w:jc w:val="both"/>
        <w:rPr>
          <w:rFonts w:cs="Arial"/>
        </w:rPr>
      </w:pPr>
      <w:r>
        <w:rPr>
          <w:rFonts w:cs="Arial"/>
        </w:rPr>
        <w:t xml:space="preserve">Poročilo MDS z dne 17. 1. 2025 in opravljena dodatna </w:t>
      </w:r>
      <w:r w:rsidRPr="00FD4032">
        <w:rPr>
          <w:rFonts w:cs="Arial"/>
        </w:rPr>
        <w:t>Analiz</w:t>
      </w:r>
      <w:r>
        <w:rPr>
          <w:rFonts w:cs="Arial"/>
        </w:rPr>
        <w:t>a</w:t>
      </w:r>
      <w:r w:rsidRPr="00FD4032">
        <w:rPr>
          <w:rFonts w:cs="Arial"/>
        </w:rPr>
        <w:t xml:space="preserve"> možnih nosilcev za izvajanje nalog centralnega organa za hrambo in upravljanje zavarovanega in odvzetega premoženja </w:t>
      </w:r>
      <w:r w:rsidRPr="00153AEA">
        <w:rPr>
          <w:rFonts w:cs="Arial"/>
        </w:rPr>
        <w:t>predstavlja</w:t>
      </w:r>
      <w:r>
        <w:rPr>
          <w:rFonts w:cs="Arial"/>
        </w:rPr>
        <w:t xml:space="preserve">ta </w:t>
      </w:r>
      <w:r w:rsidRPr="00153AEA">
        <w:rPr>
          <w:rFonts w:cs="Arial"/>
        </w:rPr>
        <w:t xml:space="preserve">začrtan okvir </w:t>
      </w:r>
      <w:r>
        <w:rPr>
          <w:rFonts w:cs="Arial"/>
        </w:rPr>
        <w:t>celostne</w:t>
      </w:r>
      <w:r w:rsidRPr="00153AEA">
        <w:rPr>
          <w:rFonts w:cs="Arial"/>
        </w:rPr>
        <w:t xml:space="preserve"> </w:t>
      </w:r>
      <w:r>
        <w:rPr>
          <w:rFonts w:cs="Arial"/>
        </w:rPr>
        <w:t xml:space="preserve">normativne </w:t>
      </w:r>
      <w:r w:rsidRPr="00153AEA">
        <w:rPr>
          <w:rFonts w:cs="Arial"/>
        </w:rPr>
        <w:t>ure</w:t>
      </w:r>
      <w:r>
        <w:rPr>
          <w:rFonts w:cs="Arial"/>
        </w:rPr>
        <w:t>ditve</w:t>
      </w:r>
      <w:r w:rsidRPr="00153AEA">
        <w:rPr>
          <w:rFonts w:cs="Arial"/>
        </w:rPr>
        <w:t xml:space="preserve"> upravljanja zaplenjen</w:t>
      </w:r>
      <w:r>
        <w:rPr>
          <w:rFonts w:cs="Arial"/>
        </w:rPr>
        <w:t>ega</w:t>
      </w:r>
      <w:r w:rsidRPr="00153AEA">
        <w:rPr>
          <w:rFonts w:cs="Arial"/>
        </w:rPr>
        <w:t xml:space="preserve"> premoženj</w:t>
      </w:r>
      <w:r>
        <w:rPr>
          <w:rFonts w:cs="Arial"/>
        </w:rPr>
        <w:t xml:space="preserve">a, kar sledi </w:t>
      </w:r>
      <w:r w:rsidRPr="002C7F69">
        <w:rPr>
          <w:rFonts w:cs="Arial"/>
        </w:rPr>
        <w:t>Programu za delo koalicije 2022-2026</w:t>
      </w:r>
      <w:r w:rsidRPr="00153AEA">
        <w:rPr>
          <w:rFonts w:cs="Arial"/>
        </w:rPr>
        <w:t xml:space="preserve"> (</w:t>
      </w:r>
      <w:r w:rsidRPr="002C7F69">
        <w:rPr>
          <w:rFonts w:cs="Arial"/>
        </w:rPr>
        <w:t>Konec razpolaganja z nezakonitim premoženjem - učinkovito upravljanje zaplenjenih sredstev</w:t>
      </w:r>
      <w:r w:rsidRPr="00153AEA">
        <w:rPr>
          <w:rFonts w:cs="Arial"/>
        </w:rPr>
        <w:t>)</w:t>
      </w:r>
      <w:r>
        <w:rPr>
          <w:rFonts w:cs="Arial"/>
        </w:rPr>
        <w:t>.</w:t>
      </w:r>
    </w:p>
    <w:p w14:paraId="41F4A2E3" w14:textId="77777777" w:rsidR="00021F57" w:rsidRPr="009B0422" w:rsidRDefault="00021F57" w:rsidP="00021F57">
      <w:pPr>
        <w:shd w:val="clear" w:color="auto" w:fill="FFFFFF" w:themeFill="background1"/>
        <w:spacing w:line="260" w:lineRule="exact"/>
        <w:jc w:val="both"/>
        <w:rPr>
          <w:rFonts w:cs="Arial"/>
          <w:szCs w:val="20"/>
          <w:lang w:eastAsia="sl-SI"/>
        </w:rPr>
      </w:pPr>
    </w:p>
    <w:p w14:paraId="6119A904" w14:textId="77777777" w:rsidR="00021F57" w:rsidRPr="00153AEA" w:rsidRDefault="00021F57" w:rsidP="00021F57">
      <w:pPr>
        <w:pStyle w:val="datumtevilka"/>
        <w:spacing w:line="260" w:lineRule="exact"/>
        <w:jc w:val="both"/>
        <w:rPr>
          <w:rFonts w:cs="Arial"/>
        </w:rPr>
      </w:pPr>
      <w:r>
        <w:rPr>
          <w:rFonts w:cs="Arial"/>
        </w:rPr>
        <w:t>Po drugi strani pa p</w:t>
      </w:r>
      <w:r w:rsidRPr="009B0422">
        <w:rPr>
          <w:rFonts w:cs="Arial"/>
        </w:rPr>
        <w:t xml:space="preserve">oročilo MDS poleg </w:t>
      </w:r>
      <w:r w:rsidRPr="008D7249">
        <w:rPr>
          <w:rFonts w:cs="Arial"/>
        </w:rPr>
        <w:t>Zakona o spremembah in dopolnitvah Zakona o odvzemu premoženja nezakonitega izvora,</w:t>
      </w:r>
      <w:r w:rsidRPr="008D7249">
        <w:rPr>
          <w:rStyle w:val="Sprotnaopomba-sklic"/>
          <w:rFonts w:cs="Arial"/>
        </w:rPr>
        <w:footnoteReference w:id="19"/>
      </w:r>
      <w:r w:rsidRPr="008D7249">
        <w:rPr>
          <w:rFonts w:cs="Arial"/>
        </w:rPr>
        <w:t xml:space="preserve"> </w:t>
      </w:r>
      <w:r w:rsidRPr="008D7249">
        <w:rPr>
          <w:rStyle w:val="Sprotnaopomba-sklic"/>
          <w:rFonts w:cs="Arial"/>
        </w:rPr>
        <w:footnoteReference w:id="20"/>
      </w:r>
      <w:r w:rsidRPr="008D7249">
        <w:rPr>
          <w:rFonts w:cs="Arial"/>
        </w:rPr>
        <w:t xml:space="preserve"> </w:t>
      </w:r>
      <w:r w:rsidRPr="009B0422">
        <w:rPr>
          <w:rFonts w:cs="Arial"/>
        </w:rPr>
        <w:t>predstavlja</w:t>
      </w:r>
      <w:r>
        <w:rPr>
          <w:rFonts w:cs="Arial"/>
        </w:rPr>
        <w:t xml:space="preserve"> tudi </w:t>
      </w:r>
      <w:r w:rsidRPr="009B0422">
        <w:rPr>
          <w:rFonts w:cs="Arial"/>
        </w:rPr>
        <w:t>vsebinska izhodišča za</w:t>
      </w:r>
      <w:r w:rsidRPr="002C7F69">
        <w:rPr>
          <w:rFonts w:cs="Arial"/>
        </w:rPr>
        <w:t xml:space="preserve"> nadaljnje izboljša</w:t>
      </w:r>
      <w:r>
        <w:rPr>
          <w:rFonts w:cs="Arial"/>
        </w:rPr>
        <w:t>ve</w:t>
      </w:r>
      <w:r w:rsidRPr="002C7F69">
        <w:rPr>
          <w:rFonts w:cs="Arial"/>
        </w:rPr>
        <w:t xml:space="preserve"> ureditve iskanja in sledenja </w:t>
      </w:r>
      <w:r>
        <w:rPr>
          <w:rFonts w:cs="Arial"/>
        </w:rPr>
        <w:t xml:space="preserve">(nezakonitega) </w:t>
      </w:r>
      <w:r w:rsidRPr="002C7F69">
        <w:rPr>
          <w:rFonts w:cs="Arial"/>
        </w:rPr>
        <w:t>premoženja</w:t>
      </w:r>
      <w:r w:rsidRPr="0013131B">
        <w:rPr>
          <w:rFonts w:cs="Arial"/>
        </w:rPr>
        <w:t>, z namenom učinkovitejšega odvzema protipravne premoženjske koristi</w:t>
      </w:r>
      <w:r>
        <w:rPr>
          <w:rFonts w:cs="Arial"/>
        </w:rPr>
        <w:t xml:space="preserve"> in premoženja nezakonitega izvora. </w:t>
      </w:r>
    </w:p>
    <w:p w14:paraId="3075F464" w14:textId="77777777" w:rsidR="00021F57" w:rsidRPr="00D749F3" w:rsidRDefault="00021F57" w:rsidP="00021F57">
      <w:pPr>
        <w:shd w:val="clear" w:color="auto" w:fill="FFFFFF" w:themeFill="background1"/>
        <w:spacing w:line="260" w:lineRule="exact"/>
        <w:jc w:val="both"/>
        <w:rPr>
          <w:rFonts w:cs="Arial"/>
          <w:szCs w:val="20"/>
          <w:lang w:eastAsia="sl-SI"/>
        </w:rPr>
      </w:pPr>
    </w:p>
    <w:p w14:paraId="382D766C" w14:textId="77777777" w:rsidR="00021F57" w:rsidRDefault="00021F57" w:rsidP="00021F57">
      <w:pPr>
        <w:shd w:val="clear" w:color="auto" w:fill="FFFFFF" w:themeFill="background1"/>
        <w:spacing w:line="260" w:lineRule="exact"/>
        <w:jc w:val="both"/>
        <w:rPr>
          <w:rFonts w:eastAsia="CIDFont+F1" w:cs="Arial"/>
          <w:szCs w:val="20"/>
        </w:rPr>
      </w:pPr>
      <w:r w:rsidRPr="00B147A6">
        <w:rPr>
          <w:rFonts w:cs="Arial"/>
          <w:b/>
          <w:bCs/>
          <w:szCs w:val="20"/>
        </w:rPr>
        <w:t>1.</w:t>
      </w:r>
      <w:r>
        <w:rPr>
          <w:rFonts w:cs="Arial"/>
          <w:b/>
          <w:bCs/>
          <w:szCs w:val="20"/>
        </w:rPr>
        <w:t xml:space="preserve">6 </w:t>
      </w:r>
      <w:r w:rsidRPr="00F655B5">
        <w:rPr>
          <w:rFonts w:eastAsia="CIDFont+F1" w:cs="Arial"/>
          <w:szCs w:val="20"/>
        </w:rPr>
        <w:t xml:space="preserve">Iz mednarodnih smernic, priporočil in zavez, ki jih je </w:t>
      </w:r>
      <w:r>
        <w:rPr>
          <w:rFonts w:eastAsia="CIDFont+F1" w:cs="Arial"/>
          <w:szCs w:val="20"/>
        </w:rPr>
        <w:t>Slovenija</w:t>
      </w:r>
      <w:r w:rsidRPr="00F655B5">
        <w:rPr>
          <w:rFonts w:eastAsia="CIDFont+F1" w:cs="Arial"/>
          <w:szCs w:val="20"/>
        </w:rPr>
        <w:t xml:space="preserve"> sprejela s podpisom konvencij, </w:t>
      </w:r>
      <w:r>
        <w:rPr>
          <w:rFonts w:eastAsia="CIDFont+F1" w:cs="Arial"/>
          <w:szCs w:val="20"/>
        </w:rPr>
        <w:t>so</w:t>
      </w:r>
      <w:r w:rsidRPr="00F655B5">
        <w:rPr>
          <w:rFonts w:eastAsia="CIDFont+F1" w:cs="Arial"/>
          <w:szCs w:val="20"/>
        </w:rPr>
        <w:t xml:space="preserve"> </w:t>
      </w:r>
      <w:r>
        <w:rPr>
          <w:rFonts w:eastAsia="CIDFont+F1" w:cs="Arial"/>
          <w:szCs w:val="20"/>
        </w:rPr>
        <w:t>v nadaljevanju</w:t>
      </w:r>
      <w:r w:rsidRPr="00F655B5">
        <w:rPr>
          <w:rFonts w:eastAsia="CIDFont+F1" w:cs="Arial"/>
          <w:szCs w:val="20"/>
        </w:rPr>
        <w:t xml:space="preserve"> povzeti posamezn</w:t>
      </w:r>
      <w:r>
        <w:rPr>
          <w:rFonts w:eastAsia="CIDFont+F1" w:cs="Arial"/>
          <w:szCs w:val="20"/>
        </w:rPr>
        <w:t>i</w:t>
      </w:r>
      <w:r w:rsidRPr="00F655B5">
        <w:rPr>
          <w:rFonts w:eastAsia="CIDFont+F1" w:cs="Arial"/>
          <w:szCs w:val="20"/>
        </w:rPr>
        <w:t xml:space="preserve"> element</w:t>
      </w:r>
      <w:r>
        <w:rPr>
          <w:rFonts w:eastAsia="CIDFont+F1" w:cs="Arial"/>
          <w:szCs w:val="20"/>
        </w:rPr>
        <w:t>i</w:t>
      </w:r>
      <w:r w:rsidRPr="00F655B5">
        <w:rPr>
          <w:rFonts w:eastAsia="CIDFont+F1" w:cs="Arial"/>
          <w:szCs w:val="20"/>
        </w:rPr>
        <w:t>, ki naj bi bili v sistemu prisotni, da lahko govorimo o učinkovitem sistemu upravljanja zasežene</w:t>
      </w:r>
      <w:r>
        <w:rPr>
          <w:rFonts w:eastAsia="CIDFont+F1" w:cs="Arial"/>
          <w:szCs w:val="20"/>
        </w:rPr>
        <w:t>ga</w:t>
      </w:r>
      <w:r w:rsidRPr="00F655B5">
        <w:rPr>
          <w:rFonts w:eastAsia="CIDFont+F1" w:cs="Arial"/>
          <w:szCs w:val="20"/>
        </w:rPr>
        <w:t>, začasno zavarovanega in odvzetega premoženja:</w:t>
      </w:r>
    </w:p>
    <w:p w14:paraId="4324DBC2" w14:textId="77777777" w:rsidR="00021F57" w:rsidRPr="0086633A" w:rsidRDefault="00021F57" w:rsidP="00E20BD1">
      <w:pPr>
        <w:pStyle w:val="Odstavekseznama"/>
        <w:numPr>
          <w:ilvl w:val="0"/>
          <w:numId w:val="29"/>
        </w:numPr>
        <w:autoSpaceDE w:val="0"/>
        <w:autoSpaceDN w:val="0"/>
        <w:adjustRightInd w:val="0"/>
        <w:spacing w:line="260" w:lineRule="exact"/>
        <w:jc w:val="both"/>
        <w:rPr>
          <w:rFonts w:eastAsia="CIDFont+F1" w:cs="Arial"/>
          <w:szCs w:val="20"/>
        </w:rPr>
      </w:pPr>
      <w:r w:rsidRPr="0086633A">
        <w:rPr>
          <w:rFonts w:eastAsia="CIDFont+F1" w:cs="Arial"/>
          <w:szCs w:val="20"/>
        </w:rPr>
        <w:t xml:space="preserve">primeren zakonodajni okvir, ki vsem v postopek upravljanja vpetim organom omogoča in nalaga upravljanje s premoženjem; </w:t>
      </w:r>
    </w:p>
    <w:p w14:paraId="780F8919" w14:textId="77777777" w:rsidR="00021F57" w:rsidRPr="0086633A" w:rsidRDefault="00021F57" w:rsidP="00E20BD1">
      <w:pPr>
        <w:pStyle w:val="Odstavekseznama"/>
        <w:numPr>
          <w:ilvl w:val="0"/>
          <w:numId w:val="29"/>
        </w:numPr>
        <w:autoSpaceDE w:val="0"/>
        <w:autoSpaceDN w:val="0"/>
        <w:adjustRightInd w:val="0"/>
        <w:spacing w:line="260" w:lineRule="exact"/>
        <w:jc w:val="both"/>
        <w:rPr>
          <w:rFonts w:eastAsia="CIDFont+F1" w:cs="Arial"/>
          <w:szCs w:val="20"/>
        </w:rPr>
      </w:pPr>
      <w:r w:rsidRPr="0086633A">
        <w:rPr>
          <w:rFonts w:eastAsia="CIDFont+F1" w:cs="Arial"/>
          <w:szCs w:val="20"/>
        </w:rPr>
        <w:t xml:space="preserve">možnost predhodnega načrtovanja začasnih ukrepov; </w:t>
      </w:r>
    </w:p>
    <w:p w14:paraId="070B8C4E" w14:textId="77777777" w:rsidR="00021F57" w:rsidRPr="0086633A" w:rsidRDefault="00021F57" w:rsidP="00E20BD1">
      <w:pPr>
        <w:pStyle w:val="Odstavekseznama"/>
        <w:numPr>
          <w:ilvl w:val="0"/>
          <w:numId w:val="29"/>
        </w:numPr>
        <w:autoSpaceDE w:val="0"/>
        <w:autoSpaceDN w:val="0"/>
        <w:adjustRightInd w:val="0"/>
        <w:spacing w:line="260" w:lineRule="exact"/>
        <w:jc w:val="both"/>
        <w:rPr>
          <w:rFonts w:eastAsia="CIDFont+F1" w:cs="Arial"/>
          <w:szCs w:val="20"/>
        </w:rPr>
      </w:pPr>
      <w:r w:rsidRPr="0086633A">
        <w:rPr>
          <w:rFonts w:eastAsia="CIDFont+F1" w:cs="Arial"/>
          <w:szCs w:val="20"/>
        </w:rPr>
        <w:t>možnost izbire najprimernejšega začasnega ukrepa, to je med zasegom v smislu prevzema premoženja v posest (s fizičnim nadzorom) in začasnim zavarovanjem, s katerim se premoženj</w:t>
      </w:r>
      <w:r>
        <w:rPr>
          <w:rFonts w:eastAsia="CIDFont+F1" w:cs="Arial"/>
          <w:szCs w:val="20"/>
        </w:rPr>
        <w:t>a</w:t>
      </w:r>
      <w:r w:rsidRPr="0086633A">
        <w:rPr>
          <w:rFonts w:eastAsia="CIDFont+F1" w:cs="Arial"/>
          <w:szCs w:val="20"/>
        </w:rPr>
        <w:t xml:space="preserve"> ne prevzame v posest;</w:t>
      </w:r>
    </w:p>
    <w:p w14:paraId="61124880" w14:textId="77777777" w:rsidR="00021F57" w:rsidRPr="0086633A" w:rsidRDefault="00021F57" w:rsidP="00E20BD1">
      <w:pPr>
        <w:pStyle w:val="Odstavekseznama"/>
        <w:numPr>
          <w:ilvl w:val="0"/>
          <w:numId w:val="30"/>
        </w:numPr>
        <w:autoSpaceDE w:val="0"/>
        <w:autoSpaceDN w:val="0"/>
        <w:adjustRightInd w:val="0"/>
        <w:spacing w:line="260" w:lineRule="exact"/>
        <w:jc w:val="both"/>
        <w:rPr>
          <w:rFonts w:eastAsia="CIDFont+F1" w:cs="Arial"/>
          <w:szCs w:val="20"/>
        </w:rPr>
      </w:pPr>
      <w:r w:rsidRPr="0086633A">
        <w:rPr>
          <w:rFonts w:eastAsia="CIDFont+F1" w:cs="Arial"/>
          <w:szCs w:val="20"/>
        </w:rPr>
        <w:t>po zasegu ali začasnem zavarovanju mora biti omogočena predhodna (vmesna) prodaja s soglasjem osebe, katere premoženje se prodaja, pod določenimi pogoji pa tudi brez soglasja take osebe, ki pa mora imeti pravico do sodnega varstva. Predhodna prodaja pred končno sodno odločitvijo o odvzemu mora biti omogočena v primerih, ko je predmet začasnega ukrepa hitro pokvarljivo blago (npr</w:t>
      </w:r>
      <w:r>
        <w:rPr>
          <w:rFonts w:eastAsia="CIDFont+F1" w:cs="Arial"/>
          <w:szCs w:val="20"/>
        </w:rPr>
        <w:t>.</w:t>
      </w:r>
      <w:r w:rsidRPr="0086633A">
        <w:rPr>
          <w:rFonts w:eastAsia="CIDFont+F1" w:cs="Arial"/>
          <w:szCs w:val="20"/>
        </w:rPr>
        <w:t xml:space="preserve"> sveže sadje, zelenjava itd.), premoženje, katerega vrednost hitro pada (npr</w:t>
      </w:r>
      <w:r>
        <w:rPr>
          <w:rFonts w:eastAsia="CIDFont+F1" w:cs="Arial"/>
          <w:szCs w:val="20"/>
        </w:rPr>
        <w:t>.</w:t>
      </w:r>
      <w:r w:rsidRPr="0086633A">
        <w:rPr>
          <w:rFonts w:eastAsia="CIDFont+F1" w:cs="Arial"/>
          <w:szCs w:val="20"/>
        </w:rPr>
        <w:t xml:space="preserve"> vozila in elektronske naprave), premoženje, ki zahteva posebno, specializirano upravljanje, ki je povezano z večjimi stroški (npr</w:t>
      </w:r>
      <w:r>
        <w:rPr>
          <w:rFonts w:eastAsia="CIDFont+F1" w:cs="Arial"/>
          <w:szCs w:val="20"/>
        </w:rPr>
        <w:t>.</w:t>
      </w:r>
      <w:r w:rsidRPr="0086633A">
        <w:rPr>
          <w:rFonts w:eastAsia="CIDFont+F1" w:cs="Arial"/>
          <w:szCs w:val="20"/>
        </w:rPr>
        <w:t xml:space="preserve"> čreda živali, plovila itd.), blago, ki je hitro nadomestljivo (npr</w:t>
      </w:r>
      <w:r>
        <w:rPr>
          <w:rFonts w:eastAsia="CIDFont+F1" w:cs="Arial"/>
          <w:szCs w:val="20"/>
        </w:rPr>
        <w:t>.</w:t>
      </w:r>
      <w:r w:rsidRPr="0086633A">
        <w:rPr>
          <w:rFonts w:eastAsia="CIDFont+F1" w:cs="Arial"/>
          <w:szCs w:val="20"/>
        </w:rPr>
        <w:t xml:space="preserve"> običajen gradbeni material) ter hramba s prodajo prejetih </w:t>
      </w:r>
      <w:r>
        <w:rPr>
          <w:rFonts w:eastAsia="CIDFont+F1" w:cs="Arial"/>
          <w:szCs w:val="20"/>
        </w:rPr>
        <w:t xml:space="preserve">finančnih </w:t>
      </w:r>
      <w:r w:rsidRPr="0086633A">
        <w:rPr>
          <w:rFonts w:eastAsia="CIDFont+F1" w:cs="Arial"/>
          <w:szCs w:val="20"/>
        </w:rPr>
        <w:t>sredstev do končne sodne odločitve o odvzemu;</w:t>
      </w:r>
    </w:p>
    <w:p w14:paraId="1574513C" w14:textId="77777777" w:rsidR="00021F57" w:rsidRPr="0086633A" w:rsidRDefault="00021F57" w:rsidP="00E20BD1">
      <w:pPr>
        <w:pStyle w:val="Odstavekseznama"/>
        <w:numPr>
          <w:ilvl w:val="0"/>
          <w:numId w:val="30"/>
        </w:numPr>
        <w:autoSpaceDE w:val="0"/>
        <w:autoSpaceDN w:val="0"/>
        <w:adjustRightInd w:val="0"/>
        <w:spacing w:line="260" w:lineRule="exact"/>
        <w:jc w:val="both"/>
        <w:rPr>
          <w:rFonts w:eastAsia="CIDFont+F1" w:cs="Arial"/>
          <w:szCs w:val="20"/>
        </w:rPr>
      </w:pPr>
      <w:r>
        <w:rPr>
          <w:rFonts w:eastAsia="CIDFont+F1" w:cs="Arial"/>
          <w:szCs w:val="20"/>
        </w:rPr>
        <w:t>možnost</w:t>
      </w:r>
      <w:r w:rsidRPr="0086633A">
        <w:rPr>
          <w:rFonts w:eastAsia="CIDFont+F1" w:cs="Arial"/>
          <w:szCs w:val="20"/>
        </w:rPr>
        <w:t xml:space="preserve"> uničenj</w:t>
      </w:r>
      <w:r>
        <w:rPr>
          <w:rFonts w:eastAsia="CIDFont+F1" w:cs="Arial"/>
          <w:szCs w:val="20"/>
        </w:rPr>
        <w:t>a</w:t>
      </w:r>
      <w:r w:rsidRPr="0086633A">
        <w:rPr>
          <w:rFonts w:eastAsia="CIDFont+F1" w:cs="Arial"/>
          <w:szCs w:val="20"/>
        </w:rPr>
        <w:t xml:space="preserve"> zaseženih nevarnih predmetov in predmetov, ki jih ni mogoče prodati ali podariti, urejeno pa mora biti tudi postopanje z zapuščenimi predmeti oziroma predmeti, ki jih lastniki ne prevzamejo</w:t>
      </w:r>
      <w:r>
        <w:rPr>
          <w:rFonts w:eastAsia="CIDFont+F1" w:cs="Arial"/>
          <w:szCs w:val="20"/>
        </w:rPr>
        <w:t>;</w:t>
      </w:r>
    </w:p>
    <w:p w14:paraId="2A5D3281" w14:textId="77777777" w:rsidR="00021F57" w:rsidRPr="004E656E" w:rsidRDefault="00021F57" w:rsidP="00E20BD1">
      <w:pPr>
        <w:pStyle w:val="Odstavekseznama"/>
        <w:numPr>
          <w:ilvl w:val="0"/>
          <w:numId w:val="31"/>
        </w:numPr>
        <w:autoSpaceDE w:val="0"/>
        <w:autoSpaceDN w:val="0"/>
        <w:adjustRightInd w:val="0"/>
        <w:spacing w:line="260" w:lineRule="exact"/>
        <w:jc w:val="both"/>
        <w:rPr>
          <w:rFonts w:eastAsia="CIDFont+F1" w:cs="Arial"/>
          <w:szCs w:val="20"/>
        </w:rPr>
      </w:pPr>
      <w:r w:rsidRPr="004E656E">
        <w:rPr>
          <w:rFonts w:eastAsia="CIDFont+F1" w:cs="Arial"/>
          <w:szCs w:val="20"/>
        </w:rPr>
        <w:t xml:space="preserve">omogočanje uporabe zaseženih predmetov oziroma premoženja pred končno odločitvijo o odvzemu ni priporočljivo. Če je uporaba dovoljena, pa mora biti omejena le na točno določene uporabnike in na točno določene predmete oziroma vrste premoženja ter strogo regulirana; </w:t>
      </w:r>
    </w:p>
    <w:p w14:paraId="5467522F" w14:textId="77777777" w:rsidR="00021F57" w:rsidRPr="007B0A9B" w:rsidRDefault="00021F57" w:rsidP="00E20BD1">
      <w:pPr>
        <w:pStyle w:val="Odstavekseznama"/>
        <w:numPr>
          <w:ilvl w:val="0"/>
          <w:numId w:val="31"/>
        </w:numPr>
        <w:autoSpaceDE w:val="0"/>
        <w:autoSpaceDN w:val="0"/>
        <w:adjustRightInd w:val="0"/>
        <w:spacing w:line="260" w:lineRule="exact"/>
        <w:jc w:val="both"/>
        <w:rPr>
          <w:rFonts w:eastAsia="CIDFont+F1" w:cs="Arial"/>
          <w:szCs w:val="20"/>
        </w:rPr>
      </w:pPr>
      <w:r w:rsidRPr="007B0A9B">
        <w:rPr>
          <w:rFonts w:eastAsia="CIDFont+F1" w:cs="Arial"/>
          <w:szCs w:val="20"/>
        </w:rPr>
        <w:lastRenderedPageBreak/>
        <w:t>v primerih, ko do končnega odvzema ne pride, je treba zagotoviti čim hitrejšo vrnitev predmetov oziroma premoženja, ki je bilo predmet zasega ali začasnega zavarovanja. Slabo upravljanje z zaseženim in začasno zavarovanim premoženjem povečuje tveganje za odškodninsko odgovornost države za uničeno in razvrednoteno zaseženo oziroma začasno zavarovano premoženje;</w:t>
      </w:r>
    </w:p>
    <w:p w14:paraId="1AC8AE51" w14:textId="77777777" w:rsidR="00021F57" w:rsidRPr="0086633A" w:rsidRDefault="00021F57" w:rsidP="00E20BD1">
      <w:pPr>
        <w:pStyle w:val="Odstavekseznama"/>
        <w:numPr>
          <w:ilvl w:val="0"/>
          <w:numId w:val="32"/>
        </w:numPr>
        <w:autoSpaceDE w:val="0"/>
        <w:autoSpaceDN w:val="0"/>
        <w:adjustRightInd w:val="0"/>
        <w:spacing w:line="260" w:lineRule="exact"/>
        <w:jc w:val="both"/>
        <w:rPr>
          <w:rFonts w:eastAsia="CIDFont+F1" w:cs="Arial"/>
          <w:szCs w:val="20"/>
        </w:rPr>
      </w:pPr>
      <w:r>
        <w:rPr>
          <w:rFonts w:eastAsia="CIDFont+F1" w:cs="Arial"/>
          <w:szCs w:val="20"/>
        </w:rPr>
        <w:t>k</w:t>
      </w:r>
      <w:r w:rsidRPr="0086633A">
        <w:rPr>
          <w:rFonts w:eastAsia="CIDFont+F1" w:cs="Arial"/>
          <w:szCs w:val="20"/>
        </w:rPr>
        <w:t>o se neko premoženje odvzame s sodno odločbo, mora organ, ki je za to pooblaščen, dejanski odvzem izvršiti in poskrbeti za likvidacijo premoženja – prodajo, uničenje, podaritev, vrnitev zakonitemu lastniku. Omogočen mora biti enostaven in hiter prenos lastništva</w:t>
      </w:r>
      <w:r>
        <w:rPr>
          <w:rFonts w:eastAsia="CIDFont+F1" w:cs="Arial"/>
          <w:szCs w:val="20"/>
        </w:rPr>
        <w:t>;</w:t>
      </w:r>
    </w:p>
    <w:p w14:paraId="1FD419B7" w14:textId="77777777" w:rsidR="00021F57" w:rsidRPr="0086633A" w:rsidRDefault="00021F57" w:rsidP="00E20BD1">
      <w:pPr>
        <w:pStyle w:val="Odstavekseznama"/>
        <w:numPr>
          <w:ilvl w:val="0"/>
          <w:numId w:val="33"/>
        </w:numPr>
        <w:autoSpaceDE w:val="0"/>
        <w:autoSpaceDN w:val="0"/>
        <w:adjustRightInd w:val="0"/>
        <w:spacing w:line="260" w:lineRule="exact"/>
        <w:jc w:val="both"/>
        <w:rPr>
          <w:rFonts w:eastAsia="CIDFont+F1" w:cs="Arial"/>
          <w:szCs w:val="20"/>
        </w:rPr>
      </w:pPr>
      <w:r>
        <w:rPr>
          <w:rFonts w:eastAsia="CIDFont+F1" w:cs="Arial"/>
          <w:szCs w:val="20"/>
        </w:rPr>
        <w:t>p</w:t>
      </w:r>
      <w:r w:rsidRPr="0086633A">
        <w:rPr>
          <w:rFonts w:eastAsia="CIDFont+F1" w:cs="Arial"/>
          <w:szCs w:val="20"/>
        </w:rPr>
        <w:t>rotipravno pridobljeno premoženjsko korist je treba iskati tudi v tujini in se posluževati mednarodne pravne pomoči in drugih instrumentov, ki so na voljo za iskanje, zavarovanje in odvzem premoženjske koristi, pridobljene s kaznivimi dejanji, v tujini</w:t>
      </w:r>
      <w:r>
        <w:rPr>
          <w:rFonts w:eastAsia="CIDFont+F1" w:cs="Arial"/>
          <w:szCs w:val="20"/>
        </w:rPr>
        <w:t>;</w:t>
      </w:r>
      <w:r w:rsidRPr="0086633A">
        <w:rPr>
          <w:rFonts w:eastAsia="CIDFont+F1" w:cs="Arial"/>
          <w:szCs w:val="20"/>
        </w:rPr>
        <w:t xml:space="preserve"> </w:t>
      </w:r>
    </w:p>
    <w:p w14:paraId="26EB557A" w14:textId="77777777" w:rsidR="00021F57" w:rsidRPr="00000883" w:rsidRDefault="00021F57" w:rsidP="00E20BD1">
      <w:pPr>
        <w:pStyle w:val="Odstavekseznama"/>
        <w:numPr>
          <w:ilvl w:val="0"/>
          <w:numId w:val="34"/>
        </w:numPr>
        <w:autoSpaceDE w:val="0"/>
        <w:autoSpaceDN w:val="0"/>
        <w:adjustRightInd w:val="0"/>
        <w:spacing w:line="260" w:lineRule="exact"/>
        <w:jc w:val="both"/>
        <w:rPr>
          <w:rFonts w:eastAsia="CIDFont+F1" w:cs="Arial"/>
          <w:szCs w:val="20"/>
        </w:rPr>
      </w:pPr>
      <w:r w:rsidRPr="00000883">
        <w:rPr>
          <w:rFonts w:eastAsia="CIDFont+F1" w:cs="Arial"/>
          <w:szCs w:val="20"/>
        </w:rPr>
        <w:t>določen mora biti organ ali organi, ki so pristojni za upravljanje s premoženjem. Če je v upravlja</w:t>
      </w:r>
      <w:r>
        <w:rPr>
          <w:rFonts w:eastAsia="CIDFont+F1" w:cs="Arial"/>
          <w:szCs w:val="20"/>
        </w:rPr>
        <w:t>n</w:t>
      </w:r>
      <w:r w:rsidRPr="00000883">
        <w:rPr>
          <w:rFonts w:eastAsia="CIDFont+F1" w:cs="Arial"/>
          <w:szCs w:val="20"/>
        </w:rPr>
        <w:t>je vpetih več različnih organov z različnimi pooblastili v različnih fazah postopka, bi moral obstajati še nek centraliziran organ, pristojen za usklajevanje delovanja vseh preostalih organov. Tak organ ostalim deležnikom svetuje, pomaga pri upravljanju in izvaja nadzor nad upravljanjem ter vodi centralno zbirko podatkov</w:t>
      </w:r>
      <w:r>
        <w:rPr>
          <w:rFonts w:eastAsia="CIDFont+F1" w:cs="Arial"/>
          <w:szCs w:val="20"/>
        </w:rPr>
        <w:t>;</w:t>
      </w:r>
      <w:r w:rsidRPr="00000883">
        <w:rPr>
          <w:rFonts w:eastAsia="CIDFont+F1" w:cs="Arial"/>
          <w:szCs w:val="20"/>
        </w:rPr>
        <w:t xml:space="preserve"> </w:t>
      </w:r>
    </w:p>
    <w:p w14:paraId="2D3AF48D" w14:textId="77777777" w:rsidR="00021F57" w:rsidRPr="00000883" w:rsidRDefault="00021F57" w:rsidP="00E20BD1">
      <w:pPr>
        <w:pStyle w:val="Odstavekseznama"/>
        <w:numPr>
          <w:ilvl w:val="0"/>
          <w:numId w:val="35"/>
        </w:numPr>
        <w:autoSpaceDE w:val="0"/>
        <w:autoSpaceDN w:val="0"/>
        <w:adjustRightInd w:val="0"/>
        <w:spacing w:line="260" w:lineRule="exact"/>
        <w:jc w:val="both"/>
        <w:rPr>
          <w:rFonts w:eastAsia="CIDFont+F1" w:cs="Arial"/>
          <w:szCs w:val="20"/>
        </w:rPr>
      </w:pPr>
      <w:r>
        <w:rPr>
          <w:rFonts w:eastAsia="CIDFont+F1" w:cs="Arial"/>
          <w:szCs w:val="20"/>
        </w:rPr>
        <w:t>n</w:t>
      </w:r>
      <w:r w:rsidRPr="00000883">
        <w:rPr>
          <w:rFonts w:eastAsia="CIDFont+F1" w:cs="Arial"/>
          <w:szCs w:val="20"/>
        </w:rPr>
        <w:t>a voljo mora biti ustrezna centralizirana zbirka podatkov, evidenca, ki na centraliziran način omogoča ugotavljanje statusa zaseženega, začasno zavarovanega in odvzetega premoženja. Omogočeno mora biti beleženje vseh aktivnosti organov v zvezi s premoženjem, popis premoženja, vrednosti, nahajališča ter stroškov in prihodkov v zvezi s premoženjem itd. Zbirka mora biti natančna in zanesljiva, zato mora centralni organ s podatki upravljati in jih nadzirati</w:t>
      </w:r>
      <w:r>
        <w:rPr>
          <w:rFonts w:eastAsia="CIDFont+F1" w:cs="Arial"/>
          <w:szCs w:val="20"/>
        </w:rPr>
        <w:t>;</w:t>
      </w:r>
    </w:p>
    <w:p w14:paraId="49C486C9" w14:textId="77777777" w:rsidR="00021F57" w:rsidRPr="00000883" w:rsidRDefault="00021F57" w:rsidP="00E20BD1">
      <w:pPr>
        <w:pStyle w:val="Odstavekseznama"/>
        <w:numPr>
          <w:ilvl w:val="0"/>
          <w:numId w:val="36"/>
        </w:numPr>
        <w:autoSpaceDE w:val="0"/>
        <w:autoSpaceDN w:val="0"/>
        <w:adjustRightInd w:val="0"/>
        <w:spacing w:line="260" w:lineRule="exact"/>
        <w:jc w:val="both"/>
        <w:rPr>
          <w:rFonts w:eastAsia="CIDFont+F1" w:cs="Arial"/>
          <w:szCs w:val="20"/>
        </w:rPr>
      </w:pPr>
      <w:r>
        <w:rPr>
          <w:rFonts w:eastAsia="CIDFont+F1" w:cs="Arial"/>
          <w:szCs w:val="20"/>
        </w:rPr>
        <w:t>z</w:t>
      </w:r>
      <w:r w:rsidRPr="00000883">
        <w:rPr>
          <w:rFonts w:eastAsia="CIDFont+F1" w:cs="Arial"/>
          <w:szCs w:val="20"/>
        </w:rPr>
        <w:t>a delovanje centraliziranega organa so potrebna določena sredstva. Delovanje centraliziranega organa se lahko financira tudi s prihodki iz upravljanja z zaseženim, začasno zavarovanim in odvzetim premoženjem, ne sme pa se pričakovati samozadostnosti</w:t>
      </w:r>
      <w:r>
        <w:rPr>
          <w:rFonts w:eastAsia="CIDFont+F1" w:cs="Arial"/>
          <w:szCs w:val="20"/>
        </w:rPr>
        <w:t>;</w:t>
      </w:r>
    </w:p>
    <w:p w14:paraId="1373A464" w14:textId="77777777" w:rsidR="00021F57" w:rsidRDefault="00021F57" w:rsidP="00E20BD1">
      <w:pPr>
        <w:pStyle w:val="Odstavekseznama"/>
        <w:numPr>
          <w:ilvl w:val="0"/>
          <w:numId w:val="36"/>
        </w:numPr>
        <w:autoSpaceDE w:val="0"/>
        <w:autoSpaceDN w:val="0"/>
        <w:adjustRightInd w:val="0"/>
        <w:spacing w:line="260" w:lineRule="exact"/>
        <w:jc w:val="both"/>
        <w:rPr>
          <w:rFonts w:eastAsia="CIDFont+F1" w:cs="Arial"/>
          <w:szCs w:val="20"/>
        </w:rPr>
      </w:pPr>
      <w:r>
        <w:rPr>
          <w:rFonts w:eastAsia="CIDFont+F1" w:cs="Arial"/>
          <w:szCs w:val="20"/>
        </w:rPr>
        <w:t>p</w:t>
      </w:r>
      <w:r w:rsidRPr="0086633A">
        <w:rPr>
          <w:rFonts w:eastAsia="CIDFont+F1" w:cs="Arial"/>
          <w:szCs w:val="20"/>
        </w:rPr>
        <w:t>otreben je kader oziroma zaposleni z ustreznim znanjem in izkušnjami, da lahko</w:t>
      </w:r>
      <w:r>
        <w:rPr>
          <w:rFonts w:eastAsia="CIDFont+F1" w:cs="Arial"/>
          <w:szCs w:val="20"/>
        </w:rPr>
        <w:t xml:space="preserve"> </w:t>
      </w:r>
      <w:r w:rsidRPr="0086633A">
        <w:rPr>
          <w:rFonts w:eastAsia="CIDFont+F1" w:cs="Arial"/>
          <w:szCs w:val="20"/>
        </w:rPr>
        <w:t>svetujejo drugim organom, učinkovito upravljajo</w:t>
      </w:r>
      <w:r>
        <w:rPr>
          <w:rFonts w:eastAsia="CIDFont+F1" w:cs="Arial"/>
          <w:szCs w:val="20"/>
        </w:rPr>
        <w:t xml:space="preserve"> premoženje</w:t>
      </w:r>
      <w:r w:rsidRPr="0086633A">
        <w:rPr>
          <w:rFonts w:eastAsia="CIDFont+F1" w:cs="Arial"/>
          <w:szCs w:val="20"/>
        </w:rPr>
        <w:t xml:space="preserve"> (ocenijo vrednost premoženja,</w:t>
      </w:r>
      <w:r>
        <w:rPr>
          <w:rFonts w:eastAsia="CIDFont+F1" w:cs="Arial"/>
          <w:szCs w:val="20"/>
        </w:rPr>
        <w:t xml:space="preserve"> </w:t>
      </w:r>
      <w:r w:rsidRPr="0086633A">
        <w:rPr>
          <w:rFonts w:eastAsia="CIDFont+F1" w:cs="Arial"/>
          <w:szCs w:val="20"/>
        </w:rPr>
        <w:t>predlagajo začasen ukrep, način hrambe, morebitno predhodno prodajo itd.), vodijo centralizirano zbirko podatkov in podobno. Kadar ustrezno znanje in izkušnje niso na voljo, mora biti omogočeno angažiranje zunanjih izvajalcev</w:t>
      </w:r>
      <w:r>
        <w:rPr>
          <w:rFonts w:eastAsia="CIDFont+F1" w:cs="Arial"/>
          <w:szCs w:val="20"/>
        </w:rPr>
        <w:t>;</w:t>
      </w:r>
    </w:p>
    <w:p w14:paraId="56763BDC" w14:textId="77777777" w:rsidR="00021F57" w:rsidRDefault="00021F57" w:rsidP="00E20BD1">
      <w:pPr>
        <w:pStyle w:val="Odstavekseznama"/>
        <w:numPr>
          <w:ilvl w:val="0"/>
          <w:numId w:val="36"/>
        </w:numPr>
        <w:autoSpaceDE w:val="0"/>
        <w:autoSpaceDN w:val="0"/>
        <w:adjustRightInd w:val="0"/>
        <w:spacing w:line="260" w:lineRule="exact"/>
        <w:jc w:val="both"/>
        <w:rPr>
          <w:rFonts w:eastAsia="CIDFont+F1" w:cs="Arial"/>
          <w:szCs w:val="20"/>
        </w:rPr>
      </w:pPr>
      <w:r>
        <w:rPr>
          <w:rFonts w:eastAsia="CIDFont+F1" w:cs="Arial"/>
          <w:szCs w:val="20"/>
        </w:rPr>
        <w:t>na voljo morajo biti pooblastila, ki centraliziranemu organu in drugim deležnikom omogočajo učinkovito upravljanje;</w:t>
      </w:r>
    </w:p>
    <w:p w14:paraId="10E35538" w14:textId="77777777" w:rsidR="00021F57" w:rsidRPr="00000883" w:rsidRDefault="00021F57" w:rsidP="00E20BD1">
      <w:pPr>
        <w:pStyle w:val="Odstavekseznama"/>
        <w:numPr>
          <w:ilvl w:val="0"/>
          <w:numId w:val="37"/>
        </w:numPr>
        <w:autoSpaceDE w:val="0"/>
        <w:autoSpaceDN w:val="0"/>
        <w:adjustRightInd w:val="0"/>
        <w:spacing w:line="260" w:lineRule="exact"/>
        <w:jc w:val="both"/>
        <w:rPr>
          <w:rFonts w:eastAsia="CIDFont+F1" w:cs="Arial"/>
          <w:szCs w:val="20"/>
        </w:rPr>
      </w:pPr>
      <w:r w:rsidRPr="00000883">
        <w:rPr>
          <w:rFonts w:eastAsia="CIDFont+F1" w:cs="Arial"/>
          <w:szCs w:val="20"/>
        </w:rPr>
        <w:t>v zakonodaji mora biti določen tudi namen porabe sredstev, pridobljenih s prodajo odvzetega premoženja. Če namen ni določen, je treba zagotoviti pravično in transparentno razdelitev sredstev. Določiti je treba natančna pravila za določanje prejemnikov koristi ter zagotoviti transparentno in odgovorno upravljanje sredstev, potreben je torej nadzor nad upravljanjem dodeljenega premoženja. Sredstva se v prvi vrsti porabijo za povračilo žrtvam kaznivih dejanj, v nadaljevanju pa se lahko namenijo posebnim skladom ali nevladnim organizacijam, ki nudijo pomoč žrtvam kaznivih dejanj, financiranju iskanja in upravljanja zaseženega, začasno zavarovanega in odvzetega premoženja, financiranju organov preprečevanja, odkrivanja in preiskovanja kaznivih dejanj ali za druge družbeno</w:t>
      </w:r>
      <w:r>
        <w:rPr>
          <w:rFonts w:eastAsia="CIDFont+F1" w:cs="Arial"/>
          <w:szCs w:val="20"/>
        </w:rPr>
        <w:t xml:space="preserve"> </w:t>
      </w:r>
      <w:r w:rsidRPr="00000883">
        <w:rPr>
          <w:rFonts w:eastAsia="CIDFont+F1" w:cs="Arial"/>
          <w:szCs w:val="20"/>
        </w:rPr>
        <w:t xml:space="preserve">koristne namene; </w:t>
      </w:r>
    </w:p>
    <w:p w14:paraId="7C490734" w14:textId="77777777" w:rsidR="00021F57" w:rsidRPr="00091F76" w:rsidRDefault="00021F57" w:rsidP="00E20BD1">
      <w:pPr>
        <w:pStyle w:val="Odstavekseznama"/>
        <w:numPr>
          <w:ilvl w:val="0"/>
          <w:numId w:val="37"/>
        </w:numPr>
        <w:autoSpaceDE w:val="0"/>
        <w:autoSpaceDN w:val="0"/>
        <w:adjustRightInd w:val="0"/>
        <w:spacing w:line="260" w:lineRule="exact"/>
        <w:jc w:val="both"/>
        <w:rPr>
          <w:rFonts w:cs="Arial"/>
          <w:szCs w:val="20"/>
        </w:rPr>
      </w:pPr>
      <w:r w:rsidRPr="00000883">
        <w:rPr>
          <w:rFonts w:eastAsia="CIDFont+F1" w:cs="Arial"/>
          <w:szCs w:val="20"/>
        </w:rPr>
        <w:t>delovanje centraliziranega organa mora biti transparentno in podvrženo neodvisnemu nadzoru.</w:t>
      </w:r>
      <w:r>
        <w:rPr>
          <w:rStyle w:val="Sprotnaopomba-sklic"/>
          <w:rFonts w:eastAsia="CIDFont+F1" w:cs="Arial"/>
          <w:szCs w:val="20"/>
        </w:rPr>
        <w:footnoteReference w:id="21"/>
      </w:r>
    </w:p>
    <w:p w14:paraId="18A64922" w14:textId="77777777" w:rsidR="00021F57" w:rsidRDefault="00021F57" w:rsidP="00021F57">
      <w:pPr>
        <w:shd w:val="clear" w:color="auto" w:fill="FFFFFF" w:themeFill="background1"/>
        <w:spacing w:line="260" w:lineRule="exact"/>
        <w:jc w:val="both"/>
        <w:rPr>
          <w:rFonts w:cs="Arial"/>
          <w:szCs w:val="20"/>
          <w:lang w:eastAsia="sl-SI"/>
        </w:rPr>
      </w:pPr>
    </w:p>
    <w:p w14:paraId="3E505EEA" w14:textId="77777777" w:rsidR="00021F57" w:rsidRDefault="00021F57" w:rsidP="00021F57">
      <w:pPr>
        <w:autoSpaceDE w:val="0"/>
        <w:autoSpaceDN w:val="0"/>
        <w:adjustRightInd w:val="0"/>
        <w:spacing w:line="260" w:lineRule="exact"/>
        <w:jc w:val="both"/>
        <w:rPr>
          <w:rFonts w:eastAsia="CIDFont+F1" w:cs="Arial"/>
          <w:szCs w:val="20"/>
        </w:rPr>
      </w:pPr>
      <w:r>
        <w:rPr>
          <w:rFonts w:eastAsia="CIDFont+F1" w:cs="Arial"/>
          <w:szCs w:val="20"/>
        </w:rPr>
        <w:lastRenderedPageBreak/>
        <w:t>N</w:t>
      </w:r>
      <w:r w:rsidRPr="00BB1359">
        <w:rPr>
          <w:rFonts w:eastAsia="CIDFont+F1" w:cs="Arial"/>
          <w:szCs w:val="20"/>
        </w:rPr>
        <w:t xml:space="preserve">a </w:t>
      </w:r>
      <w:r>
        <w:rPr>
          <w:rFonts w:eastAsia="CIDFont+F1" w:cs="Arial"/>
          <w:szCs w:val="20"/>
        </w:rPr>
        <w:t>razpolago mora biti</w:t>
      </w:r>
      <w:r w:rsidRPr="00BB1359">
        <w:rPr>
          <w:rFonts w:eastAsia="CIDFont+F1" w:cs="Arial"/>
          <w:szCs w:val="20"/>
        </w:rPr>
        <w:t xml:space="preserve"> ustrezna </w:t>
      </w:r>
      <w:r w:rsidRPr="004B3596">
        <w:rPr>
          <w:rFonts w:eastAsia="CIDFont+F1" w:cs="Arial"/>
          <w:szCs w:val="20"/>
        </w:rPr>
        <w:t>centralizirana zbirka podatkov,</w:t>
      </w:r>
      <w:r w:rsidRPr="00BB1359">
        <w:rPr>
          <w:rFonts w:eastAsia="CIDFont+F1" w:cs="Arial"/>
          <w:szCs w:val="20"/>
        </w:rPr>
        <w:t xml:space="preserve"> evidenca, ki na centraliziran način omogoča ugotavljanje statusa zaseženega, začasno zavarovanega in odvzetega premoženja ter sledenje temu premoženju od zasega oz</w:t>
      </w:r>
      <w:r>
        <w:rPr>
          <w:rFonts w:eastAsia="CIDFont+F1" w:cs="Arial"/>
          <w:szCs w:val="20"/>
        </w:rPr>
        <w:t xml:space="preserve">iroma </w:t>
      </w:r>
      <w:r w:rsidRPr="00BB1359">
        <w:rPr>
          <w:rFonts w:eastAsia="CIDFont+F1" w:cs="Arial"/>
          <w:szCs w:val="20"/>
        </w:rPr>
        <w:t xml:space="preserve">začasnega zavarovanja pa do vrnitve ali končnega odvzema </w:t>
      </w:r>
      <w:r>
        <w:rPr>
          <w:rFonts w:eastAsia="CIDFont+F1" w:cs="Arial"/>
          <w:szCs w:val="20"/>
        </w:rPr>
        <w:t xml:space="preserve">in </w:t>
      </w:r>
      <w:r w:rsidRPr="00BB1359">
        <w:rPr>
          <w:rFonts w:eastAsia="CIDFont+F1" w:cs="Arial"/>
          <w:szCs w:val="20"/>
        </w:rPr>
        <w:t>do nadaljnje uporabe po odvzemu. Omogočeno mora biti beleženje vseh aktivnosti deležnikov v zvezi s premoženjem, popis premoženja, vrednosti, nahajališča ter stroškov in prihodkov v zvezi s premoženjem</w:t>
      </w:r>
      <w:r>
        <w:rPr>
          <w:rFonts w:eastAsia="CIDFont+F1" w:cs="Arial"/>
          <w:szCs w:val="20"/>
        </w:rPr>
        <w:t>,</w:t>
      </w:r>
      <w:r w:rsidRPr="00BB1359">
        <w:rPr>
          <w:rFonts w:eastAsia="CIDFont+F1" w:cs="Arial"/>
          <w:szCs w:val="20"/>
        </w:rPr>
        <w:t xml:space="preserve"> itd. Zbirka mora biti natančna in zanesljiva, zato mora centralni organ s podatki upravljati in jih nadzirati. Taka zbirka podatkov je še toliko pomembnejša, če v postopkih zasega, začasnega zavarovanja in odvzema premoženjske koristi sodeluje več različnih deležnikov.</w:t>
      </w:r>
      <w:r>
        <w:rPr>
          <w:rFonts w:eastAsia="CIDFont+F1" w:cs="Arial"/>
          <w:szCs w:val="20"/>
        </w:rPr>
        <w:t xml:space="preserve"> E</w:t>
      </w:r>
      <w:r w:rsidRPr="00BB1359">
        <w:rPr>
          <w:rFonts w:eastAsia="CIDFont+F1" w:cs="Arial"/>
          <w:szCs w:val="20"/>
        </w:rPr>
        <w:t xml:space="preserve">videnca, ki bi pokazala, koliko odločb o odvzemu premoženjske koristi in premoženja je bilo izvršenih in koliko </w:t>
      </w:r>
      <w:r>
        <w:rPr>
          <w:rFonts w:eastAsia="CIDFont+F1" w:cs="Arial"/>
          <w:szCs w:val="20"/>
        </w:rPr>
        <w:t>denarja</w:t>
      </w:r>
      <w:r w:rsidRPr="00BB1359">
        <w:rPr>
          <w:rFonts w:eastAsia="CIDFont+F1" w:cs="Arial"/>
          <w:szCs w:val="20"/>
        </w:rPr>
        <w:t xml:space="preserve"> se je s tem </w:t>
      </w:r>
      <w:r>
        <w:rPr>
          <w:rFonts w:eastAsia="CIDFont+F1" w:cs="Arial"/>
          <w:szCs w:val="20"/>
        </w:rPr>
        <w:t>nateklo</w:t>
      </w:r>
      <w:r w:rsidRPr="00BB1359">
        <w:rPr>
          <w:rFonts w:eastAsia="CIDFont+F1" w:cs="Arial"/>
          <w:szCs w:val="20"/>
        </w:rPr>
        <w:t xml:space="preserve"> v državni proračun, </w:t>
      </w:r>
      <w:r>
        <w:rPr>
          <w:rFonts w:eastAsia="CIDFont+F1" w:cs="Arial"/>
          <w:szCs w:val="20"/>
        </w:rPr>
        <w:t xml:space="preserve">bi </w:t>
      </w:r>
      <w:r w:rsidRPr="00BB1359">
        <w:rPr>
          <w:rFonts w:eastAsia="CIDFont+F1" w:cs="Arial"/>
          <w:szCs w:val="20"/>
        </w:rPr>
        <w:t xml:space="preserve">pokazala, kako (stroškovno) učinkovit je postopek odvzema </w:t>
      </w:r>
      <w:r>
        <w:rPr>
          <w:rFonts w:eastAsia="CIDFont+F1" w:cs="Arial"/>
          <w:szCs w:val="20"/>
        </w:rPr>
        <w:t xml:space="preserve">(nezakonitega) </w:t>
      </w:r>
      <w:r w:rsidRPr="00BB1359">
        <w:rPr>
          <w:rFonts w:eastAsia="CIDFont+F1" w:cs="Arial"/>
          <w:szCs w:val="20"/>
        </w:rPr>
        <w:t xml:space="preserve">premoženja in tudi, ali imamo v </w:t>
      </w:r>
      <w:r>
        <w:rPr>
          <w:rFonts w:eastAsia="CIDFont+F1" w:cs="Arial"/>
          <w:szCs w:val="20"/>
        </w:rPr>
        <w:t xml:space="preserve">Sloveniji </w:t>
      </w:r>
      <w:r w:rsidRPr="00BB1359">
        <w:rPr>
          <w:rFonts w:eastAsia="CIDFont+F1" w:cs="Arial"/>
          <w:szCs w:val="20"/>
        </w:rPr>
        <w:t>pravilne kriterije in metode za vrednotenje premoženja. Ustrezne informacije, ki omogočajo upravljanje s premoženjem, so potrebne tako v fazi, ko je premoženje predmet zasega ali začasnega zavarovanja, kot tudi v fazi, ko je s sodno odločbo že odvzeto. Centralna baza podatkov mora olajšati delo končnim uporabnikom (policistom,</w:t>
      </w:r>
      <w:r>
        <w:rPr>
          <w:rFonts w:eastAsia="CIDFont+F1" w:cs="Arial"/>
          <w:szCs w:val="20"/>
        </w:rPr>
        <w:t xml:space="preserve"> državnim</w:t>
      </w:r>
      <w:r w:rsidRPr="00BB1359">
        <w:rPr>
          <w:rFonts w:eastAsia="CIDFont+F1" w:cs="Arial"/>
          <w:szCs w:val="20"/>
        </w:rPr>
        <w:t xml:space="preserve"> tožilcem, sodnikom, upravljavcem premoženja) vsakodnevno ter omogočati načrtovanje dolgoročnih ukrepov (kot je npr. zagotavljanje dodatn</w:t>
      </w:r>
      <w:r>
        <w:rPr>
          <w:rFonts w:eastAsia="CIDFont+F1" w:cs="Arial"/>
          <w:szCs w:val="20"/>
        </w:rPr>
        <w:t>ih</w:t>
      </w:r>
      <w:r w:rsidRPr="00BB1359">
        <w:rPr>
          <w:rFonts w:eastAsia="CIDFont+F1" w:cs="Arial"/>
          <w:szCs w:val="20"/>
        </w:rPr>
        <w:t xml:space="preserve"> skladiščn</w:t>
      </w:r>
      <w:r>
        <w:rPr>
          <w:rFonts w:eastAsia="CIDFont+F1" w:cs="Arial"/>
          <w:szCs w:val="20"/>
        </w:rPr>
        <w:t>ih</w:t>
      </w:r>
      <w:r w:rsidRPr="00BB1359">
        <w:rPr>
          <w:rFonts w:eastAsia="CIDFont+F1" w:cs="Arial"/>
          <w:szCs w:val="20"/>
        </w:rPr>
        <w:t xml:space="preserve"> prostor</w:t>
      </w:r>
      <w:r>
        <w:rPr>
          <w:rFonts w:eastAsia="CIDFont+F1" w:cs="Arial"/>
          <w:szCs w:val="20"/>
        </w:rPr>
        <w:t>ov)</w:t>
      </w:r>
      <w:r w:rsidRPr="00BB1359">
        <w:rPr>
          <w:rFonts w:eastAsia="CIDFont+F1" w:cs="Arial"/>
          <w:szCs w:val="20"/>
        </w:rPr>
        <w:t xml:space="preserve"> na podlagi trendov, ki jih je mogoče zaslediti skozi obdelavo podatkov, ter tako predstavljati podporo (pred)kazenskim postopkom</w:t>
      </w:r>
      <w:r>
        <w:rPr>
          <w:rFonts w:eastAsia="CIDFont+F1" w:cs="Arial"/>
          <w:szCs w:val="20"/>
        </w:rPr>
        <w:t xml:space="preserve"> in postopkom odvzema premoženja nezakonitega izvora</w:t>
      </w:r>
      <w:r w:rsidRPr="00BB1359">
        <w:rPr>
          <w:rFonts w:eastAsia="CIDFont+F1" w:cs="Arial"/>
          <w:szCs w:val="20"/>
        </w:rPr>
        <w:t>.</w:t>
      </w:r>
    </w:p>
    <w:p w14:paraId="2C560E60" w14:textId="77777777" w:rsidR="00021F57" w:rsidRPr="00BB1359" w:rsidRDefault="00021F57" w:rsidP="00021F57">
      <w:pPr>
        <w:autoSpaceDE w:val="0"/>
        <w:autoSpaceDN w:val="0"/>
        <w:adjustRightInd w:val="0"/>
        <w:spacing w:line="260" w:lineRule="exact"/>
        <w:jc w:val="both"/>
        <w:rPr>
          <w:rFonts w:eastAsia="CIDFont+F1" w:cs="Arial"/>
          <w:szCs w:val="20"/>
        </w:rPr>
      </w:pPr>
    </w:p>
    <w:p w14:paraId="7C724AC5" w14:textId="77777777" w:rsidR="00021F57" w:rsidRPr="00BB1359" w:rsidRDefault="00021F57" w:rsidP="00021F57">
      <w:pPr>
        <w:autoSpaceDE w:val="0"/>
        <w:autoSpaceDN w:val="0"/>
        <w:adjustRightInd w:val="0"/>
        <w:spacing w:line="260" w:lineRule="exact"/>
        <w:jc w:val="both"/>
        <w:rPr>
          <w:rFonts w:eastAsia="CIDFont+F1" w:cs="Arial"/>
          <w:szCs w:val="20"/>
        </w:rPr>
      </w:pPr>
      <w:r w:rsidRPr="00BB1359">
        <w:rPr>
          <w:rFonts w:eastAsia="CIDFont+F1" w:cs="Arial"/>
          <w:szCs w:val="20"/>
        </w:rPr>
        <w:t xml:space="preserve">Centralna baza podatkov pripomore k sledljivosti premoženja, transparentnosti delovanja in omogoča sprejemanje odločitev pristojnih deležnikov. Omogoča vzpostavitev širše slike o tem, kaj se s premoženjem dogaja, koliko se ga zaseže </w:t>
      </w:r>
      <w:r>
        <w:rPr>
          <w:rFonts w:eastAsia="CIDFont+F1" w:cs="Arial"/>
          <w:szCs w:val="20"/>
        </w:rPr>
        <w:t>oziroma</w:t>
      </w:r>
      <w:r w:rsidRPr="00BB1359">
        <w:rPr>
          <w:rFonts w:eastAsia="CIDFont+F1" w:cs="Arial"/>
          <w:szCs w:val="20"/>
        </w:rPr>
        <w:t xml:space="preserve"> začasno zavaruje ter koliko se ga na koncu dejansko odvzame, kar kaže na dejansko učinkovitost sistema ter posledično predstavlja osnovo, na kateri se gradi centralizacija. Ključna pri vsem tem pa je kakovost podatkov, pri čemer pomembno vlogo igra človeški dejavnik, natančnost in doslednost izvajalcev ter pravočasni vnosi, saj je učinkovitost upravljanja odvisna od kakovosti podatkov, s katerimi upravljalec razpolaga. Le tako namreč</w:t>
      </w:r>
      <w:r>
        <w:rPr>
          <w:rFonts w:eastAsia="CIDFont+F1" w:cs="Arial"/>
          <w:szCs w:val="20"/>
        </w:rPr>
        <w:t xml:space="preserve"> upravljavec</w:t>
      </w:r>
      <w:r w:rsidRPr="00BB1359">
        <w:rPr>
          <w:rFonts w:eastAsia="CIDFont+F1" w:cs="Arial"/>
          <w:szCs w:val="20"/>
        </w:rPr>
        <w:t xml:space="preserve"> pozna premoženje, s katerim upravlja, kar mu omogoča sprejemanje pravilnih odločitev.</w:t>
      </w:r>
      <w:r>
        <w:rPr>
          <w:rFonts w:eastAsia="CIDFont+F1" w:cs="Arial"/>
          <w:szCs w:val="20"/>
        </w:rPr>
        <w:t xml:space="preserve"> </w:t>
      </w:r>
      <w:r w:rsidRPr="00BB1359">
        <w:rPr>
          <w:rFonts w:eastAsia="CIDFont+F1" w:cs="Arial"/>
          <w:szCs w:val="20"/>
        </w:rPr>
        <w:t>Nezadostn</w:t>
      </w:r>
      <w:r>
        <w:rPr>
          <w:rFonts w:eastAsia="CIDFont+F1" w:cs="Arial"/>
          <w:szCs w:val="20"/>
        </w:rPr>
        <w:t>a</w:t>
      </w:r>
      <w:r w:rsidRPr="00BB1359">
        <w:rPr>
          <w:rFonts w:eastAsia="CIDFont+F1" w:cs="Arial"/>
          <w:szCs w:val="20"/>
        </w:rPr>
        <w:t xml:space="preserve"> evidenc</w:t>
      </w:r>
      <w:r>
        <w:rPr>
          <w:rFonts w:eastAsia="CIDFont+F1" w:cs="Arial"/>
          <w:szCs w:val="20"/>
        </w:rPr>
        <w:t>a</w:t>
      </w:r>
      <w:r w:rsidRPr="00BB1359">
        <w:rPr>
          <w:rFonts w:eastAsia="CIDFont+F1" w:cs="Arial"/>
          <w:szCs w:val="20"/>
        </w:rPr>
        <w:t xml:space="preserve"> zavarovanega in odvzetega premoženja</w:t>
      </w:r>
      <w:r>
        <w:rPr>
          <w:rFonts w:eastAsia="CIDFont+F1" w:cs="Arial"/>
          <w:szCs w:val="20"/>
        </w:rPr>
        <w:t xml:space="preserve"> je tudi posledica</w:t>
      </w:r>
      <w:r w:rsidRPr="00BB1359">
        <w:rPr>
          <w:rFonts w:eastAsia="CIDFont+F1" w:cs="Arial"/>
          <w:szCs w:val="20"/>
        </w:rPr>
        <w:t xml:space="preserve"> odsotnosti centralnega nacionalnega organa, ki bi te naloge prevzel</w:t>
      </w:r>
      <w:r>
        <w:rPr>
          <w:rFonts w:eastAsia="CIDFont+F1" w:cs="Arial"/>
          <w:szCs w:val="20"/>
        </w:rPr>
        <w:t>.</w:t>
      </w:r>
      <w:r>
        <w:rPr>
          <w:rStyle w:val="Sprotnaopomba-sklic"/>
          <w:rFonts w:eastAsia="CIDFont+F1" w:cs="Arial"/>
          <w:szCs w:val="20"/>
        </w:rPr>
        <w:footnoteReference w:id="22"/>
      </w:r>
    </w:p>
    <w:p w14:paraId="47AB55DC" w14:textId="77777777" w:rsidR="00021F57" w:rsidRDefault="00021F57" w:rsidP="00021F57">
      <w:pPr>
        <w:autoSpaceDE w:val="0"/>
        <w:autoSpaceDN w:val="0"/>
        <w:adjustRightInd w:val="0"/>
        <w:spacing w:line="260" w:lineRule="exact"/>
        <w:jc w:val="both"/>
        <w:rPr>
          <w:rFonts w:eastAsia="CIDFont+F1" w:cs="Arial"/>
          <w:szCs w:val="20"/>
        </w:rPr>
      </w:pPr>
    </w:p>
    <w:p w14:paraId="1309C126" w14:textId="77777777" w:rsidR="00021F57" w:rsidRDefault="00021F57" w:rsidP="00021F57">
      <w:pPr>
        <w:autoSpaceDE w:val="0"/>
        <w:autoSpaceDN w:val="0"/>
        <w:adjustRightInd w:val="0"/>
        <w:spacing w:line="260" w:lineRule="exact"/>
        <w:jc w:val="both"/>
        <w:rPr>
          <w:rFonts w:cs="Arial"/>
          <w:bCs/>
          <w:szCs w:val="20"/>
        </w:rPr>
      </w:pPr>
      <w:r>
        <w:rPr>
          <w:rFonts w:cs="Arial"/>
          <w:bCs/>
          <w:szCs w:val="20"/>
        </w:rPr>
        <w:t>K</w:t>
      </w:r>
      <w:r w:rsidRPr="00E27A6B">
        <w:rPr>
          <w:rFonts w:cs="Arial"/>
          <w:bCs/>
          <w:szCs w:val="20"/>
        </w:rPr>
        <w:t>ot edina</w:t>
      </w:r>
      <w:r>
        <w:rPr>
          <w:rFonts w:cs="Arial"/>
          <w:bCs/>
          <w:szCs w:val="20"/>
        </w:rPr>
        <w:t>,</w:t>
      </w:r>
      <w:r w:rsidRPr="00E27A6B">
        <w:rPr>
          <w:rFonts w:cs="Arial"/>
          <w:bCs/>
          <w:szCs w:val="20"/>
        </w:rPr>
        <w:t xml:space="preserve"> tudi v </w:t>
      </w:r>
      <w:r>
        <w:rPr>
          <w:rFonts w:cs="Arial"/>
          <w:bCs/>
          <w:szCs w:val="20"/>
        </w:rPr>
        <w:t>zaključnih ugotovitvah preteklih MDS, je bila</w:t>
      </w:r>
      <w:r w:rsidRPr="00E27A6B">
        <w:rPr>
          <w:rFonts w:cs="Arial"/>
          <w:bCs/>
          <w:szCs w:val="20"/>
        </w:rPr>
        <w:t xml:space="preserve"> večkrat izpostavljena možnost vzpostavitve nove evidence, pri čemer bi bilo treba zagotoviti, da se v največji možni meri zagotovi »komunikacija« z obstoječimi evidencami in da bi do evidence imeli dostop vsi deležniki v postopku zasega, začasnega zavarovanja, hrambe in upravljanja ter odvzema nezakonitega premoženja in premoženjske koristi</w:t>
      </w:r>
      <w:r>
        <w:rPr>
          <w:rFonts w:cs="Arial"/>
          <w:bCs/>
          <w:szCs w:val="20"/>
        </w:rPr>
        <w:t xml:space="preserve">. </w:t>
      </w:r>
      <w:r w:rsidRPr="00E27A6B">
        <w:rPr>
          <w:rFonts w:cs="Arial"/>
          <w:bCs/>
          <w:szCs w:val="20"/>
        </w:rPr>
        <w:t xml:space="preserve"> </w:t>
      </w:r>
    </w:p>
    <w:p w14:paraId="78439BAE" w14:textId="77777777" w:rsidR="00021F57" w:rsidRDefault="00021F57" w:rsidP="00021F57">
      <w:pPr>
        <w:autoSpaceDE w:val="0"/>
        <w:autoSpaceDN w:val="0"/>
        <w:adjustRightInd w:val="0"/>
        <w:spacing w:line="260" w:lineRule="exact"/>
        <w:jc w:val="both"/>
        <w:rPr>
          <w:rFonts w:cs="Arial"/>
          <w:bCs/>
          <w:szCs w:val="20"/>
        </w:rPr>
      </w:pPr>
    </w:p>
    <w:p w14:paraId="54B849FC" w14:textId="77777777" w:rsidR="00021F57" w:rsidRPr="0086228D" w:rsidRDefault="00021F57" w:rsidP="00021F57">
      <w:pPr>
        <w:autoSpaceDE w:val="0"/>
        <w:autoSpaceDN w:val="0"/>
        <w:adjustRightInd w:val="0"/>
        <w:spacing w:line="260" w:lineRule="exact"/>
        <w:jc w:val="both"/>
        <w:rPr>
          <w:rFonts w:eastAsia="CIDFont+F1" w:cs="Arial"/>
          <w:szCs w:val="20"/>
        </w:rPr>
      </w:pPr>
      <w:r w:rsidRPr="00604168">
        <w:rPr>
          <w:rFonts w:eastAsia="CIDFont+F1" w:cs="Arial"/>
          <w:szCs w:val="20"/>
        </w:rPr>
        <w:t xml:space="preserve">»Project </w:t>
      </w:r>
      <w:proofErr w:type="spellStart"/>
      <w:r w:rsidRPr="00604168">
        <w:rPr>
          <w:rFonts w:eastAsia="CIDFont+F1" w:cs="Arial"/>
          <w:szCs w:val="20"/>
        </w:rPr>
        <w:t>Payback</w:t>
      </w:r>
      <w:proofErr w:type="spellEnd"/>
      <w:r w:rsidRPr="00604168">
        <w:rPr>
          <w:rFonts w:eastAsia="CIDFont+F1" w:cs="Arial"/>
          <w:szCs w:val="20"/>
        </w:rPr>
        <w:t>«</w:t>
      </w:r>
      <w:r w:rsidRPr="00604168">
        <w:rPr>
          <w:rStyle w:val="Sprotnaopomba-sklic"/>
          <w:rFonts w:eastAsia="CIDFont+F1" w:cs="Arial"/>
          <w:szCs w:val="20"/>
        </w:rPr>
        <w:footnoteReference w:id="23"/>
      </w:r>
      <w:r w:rsidRPr="00604168">
        <w:rPr>
          <w:rFonts w:eastAsia="CIDFont+F1" w:cs="Arial"/>
          <w:szCs w:val="20"/>
        </w:rPr>
        <w:t>,</w:t>
      </w:r>
      <w:r>
        <w:rPr>
          <w:rFonts w:eastAsia="CIDFont+F1" w:cs="Arial"/>
          <w:szCs w:val="20"/>
        </w:rPr>
        <w:t xml:space="preserve"> ki je potekal</w:t>
      </w:r>
      <w:r w:rsidRPr="0086228D">
        <w:rPr>
          <w:rFonts w:eastAsia="CIDFont+F1" w:cs="Arial"/>
          <w:szCs w:val="20"/>
        </w:rPr>
        <w:t xml:space="preserve"> na ravni EU</w:t>
      </w:r>
      <w:r>
        <w:rPr>
          <w:rFonts w:eastAsia="CIDFont+F1" w:cs="Arial"/>
          <w:szCs w:val="20"/>
        </w:rPr>
        <w:t>,</w:t>
      </w:r>
      <w:r w:rsidRPr="0086228D">
        <w:rPr>
          <w:rFonts w:eastAsia="CIDFont+F1" w:cs="Arial"/>
          <w:szCs w:val="20"/>
        </w:rPr>
        <w:t xml:space="preserve"> je identificiral ključne spremenljivke, ki bi jih bilo treba vnašati v bazo podatkov s področja upravljanja z zaseženim premoženjem</w:t>
      </w:r>
      <w:r>
        <w:rPr>
          <w:rFonts w:eastAsia="CIDFont+F1" w:cs="Arial"/>
          <w:szCs w:val="20"/>
        </w:rPr>
        <w:t>:</w:t>
      </w:r>
      <w:r w:rsidRPr="0086228D">
        <w:rPr>
          <w:rFonts w:eastAsia="CIDFont+F1" w:cs="Arial"/>
          <w:szCs w:val="20"/>
        </w:rPr>
        <w:t xml:space="preserve"> </w:t>
      </w:r>
    </w:p>
    <w:p w14:paraId="3CFB386A" w14:textId="77777777" w:rsidR="00021F57" w:rsidRPr="0086228D" w:rsidRDefault="00021F57" w:rsidP="00E20BD1">
      <w:pPr>
        <w:pStyle w:val="Odstavekseznama"/>
        <w:numPr>
          <w:ilvl w:val="0"/>
          <w:numId w:val="38"/>
        </w:numPr>
        <w:autoSpaceDE w:val="0"/>
        <w:autoSpaceDN w:val="0"/>
        <w:adjustRightInd w:val="0"/>
        <w:spacing w:line="260" w:lineRule="exact"/>
        <w:jc w:val="both"/>
        <w:rPr>
          <w:rFonts w:eastAsia="CIDFont+F1" w:cs="Arial"/>
          <w:szCs w:val="20"/>
        </w:rPr>
      </w:pPr>
      <w:r w:rsidRPr="0086228D">
        <w:rPr>
          <w:rFonts w:eastAsia="CIDFont+F1" w:cs="Arial"/>
          <w:szCs w:val="20"/>
        </w:rPr>
        <w:t>podatki v zvezi z odredbo o zasegu (npr. o predlagatelju ukrepa, odredbi, morebitnih mednarodnih elementih, vrsti ukrepa ipd.);</w:t>
      </w:r>
    </w:p>
    <w:p w14:paraId="0CB01B9E" w14:textId="77777777" w:rsidR="00021F57" w:rsidRPr="0086228D" w:rsidRDefault="00021F57" w:rsidP="00E20BD1">
      <w:pPr>
        <w:pStyle w:val="Odstavekseznama"/>
        <w:numPr>
          <w:ilvl w:val="0"/>
          <w:numId w:val="38"/>
        </w:numPr>
        <w:autoSpaceDE w:val="0"/>
        <w:autoSpaceDN w:val="0"/>
        <w:adjustRightInd w:val="0"/>
        <w:spacing w:line="260" w:lineRule="exact"/>
        <w:jc w:val="both"/>
        <w:rPr>
          <w:rFonts w:eastAsia="CIDFont+F1" w:cs="Arial"/>
          <w:szCs w:val="20"/>
        </w:rPr>
      </w:pPr>
      <w:r w:rsidRPr="0086228D">
        <w:rPr>
          <w:rFonts w:eastAsia="CIDFont+F1" w:cs="Arial"/>
          <w:szCs w:val="20"/>
        </w:rPr>
        <w:t>podatki v zvezi s predkazenskim spisom (npr. o kaznivem dejanju, osumljeni osebi ipd.);</w:t>
      </w:r>
    </w:p>
    <w:p w14:paraId="5B203F75" w14:textId="77777777" w:rsidR="00021F57" w:rsidRPr="0086228D" w:rsidRDefault="00021F57" w:rsidP="00E20BD1">
      <w:pPr>
        <w:pStyle w:val="Odstavekseznama"/>
        <w:numPr>
          <w:ilvl w:val="0"/>
          <w:numId w:val="38"/>
        </w:numPr>
        <w:autoSpaceDE w:val="0"/>
        <w:autoSpaceDN w:val="0"/>
        <w:adjustRightInd w:val="0"/>
        <w:spacing w:line="260" w:lineRule="exact"/>
        <w:jc w:val="both"/>
        <w:rPr>
          <w:rFonts w:eastAsia="CIDFont+F1" w:cs="Arial"/>
          <w:szCs w:val="20"/>
        </w:rPr>
      </w:pPr>
      <w:r w:rsidRPr="0086228D">
        <w:rPr>
          <w:rFonts w:eastAsia="CIDFont+F1" w:cs="Arial"/>
          <w:szCs w:val="20"/>
        </w:rPr>
        <w:t>podatki v zvezi s predhodnimi ukrepi (kot je npr. predhodna prodaja);</w:t>
      </w:r>
    </w:p>
    <w:p w14:paraId="7F2F5B25" w14:textId="77777777" w:rsidR="00021F57" w:rsidRPr="0086228D" w:rsidRDefault="00021F57" w:rsidP="00E20BD1">
      <w:pPr>
        <w:pStyle w:val="Odstavekseznama"/>
        <w:numPr>
          <w:ilvl w:val="0"/>
          <w:numId w:val="38"/>
        </w:numPr>
        <w:autoSpaceDE w:val="0"/>
        <w:autoSpaceDN w:val="0"/>
        <w:adjustRightInd w:val="0"/>
        <w:spacing w:line="260" w:lineRule="exact"/>
        <w:jc w:val="both"/>
        <w:rPr>
          <w:rFonts w:eastAsia="CIDFont+F1" w:cs="Arial"/>
          <w:szCs w:val="20"/>
        </w:rPr>
      </w:pPr>
      <w:r w:rsidRPr="0086228D">
        <w:rPr>
          <w:rFonts w:eastAsia="CIDFont+F1" w:cs="Arial"/>
          <w:szCs w:val="20"/>
        </w:rPr>
        <w:t>podatki, ki se nanašajo na samo premoženje (opis, pravni status, vrsta premoženja, lastnik, ocena vednosti, lokacija, fotografije ipd.);</w:t>
      </w:r>
    </w:p>
    <w:p w14:paraId="56C88D01" w14:textId="77777777" w:rsidR="00021F57" w:rsidRPr="0086228D" w:rsidRDefault="00021F57" w:rsidP="00E20BD1">
      <w:pPr>
        <w:pStyle w:val="Odstavekseznama"/>
        <w:numPr>
          <w:ilvl w:val="0"/>
          <w:numId w:val="38"/>
        </w:numPr>
        <w:autoSpaceDE w:val="0"/>
        <w:autoSpaceDN w:val="0"/>
        <w:adjustRightInd w:val="0"/>
        <w:spacing w:line="260" w:lineRule="exact"/>
        <w:jc w:val="both"/>
        <w:rPr>
          <w:rFonts w:eastAsia="CIDFont+F1" w:cs="Arial"/>
          <w:szCs w:val="20"/>
        </w:rPr>
      </w:pPr>
      <w:r w:rsidRPr="0086228D">
        <w:rPr>
          <w:rFonts w:eastAsia="CIDFont+F1" w:cs="Arial"/>
          <w:szCs w:val="20"/>
        </w:rPr>
        <w:t>podatki o sodnem spisu (podatki o sodišču, sodniku, končna sodna odločba);</w:t>
      </w:r>
    </w:p>
    <w:p w14:paraId="66D65539" w14:textId="77777777" w:rsidR="00021F57" w:rsidRPr="0086228D" w:rsidRDefault="00021F57" w:rsidP="00E20BD1">
      <w:pPr>
        <w:pStyle w:val="Odstavekseznama"/>
        <w:numPr>
          <w:ilvl w:val="0"/>
          <w:numId w:val="38"/>
        </w:numPr>
        <w:autoSpaceDE w:val="0"/>
        <w:autoSpaceDN w:val="0"/>
        <w:adjustRightInd w:val="0"/>
        <w:spacing w:line="260" w:lineRule="exact"/>
        <w:jc w:val="both"/>
        <w:rPr>
          <w:rFonts w:eastAsia="CIDFont+F1" w:cs="Arial"/>
          <w:szCs w:val="20"/>
        </w:rPr>
      </w:pPr>
      <w:r w:rsidRPr="0086228D">
        <w:rPr>
          <w:rFonts w:eastAsia="CIDFont+F1" w:cs="Arial"/>
          <w:szCs w:val="20"/>
        </w:rPr>
        <w:lastRenderedPageBreak/>
        <w:t>podatki po končnem odvzemu premoženja (pristojen organ, prodajna vrednost, če je prodaja uspela, podatki o prejemniku premoženja).</w:t>
      </w:r>
    </w:p>
    <w:p w14:paraId="47906132" w14:textId="77777777" w:rsidR="00021F57" w:rsidRPr="0086228D" w:rsidRDefault="00021F57" w:rsidP="00021F57">
      <w:pPr>
        <w:autoSpaceDE w:val="0"/>
        <w:autoSpaceDN w:val="0"/>
        <w:adjustRightInd w:val="0"/>
        <w:spacing w:line="260" w:lineRule="exact"/>
        <w:jc w:val="both"/>
        <w:rPr>
          <w:rFonts w:eastAsia="CIDFont+F1" w:cs="Arial"/>
          <w:szCs w:val="20"/>
        </w:rPr>
      </w:pPr>
    </w:p>
    <w:p w14:paraId="08ED8DD0" w14:textId="77777777" w:rsidR="00021F57" w:rsidRPr="0086228D" w:rsidRDefault="00021F57" w:rsidP="00021F57">
      <w:pPr>
        <w:autoSpaceDE w:val="0"/>
        <w:autoSpaceDN w:val="0"/>
        <w:adjustRightInd w:val="0"/>
        <w:spacing w:line="260" w:lineRule="exact"/>
        <w:jc w:val="both"/>
        <w:rPr>
          <w:rFonts w:eastAsia="CIDFont+F1" w:cs="Arial"/>
          <w:szCs w:val="20"/>
        </w:rPr>
      </w:pPr>
      <w:r>
        <w:rPr>
          <w:rFonts w:eastAsia="CIDFont+F1" w:cs="Arial"/>
          <w:szCs w:val="20"/>
        </w:rPr>
        <w:t xml:space="preserve">Navedena raziskava je </w:t>
      </w:r>
      <w:r w:rsidRPr="0086228D">
        <w:rPr>
          <w:rFonts w:eastAsia="CIDFont+F1" w:cs="Arial"/>
          <w:szCs w:val="20"/>
        </w:rPr>
        <w:t>identificirala tri področja, ki so na ravni EU priznana kot</w:t>
      </w:r>
      <w:r>
        <w:rPr>
          <w:rFonts w:eastAsia="CIDFont+F1" w:cs="Arial"/>
          <w:szCs w:val="20"/>
        </w:rPr>
        <w:t xml:space="preserve"> </w:t>
      </w:r>
      <w:r w:rsidRPr="0086228D">
        <w:rPr>
          <w:rFonts w:eastAsia="CIDFont+F1" w:cs="Arial"/>
          <w:szCs w:val="20"/>
        </w:rPr>
        <w:t>ključna za učinkovito upravljanje z zaseženim premoženjem</w:t>
      </w:r>
      <w:r>
        <w:rPr>
          <w:rFonts w:eastAsia="CIDFont+F1" w:cs="Arial"/>
          <w:szCs w:val="20"/>
        </w:rPr>
        <w:t>:</w:t>
      </w:r>
    </w:p>
    <w:p w14:paraId="1C662574" w14:textId="77777777" w:rsidR="00021F57" w:rsidRPr="007F4185" w:rsidRDefault="00021F57" w:rsidP="00E20BD1">
      <w:pPr>
        <w:pStyle w:val="Odstavekseznama"/>
        <w:numPr>
          <w:ilvl w:val="0"/>
          <w:numId w:val="39"/>
        </w:numPr>
        <w:autoSpaceDE w:val="0"/>
        <w:autoSpaceDN w:val="0"/>
        <w:adjustRightInd w:val="0"/>
        <w:spacing w:line="260" w:lineRule="exact"/>
        <w:jc w:val="both"/>
        <w:rPr>
          <w:rFonts w:eastAsia="CIDFont+F1" w:cs="Arial"/>
          <w:szCs w:val="20"/>
        </w:rPr>
      </w:pPr>
      <w:r w:rsidRPr="007F4185">
        <w:rPr>
          <w:rFonts w:eastAsia="CIDFont+F1" w:cs="Arial"/>
          <w:szCs w:val="20"/>
        </w:rPr>
        <w:t>lokacija premoženja (v prostorih in na zemljevidu);</w:t>
      </w:r>
    </w:p>
    <w:p w14:paraId="15B79229" w14:textId="77777777" w:rsidR="00021F57" w:rsidRPr="007F4185" w:rsidRDefault="00021F57" w:rsidP="00E20BD1">
      <w:pPr>
        <w:pStyle w:val="Odstavekseznama"/>
        <w:numPr>
          <w:ilvl w:val="0"/>
          <w:numId w:val="39"/>
        </w:numPr>
        <w:autoSpaceDE w:val="0"/>
        <w:autoSpaceDN w:val="0"/>
        <w:adjustRightInd w:val="0"/>
        <w:spacing w:line="260" w:lineRule="exact"/>
        <w:jc w:val="both"/>
        <w:rPr>
          <w:rFonts w:eastAsia="CIDFont+F1" w:cs="Arial"/>
          <w:szCs w:val="20"/>
        </w:rPr>
      </w:pPr>
      <w:r w:rsidRPr="007F4185">
        <w:rPr>
          <w:rFonts w:eastAsia="CIDFont+F1" w:cs="Arial"/>
          <w:szCs w:val="20"/>
        </w:rPr>
        <w:t>vrednost zaseženega premoženja ter posodabljanje podatkov o stanju in vrednosti zaseženega premoženja (avtomatsko generirana poročila o stanju in opozorila);</w:t>
      </w:r>
    </w:p>
    <w:p w14:paraId="3E6ED928" w14:textId="77777777" w:rsidR="00021F57" w:rsidRPr="007F4185" w:rsidRDefault="00021F57" w:rsidP="00E20BD1">
      <w:pPr>
        <w:pStyle w:val="Odstavekseznama"/>
        <w:numPr>
          <w:ilvl w:val="0"/>
          <w:numId w:val="39"/>
        </w:numPr>
        <w:autoSpaceDE w:val="0"/>
        <w:autoSpaceDN w:val="0"/>
        <w:adjustRightInd w:val="0"/>
        <w:spacing w:line="260" w:lineRule="exact"/>
        <w:jc w:val="both"/>
        <w:rPr>
          <w:rFonts w:eastAsia="CIDFont+F1" w:cs="Arial"/>
          <w:szCs w:val="20"/>
        </w:rPr>
      </w:pPr>
      <w:r w:rsidRPr="007F4185">
        <w:rPr>
          <w:rFonts w:eastAsia="CIDFont+F1" w:cs="Arial"/>
          <w:szCs w:val="20"/>
        </w:rPr>
        <w:t>poznavanje zaseženega premoženja z zbiranjem fotografij, posnetkov ter drugih pomembnih dokumentov skozi neko časovno obdobje, statistična analiza, poročila in obvestila (npr. o posameznih trendih).</w:t>
      </w:r>
    </w:p>
    <w:p w14:paraId="3D8D9817" w14:textId="77777777" w:rsidR="00021F57" w:rsidRPr="0086228D" w:rsidRDefault="00021F57" w:rsidP="00021F57">
      <w:pPr>
        <w:autoSpaceDE w:val="0"/>
        <w:autoSpaceDN w:val="0"/>
        <w:adjustRightInd w:val="0"/>
        <w:spacing w:line="260" w:lineRule="exact"/>
        <w:jc w:val="both"/>
        <w:rPr>
          <w:rFonts w:eastAsia="CIDFont+F1" w:cs="Arial"/>
          <w:szCs w:val="20"/>
        </w:rPr>
      </w:pPr>
    </w:p>
    <w:p w14:paraId="7C108BE9" w14:textId="77777777" w:rsidR="00021F57" w:rsidRDefault="00021F57" w:rsidP="00021F57">
      <w:pPr>
        <w:autoSpaceDE w:val="0"/>
        <w:autoSpaceDN w:val="0"/>
        <w:adjustRightInd w:val="0"/>
        <w:spacing w:line="260" w:lineRule="exact"/>
        <w:jc w:val="both"/>
        <w:rPr>
          <w:rFonts w:eastAsia="CIDFont+F1" w:cs="Arial"/>
          <w:szCs w:val="20"/>
        </w:rPr>
      </w:pPr>
      <w:r w:rsidRPr="00BB1359">
        <w:rPr>
          <w:rFonts w:eastAsia="CIDFont+F1" w:cs="Arial"/>
          <w:szCs w:val="20"/>
        </w:rPr>
        <w:t>Central</w:t>
      </w:r>
      <w:r>
        <w:rPr>
          <w:rFonts w:eastAsia="CIDFont+F1" w:cs="Arial"/>
          <w:szCs w:val="20"/>
        </w:rPr>
        <w:t>n</w:t>
      </w:r>
      <w:r w:rsidRPr="00BB1359">
        <w:rPr>
          <w:rFonts w:eastAsia="CIDFont+F1" w:cs="Arial"/>
          <w:szCs w:val="20"/>
        </w:rPr>
        <w:t>a baza podatkov oziroma centralna evidenca predstavlja prvi korak k centralizaciji in učinkovitemu upravljanju zasežen</w:t>
      </w:r>
      <w:r>
        <w:rPr>
          <w:rFonts w:eastAsia="CIDFont+F1" w:cs="Arial"/>
          <w:szCs w:val="20"/>
        </w:rPr>
        <w:t>ega</w:t>
      </w:r>
      <w:r w:rsidRPr="00BB1359">
        <w:rPr>
          <w:rFonts w:eastAsia="CIDFont+F1" w:cs="Arial"/>
          <w:szCs w:val="20"/>
        </w:rPr>
        <w:t>, začasno zavarovan</w:t>
      </w:r>
      <w:r>
        <w:rPr>
          <w:rFonts w:eastAsia="CIDFont+F1" w:cs="Arial"/>
          <w:szCs w:val="20"/>
        </w:rPr>
        <w:t>ega</w:t>
      </w:r>
      <w:r w:rsidRPr="00BB1359">
        <w:rPr>
          <w:rFonts w:eastAsia="CIDFont+F1" w:cs="Arial"/>
          <w:szCs w:val="20"/>
        </w:rPr>
        <w:t xml:space="preserve"> in odvzet</w:t>
      </w:r>
      <w:r>
        <w:rPr>
          <w:rFonts w:eastAsia="CIDFont+F1" w:cs="Arial"/>
          <w:szCs w:val="20"/>
        </w:rPr>
        <w:t>ega</w:t>
      </w:r>
      <w:r w:rsidRPr="00BB1359">
        <w:rPr>
          <w:rFonts w:eastAsia="CIDFont+F1" w:cs="Arial"/>
          <w:szCs w:val="20"/>
        </w:rPr>
        <w:t xml:space="preserve"> premoženj</w:t>
      </w:r>
      <w:r>
        <w:rPr>
          <w:rFonts w:eastAsia="CIDFont+F1" w:cs="Arial"/>
          <w:szCs w:val="20"/>
        </w:rPr>
        <w:t>a</w:t>
      </w:r>
      <w:r w:rsidRPr="00BB1359">
        <w:rPr>
          <w:rFonts w:eastAsia="CIDFont+F1" w:cs="Arial"/>
          <w:szCs w:val="20"/>
        </w:rPr>
        <w:t>. S tako bazo podatkov mora nekdo upravljati, zato je s tem neločljivo povezana tudi ustanovitev</w:t>
      </w:r>
      <w:r>
        <w:rPr>
          <w:rFonts w:eastAsia="CIDFont+F1" w:cs="Arial"/>
          <w:szCs w:val="20"/>
        </w:rPr>
        <w:t xml:space="preserve"> centralnega organa za </w:t>
      </w:r>
      <w:r w:rsidRPr="00BB1359">
        <w:rPr>
          <w:rFonts w:eastAsia="CIDFont+F1" w:cs="Arial"/>
          <w:szCs w:val="20"/>
        </w:rPr>
        <w:t xml:space="preserve">učinkovito upravljanje </w:t>
      </w:r>
      <w:r>
        <w:rPr>
          <w:rFonts w:eastAsia="CIDFont+F1" w:cs="Arial"/>
          <w:szCs w:val="20"/>
        </w:rPr>
        <w:t xml:space="preserve">zaseženega, začasno zavarovanega in odvzetega </w:t>
      </w:r>
      <w:r w:rsidRPr="00BB1359">
        <w:rPr>
          <w:rFonts w:eastAsia="CIDFont+F1" w:cs="Arial"/>
          <w:szCs w:val="20"/>
        </w:rPr>
        <w:t>premoženj</w:t>
      </w:r>
      <w:r>
        <w:rPr>
          <w:rFonts w:eastAsia="CIDFont+F1" w:cs="Arial"/>
          <w:szCs w:val="20"/>
        </w:rPr>
        <w:t>a, saj če je</w:t>
      </w:r>
      <w:r w:rsidRPr="00BB1359">
        <w:rPr>
          <w:rFonts w:eastAsia="CIDFont+F1" w:cs="Arial"/>
          <w:szCs w:val="20"/>
        </w:rPr>
        <w:t xml:space="preserve"> v upravlja</w:t>
      </w:r>
      <w:r>
        <w:rPr>
          <w:rFonts w:eastAsia="CIDFont+F1" w:cs="Arial"/>
          <w:szCs w:val="20"/>
        </w:rPr>
        <w:t>n</w:t>
      </w:r>
      <w:r w:rsidRPr="00BB1359">
        <w:rPr>
          <w:rFonts w:eastAsia="CIDFont+F1" w:cs="Arial"/>
          <w:szCs w:val="20"/>
        </w:rPr>
        <w:t>je vpetih več različnih organov z različnimi pooblastili v različnih fazah postopka</w:t>
      </w:r>
      <w:r>
        <w:rPr>
          <w:rFonts w:eastAsia="CIDFont+F1" w:cs="Arial"/>
          <w:szCs w:val="20"/>
        </w:rPr>
        <w:t xml:space="preserve">, ni pregleda </w:t>
      </w:r>
      <w:r w:rsidRPr="00BB1359">
        <w:rPr>
          <w:rFonts w:eastAsia="CIDFont+F1" w:cs="Arial"/>
          <w:szCs w:val="20"/>
        </w:rPr>
        <w:t>nad tem, kaj se oz</w:t>
      </w:r>
      <w:r>
        <w:rPr>
          <w:rFonts w:eastAsia="CIDFont+F1" w:cs="Arial"/>
          <w:szCs w:val="20"/>
        </w:rPr>
        <w:t xml:space="preserve">iroma </w:t>
      </w:r>
      <w:r w:rsidRPr="00BB1359">
        <w:rPr>
          <w:rFonts w:eastAsia="CIDFont+F1" w:cs="Arial"/>
          <w:szCs w:val="20"/>
        </w:rPr>
        <w:t xml:space="preserve">se je </w:t>
      </w:r>
      <w:r>
        <w:rPr>
          <w:rFonts w:eastAsia="CIDFont+F1" w:cs="Arial"/>
          <w:szCs w:val="20"/>
        </w:rPr>
        <w:t>s konkretnim</w:t>
      </w:r>
      <w:r w:rsidRPr="00BB1359">
        <w:rPr>
          <w:rFonts w:eastAsia="CIDFont+F1" w:cs="Arial"/>
          <w:szCs w:val="20"/>
        </w:rPr>
        <w:t xml:space="preserve"> premoženjem med postopkom dogajalo.</w:t>
      </w:r>
      <w:r>
        <w:rPr>
          <w:rFonts w:eastAsia="CIDFont+F1" w:cs="Arial"/>
          <w:szCs w:val="20"/>
        </w:rPr>
        <w:t xml:space="preserve"> </w:t>
      </w:r>
    </w:p>
    <w:p w14:paraId="4696426C"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p>
    <w:p w14:paraId="5A94D95E"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p>
    <w:p w14:paraId="21D45684" w14:textId="36752196"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r w:rsidRPr="005B7910">
        <w:rPr>
          <w:b/>
          <w:szCs w:val="20"/>
        </w:rPr>
        <w:t>2. CILJI, NAČELA IN POGLAVITNE REŠITVE PREDLOGA ZAKONA</w:t>
      </w:r>
    </w:p>
    <w:p w14:paraId="6A07DCF1"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p>
    <w:p w14:paraId="4AB40555" w14:textId="777777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r w:rsidRPr="00B15A8E">
        <w:rPr>
          <w:b/>
          <w:szCs w:val="20"/>
        </w:rPr>
        <w:t>2.1 Cilji</w:t>
      </w:r>
    </w:p>
    <w:p w14:paraId="773D6A6A" w14:textId="74639F62" w:rsidR="00021F57" w:rsidRPr="00091A97" w:rsidRDefault="00021F57" w:rsidP="00021F57">
      <w:pPr>
        <w:spacing w:line="260" w:lineRule="exact"/>
        <w:jc w:val="both"/>
        <w:rPr>
          <w:rFonts w:cs="Arial"/>
          <w:szCs w:val="20"/>
        </w:rPr>
      </w:pPr>
      <w:r w:rsidRPr="00091A97">
        <w:rPr>
          <w:rFonts w:cs="Arial"/>
          <w:szCs w:val="20"/>
        </w:rPr>
        <w:t xml:space="preserve">Cilj predloga zakona je </w:t>
      </w:r>
      <w:r w:rsidR="0034539A">
        <w:rPr>
          <w:rFonts w:cs="Arial"/>
          <w:szCs w:val="20"/>
        </w:rPr>
        <w:t xml:space="preserve">na sistemski ravni </w:t>
      </w:r>
      <w:r w:rsidRPr="00091A97">
        <w:rPr>
          <w:rFonts w:cs="Arial"/>
          <w:szCs w:val="20"/>
        </w:rPr>
        <w:t xml:space="preserve">zagotoviti upravljanje zaplenjenega premoženja kar bo na ravni države </w:t>
      </w:r>
    </w:p>
    <w:p w14:paraId="0A284ADD" w14:textId="77777777" w:rsidR="00021F57" w:rsidRPr="00091A97" w:rsidRDefault="00021F57" w:rsidP="00E20BD1">
      <w:pPr>
        <w:pStyle w:val="Odstavekseznama"/>
        <w:numPr>
          <w:ilvl w:val="0"/>
          <w:numId w:val="48"/>
        </w:numPr>
        <w:spacing w:line="260" w:lineRule="exact"/>
        <w:jc w:val="both"/>
        <w:rPr>
          <w:rFonts w:cs="Arial"/>
          <w:szCs w:val="20"/>
        </w:rPr>
      </w:pPr>
      <w:r w:rsidRPr="00091A97">
        <w:rPr>
          <w:rFonts w:cs="Arial"/>
          <w:szCs w:val="20"/>
        </w:rPr>
        <w:t xml:space="preserve">prispevalo k povečanju dejanske učinkovitosti odvzema premoženjske koristi in premoženja nezakonitega izvora, </w:t>
      </w:r>
    </w:p>
    <w:p w14:paraId="46CCB88E" w14:textId="77777777" w:rsidR="00021F57" w:rsidRPr="00091A97" w:rsidRDefault="00021F57" w:rsidP="00E20BD1">
      <w:pPr>
        <w:pStyle w:val="Odstavekseznama"/>
        <w:numPr>
          <w:ilvl w:val="0"/>
          <w:numId w:val="48"/>
        </w:numPr>
        <w:spacing w:line="260" w:lineRule="exact"/>
        <w:jc w:val="both"/>
        <w:rPr>
          <w:rFonts w:cs="Arial"/>
          <w:szCs w:val="20"/>
        </w:rPr>
      </w:pPr>
      <w:r w:rsidRPr="00091A97">
        <w:rPr>
          <w:rFonts w:cs="Arial"/>
          <w:szCs w:val="20"/>
        </w:rPr>
        <w:t xml:space="preserve">razbremenilo z delom deležnike v kazenskem postopku in </w:t>
      </w:r>
      <w:r>
        <w:rPr>
          <w:rFonts w:cs="Arial"/>
          <w:szCs w:val="20"/>
        </w:rPr>
        <w:t xml:space="preserve">v </w:t>
      </w:r>
      <w:r w:rsidRPr="00091A97">
        <w:rPr>
          <w:rFonts w:cs="Arial"/>
          <w:szCs w:val="20"/>
        </w:rPr>
        <w:t xml:space="preserve">postopku odvzema premoženja nezakonitega izvora z delom v segmentu upravljanja začasno odvzetega premoženja in s tem povezanimi stroški, ki bremenijo državni proračun, </w:t>
      </w:r>
    </w:p>
    <w:p w14:paraId="36D1093C" w14:textId="77777777" w:rsidR="00021F57" w:rsidRPr="00091A97" w:rsidRDefault="00021F57" w:rsidP="00E20BD1">
      <w:pPr>
        <w:pStyle w:val="Odstavekseznama"/>
        <w:numPr>
          <w:ilvl w:val="0"/>
          <w:numId w:val="48"/>
        </w:numPr>
        <w:spacing w:line="260" w:lineRule="exact"/>
        <w:jc w:val="both"/>
        <w:rPr>
          <w:rFonts w:cs="Arial"/>
          <w:szCs w:val="20"/>
        </w:rPr>
      </w:pPr>
      <w:r w:rsidRPr="00091A97">
        <w:rPr>
          <w:rFonts w:cs="Arial"/>
          <w:szCs w:val="20"/>
        </w:rPr>
        <w:t xml:space="preserve">vodilo k </w:t>
      </w:r>
      <w:r w:rsidRPr="00091A97">
        <w:rPr>
          <w:rFonts w:eastAsia="CIDFont+F1" w:cs="Arial"/>
          <w:szCs w:val="20"/>
        </w:rPr>
        <w:t>zmanjšanju obsega odškodninske odgovornosti države iz naslova neustrezne hrambe in upravljanja začasno zavarovanega premoženja</w:t>
      </w:r>
      <w:r w:rsidRPr="00091A97">
        <w:rPr>
          <w:rFonts w:cs="Arial"/>
          <w:szCs w:val="20"/>
        </w:rPr>
        <w:t xml:space="preserve"> ter </w:t>
      </w:r>
    </w:p>
    <w:p w14:paraId="0C5C20FC" w14:textId="77777777" w:rsidR="00021F57" w:rsidRPr="00091A97" w:rsidRDefault="00021F57" w:rsidP="00E20BD1">
      <w:pPr>
        <w:pStyle w:val="Odstavekseznama"/>
        <w:numPr>
          <w:ilvl w:val="0"/>
          <w:numId w:val="48"/>
        </w:numPr>
        <w:spacing w:line="260" w:lineRule="exact"/>
        <w:jc w:val="both"/>
        <w:rPr>
          <w:rFonts w:cs="Arial"/>
          <w:szCs w:val="20"/>
        </w:rPr>
      </w:pPr>
      <w:r w:rsidRPr="00091A97">
        <w:rPr>
          <w:rFonts w:cs="Arial"/>
          <w:szCs w:val="20"/>
        </w:rPr>
        <w:t>prispevalo k povečanju prihodka države iz naslova zaplenjenega premoženja in obsega redistribucije zaplenjenega premoženja.</w:t>
      </w:r>
    </w:p>
    <w:p w14:paraId="456A2363" w14:textId="77777777" w:rsidR="00021F57" w:rsidRPr="007D22F1" w:rsidRDefault="00021F57" w:rsidP="00021F57">
      <w:pPr>
        <w:spacing w:line="260" w:lineRule="exact"/>
        <w:jc w:val="both"/>
        <w:rPr>
          <w:rFonts w:cs="Arial"/>
          <w:szCs w:val="20"/>
        </w:rPr>
      </w:pPr>
    </w:p>
    <w:p w14:paraId="13DC5D84" w14:textId="777777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r w:rsidRPr="00B15A8E">
        <w:rPr>
          <w:b/>
          <w:szCs w:val="20"/>
        </w:rPr>
        <w:t>2.2 Načela</w:t>
      </w:r>
    </w:p>
    <w:p w14:paraId="07FC4E8C" w14:textId="77777777" w:rsidR="00021F57" w:rsidRPr="004D6BEA" w:rsidRDefault="00021F57" w:rsidP="00021F57">
      <w:pPr>
        <w:spacing w:line="260" w:lineRule="exact"/>
        <w:jc w:val="both"/>
      </w:pPr>
      <w:r w:rsidRPr="004D6BEA">
        <w:t xml:space="preserve">Predlog zakona </w:t>
      </w:r>
      <w:r>
        <w:t xml:space="preserve">sledi načelu zakonitosti, načelu pravne varnosti in predvidljivosti, načelu strokovnosti, načelu enakega varstva pravic, načelu sorazmernosti, načelu hitrosti ter ekonomičnosti postopka in načelu transparentnosti ter odgovornosti </w:t>
      </w:r>
      <w:r w:rsidRPr="00B147A6">
        <w:rPr>
          <w:rFonts w:cs="Arial"/>
          <w:szCs w:val="20"/>
        </w:rPr>
        <w:t>upravljanj</w:t>
      </w:r>
      <w:r>
        <w:rPr>
          <w:rFonts w:cs="Arial"/>
          <w:szCs w:val="20"/>
        </w:rPr>
        <w:t>a</w:t>
      </w:r>
      <w:r w:rsidRPr="00B147A6">
        <w:rPr>
          <w:rFonts w:cs="Arial"/>
          <w:szCs w:val="20"/>
        </w:rPr>
        <w:t xml:space="preserve"> začasno zavarovanega</w:t>
      </w:r>
      <w:r>
        <w:rPr>
          <w:rFonts w:cs="Arial"/>
          <w:szCs w:val="20"/>
        </w:rPr>
        <w:t xml:space="preserve"> in odvzetega premoženja.</w:t>
      </w:r>
    </w:p>
    <w:p w14:paraId="755E102C" w14:textId="77777777" w:rsidR="00021F57" w:rsidRDefault="00021F57" w:rsidP="00021F57">
      <w:pPr>
        <w:spacing w:line="276" w:lineRule="auto"/>
        <w:jc w:val="both"/>
      </w:pPr>
    </w:p>
    <w:p w14:paraId="349F547B" w14:textId="777777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r w:rsidRPr="00DD07C6">
        <w:rPr>
          <w:b/>
          <w:szCs w:val="20"/>
        </w:rPr>
        <w:t>2.3 Poglavitne rešitve</w:t>
      </w:r>
    </w:p>
    <w:p w14:paraId="5F78CD1F" w14:textId="1A6129AA" w:rsidR="00021F57" w:rsidRDefault="00021F57" w:rsidP="00021F57">
      <w:pPr>
        <w:spacing w:line="260" w:lineRule="exact"/>
        <w:jc w:val="both"/>
        <w:rPr>
          <w:rFonts w:eastAsia="CIDFont+F1" w:cs="Arial"/>
          <w:szCs w:val="20"/>
        </w:rPr>
      </w:pPr>
      <w:r>
        <w:rPr>
          <w:rFonts w:cs="Arial"/>
          <w:szCs w:val="20"/>
        </w:rPr>
        <w:t xml:space="preserve">S predlogom zakona se na sistemski ravni ureja upravljanje začasno zavarovanega premoženja in razpolaganje z odvzetim premoženjem v kazenskem postopku in postopku odvzema premoženja nezakonitega izvora. </w:t>
      </w:r>
      <w:r>
        <w:rPr>
          <w:rFonts w:eastAsia="CIDFont+F1" w:cs="Arial"/>
          <w:szCs w:val="20"/>
        </w:rPr>
        <w:t>Za namen učinkovitega upravljanja oziroma razpolaganja z navedenim premoženjem se vzpostavljata tudi centralni organ za izvajanje navedenih nalog ter centralna evidenca začasno zavarovanega ter odvzetega premoženja.</w:t>
      </w:r>
    </w:p>
    <w:p w14:paraId="38620151" w14:textId="77777777" w:rsidR="00021F57" w:rsidRDefault="00021F57" w:rsidP="00021F57">
      <w:pPr>
        <w:spacing w:line="260" w:lineRule="exact"/>
        <w:jc w:val="both"/>
        <w:rPr>
          <w:rFonts w:eastAsia="CIDFont+F1" w:cs="Arial"/>
          <w:szCs w:val="20"/>
        </w:rPr>
      </w:pPr>
    </w:p>
    <w:p w14:paraId="22D95F36"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r w:rsidRPr="00AF32A9">
        <w:rPr>
          <w:b/>
          <w:szCs w:val="20"/>
        </w:rPr>
        <w:t>a) Predstavitev predlaganih rešitev:</w:t>
      </w:r>
    </w:p>
    <w:p w14:paraId="08266BD8" w14:textId="77777777" w:rsidR="00021F57" w:rsidRDefault="00021F57" w:rsidP="00021F57">
      <w:pPr>
        <w:spacing w:line="260" w:lineRule="exact"/>
        <w:jc w:val="both"/>
        <w:rPr>
          <w:rFonts w:cs="Arial"/>
          <w:szCs w:val="20"/>
        </w:rPr>
      </w:pPr>
      <w:r>
        <w:rPr>
          <w:rFonts w:cs="Arial"/>
          <w:szCs w:val="20"/>
        </w:rPr>
        <w:lastRenderedPageBreak/>
        <w:t>Predlog zakona je razdeljen na naslednje vsebinske sklope:</w:t>
      </w:r>
    </w:p>
    <w:p w14:paraId="4503ED0C" w14:textId="77777777" w:rsidR="00021F57" w:rsidRDefault="00021F57" w:rsidP="00021F57">
      <w:pPr>
        <w:spacing w:line="260" w:lineRule="exact"/>
        <w:jc w:val="both"/>
        <w:rPr>
          <w:rFonts w:cs="Arial"/>
          <w:szCs w:val="20"/>
        </w:rPr>
      </w:pPr>
    </w:p>
    <w:p w14:paraId="42A9CC50" w14:textId="77777777" w:rsidR="00021F57" w:rsidRPr="00A25411" w:rsidRDefault="00021F57" w:rsidP="00021F57">
      <w:pPr>
        <w:spacing w:line="260" w:lineRule="exact"/>
        <w:jc w:val="both"/>
        <w:rPr>
          <w:rFonts w:cs="Arial"/>
          <w:szCs w:val="20"/>
          <w:u w:val="single"/>
        </w:rPr>
      </w:pPr>
      <w:r w:rsidRPr="00A94117">
        <w:rPr>
          <w:rFonts w:cs="Arial"/>
          <w:b/>
          <w:bCs/>
          <w:szCs w:val="20"/>
        </w:rPr>
        <w:t>I. Splošne določbe;</w:t>
      </w:r>
      <w:r w:rsidRPr="00A25411">
        <w:rPr>
          <w:rFonts w:cs="Arial"/>
          <w:szCs w:val="20"/>
          <w:u w:val="single"/>
        </w:rPr>
        <w:t xml:space="preserve"> </w:t>
      </w:r>
    </w:p>
    <w:p w14:paraId="453E3B80" w14:textId="77777777" w:rsidR="006838C6" w:rsidRDefault="006838C6" w:rsidP="00021F57">
      <w:pPr>
        <w:spacing w:line="260" w:lineRule="exact"/>
        <w:jc w:val="both"/>
        <w:rPr>
          <w:rFonts w:cs="Arial"/>
          <w:szCs w:val="20"/>
        </w:rPr>
      </w:pPr>
    </w:p>
    <w:p w14:paraId="070FE292" w14:textId="39B3E3FD" w:rsidR="00021F57" w:rsidRDefault="00021F57" w:rsidP="00021F57">
      <w:pPr>
        <w:spacing w:line="260" w:lineRule="exact"/>
        <w:jc w:val="both"/>
        <w:rPr>
          <w:rFonts w:cs="Arial"/>
          <w:szCs w:val="20"/>
        </w:rPr>
      </w:pPr>
      <w:r>
        <w:rPr>
          <w:rFonts w:cs="Arial"/>
          <w:szCs w:val="20"/>
        </w:rPr>
        <w:t>Določajo se vsebina zakona z navezavo na delni prenos Direktive 2024/1260/EU, pomen izrazov in smiselna uporaba drugih predpisov glede na posamezne vrste premoženja za vprašanja, ki jih predlog tega zakona ne ureja.</w:t>
      </w:r>
    </w:p>
    <w:p w14:paraId="0773B5C9" w14:textId="77777777" w:rsidR="00021F57" w:rsidRDefault="00021F57" w:rsidP="00021F57">
      <w:pPr>
        <w:spacing w:line="260" w:lineRule="exact"/>
        <w:jc w:val="both"/>
        <w:rPr>
          <w:rFonts w:cs="Arial"/>
          <w:szCs w:val="20"/>
        </w:rPr>
      </w:pPr>
    </w:p>
    <w:p w14:paraId="7D11A314" w14:textId="77777777" w:rsidR="00021F57" w:rsidRPr="000D40A1" w:rsidRDefault="00021F57" w:rsidP="00021F57">
      <w:pPr>
        <w:spacing w:line="260" w:lineRule="exact"/>
        <w:jc w:val="both"/>
        <w:rPr>
          <w:rFonts w:cs="Arial"/>
          <w:szCs w:val="20"/>
        </w:rPr>
      </w:pPr>
      <w:r>
        <w:rPr>
          <w:rFonts w:cs="Arial"/>
          <w:szCs w:val="20"/>
        </w:rPr>
        <w:t>Za potrebe tega zakona z</w:t>
      </w:r>
      <w:r w:rsidRPr="009E0495">
        <w:rPr>
          <w:rFonts w:cs="Arial"/>
          <w:szCs w:val="20"/>
        </w:rPr>
        <w:t>ačasno zavarovano premoženje</w:t>
      </w:r>
      <w:r>
        <w:rPr>
          <w:rFonts w:cs="Arial"/>
          <w:szCs w:val="20"/>
        </w:rPr>
        <w:t xml:space="preserve"> obsega </w:t>
      </w:r>
      <w:r w:rsidRPr="00511394">
        <w:rPr>
          <w:rFonts w:cs="Arial"/>
          <w:szCs w:val="20"/>
        </w:rPr>
        <w:t>predmet</w:t>
      </w:r>
      <w:r>
        <w:rPr>
          <w:rFonts w:cs="Arial"/>
          <w:szCs w:val="20"/>
        </w:rPr>
        <w:t>e</w:t>
      </w:r>
      <w:r w:rsidRPr="00511394">
        <w:rPr>
          <w:rFonts w:cs="Arial"/>
          <w:szCs w:val="20"/>
        </w:rPr>
        <w:t xml:space="preserve"> ali premoženje, ki v kazenskem postopku ali v zvezi z njim služi za začasno zavarovanje zahtevka za odvzem premoženjske koristi oziroma premoženja v vrednosti premoženjske koristi (premoženjska korist), predmet</w:t>
      </w:r>
      <w:r>
        <w:rPr>
          <w:rFonts w:cs="Arial"/>
          <w:szCs w:val="20"/>
        </w:rPr>
        <w:t>e</w:t>
      </w:r>
      <w:r w:rsidRPr="00511394">
        <w:rPr>
          <w:rFonts w:cs="Arial"/>
          <w:szCs w:val="20"/>
        </w:rPr>
        <w:t xml:space="preserve"> ali premoženje, ki so bili v kazenskem postopku dani kot varščina, </w:t>
      </w:r>
      <w:r>
        <w:rPr>
          <w:rFonts w:cs="Arial"/>
          <w:szCs w:val="20"/>
        </w:rPr>
        <w:t>zasežene predmete (</w:t>
      </w:r>
      <w:r w:rsidRPr="00511394">
        <w:rPr>
          <w:rFonts w:cs="Arial"/>
          <w:szCs w:val="20"/>
        </w:rPr>
        <w:t>predmeti, ki so bili zaseženi v kazenskem postopku ali v zvezi z njim in sumljive stvari po določbah zakona, ki ureja kazenski postopek</w:t>
      </w:r>
      <w:r>
        <w:rPr>
          <w:rFonts w:cs="Arial"/>
          <w:szCs w:val="20"/>
        </w:rPr>
        <w:t>)</w:t>
      </w:r>
      <w:r w:rsidRPr="00511394">
        <w:rPr>
          <w:rFonts w:cs="Arial"/>
          <w:szCs w:val="20"/>
        </w:rPr>
        <w:t xml:space="preserve">, začasno zavarovano in začasno odvzeto premoženje po določbah </w:t>
      </w:r>
      <w:r>
        <w:rPr>
          <w:rFonts w:cs="Arial"/>
          <w:szCs w:val="20"/>
        </w:rPr>
        <w:t xml:space="preserve">ZOPNI. </w:t>
      </w:r>
      <w:r w:rsidRPr="009E0495">
        <w:rPr>
          <w:rFonts w:cs="Arial"/>
          <w:szCs w:val="20"/>
        </w:rPr>
        <w:t xml:space="preserve">Odvzeto premoženje </w:t>
      </w:r>
      <w:r>
        <w:rPr>
          <w:rFonts w:cs="Arial"/>
          <w:szCs w:val="20"/>
        </w:rPr>
        <w:t xml:space="preserve">obsega </w:t>
      </w:r>
      <w:r w:rsidRPr="00511394">
        <w:rPr>
          <w:rFonts w:cs="Arial"/>
          <w:szCs w:val="20"/>
        </w:rPr>
        <w:t>pravnomočno odvzet</w:t>
      </w:r>
      <w:r>
        <w:rPr>
          <w:rFonts w:cs="Arial"/>
          <w:szCs w:val="20"/>
        </w:rPr>
        <w:t>o</w:t>
      </w:r>
      <w:r w:rsidRPr="00511394">
        <w:rPr>
          <w:rFonts w:cs="Arial"/>
          <w:szCs w:val="20"/>
        </w:rPr>
        <w:t xml:space="preserve"> premoženjsk</w:t>
      </w:r>
      <w:r>
        <w:rPr>
          <w:rFonts w:cs="Arial"/>
          <w:szCs w:val="20"/>
        </w:rPr>
        <w:t>o</w:t>
      </w:r>
      <w:r w:rsidRPr="00511394">
        <w:rPr>
          <w:rFonts w:cs="Arial"/>
          <w:szCs w:val="20"/>
        </w:rPr>
        <w:t xml:space="preserve"> korist in varščin</w:t>
      </w:r>
      <w:r>
        <w:rPr>
          <w:rFonts w:cs="Arial"/>
          <w:szCs w:val="20"/>
        </w:rPr>
        <w:t>o</w:t>
      </w:r>
      <w:r w:rsidRPr="00511394">
        <w:rPr>
          <w:rFonts w:cs="Arial"/>
          <w:szCs w:val="20"/>
        </w:rPr>
        <w:t xml:space="preserve"> po</w:t>
      </w:r>
      <w:r>
        <w:rPr>
          <w:rFonts w:cs="Arial"/>
          <w:szCs w:val="20"/>
        </w:rPr>
        <w:t xml:space="preserve"> določbah ZKP</w:t>
      </w:r>
      <w:r w:rsidRPr="000D40A1">
        <w:rPr>
          <w:rFonts w:cs="Arial"/>
          <w:szCs w:val="20"/>
        </w:rPr>
        <w:t>,</w:t>
      </w:r>
      <w:r>
        <w:rPr>
          <w:rFonts w:cs="Arial"/>
          <w:szCs w:val="20"/>
        </w:rPr>
        <w:t xml:space="preserve"> </w:t>
      </w:r>
      <w:r w:rsidRPr="00511394">
        <w:rPr>
          <w:rFonts w:cs="Arial"/>
          <w:szCs w:val="20"/>
        </w:rPr>
        <w:t>pravnomočno odvzet</w:t>
      </w:r>
      <w:r>
        <w:rPr>
          <w:rFonts w:cs="Arial"/>
          <w:szCs w:val="20"/>
        </w:rPr>
        <w:t>e</w:t>
      </w:r>
      <w:r w:rsidRPr="00511394">
        <w:rPr>
          <w:rFonts w:cs="Arial"/>
          <w:szCs w:val="20"/>
        </w:rPr>
        <w:t xml:space="preserve"> predmet</w:t>
      </w:r>
      <w:r>
        <w:rPr>
          <w:rFonts w:cs="Arial"/>
          <w:szCs w:val="20"/>
        </w:rPr>
        <w:t>e</w:t>
      </w:r>
      <w:r w:rsidRPr="00511394">
        <w:rPr>
          <w:rFonts w:cs="Arial"/>
          <w:szCs w:val="20"/>
        </w:rPr>
        <w:t xml:space="preserve"> v kazenskem postopku ali v zvezi z njim, izkupiček od prodane sumljive stvari in pravnomočno odvzeto premoženje nezakonitega izvora po</w:t>
      </w:r>
      <w:r>
        <w:rPr>
          <w:rFonts w:cs="Arial"/>
          <w:szCs w:val="20"/>
        </w:rPr>
        <w:t xml:space="preserve"> določbah</w:t>
      </w:r>
      <w:r w:rsidRPr="00511394">
        <w:rPr>
          <w:rFonts w:cs="Arial"/>
          <w:szCs w:val="20"/>
        </w:rPr>
        <w:t xml:space="preserve"> </w:t>
      </w:r>
      <w:r>
        <w:rPr>
          <w:rFonts w:cs="Arial"/>
          <w:szCs w:val="20"/>
        </w:rPr>
        <w:t>ZOPNI.</w:t>
      </w:r>
    </w:p>
    <w:p w14:paraId="28AA25E9" w14:textId="77777777" w:rsidR="00021F57" w:rsidRDefault="00021F57" w:rsidP="00021F57">
      <w:pPr>
        <w:spacing w:line="260" w:lineRule="exact"/>
        <w:jc w:val="both"/>
        <w:rPr>
          <w:rFonts w:cs="Arial"/>
          <w:szCs w:val="20"/>
        </w:rPr>
      </w:pPr>
    </w:p>
    <w:p w14:paraId="227D2800" w14:textId="77777777" w:rsidR="00021F57" w:rsidRPr="00511394" w:rsidRDefault="00021F57" w:rsidP="00021F57">
      <w:pPr>
        <w:spacing w:line="260" w:lineRule="exact"/>
        <w:jc w:val="both"/>
        <w:rPr>
          <w:rFonts w:cs="Arial"/>
          <w:szCs w:val="20"/>
        </w:rPr>
      </w:pPr>
      <w:r>
        <w:rPr>
          <w:rFonts w:cs="Arial"/>
          <w:szCs w:val="20"/>
        </w:rPr>
        <w:t>U</w:t>
      </w:r>
      <w:r w:rsidRPr="009E0495">
        <w:rPr>
          <w:rFonts w:cs="Arial"/>
          <w:szCs w:val="20"/>
        </w:rPr>
        <w:t xml:space="preserve">pravljanje </w:t>
      </w:r>
      <w:r>
        <w:rPr>
          <w:rFonts w:cs="Arial"/>
          <w:szCs w:val="20"/>
        </w:rPr>
        <w:t xml:space="preserve">po predlogu zakona </w:t>
      </w:r>
      <w:r w:rsidRPr="009E0495">
        <w:rPr>
          <w:rFonts w:cs="Arial"/>
          <w:szCs w:val="20"/>
        </w:rPr>
        <w:t>pomeni</w:t>
      </w:r>
      <w:r>
        <w:rPr>
          <w:rFonts w:cs="Arial"/>
          <w:szCs w:val="20"/>
        </w:rPr>
        <w:t xml:space="preserve"> </w:t>
      </w:r>
      <w:r w:rsidRPr="00511394">
        <w:rPr>
          <w:rFonts w:cs="Arial"/>
          <w:szCs w:val="20"/>
        </w:rPr>
        <w:t>ohranjanje vrednosti začasno zavarovanega premoženja sorazmerno s stroški upravljanja, ki obsega hrambo, vmesno prodajo, izročitev v začasno uporabo, podaritev v javno korist, uničenje ali druge oblike upravljanja začasno zavarovanega premoženja</w:t>
      </w:r>
      <w:r>
        <w:rPr>
          <w:rFonts w:cs="Arial"/>
          <w:szCs w:val="20"/>
        </w:rPr>
        <w:t>, razpolaganje pa pomeni ravnanje z odvzetim premoženjem ali uničenje odvzetega premoženja.</w:t>
      </w:r>
    </w:p>
    <w:p w14:paraId="36743F00" w14:textId="77777777" w:rsidR="00021F57" w:rsidRDefault="00021F57" w:rsidP="00021F57">
      <w:pPr>
        <w:spacing w:line="260" w:lineRule="exact"/>
        <w:jc w:val="both"/>
        <w:rPr>
          <w:rFonts w:cs="Arial"/>
          <w:szCs w:val="20"/>
        </w:rPr>
      </w:pPr>
    </w:p>
    <w:p w14:paraId="24A1A2EA" w14:textId="77777777" w:rsidR="00021F57" w:rsidRPr="00A94117" w:rsidRDefault="00021F57" w:rsidP="00021F57">
      <w:pPr>
        <w:spacing w:line="260" w:lineRule="exact"/>
        <w:jc w:val="both"/>
        <w:rPr>
          <w:rFonts w:cs="Arial"/>
          <w:b/>
          <w:bCs/>
          <w:szCs w:val="20"/>
        </w:rPr>
      </w:pPr>
      <w:r w:rsidRPr="00A94117">
        <w:rPr>
          <w:rFonts w:cs="Arial"/>
          <w:b/>
          <w:bCs/>
          <w:szCs w:val="20"/>
        </w:rPr>
        <w:t>II. Centralni organ za upravljanje in razpolaganje s premoženjem;</w:t>
      </w:r>
    </w:p>
    <w:p w14:paraId="09109089" w14:textId="77777777" w:rsidR="006838C6" w:rsidRDefault="006838C6" w:rsidP="00021F57">
      <w:pPr>
        <w:spacing w:line="260" w:lineRule="exact"/>
        <w:jc w:val="both"/>
        <w:rPr>
          <w:rFonts w:cs="Arial"/>
          <w:szCs w:val="20"/>
        </w:rPr>
      </w:pPr>
    </w:p>
    <w:p w14:paraId="67F3C286" w14:textId="7F7D6820" w:rsidR="00021F57" w:rsidRPr="009E0495" w:rsidRDefault="00021F57" w:rsidP="00021F57">
      <w:pPr>
        <w:spacing w:line="260" w:lineRule="exact"/>
        <w:jc w:val="both"/>
        <w:rPr>
          <w:rFonts w:cs="Arial"/>
          <w:szCs w:val="20"/>
        </w:rPr>
      </w:pPr>
      <w:r>
        <w:rPr>
          <w:rFonts w:cs="Arial"/>
          <w:szCs w:val="20"/>
        </w:rPr>
        <w:t>D</w:t>
      </w:r>
      <w:r w:rsidRPr="009E0495">
        <w:rPr>
          <w:rFonts w:cs="Arial"/>
          <w:szCs w:val="20"/>
        </w:rPr>
        <w:t>oloča</w:t>
      </w:r>
      <w:r>
        <w:rPr>
          <w:rFonts w:cs="Arial"/>
          <w:szCs w:val="20"/>
        </w:rPr>
        <w:t xml:space="preserve"> se</w:t>
      </w:r>
      <w:r w:rsidRPr="009E0495">
        <w:rPr>
          <w:rFonts w:cs="Arial"/>
          <w:szCs w:val="20"/>
        </w:rPr>
        <w:t xml:space="preserve"> centralni organ </w:t>
      </w:r>
      <w:r>
        <w:rPr>
          <w:rFonts w:cs="Arial"/>
          <w:szCs w:val="20"/>
        </w:rPr>
        <w:t xml:space="preserve">(FURS) </w:t>
      </w:r>
      <w:r w:rsidRPr="009E0495">
        <w:rPr>
          <w:rFonts w:cs="Arial"/>
          <w:szCs w:val="20"/>
        </w:rPr>
        <w:t>za upravljanje začasno zavarovanega premoženja in za razpolaganj</w:t>
      </w:r>
      <w:r>
        <w:rPr>
          <w:rFonts w:cs="Arial"/>
          <w:szCs w:val="20"/>
        </w:rPr>
        <w:t>e</w:t>
      </w:r>
      <w:r w:rsidRPr="009E0495">
        <w:rPr>
          <w:rFonts w:cs="Arial"/>
          <w:szCs w:val="20"/>
        </w:rPr>
        <w:t xml:space="preserve"> z odvzetim premoženjem, k</w:t>
      </w:r>
      <w:r>
        <w:rPr>
          <w:rFonts w:cs="Arial"/>
          <w:szCs w:val="20"/>
        </w:rPr>
        <w:t>aterega ključne naloge so:</w:t>
      </w:r>
    </w:p>
    <w:p w14:paraId="0D7A6E84" w14:textId="1E7A1331" w:rsidR="00021F57" w:rsidRPr="005B3C77" w:rsidRDefault="00021F57" w:rsidP="00E20BD1">
      <w:pPr>
        <w:pStyle w:val="Odstavekseznama"/>
        <w:numPr>
          <w:ilvl w:val="0"/>
          <w:numId w:val="44"/>
        </w:numPr>
        <w:spacing w:line="260" w:lineRule="exact"/>
        <w:jc w:val="both"/>
        <w:rPr>
          <w:rFonts w:cs="Arial"/>
          <w:szCs w:val="20"/>
        </w:rPr>
      </w:pPr>
      <w:r w:rsidRPr="005B3C77">
        <w:rPr>
          <w:rFonts w:cs="Arial"/>
          <w:szCs w:val="20"/>
        </w:rPr>
        <w:t xml:space="preserve">upravljanje začasno zavarovanega premoženja in razpolaganje z odvzetim premoženjem v kazenskem postopku ter </w:t>
      </w:r>
      <w:r>
        <w:rPr>
          <w:rFonts w:cs="Arial"/>
          <w:szCs w:val="20"/>
        </w:rPr>
        <w:t xml:space="preserve">v </w:t>
      </w:r>
      <w:r w:rsidRPr="005B3C77">
        <w:rPr>
          <w:rFonts w:cs="Arial"/>
          <w:szCs w:val="20"/>
        </w:rPr>
        <w:t xml:space="preserve">postopku odvzema premoženja nezakonitega izvora, z izjemo denarnih sredstev in drugega finančnega premoženja (glede na sistem </w:t>
      </w:r>
      <w:r>
        <w:rPr>
          <w:rFonts w:cs="Arial"/>
          <w:szCs w:val="20"/>
        </w:rPr>
        <w:t>EZR</w:t>
      </w:r>
      <w:r w:rsidRPr="005B3C77">
        <w:rPr>
          <w:rFonts w:cs="Arial"/>
          <w:szCs w:val="20"/>
        </w:rPr>
        <w:t xml:space="preserve"> ostaja v pristojnosti M</w:t>
      </w:r>
      <w:r>
        <w:rPr>
          <w:rFonts w:cs="Arial"/>
          <w:szCs w:val="20"/>
        </w:rPr>
        <w:t>inistrstva za finance</w:t>
      </w:r>
      <w:r w:rsidRPr="005B3C77">
        <w:rPr>
          <w:rFonts w:cs="Arial"/>
          <w:szCs w:val="20"/>
        </w:rPr>
        <w:t>)</w:t>
      </w:r>
      <w:r>
        <w:rPr>
          <w:rFonts w:cs="Arial"/>
          <w:szCs w:val="20"/>
        </w:rPr>
        <w:t>,</w:t>
      </w:r>
      <w:r w:rsidRPr="005B3C77">
        <w:rPr>
          <w:rFonts w:cs="Arial"/>
          <w:szCs w:val="20"/>
        </w:rPr>
        <w:t xml:space="preserve"> lastniških vrednostnih papirjev in poslovnih deležev v gospodarskih družbah (glede na načelo koncentriranega upravljanja kapitalskih naložb države ostaja v pristojnosti SDH </w:t>
      </w:r>
      <w:proofErr w:type="spellStart"/>
      <w:r w:rsidRPr="005B3C77">
        <w:rPr>
          <w:rFonts w:cs="Arial"/>
          <w:szCs w:val="20"/>
        </w:rPr>
        <w:t>d.d</w:t>
      </w:r>
      <w:proofErr w:type="spellEnd"/>
      <w:r w:rsidRPr="005B3C77">
        <w:rPr>
          <w:rFonts w:cs="Arial"/>
          <w:szCs w:val="20"/>
        </w:rPr>
        <w:t>.)</w:t>
      </w:r>
      <w:r w:rsidR="0034539A">
        <w:rPr>
          <w:rFonts w:cs="Arial"/>
          <w:szCs w:val="20"/>
        </w:rPr>
        <w:t>, prepovedanih drog in orožja (glede na že vzpostavljeno infrastrukturo ostaja v pristojnosti Ministrstva za notranje zadeve oziroma Ministrstva za obrambo</w:t>
      </w:r>
      <w:r w:rsidR="00FF3602">
        <w:rPr>
          <w:rFonts w:cs="Arial"/>
          <w:szCs w:val="20"/>
        </w:rPr>
        <w:t>)</w:t>
      </w:r>
      <w:r>
        <w:rPr>
          <w:rFonts w:cs="Arial"/>
          <w:szCs w:val="20"/>
        </w:rPr>
        <w:t xml:space="preserve"> in manjšega obsega zaseženih predmetov, ki jih bodo kot doslej upravljali policija, državna tožilstva in sodišča;</w:t>
      </w:r>
    </w:p>
    <w:p w14:paraId="2CEE7DA5" w14:textId="77777777" w:rsidR="00021F57" w:rsidRPr="009E0495" w:rsidRDefault="00021F57" w:rsidP="00E20BD1">
      <w:pPr>
        <w:pStyle w:val="Odstavekseznama"/>
        <w:numPr>
          <w:ilvl w:val="0"/>
          <w:numId w:val="43"/>
        </w:numPr>
        <w:spacing w:line="260" w:lineRule="exact"/>
        <w:jc w:val="both"/>
        <w:rPr>
          <w:rFonts w:cs="Arial"/>
          <w:szCs w:val="20"/>
        </w:rPr>
      </w:pPr>
      <w:r w:rsidRPr="009E0495">
        <w:rPr>
          <w:rFonts w:cs="Arial"/>
          <w:szCs w:val="20"/>
        </w:rPr>
        <w:t xml:space="preserve">izvrševanje </w:t>
      </w:r>
      <w:r>
        <w:rPr>
          <w:rFonts w:cs="Arial"/>
          <w:szCs w:val="20"/>
        </w:rPr>
        <w:t xml:space="preserve">sodnih </w:t>
      </w:r>
      <w:r w:rsidRPr="009E0495">
        <w:rPr>
          <w:rFonts w:cs="Arial"/>
          <w:szCs w:val="20"/>
        </w:rPr>
        <w:t>odločb</w:t>
      </w:r>
      <w:r>
        <w:rPr>
          <w:rFonts w:cs="Arial"/>
          <w:szCs w:val="20"/>
        </w:rPr>
        <w:t xml:space="preserve"> (kot npr. o upravljanju in vrnitvi začasno zavarovanega premoženja, o odvzemu premoženja, o prodaji in uničenju odvzetega premoženja);</w:t>
      </w:r>
    </w:p>
    <w:p w14:paraId="5456E58D" w14:textId="77777777" w:rsidR="00021F57" w:rsidRPr="009E0495" w:rsidRDefault="00021F57" w:rsidP="00E20BD1">
      <w:pPr>
        <w:pStyle w:val="Odstavekseznama"/>
        <w:numPr>
          <w:ilvl w:val="0"/>
          <w:numId w:val="43"/>
        </w:numPr>
        <w:spacing w:line="260" w:lineRule="exact"/>
        <w:jc w:val="both"/>
        <w:rPr>
          <w:rFonts w:cs="Arial"/>
          <w:szCs w:val="20"/>
        </w:rPr>
      </w:pPr>
      <w:r w:rsidRPr="009E0495">
        <w:rPr>
          <w:rFonts w:cs="Arial"/>
          <w:szCs w:val="20"/>
        </w:rPr>
        <w:t xml:space="preserve">sodelovanje </w:t>
      </w:r>
      <w:r>
        <w:rPr>
          <w:rFonts w:cs="Arial"/>
          <w:szCs w:val="20"/>
        </w:rPr>
        <w:t>s tujimi</w:t>
      </w:r>
      <w:r w:rsidRPr="009E0495">
        <w:rPr>
          <w:rFonts w:cs="Arial"/>
          <w:szCs w:val="20"/>
        </w:rPr>
        <w:t xml:space="preserve"> uradi</w:t>
      </w:r>
      <w:r>
        <w:rPr>
          <w:rFonts w:cs="Arial"/>
          <w:szCs w:val="20"/>
        </w:rPr>
        <w:t xml:space="preserve"> za upravljanje premoženja</w:t>
      </w:r>
      <w:r w:rsidRPr="009E0495">
        <w:rPr>
          <w:rFonts w:cs="Arial"/>
          <w:szCs w:val="20"/>
        </w:rPr>
        <w:t xml:space="preserve"> v čezmejnih zadevah in mednarodno sodelovanje</w:t>
      </w:r>
      <w:r>
        <w:rPr>
          <w:rFonts w:cs="Arial"/>
          <w:szCs w:val="20"/>
        </w:rPr>
        <w:t>;</w:t>
      </w:r>
    </w:p>
    <w:p w14:paraId="24B13E6C" w14:textId="77777777" w:rsidR="00021F57" w:rsidRPr="009E0495" w:rsidRDefault="00021F57" w:rsidP="00E20BD1">
      <w:pPr>
        <w:pStyle w:val="Odstavekseznama"/>
        <w:numPr>
          <w:ilvl w:val="0"/>
          <w:numId w:val="43"/>
        </w:numPr>
        <w:spacing w:line="260" w:lineRule="exact"/>
        <w:jc w:val="both"/>
        <w:rPr>
          <w:rFonts w:cs="Arial"/>
          <w:szCs w:val="20"/>
        </w:rPr>
      </w:pPr>
      <w:r w:rsidRPr="009E0495">
        <w:rPr>
          <w:rFonts w:cs="Arial"/>
          <w:szCs w:val="20"/>
        </w:rPr>
        <w:t>priprava nacionalne strategije na področju začasnega zavarovanja in odvzema premoženja ter upravljanja z navedenim premoženjem</w:t>
      </w:r>
      <w:r>
        <w:rPr>
          <w:rFonts w:cs="Arial"/>
          <w:szCs w:val="20"/>
        </w:rPr>
        <w:t>;</w:t>
      </w:r>
    </w:p>
    <w:p w14:paraId="3EB473CD" w14:textId="77777777" w:rsidR="00021F57" w:rsidRPr="009E0495" w:rsidRDefault="00021F57" w:rsidP="00E20BD1">
      <w:pPr>
        <w:pStyle w:val="Odstavekseznama"/>
        <w:numPr>
          <w:ilvl w:val="0"/>
          <w:numId w:val="43"/>
        </w:numPr>
        <w:spacing w:line="260" w:lineRule="exact"/>
        <w:jc w:val="both"/>
        <w:rPr>
          <w:rFonts w:cs="Arial"/>
          <w:szCs w:val="20"/>
        </w:rPr>
      </w:pPr>
      <w:r w:rsidRPr="009E0495">
        <w:rPr>
          <w:rFonts w:cs="Arial"/>
          <w:szCs w:val="20"/>
        </w:rPr>
        <w:t>upravljanje centralne evidence začasno zavarovanega in odvzetega premoženja</w:t>
      </w:r>
      <w:r>
        <w:rPr>
          <w:rFonts w:cs="Arial"/>
          <w:szCs w:val="20"/>
        </w:rPr>
        <w:t>;</w:t>
      </w:r>
    </w:p>
    <w:p w14:paraId="2BCB4CA6" w14:textId="77777777" w:rsidR="00021F57" w:rsidRPr="009E0495" w:rsidRDefault="00021F57" w:rsidP="00E20BD1">
      <w:pPr>
        <w:pStyle w:val="Odstavekseznama"/>
        <w:numPr>
          <w:ilvl w:val="0"/>
          <w:numId w:val="43"/>
        </w:numPr>
        <w:spacing w:line="260" w:lineRule="exact"/>
        <w:jc w:val="both"/>
        <w:rPr>
          <w:rFonts w:cs="Arial"/>
          <w:szCs w:val="20"/>
        </w:rPr>
      </w:pPr>
      <w:r w:rsidRPr="009E0495">
        <w:rPr>
          <w:rFonts w:cs="Arial"/>
          <w:szCs w:val="20"/>
        </w:rPr>
        <w:t>statistično poročanje E</w:t>
      </w:r>
      <w:r>
        <w:rPr>
          <w:rFonts w:cs="Arial"/>
          <w:szCs w:val="20"/>
        </w:rPr>
        <w:t>K;</w:t>
      </w:r>
    </w:p>
    <w:p w14:paraId="31485997" w14:textId="77777777" w:rsidR="00021F57" w:rsidRPr="009E0495" w:rsidRDefault="00021F57" w:rsidP="00E20BD1">
      <w:pPr>
        <w:pStyle w:val="Odstavekseznama"/>
        <w:numPr>
          <w:ilvl w:val="0"/>
          <w:numId w:val="43"/>
        </w:numPr>
        <w:spacing w:line="260" w:lineRule="exact"/>
        <w:jc w:val="both"/>
        <w:rPr>
          <w:rFonts w:cs="Arial"/>
          <w:szCs w:val="20"/>
        </w:rPr>
      </w:pPr>
      <w:r w:rsidRPr="009E0495">
        <w:rPr>
          <w:rFonts w:cs="Arial"/>
          <w:szCs w:val="20"/>
        </w:rPr>
        <w:t>zagotavljanje strokovne pomoči in podpore policiji, državnim tožilstvom, sodiščem ter drugim pristojnim subjektom</w:t>
      </w:r>
      <w:r>
        <w:rPr>
          <w:rFonts w:cs="Arial"/>
          <w:szCs w:val="20"/>
        </w:rPr>
        <w:t xml:space="preserve"> s področja dela centralnega organa;</w:t>
      </w:r>
    </w:p>
    <w:p w14:paraId="3FA1D52A" w14:textId="77777777" w:rsidR="00021F57" w:rsidRPr="009E0495" w:rsidRDefault="00021F57" w:rsidP="00E20BD1">
      <w:pPr>
        <w:pStyle w:val="Odstavekseznama"/>
        <w:numPr>
          <w:ilvl w:val="0"/>
          <w:numId w:val="43"/>
        </w:numPr>
        <w:spacing w:line="260" w:lineRule="exact"/>
        <w:jc w:val="both"/>
        <w:rPr>
          <w:rFonts w:cs="Arial"/>
          <w:szCs w:val="20"/>
        </w:rPr>
      </w:pPr>
      <w:r w:rsidRPr="009E0495">
        <w:rPr>
          <w:rFonts w:cs="Arial"/>
          <w:szCs w:val="20"/>
        </w:rPr>
        <w:t>izvedba specializiranih usposabljanj ter izmenjava dobrih praks s pristojnimi organi v drugih državah članicah E</w:t>
      </w:r>
      <w:r>
        <w:rPr>
          <w:rFonts w:cs="Arial"/>
          <w:szCs w:val="20"/>
        </w:rPr>
        <w:t>U.</w:t>
      </w:r>
    </w:p>
    <w:p w14:paraId="24193BA7" w14:textId="77777777" w:rsidR="00021F57" w:rsidRPr="00060E4A" w:rsidRDefault="00021F57" w:rsidP="00021F57">
      <w:pPr>
        <w:spacing w:line="260" w:lineRule="exact"/>
        <w:jc w:val="both"/>
        <w:rPr>
          <w:rFonts w:cs="Arial"/>
          <w:b/>
          <w:bCs/>
          <w:szCs w:val="20"/>
        </w:rPr>
      </w:pPr>
      <w:r w:rsidRPr="00060E4A">
        <w:rPr>
          <w:rFonts w:cs="Arial"/>
          <w:b/>
          <w:bCs/>
          <w:szCs w:val="20"/>
        </w:rPr>
        <w:lastRenderedPageBreak/>
        <w:t>III. Upravljanje začasno zavarovanega premoženja;</w:t>
      </w:r>
    </w:p>
    <w:p w14:paraId="2C10CF03" w14:textId="77777777" w:rsidR="006838C6" w:rsidRDefault="006838C6" w:rsidP="00021F57">
      <w:pPr>
        <w:spacing w:line="260" w:lineRule="exact"/>
        <w:jc w:val="both"/>
        <w:rPr>
          <w:rFonts w:cs="Arial"/>
          <w:szCs w:val="20"/>
        </w:rPr>
      </w:pPr>
    </w:p>
    <w:p w14:paraId="771238E0" w14:textId="5B858374" w:rsidR="00021F57" w:rsidRPr="00341ABE" w:rsidRDefault="00021F57" w:rsidP="00021F57">
      <w:pPr>
        <w:spacing w:line="260" w:lineRule="exact"/>
        <w:jc w:val="both"/>
        <w:rPr>
          <w:rFonts w:cs="Arial"/>
          <w:szCs w:val="20"/>
        </w:rPr>
      </w:pPr>
      <w:r w:rsidRPr="00341ABE">
        <w:rPr>
          <w:rFonts w:cs="Arial"/>
          <w:szCs w:val="20"/>
        </w:rPr>
        <w:t xml:space="preserve">Pristojnost </w:t>
      </w:r>
      <w:r>
        <w:rPr>
          <w:rFonts w:cs="Arial"/>
          <w:szCs w:val="20"/>
        </w:rPr>
        <w:t>c</w:t>
      </w:r>
      <w:r w:rsidRPr="00341ABE">
        <w:rPr>
          <w:rFonts w:cs="Arial"/>
          <w:szCs w:val="20"/>
        </w:rPr>
        <w:t>entralnega organa se glede zaseženih in v nadaljevanju odvzetih predmetov nanaša na</w:t>
      </w:r>
      <w:r>
        <w:rPr>
          <w:rFonts w:cs="Arial"/>
          <w:szCs w:val="20"/>
        </w:rPr>
        <w:t xml:space="preserve"> </w:t>
      </w:r>
      <w:r w:rsidRPr="00A751A4">
        <w:rPr>
          <w:rFonts w:cs="Arial"/>
          <w:szCs w:val="20"/>
        </w:rPr>
        <w:t xml:space="preserve">sumljive stvari iz </w:t>
      </w:r>
      <w:r>
        <w:rPr>
          <w:rFonts w:cs="Arial"/>
          <w:szCs w:val="20"/>
        </w:rPr>
        <w:t>ZKP,</w:t>
      </w:r>
      <w:r w:rsidRPr="00A751A4">
        <w:rPr>
          <w:rFonts w:cs="Arial"/>
          <w:szCs w:val="20"/>
        </w:rPr>
        <w:t xml:space="preserve"> predmete, katerih hramba bistveno presega prostorske kapacitete državnih organov, ki so zasegli ali odvzeli predmet (npr. motorna vozila</w:t>
      </w:r>
      <w:r>
        <w:rPr>
          <w:rFonts w:cs="Arial"/>
          <w:szCs w:val="20"/>
        </w:rPr>
        <w:t>,</w:t>
      </w:r>
      <w:r w:rsidRPr="00A751A4">
        <w:rPr>
          <w:rFonts w:cs="Arial"/>
          <w:szCs w:val="20"/>
        </w:rPr>
        <w:t xml:space="preserve"> laboratorij in oprema za izdelavo prepovedanih drog)</w:t>
      </w:r>
      <w:r>
        <w:rPr>
          <w:rFonts w:cs="Arial"/>
          <w:szCs w:val="20"/>
        </w:rPr>
        <w:t xml:space="preserve">, </w:t>
      </w:r>
      <w:r w:rsidRPr="00A751A4">
        <w:rPr>
          <w:rFonts w:cs="Arial"/>
          <w:szCs w:val="20"/>
        </w:rPr>
        <w:t xml:space="preserve">gotovinska sredstva, zasežena kot individualno določen predmet ter </w:t>
      </w:r>
      <w:r>
        <w:rPr>
          <w:rFonts w:cs="Arial"/>
          <w:szCs w:val="20"/>
        </w:rPr>
        <w:t xml:space="preserve">na </w:t>
      </w:r>
      <w:r w:rsidRPr="00A751A4">
        <w:rPr>
          <w:rFonts w:cs="Arial"/>
          <w:szCs w:val="20"/>
        </w:rPr>
        <w:t>zasežen</w:t>
      </w:r>
      <w:r>
        <w:rPr>
          <w:rFonts w:cs="Arial"/>
          <w:szCs w:val="20"/>
        </w:rPr>
        <w:t>e</w:t>
      </w:r>
      <w:r w:rsidRPr="00A751A4">
        <w:rPr>
          <w:rFonts w:cs="Arial"/>
          <w:szCs w:val="20"/>
        </w:rPr>
        <w:t xml:space="preserve"> predmet</w:t>
      </w:r>
      <w:r>
        <w:rPr>
          <w:rFonts w:cs="Arial"/>
          <w:szCs w:val="20"/>
        </w:rPr>
        <w:t>e</w:t>
      </w:r>
      <w:r w:rsidRPr="00A751A4">
        <w:rPr>
          <w:rFonts w:cs="Arial"/>
          <w:szCs w:val="20"/>
        </w:rPr>
        <w:t xml:space="preserve">, ki zaradi svoje specifične narave ali zaradi ohranjanja njihove vrednosti narekujejo upravljanje s strani </w:t>
      </w:r>
      <w:r>
        <w:rPr>
          <w:rFonts w:cs="Arial"/>
          <w:szCs w:val="20"/>
        </w:rPr>
        <w:t>c</w:t>
      </w:r>
      <w:r w:rsidRPr="00A751A4">
        <w:rPr>
          <w:rFonts w:cs="Arial"/>
          <w:szCs w:val="20"/>
        </w:rPr>
        <w:t xml:space="preserve">entralnega </w:t>
      </w:r>
      <w:r>
        <w:rPr>
          <w:rFonts w:cs="Arial"/>
          <w:szCs w:val="20"/>
        </w:rPr>
        <w:t>organa</w:t>
      </w:r>
      <w:r w:rsidRPr="00A751A4">
        <w:rPr>
          <w:rFonts w:cs="Arial"/>
          <w:szCs w:val="20"/>
        </w:rPr>
        <w:t>.</w:t>
      </w:r>
      <w:r>
        <w:rPr>
          <w:rFonts w:cs="Arial"/>
          <w:szCs w:val="20"/>
        </w:rPr>
        <w:t xml:space="preserve"> Upravljanje o</w:t>
      </w:r>
      <w:r w:rsidRPr="00341ABE">
        <w:rPr>
          <w:rFonts w:cs="Arial"/>
          <w:szCs w:val="20"/>
        </w:rPr>
        <w:t>stal</w:t>
      </w:r>
      <w:r>
        <w:rPr>
          <w:rFonts w:cs="Arial"/>
          <w:szCs w:val="20"/>
        </w:rPr>
        <w:t>ih</w:t>
      </w:r>
      <w:r w:rsidRPr="00341ABE">
        <w:rPr>
          <w:rFonts w:cs="Arial"/>
          <w:szCs w:val="20"/>
        </w:rPr>
        <w:t xml:space="preserve"> zasežen</w:t>
      </w:r>
      <w:r>
        <w:rPr>
          <w:rFonts w:cs="Arial"/>
          <w:szCs w:val="20"/>
        </w:rPr>
        <w:t>ih</w:t>
      </w:r>
      <w:r w:rsidRPr="00341ABE">
        <w:rPr>
          <w:rFonts w:cs="Arial"/>
          <w:szCs w:val="20"/>
        </w:rPr>
        <w:t xml:space="preserve"> predmet</w:t>
      </w:r>
      <w:r>
        <w:rPr>
          <w:rFonts w:cs="Arial"/>
          <w:szCs w:val="20"/>
        </w:rPr>
        <w:t>ov</w:t>
      </w:r>
      <w:r w:rsidRPr="00341ABE">
        <w:rPr>
          <w:rFonts w:cs="Arial"/>
          <w:szCs w:val="20"/>
        </w:rPr>
        <w:t xml:space="preserve"> (npr. manjši zaseženi predmeti, listinska dokumentacija, elektronske naprave, kolesa, zasežena oblačila, obutev, nož, ki je bil uporabljen za izvršitev kaznivega dejanja, biološke sledi) </w:t>
      </w:r>
      <w:r>
        <w:rPr>
          <w:rFonts w:cs="Arial"/>
          <w:szCs w:val="20"/>
        </w:rPr>
        <w:t>ostaja v pristojnosti</w:t>
      </w:r>
      <w:r w:rsidRPr="00341ABE">
        <w:rPr>
          <w:rFonts w:cs="Arial"/>
          <w:szCs w:val="20"/>
        </w:rPr>
        <w:t xml:space="preserve"> sodišč, oziroma policij</w:t>
      </w:r>
      <w:r>
        <w:rPr>
          <w:rFonts w:cs="Arial"/>
          <w:szCs w:val="20"/>
        </w:rPr>
        <w:t>e</w:t>
      </w:r>
      <w:r w:rsidRPr="00341ABE">
        <w:rPr>
          <w:rFonts w:cs="Arial"/>
          <w:szCs w:val="20"/>
        </w:rPr>
        <w:t xml:space="preserve"> do izročitve pristojnemu državnemu tožilstvu oziroma sodišču, oziroma državn</w:t>
      </w:r>
      <w:r>
        <w:rPr>
          <w:rFonts w:cs="Arial"/>
          <w:szCs w:val="20"/>
        </w:rPr>
        <w:t>ega</w:t>
      </w:r>
      <w:r w:rsidRPr="00341ABE">
        <w:rPr>
          <w:rFonts w:cs="Arial"/>
          <w:szCs w:val="20"/>
        </w:rPr>
        <w:t xml:space="preserve"> tožilstv</w:t>
      </w:r>
      <w:r>
        <w:rPr>
          <w:rFonts w:cs="Arial"/>
          <w:szCs w:val="20"/>
        </w:rPr>
        <w:t>a</w:t>
      </w:r>
      <w:r w:rsidRPr="00341ABE">
        <w:rPr>
          <w:rFonts w:cs="Arial"/>
          <w:szCs w:val="20"/>
        </w:rPr>
        <w:t xml:space="preserve"> do izročitve sodišču. </w:t>
      </w:r>
    </w:p>
    <w:p w14:paraId="111CE6F5" w14:textId="77777777" w:rsidR="00021F57" w:rsidRDefault="00021F57" w:rsidP="00021F57">
      <w:pPr>
        <w:spacing w:line="260" w:lineRule="exact"/>
        <w:jc w:val="both"/>
        <w:rPr>
          <w:rFonts w:cs="Arial"/>
          <w:szCs w:val="20"/>
        </w:rPr>
      </w:pPr>
    </w:p>
    <w:p w14:paraId="1CD508F7" w14:textId="77777777" w:rsidR="00021F57" w:rsidRPr="00FD0D80" w:rsidRDefault="00021F57" w:rsidP="00021F57">
      <w:pPr>
        <w:spacing w:line="260" w:lineRule="exact"/>
        <w:jc w:val="both"/>
        <w:rPr>
          <w:rFonts w:cs="Arial"/>
          <w:szCs w:val="20"/>
        </w:rPr>
      </w:pPr>
      <w:r>
        <w:rPr>
          <w:rFonts w:cs="Arial"/>
          <w:szCs w:val="20"/>
        </w:rPr>
        <w:t>Predvidena je dolžnost</w:t>
      </w:r>
      <w:r w:rsidRPr="00FD0D80">
        <w:rPr>
          <w:rFonts w:cs="Arial"/>
          <w:szCs w:val="20"/>
        </w:rPr>
        <w:t xml:space="preserve"> obveščanja </w:t>
      </w:r>
      <w:r>
        <w:rPr>
          <w:rFonts w:cs="Arial"/>
          <w:szCs w:val="20"/>
        </w:rPr>
        <w:t xml:space="preserve">centralnega organa s strani pravosodnih deležnikov </w:t>
      </w:r>
      <w:r w:rsidRPr="00FD0D80">
        <w:rPr>
          <w:rFonts w:cs="Arial"/>
          <w:szCs w:val="20"/>
        </w:rPr>
        <w:t>še pred izdajo odločbe o začasnem zavarovanju premoženja</w:t>
      </w:r>
      <w:r>
        <w:rPr>
          <w:rFonts w:cs="Arial"/>
          <w:szCs w:val="20"/>
        </w:rPr>
        <w:t>,</w:t>
      </w:r>
      <w:r w:rsidRPr="00FD0D80">
        <w:rPr>
          <w:rFonts w:cs="Arial"/>
          <w:szCs w:val="20"/>
        </w:rPr>
        <w:t xml:space="preserve"> kadar to upravičuje narava premoženja, zlasti njegova vrednost ali dejstvo, da so za njegovo upravljanje potrebni specifični pogoji ali specifična znanja</w:t>
      </w:r>
      <w:r>
        <w:rPr>
          <w:rFonts w:cs="Arial"/>
          <w:szCs w:val="20"/>
        </w:rPr>
        <w:t>.</w:t>
      </w:r>
    </w:p>
    <w:p w14:paraId="33C5BBE8" w14:textId="77777777" w:rsidR="00021F57" w:rsidRPr="00FD0D80" w:rsidRDefault="00021F57" w:rsidP="00021F57">
      <w:pPr>
        <w:spacing w:line="260" w:lineRule="exact"/>
        <w:jc w:val="both"/>
        <w:rPr>
          <w:rFonts w:cs="Arial"/>
          <w:szCs w:val="20"/>
        </w:rPr>
      </w:pPr>
    </w:p>
    <w:p w14:paraId="43C67465" w14:textId="77777777" w:rsidR="00021F57" w:rsidRPr="00FD0D80" w:rsidRDefault="00021F57" w:rsidP="00021F57">
      <w:pPr>
        <w:spacing w:line="260" w:lineRule="exact"/>
        <w:jc w:val="both"/>
        <w:rPr>
          <w:rFonts w:cs="Arial"/>
          <w:szCs w:val="20"/>
          <w:lang w:val="x-none" w:eastAsia="x-none"/>
        </w:rPr>
      </w:pPr>
      <w:r>
        <w:rPr>
          <w:rFonts w:cs="Arial"/>
          <w:szCs w:val="20"/>
          <w:lang w:val="x-none" w:eastAsia="x-none"/>
        </w:rPr>
        <w:t xml:space="preserve">Centralni organ bo </w:t>
      </w:r>
      <w:r w:rsidRPr="00FD0D80">
        <w:rPr>
          <w:rFonts w:cs="Arial"/>
          <w:szCs w:val="20"/>
          <w:lang w:val="x-none" w:eastAsia="x-none"/>
        </w:rPr>
        <w:t>ocen</w:t>
      </w:r>
      <w:r>
        <w:rPr>
          <w:rFonts w:cs="Arial"/>
          <w:szCs w:val="20"/>
          <w:lang w:val="x-none" w:eastAsia="x-none"/>
        </w:rPr>
        <w:t>jeval</w:t>
      </w:r>
      <w:r w:rsidRPr="00FD0D80">
        <w:rPr>
          <w:rFonts w:cs="Arial"/>
          <w:szCs w:val="20"/>
          <w:lang w:val="x-none" w:eastAsia="x-none"/>
        </w:rPr>
        <w:t xml:space="preserve"> vrednost premoženja po tem, ko bo prevzel začasno zavarovano premoženje v upravljanje in v nadaljevanju za potrebe sprejema morebitne odločitve o vmesni prodaji, izročitvi v začasno uporabo, podaritvi v javno korist</w:t>
      </w:r>
      <w:r>
        <w:rPr>
          <w:rFonts w:cs="Arial"/>
          <w:szCs w:val="20"/>
          <w:lang w:val="x-none" w:eastAsia="x-none"/>
        </w:rPr>
        <w:t>,</w:t>
      </w:r>
      <w:r w:rsidRPr="00FD0D80">
        <w:rPr>
          <w:rFonts w:cs="Arial"/>
          <w:szCs w:val="20"/>
          <w:lang w:val="x-none" w:eastAsia="x-none"/>
        </w:rPr>
        <w:t xml:space="preserve"> uničenju</w:t>
      </w:r>
      <w:r>
        <w:rPr>
          <w:rFonts w:cs="Arial"/>
          <w:szCs w:val="20"/>
          <w:lang w:val="x-none" w:eastAsia="x-none"/>
        </w:rPr>
        <w:t xml:space="preserve"> in drugih oblikah upravljanja</w:t>
      </w:r>
      <w:r w:rsidRPr="00FD0D80">
        <w:rPr>
          <w:rFonts w:cs="Arial"/>
          <w:szCs w:val="20"/>
          <w:lang w:val="x-none" w:eastAsia="x-none"/>
        </w:rPr>
        <w:t xml:space="preserve"> ter po izdaji odločbe o odvzemu</w:t>
      </w:r>
      <w:r>
        <w:rPr>
          <w:rFonts w:cs="Arial"/>
          <w:szCs w:val="20"/>
          <w:lang w:val="x-none" w:eastAsia="x-none"/>
        </w:rPr>
        <w:t xml:space="preserve"> ali vrnitvi</w:t>
      </w:r>
      <w:r w:rsidRPr="00FD0D80">
        <w:rPr>
          <w:rFonts w:cs="Arial"/>
          <w:szCs w:val="20"/>
          <w:lang w:val="x-none" w:eastAsia="x-none"/>
        </w:rPr>
        <w:t xml:space="preserve"> premoženja. </w:t>
      </w:r>
      <w:r>
        <w:rPr>
          <w:rFonts w:cs="Arial"/>
          <w:szCs w:val="20"/>
          <w:lang w:val="x-none" w:eastAsia="x-none"/>
        </w:rPr>
        <w:t xml:space="preserve">V primeru specifičnega premoženja bo mogoče </w:t>
      </w:r>
      <w:r w:rsidRPr="00FD0D80">
        <w:rPr>
          <w:rFonts w:cs="Arial"/>
          <w:szCs w:val="20"/>
          <w:lang w:val="x-none" w:eastAsia="x-none"/>
        </w:rPr>
        <w:t>pridobit</w:t>
      </w:r>
      <w:r>
        <w:rPr>
          <w:rFonts w:cs="Arial"/>
          <w:szCs w:val="20"/>
          <w:lang w:val="x-none" w:eastAsia="x-none"/>
        </w:rPr>
        <w:t>i</w:t>
      </w:r>
      <w:r w:rsidRPr="00FD0D80">
        <w:rPr>
          <w:rFonts w:cs="Arial"/>
          <w:szCs w:val="20"/>
          <w:lang w:val="x-none" w:eastAsia="x-none"/>
        </w:rPr>
        <w:t xml:space="preserve"> strokovn</w:t>
      </w:r>
      <w:r>
        <w:rPr>
          <w:rFonts w:cs="Arial"/>
          <w:szCs w:val="20"/>
          <w:lang w:val="x-none" w:eastAsia="x-none"/>
        </w:rPr>
        <w:t>a</w:t>
      </w:r>
      <w:r w:rsidRPr="00FD0D80">
        <w:rPr>
          <w:rFonts w:cs="Arial"/>
          <w:szCs w:val="20"/>
          <w:lang w:val="x-none" w:eastAsia="x-none"/>
        </w:rPr>
        <w:t xml:space="preserve"> mnenj</w:t>
      </w:r>
      <w:r>
        <w:rPr>
          <w:rFonts w:cs="Arial"/>
          <w:szCs w:val="20"/>
          <w:lang w:val="x-none" w:eastAsia="x-none"/>
        </w:rPr>
        <w:t>a</w:t>
      </w:r>
      <w:r w:rsidRPr="00FD0D80">
        <w:rPr>
          <w:rFonts w:cs="Arial"/>
          <w:szCs w:val="20"/>
          <w:lang w:val="x-none" w:eastAsia="x-none"/>
        </w:rPr>
        <w:t xml:space="preserve"> in cenitev pristojnih državnih organov, nosilcev javnih pooblastil, izvedencev, cenilcev ter drugih strokovnjakov javnega in zasebnega sektorja v </w:t>
      </w:r>
      <w:r>
        <w:rPr>
          <w:rFonts w:cs="Arial"/>
          <w:szCs w:val="20"/>
          <w:lang w:val="x-none" w:eastAsia="x-none"/>
        </w:rPr>
        <w:t>Sloveniji</w:t>
      </w:r>
      <w:r w:rsidRPr="00FD0D80">
        <w:rPr>
          <w:rFonts w:cs="Arial"/>
          <w:szCs w:val="20"/>
          <w:lang w:val="x-none" w:eastAsia="x-none"/>
        </w:rPr>
        <w:t>, v tujini ali pri mednarodnih organizacijah</w:t>
      </w:r>
      <w:r>
        <w:rPr>
          <w:rFonts w:cs="Arial"/>
          <w:szCs w:val="20"/>
          <w:lang w:val="x-none" w:eastAsia="x-none"/>
        </w:rPr>
        <w:t xml:space="preserve">. </w:t>
      </w:r>
    </w:p>
    <w:p w14:paraId="2F6C1A9D" w14:textId="77777777" w:rsidR="00021F57" w:rsidRPr="00FD0D80" w:rsidRDefault="00021F57" w:rsidP="00021F57">
      <w:pPr>
        <w:spacing w:line="260" w:lineRule="exact"/>
        <w:jc w:val="both"/>
        <w:rPr>
          <w:rFonts w:cs="Arial"/>
          <w:szCs w:val="20"/>
        </w:rPr>
      </w:pPr>
    </w:p>
    <w:p w14:paraId="6145BD4B" w14:textId="77777777" w:rsidR="00021F57" w:rsidRPr="00FD0D80" w:rsidRDefault="00021F57" w:rsidP="00021F57">
      <w:pPr>
        <w:spacing w:line="260" w:lineRule="exact"/>
        <w:jc w:val="both"/>
        <w:rPr>
          <w:rFonts w:cs="Arial"/>
          <w:szCs w:val="20"/>
          <w:u w:val="single"/>
        </w:rPr>
      </w:pPr>
      <w:r>
        <w:rPr>
          <w:rFonts w:cs="Arial"/>
          <w:szCs w:val="20"/>
        </w:rPr>
        <w:t>Predvideno je, da se s</w:t>
      </w:r>
      <w:r w:rsidRPr="00FD0D80">
        <w:rPr>
          <w:rFonts w:cs="Arial"/>
          <w:szCs w:val="20"/>
        </w:rPr>
        <w:t>troški upravljanja začasno zavarovanega premoženja</w:t>
      </w:r>
      <w:r>
        <w:rPr>
          <w:rFonts w:cs="Arial"/>
          <w:szCs w:val="20"/>
        </w:rPr>
        <w:t xml:space="preserve"> najprej </w:t>
      </w:r>
      <w:r w:rsidRPr="00FD0D80">
        <w:rPr>
          <w:rFonts w:cs="Arial"/>
          <w:szCs w:val="20"/>
        </w:rPr>
        <w:t xml:space="preserve">izplačajo iz sredstev </w:t>
      </w:r>
      <w:r>
        <w:rPr>
          <w:rFonts w:cs="Arial"/>
          <w:szCs w:val="20"/>
        </w:rPr>
        <w:t>centralnega organa.</w:t>
      </w:r>
      <w:r w:rsidRPr="00FD0D80">
        <w:rPr>
          <w:rFonts w:cs="Arial"/>
          <w:szCs w:val="20"/>
        </w:rPr>
        <w:t xml:space="preserve"> V nadaljevanju pa se glede na ureditev o stroških postopka v Z</w:t>
      </w:r>
      <w:r>
        <w:rPr>
          <w:rFonts w:cs="Arial"/>
          <w:szCs w:val="20"/>
        </w:rPr>
        <w:t>KP</w:t>
      </w:r>
      <w:r w:rsidRPr="00FD0D80">
        <w:rPr>
          <w:rFonts w:cs="Arial"/>
          <w:szCs w:val="20"/>
        </w:rPr>
        <w:t xml:space="preserve"> in </w:t>
      </w:r>
      <w:r>
        <w:rPr>
          <w:rFonts w:cs="Arial"/>
          <w:szCs w:val="20"/>
        </w:rPr>
        <w:t>ZOPNI s sodno odločbo</w:t>
      </w:r>
      <w:r w:rsidRPr="00FD0D80">
        <w:rPr>
          <w:rFonts w:cs="Arial"/>
          <w:szCs w:val="20"/>
        </w:rPr>
        <w:t xml:space="preserve"> obseg stroškov zaračuna glede na izid kazenskega postopka oziroma postopka odvzema premoženja nezakonitega izvora.</w:t>
      </w:r>
    </w:p>
    <w:p w14:paraId="4B7BD24B" w14:textId="77777777" w:rsidR="00021F57" w:rsidRDefault="00021F57" w:rsidP="00021F57">
      <w:pPr>
        <w:spacing w:line="260" w:lineRule="exact"/>
        <w:jc w:val="both"/>
        <w:rPr>
          <w:rFonts w:cs="Arial"/>
          <w:szCs w:val="20"/>
        </w:rPr>
      </w:pPr>
    </w:p>
    <w:p w14:paraId="683F5E3C" w14:textId="32E154C3" w:rsidR="00021F57" w:rsidRDefault="00021F57" w:rsidP="00021F57">
      <w:pPr>
        <w:pStyle w:val="Odstavek"/>
        <w:spacing w:before="0" w:line="260" w:lineRule="exact"/>
        <w:ind w:firstLine="0"/>
        <w:rPr>
          <w:sz w:val="20"/>
          <w:szCs w:val="20"/>
        </w:rPr>
      </w:pPr>
      <w:r>
        <w:rPr>
          <w:rFonts w:cs="Arial"/>
          <w:sz w:val="20"/>
          <w:szCs w:val="20"/>
        </w:rPr>
        <w:t>Centralni organ</w:t>
      </w:r>
      <w:r w:rsidRPr="00FD0D80">
        <w:rPr>
          <w:rFonts w:cs="Arial"/>
          <w:sz w:val="20"/>
          <w:szCs w:val="20"/>
        </w:rPr>
        <w:t xml:space="preserve"> v primeru, ko se vrednost začasno zavarovanega premoženja </w:t>
      </w:r>
      <w:r w:rsidR="0034539A">
        <w:rPr>
          <w:rFonts w:cs="Arial"/>
          <w:sz w:val="20"/>
          <w:szCs w:val="20"/>
        </w:rPr>
        <w:t xml:space="preserve">nesorazmerno </w:t>
      </w:r>
      <w:r w:rsidRPr="00FD0D80">
        <w:rPr>
          <w:rFonts w:cs="Arial"/>
          <w:sz w:val="20"/>
          <w:szCs w:val="20"/>
        </w:rPr>
        <w:t>zmanjšuje ali če z upravljanjem nastajajo nesorazmerni stroški, pristojnemu državnemu tožilcu posred</w:t>
      </w:r>
      <w:r>
        <w:rPr>
          <w:rFonts w:cs="Arial"/>
          <w:sz w:val="20"/>
          <w:szCs w:val="20"/>
        </w:rPr>
        <w:t>uje</w:t>
      </w:r>
      <w:r w:rsidRPr="00FD0D80">
        <w:rPr>
          <w:rFonts w:cs="Arial"/>
          <w:sz w:val="20"/>
          <w:szCs w:val="20"/>
        </w:rPr>
        <w:t xml:space="preserve"> pobudo za vmesno prodajo, </w:t>
      </w:r>
      <w:r w:rsidRPr="005A2BAF">
        <w:rPr>
          <w:rFonts w:cs="Arial"/>
          <w:sz w:val="20"/>
          <w:szCs w:val="20"/>
        </w:rPr>
        <w:t xml:space="preserve">izročitev v začasno uporabo </w:t>
      </w:r>
      <w:r>
        <w:rPr>
          <w:rFonts w:cs="Arial"/>
          <w:sz w:val="20"/>
          <w:szCs w:val="20"/>
        </w:rPr>
        <w:t>(</w:t>
      </w:r>
      <w:r w:rsidRPr="005A2BAF">
        <w:rPr>
          <w:rFonts w:cs="Arial"/>
          <w:sz w:val="20"/>
          <w:szCs w:val="20"/>
          <w:lang w:eastAsia="sl-SI"/>
        </w:rPr>
        <w:t xml:space="preserve">državnim organom, drugim </w:t>
      </w:r>
      <w:r w:rsidR="00B427A4">
        <w:rPr>
          <w:rFonts w:cs="Arial"/>
          <w:sz w:val="20"/>
          <w:szCs w:val="20"/>
          <w:lang w:eastAsia="sl-SI"/>
        </w:rPr>
        <w:t>osebam</w:t>
      </w:r>
      <w:r w:rsidRPr="005A2BAF">
        <w:rPr>
          <w:rFonts w:cs="Arial"/>
          <w:sz w:val="20"/>
          <w:szCs w:val="20"/>
          <w:lang w:eastAsia="sl-SI"/>
        </w:rPr>
        <w:t xml:space="preserve"> pa, če se s tem ne zmanjšuje vrednost premoženja in če začasna uporaba prinaša ekonomsko korist ali če je začasna uporaba v javno korist</w:t>
      </w:r>
      <w:r>
        <w:rPr>
          <w:rFonts w:cs="Arial"/>
          <w:sz w:val="20"/>
          <w:szCs w:val="20"/>
          <w:lang w:eastAsia="sl-SI"/>
        </w:rPr>
        <w:t>)</w:t>
      </w:r>
      <w:r w:rsidRPr="005A2BAF">
        <w:rPr>
          <w:rFonts w:cs="Arial"/>
          <w:sz w:val="20"/>
          <w:szCs w:val="20"/>
        </w:rPr>
        <w:t>,</w:t>
      </w:r>
      <w:r w:rsidRPr="00FD0D80">
        <w:rPr>
          <w:rFonts w:cs="Arial"/>
          <w:sz w:val="20"/>
          <w:szCs w:val="20"/>
        </w:rPr>
        <w:t xml:space="preserve"> podaritev v javno korist</w:t>
      </w:r>
      <w:r>
        <w:rPr>
          <w:rFonts w:cs="Arial"/>
          <w:sz w:val="20"/>
          <w:szCs w:val="20"/>
        </w:rPr>
        <w:t>,</w:t>
      </w:r>
      <w:r w:rsidRPr="00FD0D80">
        <w:rPr>
          <w:rFonts w:cs="Arial"/>
          <w:sz w:val="20"/>
          <w:szCs w:val="20"/>
        </w:rPr>
        <w:t xml:space="preserve"> uničenje</w:t>
      </w:r>
      <w:r>
        <w:rPr>
          <w:rFonts w:cs="Arial"/>
          <w:sz w:val="20"/>
          <w:szCs w:val="20"/>
        </w:rPr>
        <w:t xml:space="preserve"> ali drugo obliko upravljanja na podlagi predpisov, ki se smiselno uporabljajo za posamezno vrsto premoženja</w:t>
      </w:r>
      <w:r w:rsidRPr="00FD0D80">
        <w:rPr>
          <w:rFonts w:cs="Arial"/>
          <w:sz w:val="20"/>
          <w:szCs w:val="20"/>
        </w:rPr>
        <w:t>.</w:t>
      </w:r>
      <w:r>
        <w:rPr>
          <w:rFonts w:cs="Arial"/>
          <w:sz w:val="20"/>
          <w:szCs w:val="20"/>
        </w:rPr>
        <w:t xml:space="preserve"> </w:t>
      </w:r>
      <w:r w:rsidRPr="00FD0D80">
        <w:rPr>
          <w:rFonts w:cs="Arial"/>
          <w:sz w:val="20"/>
          <w:szCs w:val="20"/>
        </w:rPr>
        <w:t xml:space="preserve">Predlog vselej poda državni tožilec na podlagi predhodne pobude </w:t>
      </w:r>
      <w:r>
        <w:rPr>
          <w:rFonts w:cs="Arial"/>
          <w:sz w:val="20"/>
          <w:szCs w:val="20"/>
        </w:rPr>
        <w:t>centralnega organa</w:t>
      </w:r>
      <w:r w:rsidRPr="00FD0D80">
        <w:rPr>
          <w:rFonts w:cs="Arial"/>
          <w:sz w:val="20"/>
          <w:szCs w:val="20"/>
        </w:rPr>
        <w:t>, pri čemer odločitev sprejme sodišče</w:t>
      </w:r>
      <w:r>
        <w:rPr>
          <w:rFonts w:cs="Arial"/>
          <w:sz w:val="20"/>
          <w:szCs w:val="20"/>
        </w:rPr>
        <w:t xml:space="preserve">. </w:t>
      </w:r>
      <w:r>
        <w:rPr>
          <w:sz w:val="20"/>
          <w:szCs w:val="20"/>
        </w:rPr>
        <w:t>S predlagano umestitvijo vmesne prodaje pred ostalimi oblikami upravljanja, se poudarja širši domet prodaje s katerim se varuje premoženjski položaj države oziroma oškodovanca in tudi lastnika začasno zavarovanega premoženja, medtem ko se z ostalimi oblikami upravljanja preprečuje naraščanje stroškov upravljanja začasno zavarovanega premoženja.</w:t>
      </w:r>
    </w:p>
    <w:p w14:paraId="620F1F94" w14:textId="77777777" w:rsidR="00021F57" w:rsidRPr="009B6A1E" w:rsidRDefault="00021F57" w:rsidP="00021F57">
      <w:pPr>
        <w:pStyle w:val="Odstavek"/>
        <w:spacing w:before="0" w:line="260" w:lineRule="exact"/>
        <w:ind w:firstLine="0"/>
        <w:rPr>
          <w:sz w:val="20"/>
          <w:szCs w:val="20"/>
        </w:rPr>
      </w:pPr>
    </w:p>
    <w:p w14:paraId="793B4D4D" w14:textId="078D065F" w:rsidR="00021F57" w:rsidRPr="00F32AC0" w:rsidRDefault="00021F57" w:rsidP="00021F57">
      <w:pPr>
        <w:pStyle w:val="Odstavek"/>
        <w:spacing w:before="0" w:line="260" w:lineRule="exact"/>
        <w:ind w:firstLine="0"/>
        <w:rPr>
          <w:sz w:val="20"/>
          <w:szCs w:val="20"/>
        </w:rPr>
      </w:pPr>
      <w:r>
        <w:rPr>
          <w:sz w:val="20"/>
          <w:szCs w:val="20"/>
        </w:rPr>
        <w:t xml:space="preserve">V postopkih odločanja je treba vselej </w:t>
      </w:r>
      <w:r w:rsidRPr="005A2BAF">
        <w:rPr>
          <w:sz w:val="20"/>
          <w:szCs w:val="20"/>
        </w:rPr>
        <w:t>pridobiti mnenje lastnika</w:t>
      </w:r>
      <w:r>
        <w:rPr>
          <w:b/>
          <w:bCs/>
          <w:sz w:val="20"/>
          <w:szCs w:val="20"/>
        </w:rPr>
        <w:t>,</w:t>
      </w:r>
      <w:r>
        <w:rPr>
          <w:sz w:val="20"/>
          <w:szCs w:val="20"/>
        </w:rPr>
        <w:t xml:space="preserve"> upoštevaje možnosti nastanka situacij, ko lastnik ni znan ali ko lastniku poziva za podajo mnenja ni mogoče vročiti (z objavo poziva na sodni deski), s kratkimi roki za sprejem odločitve in z možnostjo pritožbe zoper sprejeto </w:t>
      </w:r>
      <w:r w:rsidR="00B427A4">
        <w:rPr>
          <w:sz w:val="20"/>
          <w:szCs w:val="20"/>
        </w:rPr>
        <w:t>sodniško odločitev</w:t>
      </w:r>
      <w:r>
        <w:rPr>
          <w:sz w:val="20"/>
          <w:szCs w:val="20"/>
        </w:rPr>
        <w:t>.</w:t>
      </w:r>
    </w:p>
    <w:p w14:paraId="73116952" w14:textId="77777777" w:rsidR="00021F57" w:rsidRDefault="00021F57" w:rsidP="00021F57">
      <w:pPr>
        <w:spacing w:line="260" w:lineRule="exact"/>
        <w:jc w:val="both"/>
        <w:rPr>
          <w:rFonts w:cs="Arial"/>
          <w:szCs w:val="20"/>
        </w:rPr>
      </w:pPr>
    </w:p>
    <w:p w14:paraId="7E0273C9" w14:textId="77777777" w:rsidR="00021F57" w:rsidRDefault="00021F57" w:rsidP="00021F57">
      <w:pPr>
        <w:pStyle w:val="Odstavek"/>
        <w:spacing w:before="0" w:line="260" w:lineRule="exact"/>
        <w:ind w:firstLine="0"/>
        <w:rPr>
          <w:sz w:val="20"/>
          <w:szCs w:val="20"/>
        </w:rPr>
      </w:pPr>
      <w:r>
        <w:rPr>
          <w:sz w:val="20"/>
          <w:szCs w:val="20"/>
        </w:rPr>
        <w:lastRenderedPageBreak/>
        <w:t xml:space="preserve">Ne glede na poudarjeno centralno vlogo pri upravljanju začasno zavarovanega premoženja, je v primeru omejenih prostorskih kapacitet centralnega organa, ali če gre za upravljanje specifičnega začasno zavarovanega premoženja, določena </w:t>
      </w:r>
      <w:r w:rsidRPr="00341ABE">
        <w:rPr>
          <w:sz w:val="20"/>
          <w:szCs w:val="20"/>
        </w:rPr>
        <w:t>možnost prenosa upravljanja</w:t>
      </w:r>
      <w:r>
        <w:rPr>
          <w:sz w:val="20"/>
          <w:szCs w:val="20"/>
        </w:rPr>
        <w:t xml:space="preserve"> (smiselno tudi </w:t>
      </w:r>
      <w:r w:rsidRPr="00341ABE">
        <w:rPr>
          <w:sz w:val="20"/>
          <w:szCs w:val="20"/>
        </w:rPr>
        <w:t>razpolaganja</w:t>
      </w:r>
      <w:r>
        <w:rPr>
          <w:sz w:val="20"/>
          <w:szCs w:val="20"/>
        </w:rPr>
        <w:t>)</w:t>
      </w:r>
      <w:r w:rsidRPr="00341ABE">
        <w:rPr>
          <w:sz w:val="20"/>
          <w:szCs w:val="20"/>
        </w:rPr>
        <w:t xml:space="preserve"> s premoženjem</w:t>
      </w:r>
      <w:r>
        <w:rPr>
          <w:b/>
          <w:bCs/>
          <w:sz w:val="20"/>
          <w:szCs w:val="20"/>
        </w:rPr>
        <w:t xml:space="preserve"> </w:t>
      </w:r>
      <w:r w:rsidRPr="00A751A4">
        <w:rPr>
          <w:rFonts w:cs="Arial"/>
          <w:sz w:val="20"/>
          <w:szCs w:val="20"/>
        </w:rPr>
        <w:t xml:space="preserve">na druge pristojne državne organe, organizacije z javnimi pooblastili, pooblaščene izvršitelje, finančne organizacije, gospodarske družbe in samostojne podjetnike </w:t>
      </w:r>
    </w:p>
    <w:p w14:paraId="3F20CFBE" w14:textId="77777777" w:rsidR="00021F57" w:rsidRDefault="00021F57" w:rsidP="00021F57">
      <w:pPr>
        <w:spacing w:line="260" w:lineRule="exact"/>
        <w:jc w:val="both"/>
        <w:rPr>
          <w:rFonts w:cs="Arial"/>
          <w:szCs w:val="20"/>
        </w:rPr>
      </w:pPr>
    </w:p>
    <w:p w14:paraId="68CE9140" w14:textId="77777777" w:rsidR="00021F57" w:rsidRPr="00060E4A" w:rsidRDefault="00021F57" w:rsidP="00021F57">
      <w:pPr>
        <w:spacing w:line="260" w:lineRule="exact"/>
        <w:jc w:val="both"/>
        <w:rPr>
          <w:rFonts w:cs="Arial"/>
          <w:b/>
          <w:bCs/>
          <w:szCs w:val="20"/>
        </w:rPr>
      </w:pPr>
      <w:r w:rsidRPr="00060E4A">
        <w:rPr>
          <w:rFonts w:cs="Arial"/>
          <w:b/>
          <w:bCs/>
          <w:szCs w:val="20"/>
        </w:rPr>
        <w:t>IV. Izvrš</w:t>
      </w:r>
      <w:r>
        <w:rPr>
          <w:rFonts w:cs="Arial"/>
          <w:b/>
          <w:bCs/>
          <w:szCs w:val="20"/>
        </w:rPr>
        <w:t>e</w:t>
      </w:r>
      <w:r w:rsidRPr="00060E4A">
        <w:rPr>
          <w:rFonts w:cs="Arial"/>
          <w:b/>
          <w:bCs/>
          <w:szCs w:val="20"/>
        </w:rPr>
        <w:t>v</w:t>
      </w:r>
      <w:r>
        <w:rPr>
          <w:rFonts w:cs="Arial"/>
          <w:b/>
          <w:bCs/>
          <w:szCs w:val="20"/>
        </w:rPr>
        <w:t>anje</w:t>
      </w:r>
      <w:r w:rsidRPr="00060E4A">
        <w:rPr>
          <w:rFonts w:cs="Arial"/>
          <w:b/>
          <w:bCs/>
          <w:szCs w:val="20"/>
        </w:rPr>
        <w:t xml:space="preserve"> sodnih odločb</w:t>
      </w:r>
      <w:r>
        <w:rPr>
          <w:rFonts w:cs="Arial"/>
          <w:b/>
          <w:bCs/>
          <w:szCs w:val="20"/>
        </w:rPr>
        <w:t xml:space="preserve"> in poraba prihodkov iz odvzetega premoženja</w:t>
      </w:r>
      <w:r w:rsidRPr="00060E4A">
        <w:rPr>
          <w:rFonts w:cs="Arial"/>
          <w:b/>
          <w:bCs/>
          <w:szCs w:val="20"/>
        </w:rPr>
        <w:t>;</w:t>
      </w:r>
    </w:p>
    <w:p w14:paraId="567E96BE" w14:textId="77777777" w:rsidR="006838C6" w:rsidRDefault="006838C6" w:rsidP="00021F57">
      <w:pPr>
        <w:spacing w:line="260" w:lineRule="exact"/>
        <w:jc w:val="both"/>
        <w:rPr>
          <w:rFonts w:cs="Arial"/>
          <w:szCs w:val="20"/>
        </w:rPr>
      </w:pPr>
    </w:p>
    <w:p w14:paraId="57A72D4C" w14:textId="1BE25FB6" w:rsidR="00021F57" w:rsidRPr="00610E1A" w:rsidRDefault="00021F57" w:rsidP="00021F57">
      <w:pPr>
        <w:spacing w:line="260" w:lineRule="exact"/>
        <w:jc w:val="both"/>
        <w:rPr>
          <w:rFonts w:cs="Arial"/>
          <w:szCs w:val="20"/>
        </w:rPr>
      </w:pPr>
      <w:r w:rsidRPr="00610E1A">
        <w:rPr>
          <w:rFonts w:cs="Arial"/>
          <w:szCs w:val="20"/>
        </w:rPr>
        <w:t xml:space="preserve">Glede na možnosti različnih vsebinskih odločitev, ki se nanašajo na upravljanje začasno zavarovanega premoženja in na nadaljnje razpolaganje z odvzetim premoženjem, so </w:t>
      </w:r>
      <w:r>
        <w:rPr>
          <w:rFonts w:cs="Arial"/>
          <w:szCs w:val="20"/>
        </w:rPr>
        <w:t>v predlogu zakona določene</w:t>
      </w:r>
      <w:r w:rsidRPr="00610E1A">
        <w:rPr>
          <w:rFonts w:cs="Arial"/>
          <w:szCs w:val="20"/>
        </w:rPr>
        <w:t xml:space="preserve"> naslednje pristojnosti za izvrševanje odločb o začasnem zavarovanju premoženja, upravljanju začasno zavarovanega premoženja in o odvzemu premoženja:</w:t>
      </w:r>
    </w:p>
    <w:p w14:paraId="4381AFC6" w14:textId="5F6FC411" w:rsidR="00021F57" w:rsidRPr="00610E1A" w:rsidRDefault="00B427A4" w:rsidP="00E20BD1">
      <w:pPr>
        <w:pStyle w:val="Odstavekseznama"/>
        <w:numPr>
          <w:ilvl w:val="0"/>
          <w:numId w:val="45"/>
        </w:numPr>
        <w:spacing w:line="260" w:lineRule="exact"/>
        <w:jc w:val="both"/>
        <w:rPr>
          <w:rFonts w:cs="Arial"/>
          <w:szCs w:val="20"/>
        </w:rPr>
      </w:pPr>
      <w:r>
        <w:rPr>
          <w:rFonts w:cs="Arial"/>
          <w:szCs w:val="20"/>
        </w:rPr>
        <w:t>zaznambo odločbe o začasnem zavarovanju in odvzemu premoženja</w:t>
      </w:r>
      <w:r w:rsidR="00021F57" w:rsidRPr="00610E1A">
        <w:rPr>
          <w:rFonts w:cs="Arial"/>
          <w:szCs w:val="20"/>
        </w:rPr>
        <w:t>, ki je vpisano v register ali evidenco, izvrši organ, ki vodi tak register ali evidenco;</w:t>
      </w:r>
    </w:p>
    <w:p w14:paraId="1A6B6337" w14:textId="77777777" w:rsidR="00021F57" w:rsidRPr="00610E1A" w:rsidRDefault="00021F57" w:rsidP="00E20BD1">
      <w:pPr>
        <w:pStyle w:val="Odstavekseznama"/>
        <w:numPr>
          <w:ilvl w:val="0"/>
          <w:numId w:val="45"/>
        </w:numPr>
        <w:spacing w:line="260" w:lineRule="exact"/>
        <w:jc w:val="both"/>
        <w:rPr>
          <w:rFonts w:cs="Arial"/>
          <w:szCs w:val="20"/>
        </w:rPr>
      </w:pPr>
      <w:r w:rsidRPr="00610E1A">
        <w:rPr>
          <w:rFonts w:cs="Arial"/>
          <w:szCs w:val="20"/>
        </w:rPr>
        <w:t>druge odločbe o začasnem zavarovanju premoženja se izvršijo na način, ki ga določi sodišče v skladu z namenom začasnega zavarovanja;</w:t>
      </w:r>
    </w:p>
    <w:p w14:paraId="24C9E862" w14:textId="77777777" w:rsidR="00021F57" w:rsidRPr="00610E1A" w:rsidRDefault="00021F57" w:rsidP="00E20BD1">
      <w:pPr>
        <w:pStyle w:val="Odstavekseznama"/>
        <w:numPr>
          <w:ilvl w:val="0"/>
          <w:numId w:val="45"/>
        </w:numPr>
        <w:spacing w:line="260" w:lineRule="exact"/>
        <w:jc w:val="both"/>
        <w:rPr>
          <w:rFonts w:cs="Arial"/>
          <w:szCs w:val="20"/>
        </w:rPr>
      </w:pPr>
      <w:r w:rsidRPr="00610E1A">
        <w:rPr>
          <w:rFonts w:cs="Arial"/>
          <w:szCs w:val="20"/>
        </w:rPr>
        <w:t xml:space="preserve">odločbo o upravljanju začasno zavarovanega premoženja, o vrnitvi začasno zavarovanega premoženja in odločbo o uničenju odvzetega premoženja izvrši organ, ki upravlja začasno zavarovano ali odvzeto premoženje; </w:t>
      </w:r>
    </w:p>
    <w:p w14:paraId="70E4C24D" w14:textId="0076DA7D" w:rsidR="00021F57" w:rsidRPr="00610E1A" w:rsidRDefault="00021F57" w:rsidP="00E20BD1">
      <w:pPr>
        <w:pStyle w:val="Odstavekseznama"/>
        <w:numPr>
          <w:ilvl w:val="0"/>
          <w:numId w:val="45"/>
        </w:numPr>
        <w:spacing w:line="260" w:lineRule="exact"/>
        <w:jc w:val="both"/>
        <w:rPr>
          <w:rFonts w:cs="Arial"/>
          <w:szCs w:val="20"/>
        </w:rPr>
      </w:pPr>
      <w:r w:rsidRPr="00610E1A">
        <w:rPr>
          <w:rFonts w:cs="Arial"/>
          <w:szCs w:val="20"/>
        </w:rPr>
        <w:t xml:space="preserve">odločbo o </w:t>
      </w:r>
      <w:r w:rsidR="00B427A4">
        <w:rPr>
          <w:rFonts w:cs="Arial"/>
          <w:szCs w:val="20"/>
        </w:rPr>
        <w:t xml:space="preserve">začasnem zavarovanju in </w:t>
      </w:r>
      <w:r w:rsidRPr="00610E1A">
        <w:rPr>
          <w:rFonts w:cs="Arial"/>
          <w:szCs w:val="20"/>
        </w:rPr>
        <w:t xml:space="preserve">odvzemu </w:t>
      </w:r>
      <w:r w:rsidR="00B427A4">
        <w:rPr>
          <w:rFonts w:cs="Arial"/>
          <w:szCs w:val="20"/>
        </w:rPr>
        <w:t xml:space="preserve">nepremičnega ter premičnega </w:t>
      </w:r>
      <w:r w:rsidRPr="00610E1A">
        <w:rPr>
          <w:rFonts w:cs="Arial"/>
          <w:szCs w:val="20"/>
        </w:rPr>
        <w:t xml:space="preserve">premoženja in prodaji odvzetega </w:t>
      </w:r>
      <w:r w:rsidR="00B427A4">
        <w:rPr>
          <w:rFonts w:cs="Arial"/>
          <w:szCs w:val="20"/>
        </w:rPr>
        <w:t>nepremičnega ter premičnega premoženja</w:t>
      </w:r>
      <w:r w:rsidRPr="00610E1A">
        <w:rPr>
          <w:rFonts w:cs="Arial"/>
          <w:szCs w:val="20"/>
        </w:rPr>
        <w:t xml:space="preserve"> izvrši </w:t>
      </w:r>
      <w:r>
        <w:rPr>
          <w:rFonts w:cs="Arial"/>
          <w:szCs w:val="20"/>
        </w:rPr>
        <w:t>c</w:t>
      </w:r>
      <w:r w:rsidRPr="00610E1A">
        <w:rPr>
          <w:rFonts w:cs="Arial"/>
          <w:szCs w:val="20"/>
        </w:rPr>
        <w:t>entralni organ.</w:t>
      </w:r>
    </w:p>
    <w:p w14:paraId="12FF07D9" w14:textId="77777777" w:rsidR="00021F57" w:rsidRDefault="00021F57" w:rsidP="00021F57">
      <w:pPr>
        <w:spacing w:line="260" w:lineRule="exact"/>
        <w:jc w:val="both"/>
        <w:rPr>
          <w:rFonts w:cs="Arial"/>
          <w:szCs w:val="20"/>
        </w:rPr>
      </w:pPr>
    </w:p>
    <w:p w14:paraId="5CDCDDAE" w14:textId="77777777" w:rsidR="00021F57" w:rsidRPr="00610E1A" w:rsidRDefault="00021F57" w:rsidP="00021F57">
      <w:pPr>
        <w:spacing w:line="260" w:lineRule="exact"/>
        <w:jc w:val="both"/>
        <w:rPr>
          <w:rFonts w:cs="Arial"/>
          <w:szCs w:val="20"/>
        </w:rPr>
      </w:pPr>
      <w:r w:rsidRPr="00610E1A">
        <w:rPr>
          <w:rFonts w:cs="Arial"/>
          <w:szCs w:val="20"/>
        </w:rPr>
        <w:t xml:space="preserve">Če </w:t>
      </w:r>
      <w:r>
        <w:rPr>
          <w:rFonts w:cs="Arial"/>
          <w:szCs w:val="20"/>
        </w:rPr>
        <w:t>s tem</w:t>
      </w:r>
      <w:r w:rsidRPr="00610E1A">
        <w:rPr>
          <w:rFonts w:cs="Arial"/>
          <w:szCs w:val="20"/>
        </w:rPr>
        <w:t xml:space="preserve"> </w:t>
      </w:r>
      <w:r>
        <w:rPr>
          <w:rFonts w:cs="Arial"/>
          <w:szCs w:val="20"/>
        </w:rPr>
        <w:t xml:space="preserve">ali drugim </w:t>
      </w:r>
      <w:r w:rsidRPr="00610E1A">
        <w:rPr>
          <w:rFonts w:cs="Arial"/>
          <w:szCs w:val="20"/>
        </w:rPr>
        <w:t xml:space="preserve">zakonom ni določena pristojnost za izvrševanje sodnih odločb, je </w:t>
      </w:r>
      <w:r>
        <w:rPr>
          <w:rFonts w:cs="Arial"/>
          <w:szCs w:val="20"/>
        </w:rPr>
        <w:t xml:space="preserve">po predlogu zakona vselej </w:t>
      </w:r>
      <w:r w:rsidRPr="00610E1A">
        <w:rPr>
          <w:rFonts w:cs="Arial"/>
          <w:szCs w:val="20"/>
        </w:rPr>
        <w:t xml:space="preserve">pristojen </w:t>
      </w:r>
      <w:r>
        <w:rPr>
          <w:rFonts w:cs="Arial"/>
          <w:szCs w:val="20"/>
        </w:rPr>
        <w:t>c</w:t>
      </w:r>
      <w:r w:rsidRPr="00610E1A">
        <w:rPr>
          <w:rFonts w:cs="Arial"/>
          <w:szCs w:val="20"/>
        </w:rPr>
        <w:t>entralni organ.</w:t>
      </w:r>
    </w:p>
    <w:p w14:paraId="203151DA" w14:textId="77777777" w:rsidR="00021F57" w:rsidRDefault="00021F57" w:rsidP="00021F57">
      <w:pPr>
        <w:spacing w:line="260" w:lineRule="exact"/>
        <w:jc w:val="both"/>
        <w:rPr>
          <w:rFonts w:cs="Arial"/>
          <w:b/>
          <w:bCs/>
          <w:szCs w:val="20"/>
        </w:rPr>
      </w:pPr>
    </w:p>
    <w:p w14:paraId="1F1DD26B" w14:textId="643EFE78" w:rsidR="00021F57" w:rsidRPr="00E00151" w:rsidRDefault="00021F57" w:rsidP="00021F57">
      <w:pPr>
        <w:spacing w:line="260" w:lineRule="exact"/>
        <w:jc w:val="both"/>
        <w:rPr>
          <w:rFonts w:cs="Arial"/>
          <w:szCs w:val="20"/>
          <w:lang w:eastAsia="sl-SI"/>
        </w:rPr>
      </w:pPr>
      <w:r>
        <w:rPr>
          <w:rFonts w:cs="Arial"/>
          <w:szCs w:val="20"/>
          <w:lang w:eastAsia="sl-SI"/>
        </w:rPr>
        <w:t>Zaradi zagotavljanj</w:t>
      </w:r>
      <w:r w:rsidR="00B427A4">
        <w:rPr>
          <w:rFonts w:cs="Arial"/>
          <w:szCs w:val="20"/>
          <w:lang w:eastAsia="sl-SI"/>
        </w:rPr>
        <w:t>a</w:t>
      </w:r>
      <w:r>
        <w:rPr>
          <w:rFonts w:cs="Arial"/>
          <w:szCs w:val="20"/>
          <w:lang w:eastAsia="sl-SI"/>
        </w:rPr>
        <w:t xml:space="preserve"> transparentnosti porabe odvzetega premoženja in</w:t>
      </w:r>
      <w:r w:rsidRPr="00A40A9D">
        <w:rPr>
          <w:rFonts w:cs="Arial"/>
          <w:szCs w:val="20"/>
        </w:rPr>
        <w:t xml:space="preserve"> </w:t>
      </w:r>
      <w:r>
        <w:rPr>
          <w:rFonts w:cs="Arial"/>
          <w:szCs w:val="20"/>
        </w:rPr>
        <w:t xml:space="preserve">njegove </w:t>
      </w:r>
      <w:r w:rsidRPr="00A40A9D">
        <w:rPr>
          <w:rFonts w:cs="Arial"/>
          <w:szCs w:val="20"/>
        </w:rPr>
        <w:t>»družben</w:t>
      </w:r>
      <w:r>
        <w:rPr>
          <w:rFonts w:cs="Arial"/>
          <w:szCs w:val="20"/>
        </w:rPr>
        <w:t>e</w:t>
      </w:r>
      <w:r w:rsidRPr="00A40A9D">
        <w:rPr>
          <w:rFonts w:cs="Arial"/>
          <w:szCs w:val="20"/>
        </w:rPr>
        <w:t xml:space="preserve"> ponovn</w:t>
      </w:r>
      <w:r>
        <w:rPr>
          <w:rFonts w:cs="Arial"/>
          <w:szCs w:val="20"/>
        </w:rPr>
        <w:t>e</w:t>
      </w:r>
      <w:r w:rsidRPr="00A40A9D">
        <w:rPr>
          <w:rFonts w:cs="Arial"/>
          <w:szCs w:val="20"/>
        </w:rPr>
        <w:t xml:space="preserve"> uporab</w:t>
      </w:r>
      <w:r>
        <w:rPr>
          <w:rFonts w:cs="Arial"/>
          <w:szCs w:val="20"/>
        </w:rPr>
        <w:t>e</w:t>
      </w:r>
      <w:r w:rsidRPr="00A40A9D">
        <w:rPr>
          <w:rFonts w:cs="Arial"/>
          <w:szCs w:val="20"/>
        </w:rPr>
        <w:t xml:space="preserve">« </w:t>
      </w:r>
      <w:r>
        <w:rPr>
          <w:rFonts w:cs="Arial"/>
          <w:szCs w:val="20"/>
        </w:rPr>
        <w:t>se s predlogom zakona določa, da se bodo</w:t>
      </w:r>
      <w:r w:rsidRPr="00F016F7">
        <w:rPr>
          <w:rFonts w:cs="Arial"/>
          <w:szCs w:val="20"/>
        </w:rPr>
        <w:t xml:space="preserve"> </w:t>
      </w:r>
      <w:r>
        <w:rPr>
          <w:rFonts w:cs="Arial"/>
          <w:szCs w:val="20"/>
        </w:rPr>
        <w:t xml:space="preserve">odvzeto premoženje in prihodki iz naslova razpolaganja z odvzetim premoženjem vodili na namenski proračunski postavki. </w:t>
      </w:r>
      <w:r w:rsidRPr="00E00151">
        <w:rPr>
          <w:rFonts w:cs="Arial"/>
          <w:szCs w:val="20"/>
          <w:lang w:eastAsia="sl-SI"/>
        </w:rPr>
        <w:t xml:space="preserve">Sredstva </w:t>
      </w:r>
      <w:r>
        <w:rPr>
          <w:rFonts w:cs="Arial"/>
          <w:szCs w:val="20"/>
          <w:lang w:eastAsia="sl-SI"/>
        </w:rPr>
        <w:t>na namenski proračunski postavki</w:t>
      </w:r>
      <w:r w:rsidRPr="00E00151">
        <w:rPr>
          <w:rFonts w:cs="Arial"/>
          <w:szCs w:val="20"/>
          <w:lang w:eastAsia="sl-SI"/>
        </w:rPr>
        <w:t xml:space="preserve"> </w:t>
      </w:r>
      <w:r>
        <w:rPr>
          <w:rFonts w:cs="Arial"/>
          <w:szCs w:val="20"/>
          <w:lang w:eastAsia="sl-SI"/>
        </w:rPr>
        <w:t>se bodo po predlogu zakona namenila</w:t>
      </w:r>
      <w:r w:rsidRPr="00E00151">
        <w:rPr>
          <w:rFonts w:cs="Arial"/>
          <w:szCs w:val="20"/>
          <w:lang w:eastAsia="sl-SI"/>
        </w:rPr>
        <w:t xml:space="preserve"> za financiranje:</w:t>
      </w:r>
    </w:p>
    <w:p w14:paraId="561E0B84" w14:textId="77777777" w:rsidR="00021F57" w:rsidRPr="00F016F7" w:rsidRDefault="00021F57" w:rsidP="00E20BD1">
      <w:pPr>
        <w:pStyle w:val="Odstavekseznama"/>
        <w:numPr>
          <w:ilvl w:val="0"/>
          <w:numId w:val="42"/>
        </w:numPr>
        <w:shd w:val="clear" w:color="auto" w:fill="FFFFFF"/>
        <w:spacing w:line="260" w:lineRule="exact"/>
        <w:jc w:val="both"/>
        <w:rPr>
          <w:rFonts w:cs="Arial"/>
          <w:szCs w:val="20"/>
          <w:lang w:eastAsia="sl-SI"/>
        </w:rPr>
      </w:pPr>
      <w:r w:rsidRPr="00F016F7">
        <w:rPr>
          <w:rFonts w:cs="Arial"/>
          <w:szCs w:val="20"/>
          <w:lang w:eastAsia="sl-SI"/>
        </w:rPr>
        <w:t>obveznosti iz naslova davkov, prispevkov in drugih obveznih dajatev, ki izvirajo iz lastninske pravice na odvzetem premoženju;</w:t>
      </w:r>
    </w:p>
    <w:p w14:paraId="59ACAD14" w14:textId="77777777" w:rsidR="00021F57" w:rsidRDefault="00021F57" w:rsidP="00E20BD1">
      <w:pPr>
        <w:pStyle w:val="Odstavekseznama"/>
        <w:numPr>
          <w:ilvl w:val="0"/>
          <w:numId w:val="42"/>
        </w:numPr>
        <w:shd w:val="clear" w:color="auto" w:fill="FFFFFF"/>
        <w:spacing w:line="260" w:lineRule="exact"/>
        <w:jc w:val="both"/>
        <w:rPr>
          <w:rFonts w:cs="Arial"/>
          <w:szCs w:val="20"/>
          <w:lang w:eastAsia="sl-SI"/>
        </w:rPr>
      </w:pPr>
      <w:r w:rsidRPr="00F016F7">
        <w:rPr>
          <w:rFonts w:cs="Arial"/>
          <w:szCs w:val="20"/>
          <w:lang w:eastAsia="sl-SI"/>
        </w:rPr>
        <w:t xml:space="preserve">nalog v zvezi z </w:t>
      </w:r>
      <w:r>
        <w:rPr>
          <w:rFonts w:cs="Arial"/>
          <w:szCs w:val="20"/>
          <w:lang w:eastAsia="sl-SI"/>
        </w:rPr>
        <w:t>razpolaganjem</w:t>
      </w:r>
      <w:r w:rsidRPr="00F016F7">
        <w:rPr>
          <w:rFonts w:cs="Arial"/>
          <w:szCs w:val="20"/>
          <w:lang w:eastAsia="sl-SI"/>
        </w:rPr>
        <w:t xml:space="preserve"> z odvzetim premoženjem;</w:t>
      </w:r>
    </w:p>
    <w:p w14:paraId="5078C835" w14:textId="77777777" w:rsidR="00021F57" w:rsidRDefault="00021F57" w:rsidP="00E20BD1">
      <w:pPr>
        <w:pStyle w:val="Odstavekseznama"/>
        <w:numPr>
          <w:ilvl w:val="0"/>
          <w:numId w:val="42"/>
        </w:numPr>
        <w:shd w:val="clear" w:color="auto" w:fill="FFFFFF"/>
        <w:spacing w:line="260" w:lineRule="exact"/>
        <w:jc w:val="both"/>
        <w:rPr>
          <w:rFonts w:cs="Arial"/>
          <w:szCs w:val="20"/>
          <w:lang w:eastAsia="sl-SI"/>
        </w:rPr>
      </w:pPr>
      <w:r w:rsidRPr="00F016F7">
        <w:rPr>
          <w:rFonts w:cs="Arial"/>
          <w:szCs w:val="20"/>
          <w:lang w:eastAsia="sl-SI"/>
        </w:rPr>
        <w:t xml:space="preserve">izvajanja nalog </w:t>
      </w:r>
      <w:r>
        <w:rPr>
          <w:rFonts w:cs="Arial"/>
          <w:szCs w:val="20"/>
          <w:lang w:eastAsia="sl-SI"/>
        </w:rPr>
        <w:t>centralnega organa;</w:t>
      </w:r>
    </w:p>
    <w:p w14:paraId="44A58154" w14:textId="5EDA2E0F" w:rsidR="00021F57" w:rsidRPr="00F016F7" w:rsidRDefault="00B427A4" w:rsidP="00E20BD1">
      <w:pPr>
        <w:pStyle w:val="Odstavekseznama"/>
        <w:numPr>
          <w:ilvl w:val="0"/>
          <w:numId w:val="42"/>
        </w:numPr>
        <w:shd w:val="clear" w:color="auto" w:fill="FFFFFF"/>
        <w:spacing w:line="260" w:lineRule="exact"/>
        <w:jc w:val="both"/>
        <w:rPr>
          <w:rFonts w:cs="Arial"/>
          <w:szCs w:val="20"/>
          <w:lang w:eastAsia="sl-SI"/>
        </w:rPr>
      </w:pPr>
      <w:r>
        <w:rPr>
          <w:rFonts w:cs="Arial"/>
          <w:szCs w:val="20"/>
          <w:lang w:eastAsia="sl-SI"/>
        </w:rPr>
        <w:t xml:space="preserve">usposabljanj in nabave tehnične opreme za potrebe </w:t>
      </w:r>
      <w:r w:rsidR="00021F57">
        <w:rPr>
          <w:rFonts w:cs="Arial"/>
          <w:szCs w:val="20"/>
          <w:lang w:eastAsia="sl-SI"/>
        </w:rPr>
        <w:t>izvajanja nalog policije in državnega tožilstva na področju iskanja in sledenja premoženja, ki je ali bi lahko postalo predmet odvzema v kazenskem postopku ali postopku odvzema premoženja nezakonitega izvora;</w:t>
      </w:r>
      <w:r w:rsidR="00021F57" w:rsidRPr="00F016F7">
        <w:rPr>
          <w:rFonts w:cs="Arial"/>
          <w:szCs w:val="20"/>
          <w:lang w:eastAsia="sl-SI"/>
        </w:rPr>
        <w:t xml:space="preserve"> </w:t>
      </w:r>
    </w:p>
    <w:p w14:paraId="1C5F58D2" w14:textId="77777777" w:rsidR="00021F57" w:rsidRDefault="00021F57" w:rsidP="00E20BD1">
      <w:pPr>
        <w:pStyle w:val="Odstavekseznama"/>
        <w:numPr>
          <w:ilvl w:val="0"/>
          <w:numId w:val="42"/>
        </w:numPr>
        <w:shd w:val="clear" w:color="auto" w:fill="FFFFFF"/>
        <w:spacing w:line="260" w:lineRule="exact"/>
        <w:jc w:val="both"/>
        <w:rPr>
          <w:rFonts w:cs="Arial"/>
          <w:szCs w:val="20"/>
          <w:lang w:eastAsia="sl-SI"/>
        </w:rPr>
      </w:pPr>
      <w:r>
        <w:rPr>
          <w:rFonts w:cs="Arial"/>
          <w:szCs w:val="20"/>
          <w:lang w:eastAsia="sl-SI"/>
        </w:rPr>
        <w:t>prispevka v korist javne ustanove ali na namensko proračunsko postavko za pomoč žrtvam in povračilo škode žrtvam kaznivih dejanj ali v korist nevladne organizacije v javnem interesu, kot jo določa zakon, ki ureja nevladne organizacije;</w:t>
      </w:r>
    </w:p>
    <w:p w14:paraId="10DF39F2" w14:textId="77777777" w:rsidR="00021F57" w:rsidRPr="001817F6" w:rsidRDefault="00021F57" w:rsidP="00E20BD1">
      <w:pPr>
        <w:pStyle w:val="Odstavekseznama"/>
        <w:numPr>
          <w:ilvl w:val="0"/>
          <w:numId w:val="42"/>
        </w:numPr>
        <w:shd w:val="clear" w:color="auto" w:fill="FFFFFF"/>
        <w:spacing w:line="260" w:lineRule="exact"/>
        <w:jc w:val="both"/>
        <w:rPr>
          <w:rFonts w:cs="Arial"/>
          <w:szCs w:val="20"/>
          <w:lang w:eastAsia="sl-SI"/>
        </w:rPr>
      </w:pPr>
      <w:r w:rsidRPr="00013214">
        <w:rPr>
          <w:rFonts w:cs="Arial"/>
          <w:szCs w:val="20"/>
          <w:lang w:eastAsia="sl-SI"/>
        </w:rPr>
        <w:t>prispevkov k mehanizmom za podporo tretjim državam, ki se soočajo z razmerami, na katere se je E</w:t>
      </w:r>
      <w:r>
        <w:rPr>
          <w:rFonts w:cs="Arial"/>
          <w:szCs w:val="20"/>
          <w:lang w:eastAsia="sl-SI"/>
        </w:rPr>
        <w:t>U</w:t>
      </w:r>
      <w:r w:rsidRPr="00013214">
        <w:rPr>
          <w:rFonts w:cs="Arial"/>
          <w:szCs w:val="20"/>
          <w:lang w:eastAsia="sl-SI"/>
        </w:rPr>
        <w:t xml:space="preserve"> odzvala s sprejetjem omejevalnih ukrepov.</w:t>
      </w:r>
    </w:p>
    <w:p w14:paraId="5EBEC198" w14:textId="77777777" w:rsidR="00021F57" w:rsidRDefault="00021F57" w:rsidP="00021F57">
      <w:pPr>
        <w:shd w:val="clear" w:color="auto" w:fill="FFFFFF"/>
        <w:spacing w:line="260" w:lineRule="exact"/>
        <w:ind w:left="357"/>
        <w:jc w:val="both"/>
        <w:rPr>
          <w:rFonts w:cs="Arial"/>
          <w:szCs w:val="20"/>
          <w:lang w:eastAsia="sl-SI"/>
        </w:rPr>
      </w:pPr>
    </w:p>
    <w:p w14:paraId="5715C566" w14:textId="77777777" w:rsidR="00021F57" w:rsidRDefault="00021F57" w:rsidP="00021F57">
      <w:pPr>
        <w:shd w:val="clear" w:color="auto" w:fill="FFFFFF"/>
        <w:spacing w:line="260" w:lineRule="exact"/>
        <w:jc w:val="both"/>
        <w:rPr>
          <w:rFonts w:cs="Arial"/>
          <w:szCs w:val="20"/>
          <w:lang w:eastAsia="sl-SI"/>
        </w:rPr>
      </w:pPr>
      <w:r>
        <w:rPr>
          <w:rFonts w:cs="Arial"/>
          <w:szCs w:val="20"/>
          <w:lang w:eastAsia="sl-SI"/>
        </w:rPr>
        <w:t>S s</w:t>
      </w:r>
      <w:r w:rsidRPr="00E00151">
        <w:rPr>
          <w:rFonts w:cs="Arial"/>
          <w:szCs w:val="20"/>
          <w:lang w:eastAsia="sl-SI"/>
        </w:rPr>
        <w:t>redstv</w:t>
      </w:r>
      <w:r>
        <w:rPr>
          <w:rFonts w:cs="Arial"/>
          <w:szCs w:val="20"/>
          <w:lang w:eastAsia="sl-SI"/>
        </w:rPr>
        <w:t>i</w:t>
      </w:r>
      <w:r w:rsidRPr="00E00151">
        <w:rPr>
          <w:rFonts w:cs="Arial"/>
          <w:szCs w:val="20"/>
          <w:lang w:eastAsia="sl-SI"/>
        </w:rPr>
        <w:t xml:space="preserve"> </w:t>
      </w:r>
      <w:r>
        <w:rPr>
          <w:rFonts w:cs="Arial"/>
          <w:szCs w:val="20"/>
          <w:lang w:eastAsia="sl-SI"/>
        </w:rPr>
        <w:t>na namenski proračunski postavki</w:t>
      </w:r>
      <w:r w:rsidRPr="00E00151">
        <w:rPr>
          <w:rFonts w:cs="Arial"/>
          <w:szCs w:val="20"/>
          <w:lang w:eastAsia="sl-SI"/>
        </w:rPr>
        <w:t xml:space="preserve"> </w:t>
      </w:r>
      <w:r>
        <w:rPr>
          <w:rFonts w:cs="Arial"/>
          <w:szCs w:val="20"/>
          <w:lang w:eastAsia="sl-SI"/>
        </w:rPr>
        <w:t xml:space="preserve">bo </w:t>
      </w:r>
      <w:r w:rsidRPr="00E00151">
        <w:rPr>
          <w:rFonts w:cs="Arial"/>
          <w:szCs w:val="20"/>
          <w:lang w:eastAsia="sl-SI"/>
        </w:rPr>
        <w:t>upravlja</w:t>
      </w:r>
      <w:r>
        <w:rPr>
          <w:rFonts w:cs="Arial"/>
          <w:szCs w:val="20"/>
          <w:lang w:eastAsia="sl-SI"/>
        </w:rPr>
        <w:t>lo</w:t>
      </w:r>
      <w:r w:rsidRPr="00E00151">
        <w:rPr>
          <w:rFonts w:cs="Arial"/>
          <w:szCs w:val="20"/>
          <w:lang w:eastAsia="sl-SI"/>
        </w:rPr>
        <w:t xml:space="preserve"> in razpolaga</w:t>
      </w:r>
      <w:r>
        <w:rPr>
          <w:rFonts w:cs="Arial"/>
          <w:szCs w:val="20"/>
          <w:lang w:eastAsia="sl-SI"/>
        </w:rPr>
        <w:t>lo</w:t>
      </w:r>
      <w:r w:rsidRPr="00E00151">
        <w:rPr>
          <w:rFonts w:cs="Arial"/>
          <w:szCs w:val="20"/>
          <w:lang w:eastAsia="sl-SI"/>
        </w:rPr>
        <w:t xml:space="preserve"> </w:t>
      </w:r>
      <w:r>
        <w:rPr>
          <w:rFonts w:cs="Arial"/>
          <w:szCs w:val="20"/>
          <w:lang w:eastAsia="sl-SI"/>
        </w:rPr>
        <w:t xml:space="preserve">Ministrstvo za finance </w:t>
      </w:r>
      <w:r w:rsidRPr="00E00151">
        <w:rPr>
          <w:rFonts w:cs="Arial"/>
          <w:szCs w:val="20"/>
          <w:lang w:eastAsia="sl-SI"/>
        </w:rPr>
        <w:t xml:space="preserve">na podlagi letnega programa </w:t>
      </w:r>
      <w:r>
        <w:rPr>
          <w:rFonts w:cs="Arial"/>
          <w:szCs w:val="20"/>
          <w:lang w:eastAsia="sl-SI"/>
        </w:rPr>
        <w:t>financiranja</w:t>
      </w:r>
      <w:r w:rsidRPr="00E00151">
        <w:rPr>
          <w:rFonts w:cs="Arial"/>
          <w:szCs w:val="20"/>
          <w:lang w:eastAsia="sl-SI"/>
        </w:rPr>
        <w:t xml:space="preserve">, ki ga </w:t>
      </w:r>
      <w:r>
        <w:rPr>
          <w:rFonts w:cs="Arial"/>
          <w:szCs w:val="20"/>
          <w:lang w:eastAsia="sl-SI"/>
        </w:rPr>
        <w:t xml:space="preserve">bo </w:t>
      </w:r>
      <w:r w:rsidRPr="00E00151">
        <w:rPr>
          <w:rFonts w:cs="Arial"/>
          <w:szCs w:val="20"/>
          <w:lang w:eastAsia="sl-SI"/>
        </w:rPr>
        <w:t xml:space="preserve">na predlog </w:t>
      </w:r>
      <w:r>
        <w:rPr>
          <w:rFonts w:cs="Arial"/>
          <w:szCs w:val="20"/>
          <w:lang w:eastAsia="sl-SI"/>
        </w:rPr>
        <w:t>Ministrstva za finance</w:t>
      </w:r>
      <w:r w:rsidRPr="00E00151">
        <w:rPr>
          <w:rFonts w:cs="Arial"/>
          <w:szCs w:val="20"/>
          <w:lang w:eastAsia="sl-SI"/>
        </w:rPr>
        <w:t xml:space="preserve"> sprej</w:t>
      </w:r>
      <w:r>
        <w:rPr>
          <w:rFonts w:cs="Arial"/>
          <w:szCs w:val="20"/>
          <w:lang w:eastAsia="sl-SI"/>
        </w:rPr>
        <w:t>ela</w:t>
      </w:r>
      <w:r w:rsidRPr="00E00151">
        <w:rPr>
          <w:rFonts w:cs="Arial"/>
          <w:szCs w:val="20"/>
          <w:lang w:eastAsia="sl-SI"/>
        </w:rPr>
        <w:t xml:space="preserve"> </w:t>
      </w:r>
      <w:r>
        <w:rPr>
          <w:rFonts w:cs="Arial"/>
          <w:szCs w:val="20"/>
          <w:lang w:eastAsia="sl-SI"/>
        </w:rPr>
        <w:t>V</w:t>
      </w:r>
      <w:r w:rsidRPr="00E00151">
        <w:rPr>
          <w:rFonts w:cs="Arial"/>
          <w:szCs w:val="20"/>
          <w:lang w:eastAsia="sl-SI"/>
        </w:rPr>
        <w:t xml:space="preserve">lada. Letni program </w:t>
      </w:r>
      <w:r>
        <w:rPr>
          <w:rFonts w:cs="Arial"/>
          <w:szCs w:val="20"/>
          <w:lang w:eastAsia="sl-SI"/>
        </w:rPr>
        <w:t xml:space="preserve">bo </w:t>
      </w:r>
      <w:r w:rsidRPr="00E00151">
        <w:rPr>
          <w:rFonts w:cs="Arial"/>
          <w:szCs w:val="20"/>
          <w:lang w:eastAsia="sl-SI"/>
        </w:rPr>
        <w:t>določa</w:t>
      </w:r>
      <w:r>
        <w:rPr>
          <w:rFonts w:cs="Arial"/>
          <w:szCs w:val="20"/>
          <w:lang w:eastAsia="sl-SI"/>
        </w:rPr>
        <w:t>l</w:t>
      </w:r>
      <w:r w:rsidRPr="00E00151">
        <w:rPr>
          <w:rFonts w:cs="Arial"/>
          <w:szCs w:val="20"/>
          <w:lang w:eastAsia="sl-SI"/>
        </w:rPr>
        <w:t xml:space="preserve"> razdelitev </w:t>
      </w:r>
      <w:r>
        <w:rPr>
          <w:rFonts w:cs="Arial"/>
          <w:szCs w:val="20"/>
          <w:lang w:eastAsia="sl-SI"/>
        </w:rPr>
        <w:t xml:space="preserve">finančnih </w:t>
      </w:r>
      <w:r w:rsidRPr="00E00151">
        <w:rPr>
          <w:rFonts w:cs="Arial"/>
          <w:szCs w:val="20"/>
          <w:lang w:eastAsia="sl-SI"/>
        </w:rPr>
        <w:t>sredstev po določenih namenih v posameznem letu.</w:t>
      </w:r>
    </w:p>
    <w:p w14:paraId="7942CA72" w14:textId="77777777" w:rsidR="00021F57" w:rsidRDefault="00021F57" w:rsidP="00021F57">
      <w:pPr>
        <w:shd w:val="clear" w:color="auto" w:fill="FFFFFF"/>
        <w:spacing w:line="260" w:lineRule="exact"/>
        <w:jc w:val="both"/>
        <w:rPr>
          <w:rFonts w:cs="Arial"/>
          <w:szCs w:val="20"/>
          <w:lang w:eastAsia="sl-SI"/>
        </w:rPr>
      </w:pPr>
    </w:p>
    <w:p w14:paraId="125D62F0" w14:textId="77777777" w:rsidR="00021F57" w:rsidRDefault="00021F57" w:rsidP="00021F57">
      <w:pPr>
        <w:spacing w:line="260" w:lineRule="exact"/>
        <w:jc w:val="both"/>
        <w:rPr>
          <w:rFonts w:cs="Arial"/>
          <w:szCs w:val="20"/>
        </w:rPr>
      </w:pPr>
      <w:r w:rsidRPr="00A851F3">
        <w:rPr>
          <w:rFonts w:cs="Arial"/>
          <w:b/>
          <w:bCs/>
          <w:szCs w:val="20"/>
        </w:rPr>
        <w:t>V. Evidenca in statistično poročanje</w:t>
      </w:r>
      <w:r>
        <w:rPr>
          <w:rFonts w:cs="Arial"/>
          <w:szCs w:val="20"/>
        </w:rPr>
        <w:t>;</w:t>
      </w:r>
    </w:p>
    <w:p w14:paraId="23A95DD7" w14:textId="77777777" w:rsidR="00021F57" w:rsidRDefault="00021F57" w:rsidP="00021F57">
      <w:pPr>
        <w:spacing w:line="260" w:lineRule="exact"/>
        <w:jc w:val="both"/>
        <w:rPr>
          <w:rFonts w:cs="Arial"/>
          <w:szCs w:val="20"/>
        </w:rPr>
      </w:pPr>
      <w:r>
        <w:rPr>
          <w:rFonts w:cs="Arial"/>
          <w:szCs w:val="20"/>
        </w:rPr>
        <w:lastRenderedPageBreak/>
        <w:t xml:space="preserve">V predlaganem poglavju se določa podlaga za vzpostavitev </w:t>
      </w:r>
      <w:r w:rsidRPr="00A93BB3">
        <w:rPr>
          <w:rFonts w:cs="Arial"/>
          <w:szCs w:val="20"/>
        </w:rPr>
        <w:t>informatiziran</w:t>
      </w:r>
      <w:r>
        <w:rPr>
          <w:rFonts w:cs="Arial"/>
          <w:szCs w:val="20"/>
        </w:rPr>
        <w:t>e</w:t>
      </w:r>
      <w:r w:rsidRPr="00A93BB3">
        <w:rPr>
          <w:rFonts w:cs="Arial"/>
          <w:szCs w:val="20"/>
        </w:rPr>
        <w:t xml:space="preserve"> centraln</w:t>
      </w:r>
      <w:r>
        <w:rPr>
          <w:rFonts w:cs="Arial"/>
          <w:szCs w:val="20"/>
        </w:rPr>
        <w:t>e</w:t>
      </w:r>
      <w:r w:rsidRPr="00A93BB3">
        <w:rPr>
          <w:rFonts w:cs="Arial"/>
          <w:szCs w:val="20"/>
        </w:rPr>
        <w:t xml:space="preserve"> evidenc</w:t>
      </w:r>
      <w:r>
        <w:rPr>
          <w:rFonts w:cs="Arial"/>
          <w:szCs w:val="20"/>
        </w:rPr>
        <w:t>e</w:t>
      </w:r>
      <w:r w:rsidRPr="00A93BB3">
        <w:rPr>
          <w:rFonts w:cs="Arial"/>
          <w:szCs w:val="20"/>
        </w:rPr>
        <w:t xml:space="preserve"> začasno zavarovanega in odvzetega premoženja, ki jo bo upravljal centralni organ.</w:t>
      </w:r>
      <w:r>
        <w:rPr>
          <w:rFonts w:cs="Arial"/>
          <w:szCs w:val="20"/>
        </w:rPr>
        <w:t xml:space="preserve"> Centralna evidenca premoženja bo vsebovala zlasti podatke o:</w:t>
      </w:r>
    </w:p>
    <w:p w14:paraId="3381D3FA" w14:textId="77777777" w:rsidR="00021F57" w:rsidRDefault="00021F57" w:rsidP="00E20BD1">
      <w:pPr>
        <w:pStyle w:val="Brezrazmikov"/>
        <w:numPr>
          <w:ilvl w:val="0"/>
          <w:numId w:val="46"/>
        </w:numPr>
        <w:suppressAutoHyphens w:val="0"/>
        <w:spacing w:line="260" w:lineRule="exact"/>
        <w:jc w:val="both"/>
        <w:rPr>
          <w:rFonts w:ascii="Arial" w:hAnsi="Arial" w:cs="Arial"/>
          <w:sz w:val="20"/>
          <w:szCs w:val="20"/>
        </w:rPr>
      </w:pPr>
      <w:r w:rsidRPr="003F6DA4">
        <w:rPr>
          <w:rFonts w:ascii="Arial" w:hAnsi="Arial" w:cs="Arial"/>
          <w:sz w:val="20"/>
          <w:szCs w:val="20"/>
        </w:rPr>
        <w:t>osebi, zoper katero je bilo odrejeno začasno zavarovanje ali začasni odvzem premoženja ali ki ji je bilo odvzeto premoženje, o lastniku premoženja in imetniku drugih pravic na začasno zavarovanem in odvzetem premoženju</w:t>
      </w:r>
      <w:r>
        <w:rPr>
          <w:rFonts w:ascii="Arial" w:hAnsi="Arial" w:cs="Arial"/>
          <w:sz w:val="20"/>
          <w:szCs w:val="20"/>
        </w:rPr>
        <w:t>;</w:t>
      </w:r>
    </w:p>
    <w:p w14:paraId="16ADF39E" w14:textId="77777777" w:rsidR="00021F57" w:rsidRPr="004142A3" w:rsidRDefault="00021F57" w:rsidP="00E20BD1">
      <w:pPr>
        <w:pStyle w:val="Odstavekseznama"/>
        <w:numPr>
          <w:ilvl w:val="0"/>
          <w:numId w:val="46"/>
        </w:numPr>
        <w:spacing w:line="260" w:lineRule="exact"/>
        <w:jc w:val="both"/>
        <w:rPr>
          <w:rFonts w:cs="Arial"/>
          <w:szCs w:val="20"/>
        </w:rPr>
      </w:pPr>
      <w:r w:rsidRPr="004142A3">
        <w:rPr>
          <w:rFonts w:cs="Arial"/>
          <w:szCs w:val="20"/>
        </w:rPr>
        <w:t>premoženju, ki je predmet začasnega zavarovanja oziroma odvzema</w:t>
      </w:r>
      <w:r>
        <w:rPr>
          <w:rFonts w:cs="Arial"/>
          <w:szCs w:val="20"/>
        </w:rPr>
        <w:t>;</w:t>
      </w:r>
    </w:p>
    <w:p w14:paraId="2A67A70D" w14:textId="77777777" w:rsidR="00021F57" w:rsidRDefault="00021F57" w:rsidP="00E20BD1">
      <w:pPr>
        <w:pStyle w:val="Brezrazmikov"/>
        <w:numPr>
          <w:ilvl w:val="0"/>
          <w:numId w:val="46"/>
        </w:numPr>
        <w:suppressAutoHyphens w:val="0"/>
        <w:spacing w:line="260" w:lineRule="exact"/>
        <w:jc w:val="both"/>
        <w:rPr>
          <w:rFonts w:ascii="Arial" w:hAnsi="Arial" w:cs="Arial"/>
          <w:sz w:val="20"/>
          <w:szCs w:val="20"/>
        </w:rPr>
      </w:pPr>
      <w:r>
        <w:rPr>
          <w:rFonts w:ascii="Arial" w:hAnsi="Arial" w:cs="Arial"/>
          <w:sz w:val="20"/>
          <w:szCs w:val="20"/>
        </w:rPr>
        <w:t xml:space="preserve">postopku začasnega </w:t>
      </w:r>
      <w:r w:rsidRPr="00BE2463">
        <w:rPr>
          <w:rFonts w:ascii="Arial" w:hAnsi="Arial" w:cs="Arial"/>
          <w:sz w:val="20"/>
          <w:szCs w:val="20"/>
        </w:rPr>
        <w:t>zavarovanja oziroma odvzema premoženja</w:t>
      </w:r>
      <w:r>
        <w:rPr>
          <w:rFonts w:ascii="Arial" w:hAnsi="Arial" w:cs="Arial"/>
          <w:sz w:val="20"/>
          <w:szCs w:val="20"/>
        </w:rPr>
        <w:t>;</w:t>
      </w:r>
    </w:p>
    <w:p w14:paraId="65806F78" w14:textId="77777777" w:rsidR="00021F57" w:rsidRDefault="00021F57" w:rsidP="00E20BD1">
      <w:pPr>
        <w:pStyle w:val="Brezrazmikov"/>
        <w:numPr>
          <w:ilvl w:val="0"/>
          <w:numId w:val="46"/>
        </w:numPr>
        <w:suppressAutoHyphens w:val="0"/>
        <w:spacing w:line="260" w:lineRule="exact"/>
        <w:jc w:val="both"/>
        <w:rPr>
          <w:rFonts w:ascii="Arial" w:hAnsi="Arial" w:cs="Arial"/>
          <w:sz w:val="20"/>
          <w:szCs w:val="20"/>
        </w:rPr>
      </w:pPr>
      <w:r>
        <w:rPr>
          <w:rFonts w:ascii="Arial" w:hAnsi="Arial" w:cs="Arial"/>
          <w:sz w:val="20"/>
          <w:szCs w:val="20"/>
        </w:rPr>
        <w:t>upravljanju začasno zavarovanega premoženja;</w:t>
      </w:r>
    </w:p>
    <w:p w14:paraId="0B412EF4" w14:textId="77777777" w:rsidR="00021F57" w:rsidRDefault="00021F57" w:rsidP="00E20BD1">
      <w:pPr>
        <w:pStyle w:val="Brezrazmikov"/>
        <w:numPr>
          <w:ilvl w:val="0"/>
          <w:numId w:val="46"/>
        </w:numPr>
        <w:suppressAutoHyphens w:val="0"/>
        <w:spacing w:line="260" w:lineRule="exact"/>
        <w:jc w:val="both"/>
        <w:rPr>
          <w:rFonts w:ascii="Arial" w:hAnsi="Arial" w:cs="Arial"/>
          <w:sz w:val="20"/>
          <w:szCs w:val="20"/>
        </w:rPr>
      </w:pPr>
      <w:r>
        <w:rPr>
          <w:rFonts w:ascii="Arial" w:hAnsi="Arial" w:cs="Arial"/>
          <w:sz w:val="20"/>
          <w:szCs w:val="20"/>
        </w:rPr>
        <w:t>izvrševanju sodnih odločb o začasnem zavarovanju in odvzemu premoženja ter vrnitvi premoženja in</w:t>
      </w:r>
    </w:p>
    <w:p w14:paraId="5EB310BE" w14:textId="77777777" w:rsidR="00021F57" w:rsidRPr="004142A3" w:rsidRDefault="00021F57" w:rsidP="00E20BD1">
      <w:pPr>
        <w:pStyle w:val="Odstavekseznama"/>
        <w:numPr>
          <w:ilvl w:val="0"/>
          <w:numId w:val="46"/>
        </w:numPr>
        <w:spacing w:line="260" w:lineRule="exact"/>
        <w:jc w:val="both"/>
        <w:rPr>
          <w:rFonts w:cs="Arial"/>
          <w:szCs w:val="20"/>
        </w:rPr>
      </w:pPr>
      <w:r w:rsidRPr="004142A3">
        <w:rPr>
          <w:rFonts w:cs="Arial"/>
          <w:szCs w:val="20"/>
        </w:rPr>
        <w:t>razpolaganju z odvzetim premoženjem.</w:t>
      </w:r>
    </w:p>
    <w:p w14:paraId="16963B84" w14:textId="77777777" w:rsidR="00021F57" w:rsidRDefault="00021F57" w:rsidP="00021F57">
      <w:pPr>
        <w:spacing w:line="260" w:lineRule="exact"/>
        <w:jc w:val="both"/>
        <w:rPr>
          <w:rFonts w:eastAsia="CIDFont+F1" w:cs="Arial"/>
          <w:szCs w:val="20"/>
        </w:rPr>
      </w:pPr>
    </w:p>
    <w:p w14:paraId="1C75FF69" w14:textId="77777777" w:rsidR="00021F57" w:rsidRDefault="00021F57" w:rsidP="00021F57">
      <w:pPr>
        <w:spacing w:line="260" w:lineRule="exact"/>
        <w:jc w:val="both"/>
        <w:rPr>
          <w:rFonts w:eastAsia="CIDFont+F1" w:cs="Arial"/>
          <w:szCs w:val="20"/>
        </w:rPr>
      </w:pPr>
      <w:r w:rsidRPr="00407949">
        <w:rPr>
          <w:rFonts w:eastAsia="CIDFont+F1" w:cs="Arial"/>
          <w:szCs w:val="20"/>
        </w:rPr>
        <w:t>Central</w:t>
      </w:r>
      <w:r>
        <w:rPr>
          <w:rFonts w:eastAsia="CIDFont+F1" w:cs="Arial"/>
          <w:szCs w:val="20"/>
        </w:rPr>
        <w:t>na evidenca</w:t>
      </w:r>
      <w:r w:rsidRPr="00407949">
        <w:rPr>
          <w:rFonts w:eastAsia="CIDFont+F1" w:cs="Arial"/>
          <w:szCs w:val="20"/>
        </w:rPr>
        <w:t xml:space="preserve"> </w:t>
      </w:r>
      <w:r>
        <w:rPr>
          <w:rFonts w:eastAsia="CIDFont+F1" w:cs="Arial"/>
          <w:szCs w:val="20"/>
        </w:rPr>
        <w:t xml:space="preserve">premoženja bo </w:t>
      </w:r>
      <w:r w:rsidRPr="00407949">
        <w:rPr>
          <w:rFonts w:eastAsia="CIDFont+F1" w:cs="Arial"/>
          <w:szCs w:val="20"/>
        </w:rPr>
        <w:t>omogočala, da posamezni deležniki podatke odlagajo, po drugi strani pa te podatke poleg centralnega organa tudi koristijo</w:t>
      </w:r>
      <w:r>
        <w:rPr>
          <w:rFonts w:eastAsia="CIDFont+F1" w:cs="Arial"/>
          <w:szCs w:val="20"/>
        </w:rPr>
        <w:t>. P</w:t>
      </w:r>
      <w:r>
        <w:rPr>
          <w:rFonts w:cs="Arial"/>
          <w:szCs w:val="20"/>
        </w:rPr>
        <w:t>o vsebini</w:t>
      </w:r>
      <w:r w:rsidRPr="00BE2463">
        <w:rPr>
          <w:rFonts w:cs="Arial"/>
          <w:szCs w:val="20"/>
        </w:rPr>
        <w:t xml:space="preserve"> </w:t>
      </w:r>
      <w:r>
        <w:rPr>
          <w:rFonts w:cs="Arial"/>
          <w:szCs w:val="20"/>
        </w:rPr>
        <w:t xml:space="preserve">bo predstavljala </w:t>
      </w:r>
      <w:r w:rsidRPr="00BE2463">
        <w:rPr>
          <w:rFonts w:cs="Arial"/>
          <w:szCs w:val="20"/>
        </w:rPr>
        <w:t>namensk</w:t>
      </w:r>
      <w:r>
        <w:rPr>
          <w:rFonts w:cs="Arial"/>
          <w:szCs w:val="20"/>
        </w:rPr>
        <w:t>o</w:t>
      </w:r>
      <w:r w:rsidRPr="00BE2463">
        <w:rPr>
          <w:rFonts w:cs="Arial"/>
          <w:szCs w:val="20"/>
        </w:rPr>
        <w:t xml:space="preserve"> baz</w:t>
      </w:r>
      <w:r>
        <w:rPr>
          <w:rFonts w:cs="Arial"/>
          <w:szCs w:val="20"/>
        </w:rPr>
        <w:t>o</w:t>
      </w:r>
      <w:r w:rsidRPr="00BE2463">
        <w:rPr>
          <w:rFonts w:cs="Arial"/>
          <w:szCs w:val="20"/>
        </w:rPr>
        <w:t xml:space="preserve"> podatkov</w:t>
      </w:r>
      <w:r>
        <w:rPr>
          <w:rFonts w:cs="Arial"/>
          <w:szCs w:val="20"/>
        </w:rPr>
        <w:t>, ki bo</w:t>
      </w:r>
      <w:r w:rsidRPr="00BE2463">
        <w:rPr>
          <w:rFonts w:cs="Arial"/>
          <w:szCs w:val="20"/>
        </w:rPr>
        <w:t xml:space="preserve"> podpira</w:t>
      </w:r>
      <w:r>
        <w:rPr>
          <w:rFonts w:cs="Arial"/>
          <w:szCs w:val="20"/>
        </w:rPr>
        <w:t>la</w:t>
      </w:r>
      <w:r w:rsidRPr="00BE2463">
        <w:rPr>
          <w:rFonts w:cs="Arial"/>
          <w:szCs w:val="20"/>
        </w:rPr>
        <w:t xml:space="preserve"> vsakodnevno upravljanje premoženja in pripravo relevantnih statističnih podatkov</w:t>
      </w:r>
      <w:r>
        <w:rPr>
          <w:rFonts w:cs="Arial"/>
          <w:szCs w:val="20"/>
        </w:rPr>
        <w:t>.</w:t>
      </w:r>
    </w:p>
    <w:p w14:paraId="75D42B6B" w14:textId="77777777" w:rsidR="00021F57" w:rsidRDefault="00021F57" w:rsidP="00021F57">
      <w:pPr>
        <w:pStyle w:val="Odstavek"/>
        <w:spacing w:before="0" w:line="260" w:lineRule="exact"/>
        <w:ind w:firstLine="0"/>
        <w:rPr>
          <w:rFonts w:cs="Arial"/>
          <w:sz w:val="20"/>
          <w:szCs w:val="20"/>
        </w:rPr>
      </w:pPr>
    </w:p>
    <w:p w14:paraId="6792A4A0" w14:textId="77777777" w:rsidR="00021F57" w:rsidRPr="004142A3" w:rsidRDefault="00021F57" w:rsidP="00021F57">
      <w:pPr>
        <w:pStyle w:val="Odstavek"/>
        <w:spacing w:before="0" w:line="260" w:lineRule="exact"/>
        <w:ind w:firstLine="0"/>
        <w:rPr>
          <w:rFonts w:cs="Arial"/>
          <w:sz w:val="20"/>
          <w:szCs w:val="20"/>
        </w:rPr>
      </w:pPr>
      <w:r>
        <w:rPr>
          <w:rFonts w:cs="Arial"/>
          <w:sz w:val="20"/>
          <w:szCs w:val="20"/>
        </w:rPr>
        <w:t>V predlaganem poglavju se določata tudi obseg in časovni okvir za statistično poročanje EK, pri čemer je o</w:t>
      </w:r>
      <w:r>
        <w:rPr>
          <w:sz w:val="20"/>
          <w:szCs w:val="20"/>
        </w:rPr>
        <w:t xml:space="preserve">bseg zahtevanih statističnih podatkov vključen tudi v vsebino zgoraj navedene centralne evidence premoženje, tako da vodenje dodatnih podatkov zgolj za potrebe statističnega poročanja EK ni predvideno. </w:t>
      </w:r>
    </w:p>
    <w:p w14:paraId="7FC27898" w14:textId="77777777" w:rsidR="00021F57" w:rsidRDefault="00021F57" w:rsidP="00021F57">
      <w:pPr>
        <w:spacing w:line="260" w:lineRule="exact"/>
        <w:jc w:val="both"/>
        <w:rPr>
          <w:rFonts w:cs="Arial"/>
          <w:szCs w:val="20"/>
        </w:rPr>
      </w:pPr>
    </w:p>
    <w:p w14:paraId="629963B1" w14:textId="77777777" w:rsidR="00021F57" w:rsidRDefault="00021F57" w:rsidP="00021F57">
      <w:pPr>
        <w:shd w:val="clear" w:color="auto" w:fill="FFFFFF"/>
        <w:spacing w:line="260" w:lineRule="exact"/>
        <w:jc w:val="both"/>
        <w:rPr>
          <w:rFonts w:cs="Arial"/>
          <w:szCs w:val="20"/>
        </w:rPr>
      </w:pPr>
      <w:r w:rsidRPr="00E47758">
        <w:rPr>
          <w:rFonts w:cs="Arial"/>
          <w:szCs w:val="20"/>
          <w:lang w:eastAsia="sl-SI"/>
        </w:rPr>
        <w:t xml:space="preserve">V </w:t>
      </w:r>
      <w:r>
        <w:rPr>
          <w:rFonts w:cs="Arial"/>
          <w:szCs w:val="20"/>
          <w:lang w:eastAsia="sl-SI"/>
        </w:rPr>
        <w:t>predlaganem</w:t>
      </w:r>
      <w:r w:rsidRPr="00E47758">
        <w:rPr>
          <w:rFonts w:cs="Arial"/>
          <w:szCs w:val="20"/>
          <w:lang w:eastAsia="sl-SI"/>
        </w:rPr>
        <w:t xml:space="preserve"> poglavju se </w:t>
      </w:r>
      <w:r w:rsidRPr="00E47758">
        <w:rPr>
          <w:rFonts w:cs="Arial"/>
          <w:szCs w:val="20"/>
        </w:rPr>
        <w:t>za zagotovitev usklajenega ukrepanja vseh pristojnih organov</w:t>
      </w:r>
      <w:r>
        <w:rPr>
          <w:rFonts w:cs="Arial"/>
          <w:szCs w:val="20"/>
          <w:lang w:eastAsia="sl-SI"/>
        </w:rPr>
        <w:t xml:space="preserve"> določa tudi podlaga za sprejem </w:t>
      </w:r>
      <w:r w:rsidRPr="00610E1A">
        <w:rPr>
          <w:rFonts w:cs="Arial"/>
          <w:szCs w:val="20"/>
          <w:lang w:eastAsia="sl-SI"/>
        </w:rPr>
        <w:t>nacionalne strategije na področju začasnega zavarovanja in odvzema premoženja ter upravljanja z navedenim premoženjem</w:t>
      </w:r>
      <w:r>
        <w:rPr>
          <w:rFonts w:cs="Arial"/>
          <w:szCs w:val="20"/>
          <w:lang w:eastAsia="sl-SI"/>
        </w:rPr>
        <w:t xml:space="preserve">. Strategijo bo na predlog </w:t>
      </w:r>
      <w:r w:rsidRPr="002602E7">
        <w:rPr>
          <w:rFonts w:cs="Arial"/>
          <w:szCs w:val="20"/>
          <w:lang w:eastAsia="sl-SI"/>
        </w:rPr>
        <w:t>M</w:t>
      </w:r>
      <w:r>
        <w:rPr>
          <w:rFonts w:cs="Arial"/>
          <w:szCs w:val="20"/>
          <w:lang w:eastAsia="sl-SI"/>
        </w:rPr>
        <w:t xml:space="preserve">inistrstva za finance (samo pripravo strategije </w:t>
      </w:r>
      <w:r>
        <w:rPr>
          <w:rFonts w:cs="Arial"/>
          <w:szCs w:val="20"/>
        </w:rPr>
        <w:t>v sodelovanju z drugimi državnimi organi bo koordiniral FURS kot centralni organ), sprejela Vlada za obdobje petih let.</w:t>
      </w:r>
    </w:p>
    <w:p w14:paraId="31925C89" w14:textId="77777777" w:rsidR="00021F57" w:rsidRDefault="00021F57" w:rsidP="00021F57">
      <w:pPr>
        <w:spacing w:line="260" w:lineRule="exact"/>
        <w:jc w:val="both"/>
        <w:rPr>
          <w:rFonts w:cs="Arial"/>
          <w:szCs w:val="20"/>
        </w:rPr>
      </w:pPr>
    </w:p>
    <w:p w14:paraId="56F4C870" w14:textId="77777777" w:rsidR="00021F57" w:rsidRPr="002949AC" w:rsidRDefault="00021F57" w:rsidP="00021F57">
      <w:pPr>
        <w:spacing w:line="260" w:lineRule="exact"/>
        <w:jc w:val="both"/>
        <w:rPr>
          <w:rFonts w:cs="Arial"/>
          <w:b/>
          <w:bCs/>
          <w:szCs w:val="20"/>
        </w:rPr>
      </w:pPr>
      <w:r w:rsidRPr="002949AC">
        <w:rPr>
          <w:rFonts w:cs="Arial"/>
          <w:b/>
          <w:bCs/>
          <w:szCs w:val="20"/>
        </w:rPr>
        <w:t xml:space="preserve">VI. </w:t>
      </w:r>
      <w:r>
        <w:rPr>
          <w:rFonts w:cs="Arial"/>
          <w:b/>
          <w:bCs/>
          <w:szCs w:val="20"/>
        </w:rPr>
        <w:t>Odškodninska o</w:t>
      </w:r>
      <w:r w:rsidRPr="002949AC">
        <w:rPr>
          <w:rFonts w:cs="Arial"/>
          <w:b/>
          <w:bCs/>
          <w:szCs w:val="20"/>
        </w:rPr>
        <w:t>dgovornost Republike Slovenije;</w:t>
      </w:r>
    </w:p>
    <w:p w14:paraId="6486F40F" w14:textId="77777777" w:rsidR="006838C6" w:rsidRDefault="006838C6" w:rsidP="00021F57">
      <w:pPr>
        <w:autoSpaceDE w:val="0"/>
        <w:autoSpaceDN w:val="0"/>
        <w:adjustRightInd w:val="0"/>
        <w:spacing w:line="260" w:lineRule="exact"/>
        <w:jc w:val="both"/>
        <w:rPr>
          <w:rFonts w:cs="Arial"/>
          <w:bCs/>
          <w:szCs w:val="20"/>
        </w:rPr>
      </w:pPr>
    </w:p>
    <w:p w14:paraId="07BA5445" w14:textId="5169D7C1" w:rsidR="00021F57" w:rsidRDefault="00021F57" w:rsidP="00021F57">
      <w:pPr>
        <w:autoSpaceDE w:val="0"/>
        <w:autoSpaceDN w:val="0"/>
        <w:adjustRightInd w:val="0"/>
        <w:spacing w:line="260" w:lineRule="exact"/>
        <w:jc w:val="both"/>
        <w:rPr>
          <w:rFonts w:cs="Arial"/>
          <w:bCs/>
          <w:szCs w:val="20"/>
        </w:rPr>
      </w:pPr>
      <w:r>
        <w:rPr>
          <w:rFonts w:cs="Arial"/>
          <w:bCs/>
          <w:szCs w:val="20"/>
        </w:rPr>
        <w:t xml:space="preserve">V predlaganem poglavju se določajo splošna pravila vračanja predhodno začasno zavarovanega premoženja in pravila glede </w:t>
      </w:r>
      <w:r w:rsidRPr="001D5E1C">
        <w:rPr>
          <w:rFonts w:cs="Arial"/>
          <w:bCs/>
          <w:szCs w:val="20"/>
        </w:rPr>
        <w:t xml:space="preserve">povrnitve škode, če je bila povzročena s protipravnim ravnanjem pristojnih organov po </w:t>
      </w:r>
      <w:r>
        <w:rPr>
          <w:rFonts w:cs="Arial"/>
          <w:bCs/>
          <w:szCs w:val="20"/>
        </w:rPr>
        <w:t>predlogu tega zakona. Za vračilo premoženja in povrnitev škode je zavezana Republika Slovenija, pri čemer začasno zavarovano premoženje vrača organ, ki ima začasno zavarovano premoženje v upravljanju, odškodnina pa se plača iz državnega proračuna.</w:t>
      </w:r>
    </w:p>
    <w:p w14:paraId="123F9DE8" w14:textId="77777777" w:rsidR="00021F57" w:rsidRPr="001D5E1C" w:rsidRDefault="00021F57" w:rsidP="00021F57">
      <w:pPr>
        <w:autoSpaceDE w:val="0"/>
        <w:autoSpaceDN w:val="0"/>
        <w:adjustRightInd w:val="0"/>
        <w:spacing w:line="260" w:lineRule="exact"/>
        <w:jc w:val="both"/>
        <w:rPr>
          <w:rFonts w:cs="Arial"/>
          <w:bCs/>
          <w:szCs w:val="20"/>
        </w:rPr>
      </w:pPr>
    </w:p>
    <w:p w14:paraId="2D9981A8" w14:textId="77777777" w:rsidR="00021F57" w:rsidRPr="002949AC" w:rsidRDefault="00021F57" w:rsidP="00021F57">
      <w:pPr>
        <w:spacing w:line="260" w:lineRule="exact"/>
        <w:jc w:val="both"/>
        <w:rPr>
          <w:rFonts w:cs="Arial"/>
          <w:b/>
          <w:bCs/>
          <w:szCs w:val="20"/>
        </w:rPr>
      </w:pPr>
      <w:r w:rsidRPr="002949AC">
        <w:rPr>
          <w:rFonts w:cs="Arial"/>
          <w:b/>
          <w:bCs/>
          <w:szCs w:val="20"/>
        </w:rPr>
        <w:t>VII. Prehodne</w:t>
      </w:r>
      <w:r>
        <w:rPr>
          <w:rFonts w:cs="Arial"/>
          <w:b/>
          <w:bCs/>
          <w:szCs w:val="20"/>
        </w:rPr>
        <w:t xml:space="preserve"> določbe</w:t>
      </w:r>
      <w:r w:rsidRPr="002949AC">
        <w:rPr>
          <w:rFonts w:cs="Arial"/>
          <w:b/>
          <w:bCs/>
          <w:szCs w:val="20"/>
        </w:rPr>
        <w:t xml:space="preserve"> in končna določba;</w:t>
      </w:r>
    </w:p>
    <w:p w14:paraId="49FECA92" w14:textId="77777777" w:rsidR="006838C6" w:rsidRDefault="006838C6" w:rsidP="00021F57">
      <w:pPr>
        <w:spacing w:line="260" w:lineRule="exact"/>
        <w:jc w:val="both"/>
        <w:rPr>
          <w:rFonts w:cs="Arial"/>
          <w:szCs w:val="20"/>
        </w:rPr>
      </w:pPr>
    </w:p>
    <w:p w14:paraId="750FE298" w14:textId="284DC156" w:rsidR="00021F57" w:rsidRDefault="00021F57" w:rsidP="00021F57">
      <w:pPr>
        <w:spacing w:line="260" w:lineRule="exact"/>
        <w:jc w:val="both"/>
        <w:rPr>
          <w:rFonts w:cs="Arial"/>
          <w:szCs w:val="20"/>
        </w:rPr>
      </w:pPr>
      <w:r>
        <w:rPr>
          <w:rFonts w:cs="Arial"/>
          <w:szCs w:val="20"/>
        </w:rPr>
        <w:t xml:space="preserve">V predlaganem poglavju se ureja nadaljevanje že začetih postopkov upravljanja z zaseženimi predmeti, premoženjem in varščinami ter postopkov hrambe, upravljanja in prodaje premoženja nezakonitega izvora, ki so se začeli pred začetkom uporabe tega zakona, na način, da se postopki praviloma </w:t>
      </w:r>
      <w:r w:rsidRPr="00EB5BF7">
        <w:rPr>
          <w:rFonts w:cs="Arial"/>
          <w:szCs w:val="20"/>
        </w:rPr>
        <w:t>dokončajo po veljavnih predpisih</w:t>
      </w:r>
      <w:r>
        <w:rPr>
          <w:rFonts w:cs="Arial"/>
          <w:szCs w:val="20"/>
        </w:rPr>
        <w:t>, z izjemo</w:t>
      </w:r>
      <w:r w:rsidRPr="00EB5BF7">
        <w:rPr>
          <w:rFonts w:cs="Arial"/>
          <w:szCs w:val="20"/>
        </w:rPr>
        <w:t xml:space="preserve"> </w:t>
      </w:r>
      <w:r>
        <w:rPr>
          <w:rFonts w:cs="Arial"/>
          <w:szCs w:val="20"/>
        </w:rPr>
        <w:t>začasno zavarovanih gotovinskih sredstev v tujih valutah, v katerih se ne vodi EZR – navedeno premoženje v upravljanje po določbah predloga tega zakona prevzame centralni organ.</w:t>
      </w:r>
    </w:p>
    <w:p w14:paraId="5DBE03F9" w14:textId="77777777" w:rsidR="00897158" w:rsidRDefault="00897158" w:rsidP="00021F57">
      <w:pPr>
        <w:spacing w:line="260" w:lineRule="exact"/>
        <w:jc w:val="both"/>
        <w:rPr>
          <w:rFonts w:cs="Arial"/>
          <w:szCs w:val="20"/>
        </w:rPr>
      </w:pPr>
    </w:p>
    <w:p w14:paraId="7D74D5E1" w14:textId="47DCCF8E" w:rsidR="00021F57" w:rsidRDefault="00021F57" w:rsidP="00021F57">
      <w:pPr>
        <w:spacing w:line="260" w:lineRule="exact"/>
        <w:jc w:val="both"/>
        <w:rPr>
          <w:rFonts w:cs="Arial"/>
          <w:szCs w:val="20"/>
          <w:lang w:val="x-none" w:eastAsia="x-none"/>
        </w:rPr>
      </w:pPr>
      <w:r>
        <w:rPr>
          <w:rFonts w:cs="Arial"/>
          <w:szCs w:val="20"/>
        </w:rPr>
        <w:t xml:space="preserve">Nadalje se določa rok za sprejem prve </w:t>
      </w:r>
      <w:r w:rsidRPr="00610E1A">
        <w:rPr>
          <w:rFonts w:cs="Arial"/>
          <w:szCs w:val="20"/>
          <w:lang w:eastAsia="sl-SI"/>
        </w:rPr>
        <w:t>nacionalne strategije na področju začasnega zavarovanja in odvzema premoženja</w:t>
      </w:r>
      <w:r>
        <w:rPr>
          <w:rFonts w:cs="Arial"/>
          <w:szCs w:val="20"/>
          <w:lang w:eastAsia="sl-SI"/>
        </w:rPr>
        <w:t>,</w:t>
      </w:r>
      <w:r w:rsidRPr="00610E1A">
        <w:rPr>
          <w:rFonts w:cs="Arial"/>
          <w:szCs w:val="20"/>
          <w:lang w:eastAsia="sl-SI"/>
        </w:rPr>
        <w:t xml:space="preserve"> </w:t>
      </w:r>
      <w:r>
        <w:rPr>
          <w:rFonts w:cs="Arial"/>
          <w:szCs w:val="20"/>
          <w:lang w:eastAsia="sl-SI"/>
        </w:rPr>
        <w:t>rok</w:t>
      </w:r>
      <w:r>
        <w:rPr>
          <w:rFonts w:cs="Arial"/>
          <w:szCs w:val="20"/>
        </w:rPr>
        <w:t xml:space="preserve"> za sprejem nove vladne </w:t>
      </w:r>
      <w:r w:rsidRPr="00FD0D80">
        <w:rPr>
          <w:rFonts w:cs="Arial"/>
          <w:szCs w:val="20"/>
        </w:rPr>
        <w:t>uredb</w:t>
      </w:r>
      <w:r>
        <w:rPr>
          <w:rFonts w:cs="Arial"/>
          <w:szCs w:val="20"/>
        </w:rPr>
        <w:t>e</w:t>
      </w:r>
      <w:r w:rsidRPr="00FD0D80">
        <w:rPr>
          <w:rFonts w:cs="Arial"/>
          <w:szCs w:val="20"/>
        </w:rPr>
        <w:t xml:space="preserve">, ki bo </w:t>
      </w:r>
      <w:r>
        <w:rPr>
          <w:rFonts w:cs="Arial"/>
          <w:szCs w:val="20"/>
        </w:rPr>
        <w:t xml:space="preserve">določala </w:t>
      </w:r>
      <w:r w:rsidR="00B427A4">
        <w:rPr>
          <w:rFonts w:cs="Arial"/>
          <w:szCs w:val="20"/>
        </w:rPr>
        <w:t>način</w:t>
      </w:r>
      <w:r w:rsidRPr="00321BD9">
        <w:rPr>
          <w:rFonts w:cs="Arial"/>
          <w:szCs w:val="20"/>
          <w:lang w:val="x-none" w:eastAsia="x-none"/>
        </w:rPr>
        <w:t xml:space="preserve"> upravljanja začasno zavarovanega premoženja, pogoje, ki jih morajo izpolnjevati gospodarske družbe, samostojni podjetniki posamezniki ali posamezniki, ki samostojno opravljajo dejavnost za </w:t>
      </w:r>
      <w:r w:rsidRPr="00321BD9">
        <w:rPr>
          <w:rFonts w:cs="Arial"/>
          <w:szCs w:val="20"/>
          <w:lang w:val="x-none" w:eastAsia="x-none"/>
        </w:rPr>
        <w:lastRenderedPageBreak/>
        <w:t>opravljanje dejavnosti</w:t>
      </w:r>
      <w:r>
        <w:rPr>
          <w:rFonts w:cs="Arial"/>
          <w:szCs w:val="20"/>
          <w:lang w:val="x-none" w:eastAsia="x-none"/>
        </w:rPr>
        <w:t xml:space="preserve"> upravljanja</w:t>
      </w:r>
      <w:r w:rsidRPr="00321BD9">
        <w:rPr>
          <w:rFonts w:cs="Arial"/>
          <w:szCs w:val="20"/>
          <w:lang w:val="x-none" w:eastAsia="x-none"/>
        </w:rPr>
        <w:t>, pravila za njihovo delovanje, tehnične zahteve</w:t>
      </w:r>
      <w:r>
        <w:rPr>
          <w:rFonts w:cs="Arial"/>
          <w:szCs w:val="20"/>
          <w:lang w:val="x-none" w:eastAsia="x-none"/>
        </w:rPr>
        <w:t xml:space="preserve"> in</w:t>
      </w:r>
      <w:r w:rsidRPr="00321BD9">
        <w:rPr>
          <w:rFonts w:cs="Arial"/>
          <w:szCs w:val="20"/>
          <w:lang w:val="x-none" w:eastAsia="x-none"/>
        </w:rPr>
        <w:t xml:space="preserve"> način dostopa do podatkov iz centralne evidence premoženja</w:t>
      </w:r>
      <w:r>
        <w:rPr>
          <w:rFonts w:cs="Arial"/>
          <w:szCs w:val="20"/>
          <w:lang w:val="x-none" w:eastAsia="x-none"/>
        </w:rPr>
        <w:t>.</w:t>
      </w:r>
    </w:p>
    <w:p w14:paraId="063E11E7" w14:textId="77777777" w:rsidR="00021F57" w:rsidRDefault="00021F57" w:rsidP="00021F57">
      <w:pPr>
        <w:spacing w:line="260" w:lineRule="exact"/>
        <w:jc w:val="both"/>
        <w:rPr>
          <w:rFonts w:cs="Arial"/>
          <w:szCs w:val="20"/>
          <w:lang w:val="x-none" w:eastAsia="x-none"/>
        </w:rPr>
      </w:pPr>
    </w:p>
    <w:p w14:paraId="16417375" w14:textId="0EB1CC48" w:rsidR="00021F57" w:rsidRDefault="00021F57" w:rsidP="00021F57">
      <w:pPr>
        <w:spacing w:line="260" w:lineRule="exact"/>
        <w:jc w:val="both"/>
        <w:rPr>
          <w:rFonts w:cs="Arial"/>
          <w:szCs w:val="20"/>
        </w:rPr>
      </w:pPr>
      <w:r w:rsidRPr="000A5F8A">
        <w:rPr>
          <w:rFonts w:cs="Arial"/>
          <w:szCs w:val="20"/>
          <w:lang w:val="x-none" w:eastAsia="x-none"/>
        </w:rPr>
        <w:t>S prehodnimi določbami se zaradi uskladitve z vsebinami iz tega zakona posega tudi v določbe Zakona o prekrških</w:t>
      </w:r>
      <w:r w:rsidRPr="000A5F8A">
        <w:rPr>
          <w:rStyle w:val="Sprotnaopomba-sklic"/>
          <w:rFonts w:cs="Arial"/>
          <w:szCs w:val="20"/>
        </w:rPr>
        <w:footnoteReference w:id="24"/>
      </w:r>
      <w:r w:rsidRPr="000A5F8A">
        <w:rPr>
          <w:rFonts w:cs="Arial"/>
          <w:szCs w:val="20"/>
          <w:lang w:val="x-none" w:eastAsia="x-none"/>
        </w:rPr>
        <w:t>, Zakona o orožju</w:t>
      </w:r>
      <w:r w:rsidRPr="000A5F8A">
        <w:rPr>
          <w:rStyle w:val="Sprotnaopomba-sklic"/>
          <w:rFonts w:cs="Arial"/>
          <w:bCs/>
          <w:szCs w:val="20"/>
        </w:rPr>
        <w:footnoteReference w:id="25"/>
      </w:r>
      <w:r w:rsidRPr="000A5F8A">
        <w:rPr>
          <w:rFonts w:cs="Arial"/>
          <w:szCs w:val="20"/>
          <w:lang w:val="x-none" w:eastAsia="x-none"/>
        </w:rPr>
        <w:t>, Zakona o opravljanju plačilnih storitev za proračunske uporabnike</w:t>
      </w:r>
      <w:r w:rsidRPr="000A5F8A">
        <w:rPr>
          <w:rStyle w:val="Sprotnaopomba-sklic"/>
          <w:rFonts w:cs="Arial"/>
          <w:szCs w:val="20"/>
        </w:rPr>
        <w:footnoteReference w:id="26"/>
      </w:r>
      <w:r>
        <w:rPr>
          <w:rFonts w:cs="Arial"/>
          <w:szCs w:val="20"/>
          <w:lang w:val="x-none" w:eastAsia="x-none"/>
        </w:rPr>
        <w:t>, ZDT-1, ZKP</w:t>
      </w:r>
      <w:r w:rsidRPr="000A5F8A">
        <w:rPr>
          <w:rFonts w:cs="Arial"/>
          <w:szCs w:val="20"/>
          <w:lang w:val="x-none" w:eastAsia="x-none"/>
        </w:rPr>
        <w:t xml:space="preserve"> in ZOPNI.</w:t>
      </w:r>
    </w:p>
    <w:p w14:paraId="67F70D3E" w14:textId="77777777" w:rsidR="00021F57" w:rsidRDefault="00021F57" w:rsidP="00021F57">
      <w:pPr>
        <w:suppressAutoHyphens/>
        <w:overflowPunct w:val="0"/>
        <w:autoSpaceDE w:val="0"/>
        <w:autoSpaceDN w:val="0"/>
        <w:adjustRightInd w:val="0"/>
        <w:spacing w:line="276" w:lineRule="auto"/>
        <w:textAlignment w:val="baseline"/>
        <w:outlineLvl w:val="3"/>
        <w:rPr>
          <w:rFonts w:eastAsia="Arial" w:cs="Arial"/>
          <w:szCs w:val="20"/>
        </w:rPr>
      </w:pPr>
    </w:p>
    <w:p w14:paraId="0BC3F724" w14:textId="77777777" w:rsidR="00021F57" w:rsidRPr="00295ACB" w:rsidRDefault="00021F57" w:rsidP="00021F57">
      <w:pPr>
        <w:suppressAutoHyphens/>
        <w:overflowPunct w:val="0"/>
        <w:autoSpaceDE w:val="0"/>
        <w:autoSpaceDN w:val="0"/>
        <w:adjustRightInd w:val="0"/>
        <w:spacing w:line="276" w:lineRule="auto"/>
        <w:textAlignment w:val="baseline"/>
        <w:outlineLvl w:val="3"/>
        <w:rPr>
          <w:rFonts w:cs="Arial"/>
          <w:b/>
          <w:szCs w:val="20"/>
        </w:rPr>
      </w:pPr>
      <w:r>
        <w:rPr>
          <w:b/>
          <w:szCs w:val="20"/>
        </w:rPr>
        <w:t xml:space="preserve">b) </w:t>
      </w:r>
      <w:r w:rsidRPr="001E3BF6">
        <w:rPr>
          <w:b/>
          <w:szCs w:val="20"/>
        </w:rPr>
        <w:t>Normativna usklajenost predloga zakona:</w:t>
      </w:r>
    </w:p>
    <w:p w14:paraId="77ECDDF7" w14:textId="77777777" w:rsidR="00021F57" w:rsidRPr="009C57BB" w:rsidRDefault="00021F57" w:rsidP="00021F57">
      <w:pPr>
        <w:spacing w:line="260" w:lineRule="exact"/>
        <w:jc w:val="both"/>
        <w:rPr>
          <w:szCs w:val="20"/>
        </w:rPr>
      </w:pPr>
      <w:r w:rsidRPr="009C57BB">
        <w:rPr>
          <w:szCs w:val="20"/>
        </w:rPr>
        <w:t xml:space="preserve">Predlog zakona je usklajen z veljavnim pravnim redom, s splošno veljavnimi načeli mednarodnega prava in mednarodnimi pogodbami, ki zavezujejo Republiko Slovenijo. </w:t>
      </w:r>
    </w:p>
    <w:p w14:paraId="550C4E48"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p>
    <w:p w14:paraId="5423FC3E" w14:textId="77777777" w:rsidR="00021F57" w:rsidRPr="001E3BF6" w:rsidRDefault="00021F57" w:rsidP="00021F57">
      <w:pPr>
        <w:suppressAutoHyphens/>
        <w:overflowPunct w:val="0"/>
        <w:autoSpaceDE w:val="0"/>
        <w:autoSpaceDN w:val="0"/>
        <w:adjustRightInd w:val="0"/>
        <w:spacing w:line="276" w:lineRule="auto"/>
        <w:textAlignment w:val="baseline"/>
        <w:outlineLvl w:val="3"/>
        <w:rPr>
          <w:b/>
          <w:szCs w:val="20"/>
        </w:rPr>
      </w:pPr>
      <w:r>
        <w:rPr>
          <w:b/>
          <w:szCs w:val="20"/>
        </w:rPr>
        <w:t xml:space="preserve">c) </w:t>
      </w:r>
      <w:r w:rsidRPr="001E3BF6">
        <w:rPr>
          <w:b/>
          <w:szCs w:val="20"/>
        </w:rPr>
        <w:t>Usklajenost predloga zakona:</w:t>
      </w:r>
    </w:p>
    <w:p w14:paraId="0390B96F" w14:textId="77777777" w:rsidR="00021F57" w:rsidRPr="003860F7" w:rsidRDefault="00021F57" w:rsidP="00021F57">
      <w:pPr>
        <w:spacing w:line="260" w:lineRule="exact"/>
        <w:jc w:val="both"/>
        <w:rPr>
          <w:i/>
          <w:szCs w:val="20"/>
        </w:rPr>
      </w:pPr>
      <w:r w:rsidRPr="003860F7">
        <w:rPr>
          <w:i/>
          <w:szCs w:val="20"/>
        </w:rPr>
        <w:t xml:space="preserve">Usklajenost predloga zakona (pripombe strokovne javnosti in opredelitve predlagatelja) bo </w:t>
      </w:r>
      <w:r>
        <w:rPr>
          <w:i/>
          <w:szCs w:val="20"/>
        </w:rPr>
        <w:t xml:space="preserve">po končanem strokovnem usklajevanju </w:t>
      </w:r>
      <w:r w:rsidRPr="003860F7">
        <w:rPr>
          <w:i/>
          <w:szCs w:val="20"/>
        </w:rPr>
        <w:t>podrobneje prikazana v 7. točki uvodne obrazložitve predloga zakona.</w:t>
      </w:r>
    </w:p>
    <w:p w14:paraId="622681CF" w14:textId="77777777" w:rsidR="00021F57" w:rsidRDefault="00021F57" w:rsidP="00021F57">
      <w:pPr>
        <w:spacing w:line="276" w:lineRule="auto"/>
        <w:jc w:val="both"/>
      </w:pPr>
    </w:p>
    <w:p w14:paraId="7A4EBBA9" w14:textId="77777777" w:rsidR="00021F57" w:rsidRPr="001E3BF6" w:rsidRDefault="00021F57" w:rsidP="00021F57">
      <w:pPr>
        <w:spacing w:line="276" w:lineRule="auto"/>
        <w:jc w:val="both"/>
      </w:pPr>
    </w:p>
    <w:p w14:paraId="39823DF4" w14:textId="77777777" w:rsidR="00021F57" w:rsidRDefault="00021F57" w:rsidP="00021F57">
      <w:pPr>
        <w:suppressAutoHyphens/>
        <w:overflowPunct w:val="0"/>
        <w:autoSpaceDE w:val="0"/>
        <w:autoSpaceDN w:val="0"/>
        <w:adjustRightInd w:val="0"/>
        <w:spacing w:line="240" w:lineRule="exact"/>
        <w:jc w:val="both"/>
        <w:textAlignment w:val="baseline"/>
        <w:outlineLvl w:val="3"/>
        <w:rPr>
          <w:b/>
          <w:szCs w:val="20"/>
        </w:rPr>
      </w:pPr>
      <w:r w:rsidRPr="007D2634">
        <w:rPr>
          <w:b/>
          <w:szCs w:val="20"/>
        </w:rPr>
        <w:t>3. OCENA FINANČNIH POSLEDIC PREDLOGA ZAKONA ZA DRŽAVNI PRORAČUN IN DRUGA JAVNA FINANČNA SREDSTVA</w:t>
      </w:r>
    </w:p>
    <w:p w14:paraId="548F8159" w14:textId="77777777" w:rsidR="00021F57" w:rsidRDefault="00021F57" w:rsidP="00021F57">
      <w:pPr>
        <w:suppressAutoHyphens/>
        <w:overflowPunct w:val="0"/>
        <w:autoSpaceDE w:val="0"/>
        <w:autoSpaceDN w:val="0"/>
        <w:adjustRightInd w:val="0"/>
        <w:spacing w:line="240" w:lineRule="exact"/>
        <w:jc w:val="both"/>
        <w:textAlignment w:val="baseline"/>
        <w:outlineLvl w:val="3"/>
        <w:rPr>
          <w:b/>
          <w:szCs w:val="20"/>
        </w:rPr>
      </w:pPr>
    </w:p>
    <w:p w14:paraId="206206A8" w14:textId="77777777" w:rsidR="00021F57" w:rsidRDefault="00021F57" w:rsidP="00021F57">
      <w:pPr>
        <w:suppressAutoHyphens/>
        <w:overflowPunct w:val="0"/>
        <w:autoSpaceDE w:val="0"/>
        <w:autoSpaceDN w:val="0"/>
        <w:adjustRightInd w:val="0"/>
        <w:spacing w:line="260" w:lineRule="exact"/>
        <w:jc w:val="both"/>
        <w:textAlignment w:val="baseline"/>
        <w:rPr>
          <w:rFonts w:cs="Arial"/>
          <w:szCs w:val="20"/>
        </w:rPr>
      </w:pPr>
      <w:r>
        <w:rPr>
          <w:rFonts w:cs="Arial"/>
          <w:bCs/>
          <w:szCs w:val="20"/>
          <w:lang w:eastAsia="sl-SI"/>
        </w:rPr>
        <w:t xml:space="preserve">Ocenjeni stroški ustanovitve in prvega leta delovanja centralnega organa </w:t>
      </w:r>
      <w:r w:rsidRPr="007D2634">
        <w:rPr>
          <w:rFonts w:cs="Arial"/>
          <w:bCs/>
          <w:szCs w:val="20"/>
          <w:lang w:eastAsia="sl-SI"/>
        </w:rPr>
        <w:t xml:space="preserve">znašajo </w:t>
      </w:r>
      <w:r w:rsidRPr="007D2634">
        <w:rPr>
          <w:rFonts w:cs="Arial"/>
          <w:bCs/>
          <w:szCs w:val="20"/>
          <w:lang w:eastAsia="x-none"/>
        </w:rPr>
        <w:t>2.</w:t>
      </w:r>
      <w:r>
        <w:rPr>
          <w:rFonts w:cs="Arial"/>
          <w:bCs/>
          <w:szCs w:val="20"/>
          <w:lang w:eastAsia="x-none"/>
        </w:rPr>
        <w:t>559</w:t>
      </w:r>
      <w:r w:rsidRPr="007D2634">
        <w:rPr>
          <w:rFonts w:cs="Arial"/>
          <w:bCs/>
          <w:szCs w:val="20"/>
          <w:lang w:eastAsia="x-none"/>
        </w:rPr>
        <w:t>.</w:t>
      </w:r>
      <w:r>
        <w:rPr>
          <w:rFonts w:cs="Arial"/>
          <w:bCs/>
          <w:szCs w:val="20"/>
          <w:lang w:eastAsia="x-none"/>
        </w:rPr>
        <w:t>215</w:t>
      </w:r>
      <w:r w:rsidRPr="007D2634">
        <w:rPr>
          <w:rFonts w:cs="Arial"/>
          <w:bCs/>
          <w:szCs w:val="20"/>
          <w:lang w:eastAsia="x-none"/>
        </w:rPr>
        <w:t>,</w:t>
      </w:r>
      <w:r>
        <w:rPr>
          <w:rFonts w:cs="Arial"/>
          <w:bCs/>
          <w:szCs w:val="20"/>
          <w:lang w:eastAsia="x-none"/>
        </w:rPr>
        <w:t>52</w:t>
      </w:r>
      <w:r w:rsidRPr="007D2634">
        <w:rPr>
          <w:rFonts w:cs="Arial"/>
          <w:bCs/>
          <w:szCs w:val="20"/>
          <w:lang w:eastAsia="x-none"/>
        </w:rPr>
        <w:t xml:space="preserve"> EUR</w:t>
      </w:r>
      <w:r>
        <w:rPr>
          <w:rFonts w:cs="Arial"/>
          <w:bCs/>
          <w:szCs w:val="20"/>
          <w:lang w:eastAsia="x-none"/>
        </w:rPr>
        <w:t xml:space="preserve">, pri čemer je v </w:t>
      </w:r>
      <w:r w:rsidRPr="006C0795">
        <w:rPr>
          <w:rFonts w:cs="Arial"/>
          <w:b/>
          <w:szCs w:val="20"/>
          <w:lang w:eastAsia="x-none"/>
        </w:rPr>
        <w:t>proračunu za leto 2026</w:t>
      </w:r>
      <w:r>
        <w:rPr>
          <w:rFonts w:cs="Arial"/>
          <w:bCs/>
          <w:szCs w:val="20"/>
          <w:lang w:eastAsia="x-none"/>
        </w:rPr>
        <w:t xml:space="preserve"> FURS kot centralnemu organu za izvajanje nalog po tem zakonu </w:t>
      </w:r>
      <w:r w:rsidRPr="007D301D">
        <w:rPr>
          <w:rFonts w:cs="Arial"/>
          <w:bCs/>
          <w:szCs w:val="20"/>
          <w:lang w:eastAsia="sl-SI"/>
        </w:rPr>
        <w:t xml:space="preserve">treba zagotoviti finančna sredstva za </w:t>
      </w:r>
      <w:r>
        <w:rPr>
          <w:rFonts w:cs="Arial"/>
          <w:bCs/>
          <w:szCs w:val="20"/>
          <w:lang w:eastAsia="sl-SI"/>
        </w:rPr>
        <w:t>r</w:t>
      </w:r>
      <w:r w:rsidRPr="007D301D">
        <w:rPr>
          <w:rFonts w:cs="Arial"/>
          <w:szCs w:val="20"/>
        </w:rPr>
        <w:t xml:space="preserve">azvoj centralne evidence začasno zavarovanega in odvzetega premoženja </w:t>
      </w:r>
      <w:r w:rsidRPr="006C0795">
        <w:rPr>
          <w:rFonts w:cs="Arial"/>
          <w:b/>
          <w:bCs/>
          <w:szCs w:val="20"/>
        </w:rPr>
        <w:t>v višini 500.000,00 EUR</w:t>
      </w:r>
      <w:r>
        <w:rPr>
          <w:rFonts w:cs="Arial"/>
          <w:szCs w:val="20"/>
        </w:rPr>
        <w:t xml:space="preserve">, ostali stroški (vključno s plačami, stroški zagotovitve dodatnih prostorov za hrambo, stroški najema za mesec december 2026) v višini 2.059.215,52 EUR pa bodo </w:t>
      </w:r>
      <w:r>
        <w:rPr>
          <w:rFonts w:eastAsia="CIDFont+F1" w:cs="Arial"/>
          <w:szCs w:val="20"/>
        </w:rPr>
        <w:t xml:space="preserve">bremenili </w:t>
      </w:r>
      <w:r w:rsidRPr="00261B25">
        <w:rPr>
          <w:rFonts w:eastAsia="CIDFont+F1" w:cs="Arial"/>
          <w:szCs w:val="20"/>
        </w:rPr>
        <w:t>proračun za leto 2027</w:t>
      </w:r>
      <w:r w:rsidRPr="002602E7">
        <w:rPr>
          <w:rFonts w:cs="Arial"/>
          <w:szCs w:val="20"/>
        </w:rPr>
        <w:t>.</w:t>
      </w:r>
      <w:r>
        <w:rPr>
          <w:rFonts w:cs="Arial"/>
          <w:szCs w:val="20"/>
        </w:rPr>
        <w:t xml:space="preserve"> </w:t>
      </w:r>
    </w:p>
    <w:p w14:paraId="6BA60DE8" w14:textId="77777777" w:rsidR="00021F57" w:rsidRPr="00261B25" w:rsidRDefault="00021F57" w:rsidP="00021F57">
      <w:pPr>
        <w:suppressAutoHyphens/>
        <w:overflowPunct w:val="0"/>
        <w:autoSpaceDE w:val="0"/>
        <w:autoSpaceDN w:val="0"/>
        <w:adjustRightInd w:val="0"/>
        <w:spacing w:line="260" w:lineRule="exact"/>
        <w:jc w:val="both"/>
        <w:textAlignment w:val="baseline"/>
        <w:rPr>
          <w:rFonts w:cs="Arial"/>
          <w:szCs w:val="20"/>
          <w:lang w:eastAsia="sl-SI"/>
        </w:rPr>
      </w:pPr>
    </w:p>
    <w:p w14:paraId="68E575A2" w14:textId="77777777" w:rsidR="00FF3602" w:rsidRPr="00466891" w:rsidRDefault="00021F57" w:rsidP="00FF3602">
      <w:pPr>
        <w:spacing w:line="260" w:lineRule="exact"/>
        <w:jc w:val="both"/>
        <w:rPr>
          <w:rFonts w:cs="Arial"/>
          <w:bCs/>
          <w:szCs w:val="20"/>
        </w:rPr>
      </w:pPr>
      <w:r w:rsidRPr="007D2634">
        <w:rPr>
          <w:rFonts w:eastAsia="CIDFont+F1" w:cs="Arial"/>
          <w:szCs w:val="20"/>
        </w:rPr>
        <w:t xml:space="preserve">Glede na višino stroškov hrambe in upravljanja </w:t>
      </w:r>
      <w:r w:rsidRPr="007D2634">
        <w:rPr>
          <w:rFonts w:cs="Arial"/>
          <w:szCs w:val="20"/>
        </w:rPr>
        <w:t xml:space="preserve">začasno </w:t>
      </w:r>
      <w:r w:rsidRPr="007D2634">
        <w:rPr>
          <w:rFonts w:cs="Arial"/>
          <w:szCs w:val="20"/>
          <w:lang w:eastAsia="sl-SI"/>
        </w:rPr>
        <w:t>zavarovanega in odvzetega premoženja po določbah ZKP in ZOPNI in zaseženih ter odvzetih predmetov v kazenskem postopku ali v zvezi z njim, iz naslova hrambe in upravljanja pri pooblaščenih izvršiteljih oziroma zunanjih izvajalcih (za leto 202</w:t>
      </w:r>
      <w:r>
        <w:rPr>
          <w:rFonts w:cs="Arial"/>
          <w:szCs w:val="20"/>
          <w:lang w:eastAsia="sl-SI"/>
        </w:rPr>
        <w:t>4</w:t>
      </w:r>
      <w:r w:rsidRPr="007D2634">
        <w:rPr>
          <w:rFonts w:cs="Arial"/>
          <w:szCs w:val="20"/>
          <w:lang w:eastAsia="sl-SI"/>
        </w:rPr>
        <w:t xml:space="preserve"> so znašali </w:t>
      </w:r>
      <w:r w:rsidRPr="005A43C0">
        <w:rPr>
          <w:rFonts w:cs="Arial"/>
          <w:szCs w:val="20"/>
        </w:rPr>
        <w:t xml:space="preserve">2.108.025,45 </w:t>
      </w:r>
      <w:r>
        <w:rPr>
          <w:rFonts w:cs="Arial"/>
          <w:szCs w:val="20"/>
        </w:rPr>
        <w:t>EUR</w:t>
      </w:r>
      <w:r w:rsidRPr="007D2634">
        <w:rPr>
          <w:rFonts w:cs="Arial"/>
          <w:szCs w:val="20"/>
        </w:rPr>
        <w:t xml:space="preserve">), </w:t>
      </w:r>
      <w:r w:rsidRPr="00A369C3">
        <w:rPr>
          <w:rFonts w:cs="Arial"/>
          <w:b/>
          <w:bCs/>
          <w:szCs w:val="20"/>
        </w:rPr>
        <w:t>b</w:t>
      </w:r>
      <w:r w:rsidR="00466891">
        <w:rPr>
          <w:rFonts w:cs="Arial"/>
          <w:b/>
          <w:bCs/>
          <w:szCs w:val="20"/>
        </w:rPr>
        <w:t>i</w:t>
      </w:r>
      <w:r w:rsidRPr="00A369C3">
        <w:rPr>
          <w:rFonts w:cs="Arial"/>
          <w:b/>
          <w:bCs/>
          <w:szCs w:val="20"/>
        </w:rPr>
        <w:t xml:space="preserve"> predlog</w:t>
      </w:r>
      <w:r>
        <w:rPr>
          <w:rFonts w:cs="Arial"/>
          <w:szCs w:val="20"/>
        </w:rPr>
        <w:t xml:space="preserve"> </w:t>
      </w:r>
      <w:r w:rsidRPr="00EB71AB">
        <w:rPr>
          <w:rFonts w:cs="Arial"/>
          <w:b/>
          <w:bCs/>
          <w:szCs w:val="20"/>
        </w:rPr>
        <w:t xml:space="preserve">zakona </w:t>
      </w:r>
      <w:r w:rsidRPr="00EB71AB">
        <w:rPr>
          <w:rFonts w:cs="Arial"/>
          <w:b/>
          <w:bCs/>
          <w:szCs w:val="20"/>
          <w:lang w:eastAsia="sl-SI"/>
        </w:rPr>
        <w:t xml:space="preserve">iz naslova ustanovitve in prvega leta delovanja </w:t>
      </w:r>
      <w:r>
        <w:rPr>
          <w:rFonts w:cs="Arial"/>
          <w:b/>
          <w:bCs/>
          <w:szCs w:val="20"/>
          <w:lang w:eastAsia="sl-SI"/>
        </w:rPr>
        <w:t>centralnega organa predstavljal prihranek</w:t>
      </w:r>
      <w:r w:rsidRPr="00EB71AB">
        <w:rPr>
          <w:rFonts w:cs="Arial"/>
          <w:b/>
          <w:bCs/>
          <w:szCs w:val="20"/>
          <w:lang w:eastAsia="x-none"/>
        </w:rPr>
        <w:t xml:space="preserve"> za</w:t>
      </w:r>
      <w:r w:rsidRPr="002949AC">
        <w:rPr>
          <w:rFonts w:cs="Arial"/>
          <w:bCs/>
          <w:szCs w:val="20"/>
          <w:lang w:eastAsia="x-none"/>
        </w:rPr>
        <w:t xml:space="preserve"> </w:t>
      </w:r>
      <w:r w:rsidRPr="00EB71AB">
        <w:rPr>
          <w:rFonts w:cs="Arial"/>
          <w:b/>
          <w:szCs w:val="20"/>
          <w:lang w:eastAsia="x-none"/>
        </w:rPr>
        <w:t>državni proračun</w:t>
      </w:r>
      <w:r>
        <w:rPr>
          <w:rFonts w:cs="Arial"/>
          <w:b/>
          <w:szCs w:val="20"/>
          <w:lang w:eastAsia="x-none"/>
        </w:rPr>
        <w:t xml:space="preserve"> v letu 2027</w:t>
      </w:r>
      <w:r w:rsidRPr="00EB71AB">
        <w:rPr>
          <w:rFonts w:cs="Arial"/>
          <w:b/>
          <w:szCs w:val="20"/>
          <w:lang w:eastAsia="x-none"/>
        </w:rPr>
        <w:t xml:space="preserve"> v višini </w:t>
      </w:r>
      <w:r>
        <w:rPr>
          <w:rFonts w:cs="Arial"/>
          <w:b/>
          <w:szCs w:val="20"/>
          <w:lang w:eastAsia="x-none"/>
        </w:rPr>
        <w:t>48.809,93 EUR</w:t>
      </w:r>
      <w:r w:rsidR="00466891">
        <w:rPr>
          <w:rFonts w:cs="Arial"/>
          <w:b/>
          <w:szCs w:val="20"/>
          <w:lang w:eastAsia="x-none"/>
        </w:rPr>
        <w:t xml:space="preserve">. </w:t>
      </w:r>
      <w:r w:rsidR="00FF3602" w:rsidRPr="00466891">
        <w:rPr>
          <w:rFonts w:cs="Arial"/>
          <w:bCs/>
          <w:szCs w:val="20"/>
          <w:lang w:eastAsia="x-none"/>
        </w:rPr>
        <w:t>Glede na to,</w:t>
      </w:r>
      <w:r w:rsidR="00FF3602">
        <w:rPr>
          <w:rFonts w:cs="Arial"/>
          <w:bCs/>
          <w:szCs w:val="20"/>
          <w:lang w:eastAsia="x-none"/>
        </w:rPr>
        <w:t xml:space="preserve"> d</w:t>
      </w:r>
      <w:r w:rsidR="00FF3602" w:rsidRPr="00466891">
        <w:rPr>
          <w:rFonts w:cs="Arial"/>
          <w:bCs/>
          <w:szCs w:val="20"/>
          <w:lang w:eastAsia="x-none"/>
        </w:rPr>
        <w:t xml:space="preserve">a se </w:t>
      </w:r>
      <w:r w:rsidR="00FF3602">
        <w:rPr>
          <w:rFonts w:cs="Arial"/>
          <w:bCs/>
          <w:szCs w:val="20"/>
          <w:lang w:eastAsia="x-none"/>
        </w:rPr>
        <w:t>po predhodnem izrecnem predlogu FURS, s</w:t>
      </w:r>
      <w:r w:rsidR="00FF3602" w:rsidRPr="00466891">
        <w:rPr>
          <w:rFonts w:cs="Arial"/>
          <w:bCs/>
          <w:szCs w:val="20"/>
          <w:lang w:eastAsia="x-none"/>
        </w:rPr>
        <w:t xml:space="preserve"> predlog</w:t>
      </w:r>
      <w:r w:rsidR="00FF3602">
        <w:rPr>
          <w:rFonts w:cs="Arial"/>
          <w:bCs/>
          <w:szCs w:val="20"/>
          <w:lang w:eastAsia="x-none"/>
        </w:rPr>
        <w:t>om</w:t>
      </w:r>
      <w:r w:rsidR="00FF3602" w:rsidRPr="00466891">
        <w:rPr>
          <w:rFonts w:cs="Arial"/>
          <w:bCs/>
          <w:szCs w:val="20"/>
          <w:lang w:eastAsia="x-none"/>
        </w:rPr>
        <w:t xml:space="preserve"> zakona določa nadaljevanje že začetih p</w:t>
      </w:r>
      <w:r w:rsidR="00FF3602" w:rsidRPr="00466891">
        <w:rPr>
          <w:rFonts w:cs="Arial"/>
          <w:bCs/>
          <w:szCs w:val="20"/>
        </w:rPr>
        <w:t>ostopkov upravljanja z zaseženimi predmeti, premoženjem in varščinami ter postopki hrambe, upravljanja in prodaje premoženja nezakonitega izvora, po dosedanjih predpisih</w:t>
      </w:r>
      <w:r w:rsidR="00FF3602">
        <w:rPr>
          <w:rFonts w:cs="Arial"/>
          <w:bCs/>
          <w:szCs w:val="20"/>
        </w:rPr>
        <w:t>, zgoraj navedenega prihranka realno še ni pričakovati, pri čemer časovnega okvirja za sprejem sodniških odločitev v kazenskih postopkih in postopkih odvzema premoženja nezakonitega izvora ter s tem povezano oceno višine stroškov upravljanja pri zunanjih izvajalcih, ni mogoče napovedati.</w:t>
      </w:r>
    </w:p>
    <w:p w14:paraId="5EB69BF8" w14:textId="77777777" w:rsidR="00021F57" w:rsidRDefault="00021F57" w:rsidP="00021F57">
      <w:pPr>
        <w:shd w:val="clear" w:color="auto" w:fill="FFFFFF"/>
        <w:spacing w:line="260" w:lineRule="exact"/>
        <w:jc w:val="both"/>
        <w:rPr>
          <w:rFonts w:cs="Arial"/>
          <w:bCs/>
          <w:i/>
          <w:iCs/>
          <w:szCs w:val="20"/>
          <w:lang w:eastAsia="x-none"/>
        </w:rPr>
      </w:pPr>
    </w:p>
    <w:p w14:paraId="1E8A5243" w14:textId="77777777" w:rsidR="00021F57" w:rsidRPr="00246F86" w:rsidRDefault="00021F57" w:rsidP="00021F57">
      <w:pPr>
        <w:shd w:val="clear" w:color="auto" w:fill="FFFFFF"/>
        <w:spacing w:line="260" w:lineRule="exact"/>
        <w:jc w:val="both"/>
        <w:rPr>
          <w:rFonts w:cs="Arial"/>
          <w:bCs/>
          <w:i/>
          <w:iCs/>
          <w:szCs w:val="20"/>
          <w:lang w:eastAsia="x-none"/>
        </w:rPr>
      </w:pPr>
      <w:r w:rsidRPr="00246F86">
        <w:rPr>
          <w:rFonts w:cs="Arial"/>
          <w:bCs/>
          <w:i/>
          <w:iCs/>
          <w:szCs w:val="20"/>
          <w:lang w:eastAsia="x-none"/>
        </w:rPr>
        <w:t>Tabela 4: Razrez stroškov ustanovitve in prvega leta delovanja</w:t>
      </w:r>
    </w:p>
    <w:p w14:paraId="3B828DA9" w14:textId="77777777" w:rsidR="00021F57" w:rsidRDefault="00021F57" w:rsidP="00021F57">
      <w:pPr>
        <w:suppressAutoHyphens/>
        <w:overflowPunct w:val="0"/>
        <w:autoSpaceDE w:val="0"/>
        <w:autoSpaceDN w:val="0"/>
        <w:adjustRightInd w:val="0"/>
        <w:spacing w:line="260" w:lineRule="exact"/>
        <w:jc w:val="both"/>
        <w:textAlignment w:val="baseline"/>
        <w:rPr>
          <w:rFonts w:cs="Arial"/>
          <w:bCs/>
          <w:szCs w:val="20"/>
          <w:lang w:eastAsia="x-none"/>
        </w:rPr>
      </w:pPr>
    </w:p>
    <w:tbl>
      <w:tblPr>
        <w:tblStyle w:val="Tabelamrea"/>
        <w:tblW w:w="9067" w:type="dxa"/>
        <w:tblLook w:val="04A0" w:firstRow="1" w:lastRow="0" w:firstColumn="1" w:lastColumn="0" w:noHBand="0" w:noVBand="1"/>
      </w:tblPr>
      <w:tblGrid>
        <w:gridCol w:w="4531"/>
        <w:gridCol w:w="1985"/>
        <w:gridCol w:w="2551"/>
      </w:tblGrid>
      <w:tr w:rsidR="00021F57" w:rsidRPr="00F96D91" w14:paraId="3A2BE642" w14:textId="77777777" w:rsidTr="004A7943">
        <w:trPr>
          <w:trHeight w:val="391"/>
        </w:trPr>
        <w:tc>
          <w:tcPr>
            <w:tcW w:w="4531" w:type="dxa"/>
          </w:tcPr>
          <w:p w14:paraId="1A816483" w14:textId="77777777" w:rsidR="00021F57" w:rsidRPr="00F96D91" w:rsidRDefault="00021F57" w:rsidP="004A7943">
            <w:pPr>
              <w:spacing w:line="260" w:lineRule="exact"/>
              <w:jc w:val="center"/>
              <w:rPr>
                <w:rFonts w:cs="Arial"/>
                <w:b/>
                <w:bCs/>
                <w:sz w:val="18"/>
                <w:szCs w:val="18"/>
              </w:rPr>
            </w:pPr>
            <w:r w:rsidRPr="00F96D91">
              <w:rPr>
                <w:rFonts w:cs="Arial"/>
                <w:b/>
                <w:bCs/>
                <w:sz w:val="18"/>
                <w:szCs w:val="18"/>
              </w:rPr>
              <w:t>Postavka</w:t>
            </w:r>
          </w:p>
        </w:tc>
        <w:tc>
          <w:tcPr>
            <w:tcW w:w="1985" w:type="dxa"/>
          </w:tcPr>
          <w:p w14:paraId="70F9C071" w14:textId="77777777" w:rsidR="00021F57" w:rsidRPr="00F96D91" w:rsidRDefault="00021F57" w:rsidP="004A7943">
            <w:pPr>
              <w:spacing w:line="260" w:lineRule="exact"/>
              <w:jc w:val="center"/>
              <w:rPr>
                <w:rFonts w:cs="Arial"/>
                <w:b/>
                <w:bCs/>
                <w:sz w:val="18"/>
                <w:szCs w:val="18"/>
              </w:rPr>
            </w:pPr>
            <w:r w:rsidRPr="00F96D91">
              <w:rPr>
                <w:rFonts w:cs="Arial"/>
                <w:b/>
                <w:bCs/>
                <w:sz w:val="18"/>
                <w:szCs w:val="18"/>
              </w:rPr>
              <w:t>Število kosov oziroma letni strošek</w:t>
            </w:r>
          </w:p>
        </w:tc>
        <w:tc>
          <w:tcPr>
            <w:tcW w:w="2551" w:type="dxa"/>
          </w:tcPr>
          <w:p w14:paraId="38589A80" w14:textId="77777777" w:rsidR="00021F57" w:rsidRPr="00F96D91" w:rsidRDefault="00021F57" w:rsidP="004A7943">
            <w:pPr>
              <w:spacing w:line="260" w:lineRule="exact"/>
              <w:jc w:val="center"/>
              <w:rPr>
                <w:rFonts w:cs="Arial"/>
                <w:b/>
                <w:bCs/>
                <w:sz w:val="18"/>
                <w:szCs w:val="18"/>
              </w:rPr>
            </w:pPr>
            <w:r w:rsidRPr="00F96D91">
              <w:rPr>
                <w:rFonts w:cs="Arial"/>
                <w:b/>
                <w:bCs/>
                <w:sz w:val="18"/>
                <w:szCs w:val="18"/>
              </w:rPr>
              <w:t>Cena vseh kosov oziroma letni strošek (v EUR)</w:t>
            </w:r>
          </w:p>
        </w:tc>
      </w:tr>
      <w:tr w:rsidR="00021F57" w:rsidRPr="00F96D91" w14:paraId="7DF339D5" w14:textId="77777777" w:rsidTr="004A7943">
        <w:trPr>
          <w:trHeight w:val="391"/>
        </w:trPr>
        <w:tc>
          <w:tcPr>
            <w:tcW w:w="4531" w:type="dxa"/>
          </w:tcPr>
          <w:p w14:paraId="412D4FF0" w14:textId="77777777" w:rsidR="00021F57" w:rsidRPr="00F96D91" w:rsidRDefault="00021F57" w:rsidP="004A7943">
            <w:pPr>
              <w:spacing w:line="260" w:lineRule="exact"/>
              <w:jc w:val="both"/>
              <w:rPr>
                <w:rFonts w:cs="Arial"/>
                <w:sz w:val="18"/>
                <w:szCs w:val="18"/>
              </w:rPr>
            </w:pPr>
            <w:r w:rsidRPr="00F96D91">
              <w:rPr>
                <w:rFonts w:cs="Arial"/>
                <w:sz w:val="18"/>
                <w:szCs w:val="18"/>
              </w:rPr>
              <w:t>Plače z regresom za 2</w:t>
            </w:r>
            <w:r>
              <w:rPr>
                <w:rFonts w:cs="Arial"/>
                <w:sz w:val="18"/>
                <w:szCs w:val="18"/>
              </w:rPr>
              <w:t>3</w:t>
            </w:r>
            <w:r w:rsidRPr="00F96D91">
              <w:rPr>
                <w:rFonts w:cs="Arial"/>
                <w:sz w:val="18"/>
                <w:szCs w:val="18"/>
              </w:rPr>
              <w:t xml:space="preserve"> javnih uslužbencev</w:t>
            </w:r>
          </w:p>
        </w:tc>
        <w:tc>
          <w:tcPr>
            <w:tcW w:w="1985" w:type="dxa"/>
          </w:tcPr>
          <w:p w14:paraId="02607B7D" w14:textId="77777777" w:rsidR="00021F57" w:rsidRPr="00F96D91" w:rsidRDefault="00021F57" w:rsidP="004A7943">
            <w:pPr>
              <w:spacing w:line="260" w:lineRule="exact"/>
              <w:rPr>
                <w:rFonts w:cs="Arial"/>
                <w:sz w:val="18"/>
                <w:szCs w:val="18"/>
              </w:rPr>
            </w:pPr>
            <w:r w:rsidRPr="00F96D91">
              <w:rPr>
                <w:rFonts w:cs="Arial"/>
                <w:sz w:val="18"/>
                <w:szCs w:val="18"/>
              </w:rPr>
              <w:t>Letno</w:t>
            </w:r>
            <w:r>
              <w:rPr>
                <w:rFonts w:cs="Arial"/>
                <w:sz w:val="18"/>
                <w:szCs w:val="18"/>
              </w:rPr>
              <w:t xml:space="preserve"> </w:t>
            </w:r>
          </w:p>
        </w:tc>
        <w:tc>
          <w:tcPr>
            <w:tcW w:w="2551" w:type="dxa"/>
          </w:tcPr>
          <w:p w14:paraId="4A6E20F5" w14:textId="77777777" w:rsidR="00021F57" w:rsidRPr="00F96D91" w:rsidRDefault="00021F57" w:rsidP="004A7943">
            <w:pPr>
              <w:spacing w:line="260" w:lineRule="exact"/>
              <w:jc w:val="center"/>
              <w:rPr>
                <w:rFonts w:cs="Arial"/>
                <w:sz w:val="18"/>
                <w:szCs w:val="18"/>
              </w:rPr>
            </w:pPr>
            <w:r w:rsidRPr="00F96D91">
              <w:rPr>
                <w:rFonts w:cs="Arial"/>
                <w:sz w:val="18"/>
                <w:szCs w:val="18"/>
              </w:rPr>
              <w:t>1.</w:t>
            </w:r>
            <w:r>
              <w:rPr>
                <w:rFonts w:cs="Arial"/>
                <w:sz w:val="18"/>
                <w:szCs w:val="18"/>
              </w:rPr>
              <w:t>061.064,72</w:t>
            </w:r>
          </w:p>
        </w:tc>
      </w:tr>
      <w:tr w:rsidR="00021F57" w:rsidRPr="00F96D91" w14:paraId="57386FBD" w14:textId="77777777" w:rsidTr="004A7943">
        <w:trPr>
          <w:trHeight w:val="391"/>
        </w:trPr>
        <w:tc>
          <w:tcPr>
            <w:tcW w:w="4531" w:type="dxa"/>
          </w:tcPr>
          <w:p w14:paraId="76FEA79F" w14:textId="77777777" w:rsidR="00021F57" w:rsidRPr="00F96D91" w:rsidRDefault="00021F57" w:rsidP="004A7943">
            <w:pPr>
              <w:spacing w:line="260" w:lineRule="exact"/>
              <w:jc w:val="both"/>
              <w:rPr>
                <w:rFonts w:cs="Arial"/>
                <w:sz w:val="18"/>
                <w:szCs w:val="18"/>
              </w:rPr>
            </w:pPr>
            <w:r w:rsidRPr="00F96D91">
              <w:rPr>
                <w:rFonts w:cs="Arial"/>
                <w:sz w:val="18"/>
                <w:szCs w:val="18"/>
              </w:rPr>
              <w:lastRenderedPageBreak/>
              <w:t>Prostori (prvo leto najemnine, brez stroškov fizičnega varovanja):</w:t>
            </w:r>
          </w:p>
          <w:p w14:paraId="227179B9" w14:textId="77777777" w:rsidR="00021F57" w:rsidRPr="00F96D91" w:rsidRDefault="00021F57" w:rsidP="00E20BD1">
            <w:pPr>
              <w:pStyle w:val="Odstavekseznama"/>
              <w:numPr>
                <w:ilvl w:val="0"/>
                <w:numId w:val="15"/>
              </w:numPr>
              <w:spacing w:line="260" w:lineRule="exact"/>
              <w:jc w:val="both"/>
              <w:rPr>
                <w:rFonts w:cs="Arial"/>
                <w:sz w:val="18"/>
                <w:szCs w:val="18"/>
              </w:rPr>
            </w:pPr>
            <w:r w:rsidRPr="00F96D91">
              <w:rPr>
                <w:rFonts w:cs="Arial"/>
                <w:sz w:val="18"/>
                <w:szCs w:val="18"/>
              </w:rPr>
              <w:t>750 m2 površine najetih opremljenih prostorov</w:t>
            </w:r>
          </w:p>
          <w:p w14:paraId="76576487" w14:textId="77777777" w:rsidR="00021F57" w:rsidRPr="00F96D91" w:rsidRDefault="00021F57" w:rsidP="00E20BD1">
            <w:pPr>
              <w:pStyle w:val="Odstavekseznama"/>
              <w:numPr>
                <w:ilvl w:val="0"/>
                <w:numId w:val="15"/>
              </w:numPr>
              <w:spacing w:line="260" w:lineRule="exact"/>
              <w:jc w:val="both"/>
              <w:rPr>
                <w:rFonts w:cs="Arial"/>
                <w:sz w:val="18"/>
                <w:szCs w:val="18"/>
              </w:rPr>
            </w:pPr>
            <w:r w:rsidRPr="00F96D91">
              <w:rPr>
                <w:rFonts w:cs="Arial"/>
                <w:sz w:val="18"/>
                <w:szCs w:val="18"/>
              </w:rPr>
              <w:t>4 parkirna mesta</w:t>
            </w:r>
          </w:p>
          <w:p w14:paraId="11B88356" w14:textId="77777777" w:rsidR="00021F57" w:rsidRPr="00F96D91" w:rsidRDefault="00021F57" w:rsidP="00E20BD1">
            <w:pPr>
              <w:pStyle w:val="Odstavekseznama"/>
              <w:numPr>
                <w:ilvl w:val="0"/>
                <w:numId w:val="15"/>
              </w:numPr>
              <w:spacing w:line="260" w:lineRule="exact"/>
              <w:jc w:val="both"/>
              <w:rPr>
                <w:rFonts w:cs="Arial"/>
                <w:sz w:val="18"/>
                <w:szCs w:val="18"/>
              </w:rPr>
            </w:pPr>
            <w:r>
              <w:rPr>
                <w:rFonts w:cs="Arial"/>
                <w:sz w:val="18"/>
                <w:szCs w:val="18"/>
              </w:rPr>
              <w:t>o</w:t>
            </w:r>
            <w:r w:rsidRPr="00F96D91">
              <w:rPr>
                <w:rFonts w:cs="Arial"/>
                <w:sz w:val="18"/>
                <w:szCs w:val="18"/>
              </w:rPr>
              <w:t>bratovalni stroški</w:t>
            </w:r>
          </w:p>
        </w:tc>
        <w:tc>
          <w:tcPr>
            <w:tcW w:w="1985" w:type="dxa"/>
          </w:tcPr>
          <w:p w14:paraId="6E932A1E" w14:textId="77777777" w:rsidR="00021F57" w:rsidRPr="00F96D91" w:rsidRDefault="00021F57" w:rsidP="004A7943">
            <w:pPr>
              <w:spacing w:line="260" w:lineRule="exact"/>
              <w:rPr>
                <w:rFonts w:cs="Arial"/>
                <w:sz w:val="18"/>
                <w:szCs w:val="18"/>
              </w:rPr>
            </w:pPr>
            <w:r w:rsidRPr="00F96D91">
              <w:rPr>
                <w:rFonts w:cs="Arial"/>
                <w:sz w:val="18"/>
                <w:szCs w:val="18"/>
              </w:rPr>
              <w:t>Letno</w:t>
            </w:r>
          </w:p>
        </w:tc>
        <w:tc>
          <w:tcPr>
            <w:tcW w:w="2551" w:type="dxa"/>
          </w:tcPr>
          <w:p w14:paraId="1EC3C3BA" w14:textId="77777777" w:rsidR="00021F57" w:rsidRPr="00F96D91" w:rsidRDefault="00021F57" w:rsidP="004A7943">
            <w:pPr>
              <w:spacing w:line="260" w:lineRule="exact"/>
              <w:jc w:val="center"/>
              <w:rPr>
                <w:rFonts w:cs="Arial"/>
                <w:sz w:val="18"/>
                <w:szCs w:val="18"/>
              </w:rPr>
            </w:pPr>
            <w:r w:rsidRPr="00F96D91">
              <w:rPr>
                <w:rFonts w:cs="Arial"/>
                <w:sz w:val="18"/>
                <w:szCs w:val="18"/>
              </w:rPr>
              <w:t>229.800,00</w:t>
            </w:r>
          </w:p>
        </w:tc>
      </w:tr>
      <w:tr w:rsidR="00021F57" w:rsidRPr="00F96D91" w14:paraId="674DA689" w14:textId="77777777" w:rsidTr="004A7943">
        <w:trPr>
          <w:trHeight w:val="391"/>
        </w:trPr>
        <w:tc>
          <w:tcPr>
            <w:tcW w:w="4531" w:type="dxa"/>
          </w:tcPr>
          <w:p w14:paraId="2B239634" w14:textId="77777777" w:rsidR="00021F57" w:rsidRPr="00F96D91" w:rsidRDefault="00021F57" w:rsidP="004A7943">
            <w:pPr>
              <w:spacing w:line="260" w:lineRule="exact"/>
              <w:jc w:val="both"/>
              <w:rPr>
                <w:rFonts w:cs="Arial"/>
                <w:sz w:val="18"/>
                <w:szCs w:val="18"/>
              </w:rPr>
            </w:pPr>
            <w:r w:rsidRPr="00F96D91">
              <w:rPr>
                <w:rFonts w:cs="Arial"/>
                <w:sz w:val="18"/>
                <w:szCs w:val="18"/>
              </w:rPr>
              <w:t>Prostori za hrambo (6 pogodb o skladiščenju blaga, vsaka za vsaj 500 palet</w:t>
            </w:r>
            <w:r>
              <w:rPr>
                <w:rFonts w:cs="Arial"/>
                <w:sz w:val="18"/>
                <w:szCs w:val="18"/>
              </w:rPr>
              <w:t>,</w:t>
            </w:r>
            <w:r w:rsidRPr="00F96D91">
              <w:rPr>
                <w:rFonts w:cs="Arial"/>
                <w:sz w:val="18"/>
                <w:szCs w:val="18"/>
              </w:rPr>
              <w:t xml:space="preserve"> na območju Maribora, Novega mesta, Kopra, Kranja in dve za območje Ljubljane</w:t>
            </w:r>
          </w:p>
        </w:tc>
        <w:tc>
          <w:tcPr>
            <w:tcW w:w="1985" w:type="dxa"/>
          </w:tcPr>
          <w:p w14:paraId="0F461BFD" w14:textId="77777777" w:rsidR="00021F57" w:rsidRPr="00F96D91" w:rsidRDefault="00021F57" w:rsidP="004A7943">
            <w:pPr>
              <w:spacing w:line="260" w:lineRule="exact"/>
              <w:rPr>
                <w:rFonts w:cs="Arial"/>
                <w:sz w:val="18"/>
                <w:szCs w:val="18"/>
              </w:rPr>
            </w:pPr>
            <w:r w:rsidRPr="00F96D91">
              <w:rPr>
                <w:rFonts w:cs="Arial"/>
                <w:sz w:val="18"/>
                <w:szCs w:val="18"/>
              </w:rPr>
              <w:t>Letno</w:t>
            </w:r>
          </w:p>
        </w:tc>
        <w:tc>
          <w:tcPr>
            <w:tcW w:w="2551" w:type="dxa"/>
          </w:tcPr>
          <w:p w14:paraId="0FAC7D3F" w14:textId="77777777" w:rsidR="00021F57" w:rsidRPr="00F96D91" w:rsidRDefault="00021F57" w:rsidP="004A7943">
            <w:pPr>
              <w:spacing w:line="260" w:lineRule="exact"/>
              <w:jc w:val="center"/>
              <w:rPr>
                <w:rFonts w:cs="Arial"/>
                <w:sz w:val="18"/>
                <w:szCs w:val="18"/>
              </w:rPr>
            </w:pPr>
            <w:r w:rsidRPr="00F96D91">
              <w:rPr>
                <w:rFonts w:cs="Arial"/>
                <w:sz w:val="18"/>
                <w:szCs w:val="18"/>
              </w:rPr>
              <w:t>600.000,00</w:t>
            </w:r>
          </w:p>
        </w:tc>
      </w:tr>
      <w:tr w:rsidR="00021F57" w:rsidRPr="00F96D91" w14:paraId="6FBFCE9B" w14:textId="77777777" w:rsidTr="004A7943">
        <w:trPr>
          <w:trHeight w:val="391"/>
        </w:trPr>
        <w:tc>
          <w:tcPr>
            <w:tcW w:w="4531" w:type="dxa"/>
          </w:tcPr>
          <w:p w14:paraId="28FACF01" w14:textId="77777777" w:rsidR="00021F57" w:rsidRPr="00F96D91" w:rsidRDefault="00021F57" w:rsidP="004A7943">
            <w:pPr>
              <w:spacing w:line="260" w:lineRule="exact"/>
              <w:rPr>
                <w:rFonts w:cs="Arial"/>
                <w:sz w:val="18"/>
                <w:szCs w:val="18"/>
              </w:rPr>
            </w:pPr>
            <w:r w:rsidRPr="00F96D91">
              <w:rPr>
                <w:rFonts w:cs="Arial"/>
                <w:sz w:val="18"/>
                <w:szCs w:val="18"/>
              </w:rPr>
              <w:t>Fiksna telefonija</w:t>
            </w:r>
            <w:r>
              <w:rPr>
                <w:rFonts w:cs="Arial"/>
                <w:sz w:val="18"/>
                <w:szCs w:val="18"/>
              </w:rPr>
              <w:t xml:space="preserve"> </w:t>
            </w:r>
          </w:p>
        </w:tc>
        <w:tc>
          <w:tcPr>
            <w:tcW w:w="1985" w:type="dxa"/>
          </w:tcPr>
          <w:p w14:paraId="38E42F28" w14:textId="77777777" w:rsidR="00021F57" w:rsidRPr="00F96D91" w:rsidRDefault="00021F57" w:rsidP="004A7943">
            <w:pPr>
              <w:spacing w:line="260" w:lineRule="exact"/>
              <w:rPr>
                <w:rFonts w:cs="Arial"/>
                <w:sz w:val="18"/>
                <w:szCs w:val="18"/>
              </w:rPr>
            </w:pPr>
            <w:r>
              <w:rPr>
                <w:rFonts w:cs="Arial"/>
                <w:sz w:val="18"/>
                <w:szCs w:val="18"/>
              </w:rPr>
              <w:t>(23), l</w:t>
            </w:r>
            <w:r w:rsidRPr="00F96D91">
              <w:rPr>
                <w:rFonts w:cs="Arial"/>
                <w:sz w:val="18"/>
                <w:szCs w:val="18"/>
              </w:rPr>
              <w:t>etno</w:t>
            </w:r>
            <w:r>
              <w:rPr>
                <w:rFonts w:cs="Arial"/>
                <w:sz w:val="18"/>
                <w:szCs w:val="18"/>
              </w:rPr>
              <w:t xml:space="preserve"> </w:t>
            </w:r>
          </w:p>
        </w:tc>
        <w:tc>
          <w:tcPr>
            <w:tcW w:w="2551" w:type="dxa"/>
          </w:tcPr>
          <w:p w14:paraId="24F1EA8C" w14:textId="77777777" w:rsidR="00021F57" w:rsidRPr="00F96D91" w:rsidRDefault="00021F57" w:rsidP="004A7943">
            <w:pPr>
              <w:spacing w:line="260" w:lineRule="exact"/>
              <w:jc w:val="center"/>
              <w:rPr>
                <w:rFonts w:cs="Arial"/>
                <w:sz w:val="18"/>
                <w:szCs w:val="18"/>
              </w:rPr>
            </w:pPr>
            <w:r>
              <w:rPr>
                <w:rFonts w:cs="Arial"/>
                <w:sz w:val="18"/>
                <w:szCs w:val="18"/>
              </w:rPr>
              <w:t>2</w:t>
            </w:r>
            <w:r w:rsidRPr="00F96D91">
              <w:rPr>
                <w:rFonts w:cs="Arial"/>
                <w:sz w:val="18"/>
                <w:szCs w:val="18"/>
              </w:rPr>
              <w:t>.</w:t>
            </w:r>
            <w:r>
              <w:rPr>
                <w:rFonts w:cs="Arial"/>
                <w:sz w:val="18"/>
                <w:szCs w:val="18"/>
              </w:rPr>
              <w:t>7</w:t>
            </w:r>
            <w:r w:rsidRPr="00F96D91">
              <w:rPr>
                <w:rFonts w:cs="Arial"/>
                <w:sz w:val="18"/>
                <w:szCs w:val="18"/>
              </w:rPr>
              <w:t>60,00</w:t>
            </w:r>
          </w:p>
        </w:tc>
      </w:tr>
      <w:tr w:rsidR="00021F57" w:rsidRPr="00F96D91" w14:paraId="13E693C4" w14:textId="77777777" w:rsidTr="004A7943">
        <w:trPr>
          <w:trHeight w:val="391"/>
        </w:trPr>
        <w:tc>
          <w:tcPr>
            <w:tcW w:w="4531" w:type="dxa"/>
          </w:tcPr>
          <w:p w14:paraId="2C65F0AB" w14:textId="77777777" w:rsidR="00021F57" w:rsidRPr="00F96D91" w:rsidRDefault="00021F57" w:rsidP="004A7943">
            <w:pPr>
              <w:spacing w:line="260" w:lineRule="exact"/>
              <w:rPr>
                <w:rFonts w:cs="Arial"/>
                <w:sz w:val="18"/>
                <w:szCs w:val="18"/>
              </w:rPr>
            </w:pPr>
            <w:r w:rsidRPr="00F96D91">
              <w:rPr>
                <w:rFonts w:cs="Arial"/>
                <w:sz w:val="18"/>
                <w:szCs w:val="18"/>
              </w:rPr>
              <w:t>Mobilna telefonija</w:t>
            </w:r>
            <w:r>
              <w:rPr>
                <w:rFonts w:cs="Arial"/>
                <w:sz w:val="18"/>
                <w:szCs w:val="18"/>
              </w:rPr>
              <w:t xml:space="preserve"> </w:t>
            </w:r>
          </w:p>
        </w:tc>
        <w:tc>
          <w:tcPr>
            <w:tcW w:w="1985" w:type="dxa"/>
          </w:tcPr>
          <w:p w14:paraId="5DCE9A60" w14:textId="77777777" w:rsidR="00021F57" w:rsidRPr="00F96D91" w:rsidRDefault="00021F57" w:rsidP="004A7943">
            <w:pPr>
              <w:spacing w:line="260" w:lineRule="exact"/>
              <w:rPr>
                <w:rFonts w:cs="Arial"/>
                <w:sz w:val="18"/>
                <w:szCs w:val="18"/>
              </w:rPr>
            </w:pPr>
            <w:r>
              <w:rPr>
                <w:rFonts w:cs="Arial"/>
                <w:sz w:val="18"/>
                <w:szCs w:val="18"/>
              </w:rPr>
              <w:t>(23), letno</w:t>
            </w:r>
          </w:p>
        </w:tc>
        <w:tc>
          <w:tcPr>
            <w:tcW w:w="2551" w:type="dxa"/>
          </w:tcPr>
          <w:p w14:paraId="5A052EF0" w14:textId="77777777" w:rsidR="00021F57" w:rsidRPr="00F96D91" w:rsidRDefault="00021F57" w:rsidP="004A7943">
            <w:pPr>
              <w:spacing w:line="260" w:lineRule="exact"/>
              <w:jc w:val="center"/>
              <w:rPr>
                <w:rFonts w:cs="Arial"/>
                <w:sz w:val="18"/>
                <w:szCs w:val="18"/>
              </w:rPr>
            </w:pPr>
            <w:r>
              <w:rPr>
                <w:rFonts w:cs="Arial"/>
                <w:sz w:val="18"/>
                <w:szCs w:val="18"/>
              </w:rPr>
              <w:t>1.280,80</w:t>
            </w:r>
          </w:p>
        </w:tc>
      </w:tr>
      <w:tr w:rsidR="00021F57" w:rsidRPr="00F96D91" w14:paraId="130B6125" w14:textId="77777777" w:rsidTr="004A7943">
        <w:trPr>
          <w:trHeight w:val="391"/>
        </w:trPr>
        <w:tc>
          <w:tcPr>
            <w:tcW w:w="4531" w:type="dxa"/>
          </w:tcPr>
          <w:p w14:paraId="0FBF933C" w14:textId="77777777" w:rsidR="00021F57" w:rsidRPr="00F96D91" w:rsidRDefault="00021F57" w:rsidP="004A7943">
            <w:pPr>
              <w:spacing w:line="260" w:lineRule="exact"/>
              <w:jc w:val="both"/>
              <w:rPr>
                <w:rFonts w:cs="Arial"/>
                <w:sz w:val="18"/>
                <w:szCs w:val="18"/>
              </w:rPr>
            </w:pPr>
            <w:r w:rsidRPr="00F96D91">
              <w:rPr>
                <w:rFonts w:cs="Arial"/>
                <w:sz w:val="18"/>
                <w:szCs w:val="18"/>
              </w:rPr>
              <w:t>Vozila (nakup službenih vozil)</w:t>
            </w:r>
            <w:r>
              <w:rPr>
                <w:rFonts w:cs="Arial"/>
                <w:sz w:val="18"/>
                <w:szCs w:val="18"/>
              </w:rPr>
              <w:t>: 2 osebni in 2 kombinirani vozili</w:t>
            </w:r>
          </w:p>
        </w:tc>
        <w:tc>
          <w:tcPr>
            <w:tcW w:w="1985" w:type="dxa"/>
          </w:tcPr>
          <w:p w14:paraId="43800DC8" w14:textId="77777777" w:rsidR="00021F57" w:rsidRPr="00F96D91" w:rsidRDefault="00021F57" w:rsidP="004A7943">
            <w:pPr>
              <w:spacing w:line="260" w:lineRule="exact"/>
              <w:rPr>
                <w:rFonts w:cs="Arial"/>
                <w:sz w:val="18"/>
                <w:szCs w:val="18"/>
              </w:rPr>
            </w:pPr>
            <w:r w:rsidRPr="00F96D91">
              <w:rPr>
                <w:rFonts w:cs="Arial"/>
                <w:sz w:val="18"/>
                <w:szCs w:val="18"/>
              </w:rPr>
              <w:t xml:space="preserve">4 </w:t>
            </w:r>
          </w:p>
        </w:tc>
        <w:tc>
          <w:tcPr>
            <w:tcW w:w="2551" w:type="dxa"/>
          </w:tcPr>
          <w:p w14:paraId="229D9936" w14:textId="77777777" w:rsidR="00021F57" w:rsidRPr="00F96D91" w:rsidRDefault="00021F57" w:rsidP="004A7943">
            <w:pPr>
              <w:spacing w:line="260" w:lineRule="exact"/>
              <w:jc w:val="center"/>
              <w:rPr>
                <w:rFonts w:cs="Arial"/>
                <w:sz w:val="18"/>
                <w:szCs w:val="18"/>
              </w:rPr>
            </w:pPr>
            <w:r w:rsidRPr="00F96D91">
              <w:rPr>
                <w:rFonts w:cs="Arial"/>
                <w:sz w:val="18"/>
                <w:szCs w:val="18"/>
              </w:rPr>
              <w:t xml:space="preserve">98.385,00 </w:t>
            </w:r>
          </w:p>
        </w:tc>
      </w:tr>
      <w:tr w:rsidR="00021F57" w:rsidRPr="00F96D91" w14:paraId="6C133175" w14:textId="77777777" w:rsidTr="004A7943">
        <w:trPr>
          <w:trHeight w:val="388"/>
        </w:trPr>
        <w:tc>
          <w:tcPr>
            <w:tcW w:w="4531" w:type="dxa"/>
          </w:tcPr>
          <w:p w14:paraId="369A8895" w14:textId="77777777" w:rsidR="00021F57" w:rsidRPr="00F96D91" w:rsidRDefault="00021F57" w:rsidP="004A7943">
            <w:pPr>
              <w:spacing w:line="260" w:lineRule="exact"/>
              <w:rPr>
                <w:rFonts w:cs="Arial"/>
                <w:sz w:val="18"/>
                <w:szCs w:val="18"/>
              </w:rPr>
            </w:pPr>
            <w:r w:rsidRPr="00F96D91">
              <w:rPr>
                <w:rFonts w:cs="Arial"/>
                <w:sz w:val="18"/>
                <w:szCs w:val="18"/>
              </w:rPr>
              <w:t xml:space="preserve">Nakup računalniške opreme (komplet za </w:t>
            </w:r>
            <w:r>
              <w:rPr>
                <w:rFonts w:cs="Arial"/>
                <w:sz w:val="18"/>
                <w:szCs w:val="18"/>
              </w:rPr>
              <w:t xml:space="preserve">javnega </w:t>
            </w:r>
            <w:r w:rsidRPr="00F96D91">
              <w:rPr>
                <w:rFonts w:cs="Arial"/>
                <w:sz w:val="18"/>
                <w:szCs w:val="18"/>
              </w:rPr>
              <w:t>uslužbenca)</w:t>
            </w:r>
          </w:p>
        </w:tc>
        <w:tc>
          <w:tcPr>
            <w:tcW w:w="1985" w:type="dxa"/>
          </w:tcPr>
          <w:p w14:paraId="6176822F" w14:textId="77777777" w:rsidR="00021F57" w:rsidRPr="00F96D91" w:rsidRDefault="00021F57" w:rsidP="004A7943">
            <w:pPr>
              <w:spacing w:line="260" w:lineRule="exact"/>
              <w:rPr>
                <w:rFonts w:cs="Arial"/>
                <w:sz w:val="18"/>
                <w:szCs w:val="18"/>
              </w:rPr>
            </w:pPr>
            <w:r w:rsidRPr="00F96D91">
              <w:rPr>
                <w:rFonts w:cs="Arial"/>
                <w:sz w:val="18"/>
                <w:szCs w:val="18"/>
              </w:rPr>
              <w:t>2</w:t>
            </w:r>
            <w:r>
              <w:rPr>
                <w:rFonts w:cs="Arial"/>
                <w:sz w:val="18"/>
                <w:szCs w:val="18"/>
              </w:rPr>
              <w:t>3</w:t>
            </w:r>
          </w:p>
        </w:tc>
        <w:tc>
          <w:tcPr>
            <w:tcW w:w="2551" w:type="dxa"/>
          </w:tcPr>
          <w:p w14:paraId="1A6D3EE9" w14:textId="77777777" w:rsidR="00021F57" w:rsidRPr="00F96D91" w:rsidRDefault="00021F57" w:rsidP="004A7943">
            <w:pPr>
              <w:spacing w:line="260" w:lineRule="exact"/>
              <w:jc w:val="center"/>
              <w:rPr>
                <w:rFonts w:cs="Arial"/>
                <w:sz w:val="18"/>
                <w:szCs w:val="18"/>
              </w:rPr>
            </w:pPr>
            <w:r>
              <w:rPr>
                <w:rFonts w:cs="Arial"/>
                <w:sz w:val="18"/>
                <w:szCs w:val="18"/>
              </w:rPr>
              <w:t>58.155,00</w:t>
            </w:r>
          </w:p>
        </w:tc>
      </w:tr>
      <w:tr w:rsidR="00021F57" w:rsidRPr="00F96D91" w14:paraId="26B304B1" w14:textId="77777777" w:rsidTr="004A7943">
        <w:trPr>
          <w:trHeight w:val="388"/>
        </w:trPr>
        <w:tc>
          <w:tcPr>
            <w:tcW w:w="4531" w:type="dxa"/>
          </w:tcPr>
          <w:p w14:paraId="375D33EA" w14:textId="77777777" w:rsidR="00021F57" w:rsidRPr="00F96D91" w:rsidRDefault="00021F57" w:rsidP="004A7943">
            <w:pPr>
              <w:spacing w:line="260" w:lineRule="exact"/>
              <w:rPr>
                <w:rFonts w:cs="Arial"/>
                <w:sz w:val="18"/>
                <w:szCs w:val="18"/>
              </w:rPr>
            </w:pPr>
            <w:proofErr w:type="spellStart"/>
            <w:r w:rsidRPr="00F96D91">
              <w:rPr>
                <w:rFonts w:cs="Arial"/>
                <w:sz w:val="18"/>
                <w:szCs w:val="18"/>
              </w:rPr>
              <w:t>Multifunkcijske</w:t>
            </w:r>
            <w:proofErr w:type="spellEnd"/>
            <w:r w:rsidRPr="00F96D91">
              <w:rPr>
                <w:rFonts w:cs="Arial"/>
                <w:sz w:val="18"/>
                <w:szCs w:val="18"/>
              </w:rPr>
              <w:t xml:space="preserve"> naprave </w:t>
            </w:r>
          </w:p>
        </w:tc>
        <w:tc>
          <w:tcPr>
            <w:tcW w:w="1985" w:type="dxa"/>
          </w:tcPr>
          <w:p w14:paraId="0D9D6CC1" w14:textId="77777777" w:rsidR="00021F57" w:rsidRPr="00F96D91" w:rsidRDefault="00021F57" w:rsidP="004A7943">
            <w:pPr>
              <w:spacing w:line="260" w:lineRule="exact"/>
              <w:rPr>
                <w:rFonts w:cs="Arial"/>
                <w:sz w:val="18"/>
                <w:szCs w:val="18"/>
              </w:rPr>
            </w:pPr>
            <w:r w:rsidRPr="00F96D91">
              <w:rPr>
                <w:rFonts w:cs="Arial"/>
                <w:sz w:val="18"/>
                <w:szCs w:val="18"/>
              </w:rPr>
              <w:t>3</w:t>
            </w:r>
          </w:p>
        </w:tc>
        <w:tc>
          <w:tcPr>
            <w:tcW w:w="2551" w:type="dxa"/>
          </w:tcPr>
          <w:p w14:paraId="6B61EC4C" w14:textId="77777777" w:rsidR="00021F57" w:rsidRPr="00F96D91" w:rsidRDefault="00021F57" w:rsidP="004A7943">
            <w:pPr>
              <w:spacing w:line="260" w:lineRule="exact"/>
              <w:jc w:val="center"/>
              <w:rPr>
                <w:rFonts w:cs="Arial"/>
                <w:sz w:val="18"/>
                <w:szCs w:val="18"/>
              </w:rPr>
            </w:pPr>
            <w:r w:rsidRPr="00F96D91">
              <w:rPr>
                <w:rFonts w:cs="Arial"/>
                <w:sz w:val="18"/>
                <w:szCs w:val="18"/>
              </w:rPr>
              <w:t>7.770,00</w:t>
            </w:r>
          </w:p>
        </w:tc>
      </w:tr>
      <w:tr w:rsidR="00021F57" w:rsidRPr="00F96D91" w14:paraId="5039BC23" w14:textId="77777777" w:rsidTr="004A7943">
        <w:trPr>
          <w:trHeight w:val="388"/>
        </w:trPr>
        <w:tc>
          <w:tcPr>
            <w:tcW w:w="4531" w:type="dxa"/>
          </w:tcPr>
          <w:p w14:paraId="3CC7AF20" w14:textId="77777777" w:rsidR="00021F57" w:rsidRPr="00F96D91" w:rsidRDefault="00021F57" w:rsidP="004A7943">
            <w:pPr>
              <w:spacing w:line="260" w:lineRule="exact"/>
              <w:rPr>
                <w:rFonts w:cs="Arial"/>
                <w:sz w:val="18"/>
                <w:szCs w:val="18"/>
              </w:rPr>
            </w:pPr>
            <w:r w:rsidRPr="00F96D91">
              <w:rPr>
                <w:rFonts w:cs="Arial"/>
                <w:sz w:val="18"/>
                <w:szCs w:val="18"/>
              </w:rPr>
              <w:t xml:space="preserve">Razvoj centralne evidence začasno zavarovanega in odvzetega premoženja </w:t>
            </w:r>
          </w:p>
        </w:tc>
        <w:tc>
          <w:tcPr>
            <w:tcW w:w="1985" w:type="dxa"/>
          </w:tcPr>
          <w:p w14:paraId="53963AA3" w14:textId="77777777" w:rsidR="00021F57" w:rsidRPr="00F96D91" w:rsidRDefault="00021F57" w:rsidP="004A7943">
            <w:pPr>
              <w:spacing w:line="260" w:lineRule="exact"/>
              <w:rPr>
                <w:rFonts w:cs="Arial"/>
                <w:sz w:val="18"/>
                <w:szCs w:val="18"/>
              </w:rPr>
            </w:pPr>
            <w:r w:rsidRPr="00F96D91">
              <w:rPr>
                <w:rFonts w:cs="Arial"/>
                <w:sz w:val="18"/>
                <w:szCs w:val="18"/>
              </w:rPr>
              <w:t>1</w:t>
            </w:r>
          </w:p>
        </w:tc>
        <w:tc>
          <w:tcPr>
            <w:tcW w:w="2551" w:type="dxa"/>
          </w:tcPr>
          <w:p w14:paraId="45545B27" w14:textId="77777777" w:rsidR="00021F57" w:rsidRPr="00F96D91" w:rsidRDefault="00021F57" w:rsidP="004A7943">
            <w:pPr>
              <w:spacing w:line="260" w:lineRule="exact"/>
              <w:jc w:val="center"/>
              <w:rPr>
                <w:rFonts w:cs="Arial"/>
                <w:sz w:val="18"/>
                <w:szCs w:val="18"/>
              </w:rPr>
            </w:pPr>
            <w:r w:rsidRPr="00F96D91">
              <w:rPr>
                <w:rFonts w:cs="Arial"/>
                <w:sz w:val="18"/>
                <w:szCs w:val="18"/>
              </w:rPr>
              <w:t>500.000,00</w:t>
            </w:r>
          </w:p>
        </w:tc>
      </w:tr>
      <w:tr w:rsidR="00021F57" w:rsidRPr="00F96D91" w14:paraId="7E8C0058" w14:textId="77777777" w:rsidTr="004A7943">
        <w:trPr>
          <w:trHeight w:val="649"/>
        </w:trPr>
        <w:tc>
          <w:tcPr>
            <w:tcW w:w="4531" w:type="dxa"/>
          </w:tcPr>
          <w:p w14:paraId="51F363CE" w14:textId="77777777" w:rsidR="00021F57" w:rsidRPr="00F96D91" w:rsidRDefault="00021F57" w:rsidP="004A7943">
            <w:pPr>
              <w:spacing w:line="260" w:lineRule="exact"/>
              <w:rPr>
                <w:rFonts w:cs="Arial"/>
                <w:b/>
                <w:bCs/>
                <w:sz w:val="18"/>
                <w:szCs w:val="18"/>
              </w:rPr>
            </w:pPr>
            <w:r w:rsidRPr="00F96D91">
              <w:rPr>
                <w:rFonts w:cs="Arial"/>
                <w:b/>
                <w:bCs/>
                <w:sz w:val="18"/>
                <w:szCs w:val="18"/>
              </w:rPr>
              <w:t>SKUPAJ</w:t>
            </w:r>
          </w:p>
        </w:tc>
        <w:tc>
          <w:tcPr>
            <w:tcW w:w="1985" w:type="dxa"/>
          </w:tcPr>
          <w:p w14:paraId="0148AE8E" w14:textId="77777777" w:rsidR="00021F57" w:rsidRPr="00F96D91" w:rsidRDefault="00021F57" w:rsidP="004A7943">
            <w:pPr>
              <w:spacing w:line="260" w:lineRule="exact"/>
              <w:jc w:val="center"/>
              <w:rPr>
                <w:rFonts w:cs="Arial"/>
                <w:sz w:val="18"/>
                <w:szCs w:val="18"/>
              </w:rPr>
            </w:pPr>
          </w:p>
        </w:tc>
        <w:tc>
          <w:tcPr>
            <w:tcW w:w="2551" w:type="dxa"/>
          </w:tcPr>
          <w:p w14:paraId="5C5D3375" w14:textId="77777777" w:rsidR="00021F57" w:rsidRPr="00F96D91" w:rsidRDefault="00021F57" w:rsidP="004A7943">
            <w:pPr>
              <w:spacing w:line="260" w:lineRule="exact"/>
              <w:jc w:val="center"/>
              <w:rPr>
                <w:rFonts w:cs="Arial"/>
                <w:b/>
                <w:bCs/>
                <w:sz w:val="18"/>
                <w:szCs w:val="18"/>
              </w:rPr>
            </w:pPr>
            <w:r w:rsidRPr="00F96D91">
              <w:rPr>
                <w:rFonts w:cs="Arial"/>
                <w:b/>
                <w:bCs/>
                <w:sz w:val="18"/>
                <w:szCs w:val="18"/>
              </w:rPr>
              <w:t>2.</w:t>
            </w:r>
            <w:r>
              <w:rPr>
                <w:rFonts w:cs="Arial"/>
                <w:b/>
                <w:bCs/>
                <w:sz w:val="18"/>
                <w:szCs w:val="18"/>
              </w:rPr>
              <w:t>559.215,52</w:t>
            </w:r>
          </w:p>
        </w:tc>
      </w:tr>
    </w:tbl>
    <w:p w14:paraId="5BF62A66" w14:textId="77777777" w:rsidR="00021F57" w:rsidRDefault="00021F57" w:rsidP="00021F57">
      <w:pPr>
        <w:suppressAutoHyphens/>
        <w:overflowPunct w:val="0"/>
        <w:autoSpaceDE w:val="0"/>
        <w:autoSpaceDN w:val="0"/>
        <w:adjustRightInd w:val="0"/>
        <w:spacing w:line="260" w:lineRule="exact"/>
        <w:jc w:val="both"/>
        <w:textAlignment w:val="baseline"/>
        <w:rPr>
          <w:rFonts w:cs="Arial"/>
          <w:bCs/>
          <w:szCs w:val="20"/>
          <w:lang w:eastAsia="x-none"/>
        </w:rPr>
      </w:pPr>
    </w:p>
    <w:p w14:paraId="0DC583C4" w14:textId="77777777" w:rsidR="00021F57" w:rsidRPr="00246F86" w:rsidRDefault="00021F57" w:rsidP="00021F57">
      <w:pPr>
        <w:shd w:val="clear" w:color="auto" w:fill="FFFFFF"/>
        <w:spacing w:line="260" w:lineRule="exact"/>
        <w:jc w:val="both"/>
        <w:rPr>
          <w:rFonts w:cs="Arial"/>
          <w:bCs/>
          <w:i/>
          <w:iCs/>
          <w:szCs w:val="20"/>
          <w:lang w:eastAsia="x-none"/>
        </w:rPr>
      </w:pPr>
      <w:r w:rsidRPr="00246F86">
        <w:rPr>
          <w:rFonts w:cs="Arial"/>
          <w:bCs/>
          <w:i/>
          <w:iCs/>
          <w:szCs w:val="20"/>
          <w:lang w:eastAsia="x-none"/>
        </w:rPr>
        <w:t xml:space="preserve">Tabela </w:t>
      </w:r>
      <w:r>
        <w:rPr>
          <w:rFonts w:cs="Arial"/>
          <w:bCs/>
          <w:i/>
          <w:iCs/>
          <w:szCs w:val="20"/>
          <w:lang w:eastAsia="x-none"/>
        </w:rPr>
        <w:t>5</w:t>
      </w:r>
      <w:r w:rsidRPr="00246F86">
        <w:rPr>
          <w:rFonts w:cs="Arial"/>
          <w:bCs/>
          <w:i/>
          <w:iCs/>
          <w:szCs w:val="20"/>
          <w:lang w:eastAsia="x-none"/>
        </w:rPr>
        <w:t xml:space="preserve">: </w:t>
      </w:r>
      <w:r>
        <w:rPr>
          <w:rFonts w:cs="Arial"/>
          <w:bCs/>
          <w:i/>
          <w:iCs/>
          <w:szCs w:val="20"/>
          <w:lang w:eastAsia="x-none"/>
        </w:rPr>
        <w:t xml:space="preserve">Kadrovski razrez </w:t>
      </w:r>
    </w:p>
    <w:p w14:paraId="6D5CC194" w14:textId="77777777" w:rsidR="00021F57" w:rsidRDefault="00021F57" w:rsidP="00021F57">
      <w:pPr>
        <w:suppressAutoHyphens/>
        <w:overflowPunct w:val="0"/>
        <w:autoSpaceDE w:val="0"/>
        <w:autoSpaceDN w:val="0"/>
        <w:adjustRightInd w:val="0"/>
        <w:spacing w:line="260" w:lineRule="exact"/>
        <w:jc w:val="both"/>
        <w:textAlignment w:val="baseline"/>
        <w:rPr>
          <w:rFonts w:cs="Arial"/>
          <w:bCs/>
          <w:szCs w:val="20"/>
          <w:lang w:eastAsia="x-none"/>
        </w:rPr>
      </w:pPr>
    </w:p>
    <w:tbl>
      <w:tblPr>
        <w:tblStyle w:val="Tabelamrea"/>
        <w:tblW w:w="0" w:type="auto"/>
        <w:tblLook w:val="04A0" w:firstRow="1" w:lastRow="0" w:firstColumn="1" w:lastColumn="0" w:noHBand="0" w:noVBand="1"/>
      </w:tblPr>
      <w:tblGrid>
        <w:gridCol w:w="592"/>
        <w:gridCol w:w="2832"/>
        <w:gridCol w:w="2108"/>
        <w:gridCol w:w="1464"/>
        <w:gridCol w:w="1492"/>
      </w:tblGrid>
      <w:tr w:rsidR="00021F57" w14:paraId="58A222C0" w14:textId="77777777" w:rsidTr="004A7943">
        <w:tc>
          <w:tcPr>
            <w:tcW w:w="623" w:type="dxa"/>
          </w:tcPr>
          <w:p w14:paraId="1A7B40A1" w14:textId="77777777" w:rsidR="00021F57" w:rsidRPr="002003E6" w:rsidRDefault="00021F57" w:rsidP="004A7943">
            <w:pPr>
              <w:spacing w:line="260" w:lineRule="exact"/>
              <w:jc w:val="both"/>
              <w:rPr>
                <w:rFonts w:cs="Arial"/>
                <w:sz w:val="18"/>
                <w:szCs w:val="18"/>
              </w:rPr>
            </w:pPr>
          </w:p>
        </w:tc>
        <w:tc>
          <w:tcPr>
            <w:tcW w:w="3076" w:type="dxa"/>
          </w:tcPr>
          <w:p w14:paraId="056B2FB1" w14:textId="77777777" w:rsidR="00021F57" w:rsidRPr="002003E6" w:rsidRDefault="00021F57" w:rsidP="004A7943">
            <w:pPr>
              <w:spacing w:line="260" w:lineRule="exact"/>
              <w:jc w:val="both"/>
              <w:rPr>
                <w:rFonts w:cs="Arial"/>
                <w:sz w:val="18"/>
                <w:szCs w:val="18"/>
              </w:rPr>
            </w:pPr>
            <w:r w:rsidRPr="005D4DBF">
              <w:rPr>
                <w:rFonts w:cs="Arial"/>
                <w:b/>
                <w:bCs/>
                <w:sz w:val="18"/>
                <w:szCs w:val="18"/>
              </w:rPr>
              <w:t>N</w:t>
            </w:r>
            <w:r>
              <w:rPr>
                <w:rFonts w:cs="Arial"/>
                <w:b/>
                <w:bCs/>
                <w:sz w:val="18"/>
                <w:szCs w:val="18"/>
              </w:rPr>
              <w:t>otranja organizacijska enota</w:t>
            </w:r>
          </w:p>
        </w:tc>
        <w:tc>
          <w:tcPr>
            <w:tcW w:w="2183" w:type="dxa"/>
          </w:tcPr>
          <w:p w14:paraId="7C114C8C" w14:textId="77777777" w:rsidR="00021F57" w:rsidRPr="002003E6" w:rsidRDefault="00021F57" w:rsidP="004A7943">
            <w:pPr>
              <w:spacing w:line="260" w:lineRule="exact"/>
              <w:jc w:val="both"/>
              <w:rPr>
                <w:rFonts w:cs="Arial"/>
                <w:sz w:val="18"/>
                <w:szCs w:val="18"/>
              </w:rPr>
            </w:pPr>
            <w:r w:rsidRPr="005D4DBF">
              <w:rPr>
                <w:rFonts w:cs="Arial"/>
                <w:b/>
                <w:bCs/>
                <w:sz w:val="18"/>
                <w:szCs w:val="18"/>
              </w:rPr>
              <w:t>D</w:t>
            </w:r>
            <w:r>
              <w:rPr>
                <w:rFonts w:cs="Arial"/>
                <w:b/>
                <w:bCs/>
                <w:sz w:val="18"/>
                <w:szCs w:val="18"/>
              </w:rPr>
              <w:t>elovno mesto</w:t>
            </w:r>
          </w:p>
        </w:tc>
        <w:tc>
          <w:tcPr>
            <w:tcW w:w="1590" w:type="dxa"/>
          </w:tcPr>
          <w:p w14:paraId="3EB2A05A" w14:textId="77777777" w:rsidR="00021F57" w:rsidRPr="002003E6" w:rsidRDefault="00021F57" w:rsidP="004A7943">
            <w:pPr>
              <w:spacing w:line="260" w:lineRule="exact"/>
              <w:jc w:val="both"/>
              <w:rPr>
                <w:rFonts w:cs="Arial"/>
                <w:sz w:val="18"/>
                <w:szCs w:val="18"/>
              </w:rPr>
            </w:pPr>
            <w:r w:rsidRPr="005D4DBF">
              <w:rPr>
                <w:rFonts w:cs="Arial"/>
                <w:b/>
                <w:bCs/>
                <w:sz w:val="18"/>
                <w:szCs w:val="18"/>
              </w:rPr>
              <w:t>P</w:t>
            </w:r>
            <w:r>
              <w:rPr>
                <w:rFonts w:cs="Arial"/>
                <w:b/>
                <w:bCs/>
                <w:sz w:val="18"/>
                <w:szCs w:val="18"/>
              </w:rPr>
              <w:t>lačni razred</w:t>
            </w:r>
          </w:p>
        </w:tc>
        <w:tc>
          <w:tcPr>
            <w:tcW w:w="1590" w:type="dxa"/>
            <w:vAlign w:val="bottom"/>
          </w:tcPr>
          <w:p w14:paraId="65BE8285" w14:textId="77777777" w:rsidR="00021F57" w:rsidRPr="002003E6" w:rsidRDefault="00021F57" w:rsidP="004A7943">
            <w:pPr>
              <w:spacing w:line="260" w:lineRule="exact"/>
              <w:jc w:val="both"/>
              <w:rPr>
                <w:rFonts w:cs="Arial"/>
                <w:sz w:val="18"/>
                <w:szCs w:val="18"/>
              </w:rPr>
            </w:pPr>
            <w:r>
              <w:rPr>
                <w:rFonts w:cs="Arial"/>
                <w:b/>
                <w:bCs/>
                <w:sz w:val="18"/>
                <w:szCs w:val="18"/>
              </w:rPr>
              <w:t>C</w:t>
            </w:r>
            <w:r w:rsidRPr="005D4DBF">
              <w:rPr>
                <w:rFonts w:cs="Arial"/>
                <w:b/>
                <w:bCs/>
                <w:sz w:val="18"/>
                <w:szCs w:val="18"/>
              </w:rPr>
              <w:t>eloten mesečni strošek v EUR</w:t>
            </w:r>
            <w:r w:rsidRPr="005D4DBF">
              <w:rPr>
                <w:rStyle w:val="Sprotnaopomba-sklic"/>
                <w:rFonts w:cs="Arial"/>
                <w:b/>
                <w:bCs/>
                <w:sz w:val="18"/>
                <w:szCs w:val="18"/>
              </w:rPr>
              <w:footnoteReference w:id="27"/>
            </w:r>
          </w:p>
        </w:tc>
      </w:tr>
      <w:tr w:rsidR="00021F57" w14:paraId="18704158" w14:textId="77777777" w:rsidTr="004A7943">
        <w:tc>
          <w:tcPr>
            <w:tcW w:w="623" w:type="dxa"/>
          </w:tcPr>
          <w:p w14:paraId="5F1BF1F2" w14:textId="77777777" w:rsidR="00021F57" w:rsidRPr="002003E6" w:rsidRDefault="00021F57" w:rsidP="004A7943">
            <w:pPr>
              <w:spacing w:line="260" w:lineRule="exact"/>
              <w:jc w:val="both"/>
              <w:rPr>
                <w:rFonts w:cs="Arial"/>
                <w:sz w:val="18"/>
                <w:szCs w:val="18"/>
              </w:rPr>
            </w:pPr>
            <w:r w:rsidRPr="002003E6">
              <w:rPr>
                <w:rFonts w:cs="Arial"/>
                <w:sz w:val="18"/>
                <w:szCs w:val="18"/>
              </w:rPr>
              <w:t>1</w:t>
            </w:r>
          </w:p>
        </w:tc>
        <w:tc>
          <w:tcPr>
            <w:tcW w:w="3076" w:type="dxa"/>
          </w:tcPr>
          <w:p w14:paraId="4E1DB4B8" w14:textId="77777777" w:rsidR="00021F57" w:rsidRPr="002003E6" w:rsidRDefault="00021F57" w:rsidP="004A7943">
            <w:pPr>
              <w:spacing w:line="260" w:lineRule="exact"/>
              <w:jc w:val="both"/>
              <w:rPr>
                <w:rFonts w:cs="Arial"/>
                <w:sz w:val="18"/>
                <w:szCs w:val="18"/>
              </w:rPr>
            </w:pPr>
            <w:r w:rsidRPr="002003E6">
              <w:rPr>
                <w:rFonts w:cs="Arial"/>
                <w:sz w:val="18"/>
                <w:szCs w:val="18"/>
              </w:rPr>
              <w:t>Direktor</w:t>
            </w:r>
          </w:p>
        </w:tc>
        <w:tc>
          <w:tcPr>
            <w:tcW w:w="2183" w:type="dxa"/>
          </w:tcPr>
          <w:p w14:paraId="64AACE95" w14:textId="77777777" w:rsidR="00021F57" w:rsidRPr="002003E6" w:rsidRDefault="00021F57" w:rsidP="004A7943">
            <w:pPr>
              <w:spacing w:line="260" w:lineRule="exact"/>
              <w:jc w:val="both"/>
              <w:rPr>
                <w:rFonts w:cs="Arial"/>
                <w:sz w:val="18"/>
                <w:szCs w:val="18"/>
              </w:rPr>
            </w:pPr>
            <w:r w:rsidRPr="002003E6">
              <w:rPr>
                <w:rFonts w:cs="Arial"/>
                <w:sz w:val="18"/>
                <w:szCs w:val="18"/>
              </w:rPr>
              <w:t xml:space="preserve">Direktor </w:t>
            </w:r>
          </w:p>
        </w:tc>
        <w:tc>
          <w:tcPr>
            <w:tcW w:w="1590" w:type="dxa"/>
          </w:tcPr>
          <w:p w14:paraId="07C41EDF" w14:textId="77777777" w:rsidR="00021F57" w:rsidRPr="002003E6" w:rsidRDefault="00021F57" w:rsidP="004A7943">
            <w:pPr>
              <w:spacing w:line="260" w:lineRule="exact"/>
              <w:jc w:val="both"/>
              <w:rPr>
                <w:rFonts w:cs="Arial"/>
                <w:sz w:val="18"/>
                <w:szCs w:val="18"/>
              </w:rPr>
            </w:pPr>
            <w:r w:rsidRPr="002003E6">
              <w:rPr>
                <w:rFonts w:cs="Arial"/>
                <w:sz w:val="18"/>
                <w:szCs w:val="18"/>
              </w:rPr>
              <w:t>52</w:t>
            </w:r>
          </w:p>
        </w:tc>
        <w:tc>
          <w:tcPr>
            <w:tcW w:w="1590" w:type="dxa"/>
            <w:vAlign w:val="bottom"/>
          </w:tcPr>
          <w:p w14:paraId="09E10457" w14:textId="77777777" w:rsidR="00021F57" w:rsidRPr="002003E6" w:rsidRDefault="00021F57" w:rsidP="004A7943">
            <w:pPr>
              <w:spacing w:line="260" w:lineRule="exact"/>
              <w:jc w:val="both"/>
              <w:rPr>
                <w:rFonts w:cs="Arial"/>
                <w:sz w:val="18"/>
                <w:szCs w:val="18"/>
              </w:rPr>
            </w:pPr>
            <w:r w:rsidRPr="002003E6">
              <w:rPr>
                <w:rFonts w:cs="Arial"/>
                <w:sz w:val="18"/>
                <w:szCs w:val="18"/>
              </w:rPr>
              <w:t>7.084,75</w:t>
            </w:r>
          </w:p>
        </w:tc>
      </w:tr>
      <w:tr w:rsidR="00021F57" w14:paraId="4728C4E3" w14:textId="77777777" w:rsidTr="004A7943">
        <w:tc>
          <w:tcPr>
            <w:tcW w:w="623" w:type="dxa"/>
          </w:tcPr>
          <w:p w14:paraId="2587883D" w14:textId="77777777" w:rsidR="00021F57" w:rsidRPr="002003E6" w:rsidRDefault="00021F57" w:rsidP="004A7943">
            <w:pPr>
              <w:spacing w:line="260" w:lineRule="exact"/>
              <w:jc w:val="both"/>
              <w:rPr>
                <w:rFonts w:cs="Arial"/>
                <w:sz w:val="18"/>
                <w:szCs w:val="18"/>
              </w:rPr>
            </w:pPr>
            <w:r w:rsidRPr="002003E6">
              <w:rPr>
                <w:rFonts w:cs="Arial"/>
                <w:sz w:val="18"/>
                <w:szCs w:val="18"/>
              </w:rPr>
              <w:t>2</w:t>
            </w:r>
          </w:p>
        </w:tc>
        <w:tc>
          <w:tcPr>
            <w:tcW w:w="3076" w:type="dxa"/>
          </w:tcPr>
          <w:p w14:paraId="5B8259A2" w14:textId="77777777" w:rsidR="00021F57" w:rsidRPr="002003E6" w:rsidRDefault="00021F57" w:rsidP="004A7943">
            <w:pPr>
              <w:spacing w:line="260" w:lineRule="exact"/>
              <w:jc w:val="both"/>
              <w:rPr>
                <w:rFonts w:cs="Arial"/>
                <w:sz w:val="18"/>
                <w:szCs w:val="18"/>
              </w:rPr>
            </w:pPr>
          </w:p>
        </w:tc>
        <w:tc>
          <w:tcPr>
            <w:tcW w:w="2183" w:type="dxa"/>
          </w:tcPr>
          <w:p w14:paraId="32B59503" w14:textId="77777777" w:rsidR="00021F57" w:rsidRPr="002003E6" w:rsidRDefault="00021F57" w:rsidP="004A7943">
            <w:pPr>
              <w:spacing w:line="260" w:lineRule="exact"/>
              <w:jc w:val="both"/>
              <w:rPr>
                <w:rFonts w:cs="Arial"/>
                <w:sz w:val="18"/>
                <w:szCs w:val="18"/>
              </w:rPr>
            </w:pPr>
            <w:r w:rsidRPr="002003E6">
              <w:rPr>
                <w:rFonts w:cs="Arial"/>
                <w:sz w:val="18"/>
                <w:szCs w:val="18"/>
              </w:rPr>
              <w:t xml:space="preserve">Sistemski administrator </w:t>
            </w:r>
          </w:p>
        </w:tc>
        <w:tc>
          <w:tcPr>
            <w:tcW w:w="1590" w:type="dxa"/>
          </w:tcPr>
          <w:p w14:paraId="7B2262E9" w14:textId="77777777" w:rsidR="00021F57" w:rsidRPr="002003E6" w:rsidRDefault="00021F57" w:rsidP="004A7943">
            <w:pPr>
              <w:spacing w:line="260" w:lineRule="exact"/>
              <w:jc w:val="both"/>
              <w:rPr>
                <w:rFonts w:cs="Arial"/>
                <w:sz w:val="18"/>
                <w:szCs w:val="18"/>
              </w:rPr>
            </w:pPr>
            <w:r w:rsidRPr="002003E6">
              <w:rPr>
                <w:rFonts w:cs="Arial"/>
                <w:sz w:val="18"/>
                <w:szCs w:val="18"/>
              </w:rPr>
              <w:t>20</w:t>
            </w:r>
          </w:p>
        </w:tc>
        <w:tc>
          <w:tcPr>
            <w:tcW w:w="1590" w:type="dxa"/>
            <w:vAlign w:val="bottom"/>
          </w:tcPr>
          <w:p w14:paraId="71398824" w14:textId="77777777" w:rsidR="00021F57" w:rsidRPr="002003E6" w:rsidRDefault="00021F57" w:rsidP="004A7943">
            <w:pPr>
              <w:spacing w:line="260" w:lineRule="exact"/>
              <w:jc w:val="both"/>
              <w:rPr>
                <w:rFonts w:cs="Arial"/>
                <w:sz w:val="18"/>
                <w:szCs w:val="18"/>
              </w:rPr>
            </w:pPr>
            <w:r w:rsidRPr="002003E6">
              <w:rPr>
                <w:rFonts w:cs="Arial"/>
                <w:sz w:val="18"/>
                <w:szCs w:val="18"/>
              </w:rPr>
              <w:t>2.931,32</w:t>
            </w:r>
          </w:p>
        </w:tc>
      </w:tr>
      <w:tr w:rsidR="00021F57" w14:paraId="79C4C250" w14:textId="77777777" w:rsidTr="004A7943">
        <w:tc>
          <w:tcPr>
            <w:tcW w:w="623" w:type="dxa"/>
          </w:tcPr>
          <w:p w14:paraId="02162364" w14:textId="77777777" w:rsidR="00021F57" w:rsidRPr="002003E6" w:rsidRDefault="00021F57" w:rsidP="004A7943">
            <w:pPr>
              <w:spacing w:line="260" w:lineRule="exact"/>
              <w:jc w:val="both"/>
              <w:rPr>
                <w:rFonts w:cs="Arial"/>
                <w:sz w:val="18"/>
                <w:szCs w:val="18"/>
              </w:rPr>
            </w:pPr>
            <w:r>
              <w:rPr>
                <w:rFonts w:cs="Arial"/>
                <w:sz w:val="18"/>
                <w:szCs w:val="18"/>
              </w:rPr>
              <w:t>3</w:t>
            </w:r>
          </w:p>
        </w:tc>
        <w:tc>
          <w:tcPr>
            <w:tcW w:w="3076" w:type="dxa"/>
          </w:tcPr>
          <w:p w14:paraId="26586E86" w14:textId="77777777" w:rsidR="00021F57" w:rsidRPr="002003E6" w:rsidRDefault="00021F57" w:rsidP="004A7943">
            <w:pPr>
              <w:spacing w:line="260" w:lineRule="exact"/>
              <w:jc w:val="both"/>
              <w:rPr>
                <w:rFonts w:cs="Arial"/>
                <w:sz w:val="18"/>
                <w:szCs w:val="18"/>
              </w:rPr>
            </w:pPr>
          </w:p>
        </w:tc>
        <w:tc>
          <w:tcPr>
            <w:tcW w:w="2183" w:type="dxa"/>
          </w:tcPr>
          <w:p w14:paraId="2994D131" w14:textId="77777777" w:rsidR="00021F57" w:rsidRPr="002003E6" w:rsidRDefault="00021F57" w:rsidP="004A7943">
            <w:pPr>
              <w:spacing w:line="260" w:lineRule="exact"/>
              <w:jc w:val="both"/>
              <w:rPr>
                <w:rFonts w:cs="Arial"/>
                <w:sz w:val="18"/>
                <w:szCs w:val="18"/>
              </w:rPr>
            </w:pPr>
            <w:r w:rsidRPr="002003E6">
              <w:rPr>
                <w:rFonts w:cs="Arial"/>
                <w:sz w:val="18"/>
                <w:szCs w:val="18"/>
              </w:rPr>
              <w:t>Programer aplikacij</w:t>
            </w:r>
          </w:p>
        </w:tc>
        <w:tc>
          <w:tcPr>
            <w:tcW w:w="1590" w:type="dxa"/>
          </w:tcPr>
          <w:p w14:paraId="4D2A0C5B" w14:textId="77777777" w:rsidR="00021F57" w:rsidRPr="002003E6" w:rsidRDefault="00021F57" w:rsidP="004A7943">
            <w:pPr>
              <w:spacing w:line="260" w:lineRule="exact"/>
              <w:jc w:val="both"/>
              <w:rPr>
                <w:rFonts w:cs="Arial"/>
                <w:sz w:val="18"/>
                <w:szCs w:val="18"/>
              </w:rPr>
            </w:pPr>
            <w:r w:rsidRPr="002003E6">
              <w:rPr>
                <w:rFonts w:cs="Arial"/>
                <w:sz w:val="18"/>
                <w:szCs w:val="18"/>
              </w:rPr>
              <w:t>31</w:t>
            </w:r>
          </w:p>
        </w:tc>
        <w:tc>
          <w:tcPr>
            <w:tcW w:w="1590" w:type="dxa"/>
            <w:vAlign w:val="bottom"/>
          </w:tcPr>
          <w:p w14:paraId="6128EACE" w14:textId="77777777" w:rsidR="00021F57" w:rsidRPr="002003E6" w:rsidRDefault="00021F57" w:rsidP="004A7943">
            <w:pPr>
              <w:spacing w:line="260" w:lineRule="exact"/>
              <w:jc w:val="both"/>
              <w:rPr>
                <w:rFonts w:cs="Arial"/>
                <w:sz w:val="18"/>
                <w:szCs w:val="18"/>
              </w:rPr>
            </w:pPr>
            <w:r w:rsidRPr="002003E6">
              <w:rPr>
                <w:rFonts w:cs="Arial"/>
                <w:sz w:val="18"/>
                <w:szCs w:val="18"/>
              </w:rPr>
              <w:t>3.944,53</w:t>
            </w:r>
          </w:p>
        </w:tc>
      </w:tr>
      <w:tr w:rsidR="00021F57" w14:paraId="49DB62E5" w14:textId="77777777" w:rsidTr="004A7943">
        <w:tc>
          <w:tcPr>
            <w:tcW w:w="623" w:type="dxa"/>
          </w:tcPr>
          <w:p w14:paraId="0C5F8355" w14:textId="77777777" w:rsidR="00021F57" w:rsidRPr="002003E6" w:rsidRDefault="00021F57" w:rsidP="004A7943">
            <w:pPr>
              <w:spacing w:line="260" w:lineRule="exact"/>
              <w:jc w:val="both"/>
              <w:rPr>
                <w:rFonts w:cs="Arial"/>
                <w:sz w:val="18"/>
                <w:szCs w:val="18"/>
              </w:rPr>
            </w:pPr>
            <w:r>
              <w:rPr>
                <w:rFonts w:cs="Arial"/>
                <w:sz w:val="18"/>
                <w:szCs w:val="18"/>
              </w:rPr>
              <w:t>4</w:t>
            </w:r>
          </w:p>
        </w:tc>
        <w:tc>
          <w:tcPr>
            <w:tcW w:w="3076" w:type="dxa"/>
          </w:tcPr>
          <w:p w14:paraId="473E088E" w14:textId="77777777" w:rsidR="00021F57" w:rsidRPr="002003E6" w:rsidRDefault="00021F57" w:rsidP="004A7943">
            <w:pPr>
              <w:spacing w:line="260" w:lineRule="exact"/>
              <w:jc w:val="both"/>
              <w:rPr>
                <w:rFonts w:cs="Arial"/>
                <w:sz w:val="18"/>
                <w:szCs w:val="18"/>
              </w:rPr>
            </w:pPr>
          </w:p>
        </w:tc>
        <w:tc>
          <w:tcPr>
            <w:tcW w:w="2183" w:type="dxa"/>
          </w:tcPr>
          <w:p w14:paraId="31DAFDAA" w14:textId="77777777" w:rsidR="00021F57" w:rsidRPr="002003E6" w:rsidRDefault="00021F57" w:rsidP="004A7943">
            <w:pPr>
              <w:spacing w:line="260" w:lineRule="exact"/>
              <w:jc w:val="both"/>
              <w:rPr>
                <w:rFonts w:cs="Arial"/>
                <w:sz w:val="18"/>
                <w:szCs w:val="18"/>
              </w:rPr>
            </w:pPr>
            <w:r w:rsidRPr="002003E6">
              <w:rPr>
                <w:rFonts w:cs="Arial"/>
                <w:sz w:val="18"/>
                <w:szCs w:val="18"/>
              </w:rPr>
              <w:t>Programer aplikacij</w:t>
            </w:r>
          </w:p>
        </w:tc>
        <w:tc>
          <w:tcPr>
            <w:tcW w:w="1590" w:type="dxa"/>
          </w:tcPr>
          <w:p w14:paraId="39422093" w14:textId="77777777" w:rsidR="00021F57" w:rsidRPr="002003E6" w:rsidRDefault="00021F57" w:rsidP="004A7943">
            <w:pPr>
              <w:spacing w:line="260" w:lineRule="exact"/>
              <w:jc w:val="both"/>
              <w:rPr>
                <w:rFonts w:cs="Arial"/>
                <w:sz w:val="18"/>
                <w:szCs w:val="18"/>
              </w:rPr>
            </w:pPr>
            <w:r w:rsidRPr="002003E6">
              <w:rPr>
                <w:rFonts w:cs="Arial"/>
                <w:sz w:val="18"/>
                <w:szCs w:val="18"/>
              </w:rPr>
              <w:t>31</w:t>
            </w:r>
          </w:p>
        </w:tc>
        <w:tc>
          <w:tcPr>
            <w:tcW w:w="1590" w:type="dxa"/>
            <w:vAlign w:val="bottom"/>
          </w:tcPr>
          <w:p w14:paraId="38E87B9F" w14:textId="77777777" w:rsidR="00021F57" w:rsidRPr="002003E6" w:rsidRDefault="00021F57" w:rsidP="004A7943">
            <w:pPr>
              <w:spacing w:line="260" w:lineRule="exact"/>
              <w:jc w:val="both"/>
              <w:rPr>
                <w:rFonts w:cs="Arial"/>
                <w:sz w:val="18"/>
                <w:szCs w:val="18"/>
              </w:rPr>
            </w:pPr>
            <w:r w:rsidRPr="002003E6">
              <w:rPr>
                <w:rFonts w:cs="Arial"/>
                <w:sz w:val="18"/>
                <w:szCs w:val="18"/>
              </w:rPr>
              <w:t>3.944,53</w:t>
            </w:r>
          </w:p>
        </w:tc>
      </w:tr>
      <w:tr w:rsidR="00021F57" w14:paraId="73872E69" w14:textId="77777777" w:rsidTr="004A7943">
        <w:tc>
          <w:tcPr>
            <w:tcW w:w="623" w:type="dxa"/>
          </w:tcPr>
          <w:p w14:paraId="006DC6C2" w14:textId="77777777" w:rsidR="00021F57" w:rsidRPr="002003E6" w:rsidRDefault="00021F57" w:rsidP="004A7943">
            <w:pPr>
              <w:spacing w:line="260" w:lineRule="exact"/>
              <w:jc w:val="both"/>
              <w:rPr>
                <w:rFonts w:cs="Arial"/>
                <w:sz w:val="18"/>
                <w:szCs w:val="18"/>
              </w:rPr>
            </w:pPr>
            <w:r>
              <w:rPr>
                <w:rFonts w:cs="Arial"/>
                <w:sz w:val="18"/>
                <w:szCs w:val="18"/>
              </w:rPr>
              <w:t>5</w:t>
            </w:r>
          </w:p>
        </w:tc>
        <w:tc>
          <w:tcPr>
            <w:tcW w:w="3076" w:type="dxa"/>
          </w:tcPr>
          <w:p w14:paraId="0E6EB29B" w14:textId="77777777" w:rsidR="00021F57" w:rsidRPr="002003E6" w:rsidRDefault="00021F57" w:rsidP="004A7943">
            <w:pPr>
              <w:spacing w:line="260" w:lineRule="exact"/>
              <w:jc w:val="both"/>
              <w:rPr>
                <w:rFonts w:cs="Arial"/>
                <w:sz w:val="18"/>
                <w:szCs w:val="18"/>
              </w:rPr>
            </w:pPr>
          </w:p>
        </w:tc>
        <w:tc>
          <w:tcPr>
            <w:tcW w:w="2183" w:type="dxa"/>
          </w:tcPr>
          <w:p w14:paraId="47C6ABA4" w14:textId="77777777" w:rsidR="00021F57" w:rsidRPr="002003E6" w:rsidRDefault="00021F57" w:rsidP="004A7943">
            <w:pPr>
              <w:spacing w:line="260" w:lineRule="exact"/>
              <w:jc w:val="both"/>
              <w:rPr>
                <w:rFonts w:cs="Arial"/>
                <w:sz w:val="18"/>
                <w:szCs w:val="18"/>
              </w:rPr>
            </w:pPr>
            <w:r w:rsidRPr="002003E6">
              <w:rPr>
                <w:rFonts w:cs="Arial"/>
                <w:sz w:val="18"/>
                <w:szCs w:val="18"/>
              </w:rPr>
              <w:t>Programer aplikacij</w:t>
            </w:r>
          </w:p>
        </w:tc>
        <w:tc>
          <w:tcPr>
            <w:tcW w:w="1590" w:type="dxa"/>
          </w:tcPr>
          <w:p w14:paraId="2BB394EC" w14:textId="77777777" w:rsidR="00021F57" w:rsidRPr="002003E6" w:rsidRDefault="00021F57" w:rsidP="004A7943">
            <w:pPr>
              <w:spacing w:line="260" w:lineRule="exact"/>
              <w:jc w:val="both"/>
              <w:rPr>
                <w:rFonts w:cs="Arial"/>
                <w:sz w:val="18"/>
                <w:szCs w:val="18"/>
              </w:rPr>
            </w:pPr>
            <w:r w:rsidRPr="002003E6">
              <w:rPr>
                <w:rFonts w:cs="Arial"/>
                <w:sz w:val="18"/>
                <w:szCs w:val="18"/>
              </w:rPr>
              <w:t>31</w:t>
            </w:r>
          </w:p>
        </w:tc>
        <w:tc>
          <w:tcPr>
            <w:tcW w:w="1590" w:type="dxa"/>
            <w:vAlign w:val="bottom"/>
          </w:tcPr>
          <w:p w14:paraId="2364F7E7" w14:textId="77777777" w:rsidR="00021F57" w:rsidRPr="002003E6" w:rsidRDefault="00021F57" w:rsidP="004A7943">
            <w:pPr>
              <w:spacing w:line="260" w:lineRule="exact"/>
              <w:jc w:val="both"/>
              <w:rPr>
                <w:rFonts w:cs="Arial"/>
                <w:sz w:val="18"/>
                <w:szCs w:val="18"/>
              </w:rPr>
            </w:pPr>
            <w:r w:rsidRPr="002003E6">
              <w:rPr>
                <w:rFonts w:cs="Arial"/>
                <w:sz w:val="18"/>
                <w:szCs w:val="18"/>
              </w:rPr>
              <w:t>3.944,53</w:t>
            </w:r>
          </w:p>
        </w:tc>
      </w:tr>
      <w:tr w:rsidR="00021F57" w14:paraId="615B143B" w14:textId="77777777" w:rsidTr="004A7943">
        <w:tc>
          <w:tcPr>
            <w:tcW w:w="623" w:type="dxa"/>
          </w:tcPr>
          <w:p w14:paraId="240C55A7" w14:textId="77777777" w:rsidR="00021F57" w:rsidRPr="002003E6" w:rsidRDefault="00021F57" w:rsidP="004A7943">
            <w:pPr>
              <w:spacing w:line="260" w:lineRule="exact"/>
              <w:jc w:val="both"/>
              <w:rPr>
                <w:rFonts w:cs="Arial"/>
                <w:sz w:val="18"/>
                <w:szCs w:val="18"/>
              </w:rPr>
            </w:pPr>
            <w:r>
              <w:rPr>
                <w:rFonts w:cs="Arial"/>
                <w:sz w:val="18"/>
                <w:szCs w:val="18"/>
              </w:rPr>
              <w:t>6</w:t>
            </w:r>
          </w:p>
        </w:tc>
        <w:tc>
          <w:tcPr>
            <w:tcW w:w="3076" w:type="dxa"/>
          </w:tcPr>
          <w:p w14:paraId="083EA38A" w14:textId="77777777" w:rsidR="00021F57" w:rsidRPr="002003E6" w:rsidRDefault="00021F57" w:rsidP="004A7943">
            <w:pPr>
              <w:spacing w:line="260" w:lineRule="exact"/>
              <w:jc w:val="both"/>
              <w:rPr>
                <w:rFonts w:cs="Arial"/>
                <w:sz w:val="18"/>
                <w:szCs w:val="18"/>
              </w:rPr>
            </w:pPr>
            <w:r w:rsidRPr="002003E6">
              <w:rPr>
                <w:rFonts w:cs="Arial"/>
                <w:sz w:val="18"/>
                <w:szCs w:val="18"/>
              </w:rPr>
              <w:t>Služba za centralno evidenco</w:t>
            </w:r>
          </w:p>
        </w:tc>
        <w:tc>
          <w:tcPr>
            <w:tcW w:w="2183" w:type="dxa"/>
          </w:tcPr>
          <w:p w14:paraId="66149DA0" w14:textId="77777777" w:rsidR="00021F57" w:rsidRPr="002003E6" w:rsidRDefault="00021F57" w:rsidP="004A7943">
            <w:pPr>
              <w:spacing w:line="260" w:lineRule="exact"/>
              <w:jc w:val="both"/>
              <w:rPr>
                <w:rFonts w:cs="Arial"/>
                <w:sz w:val="18"/>
                <w:szCs w:val="18"/>
              </w:rPr>
            </w:pPr>
            <w:r w:rsidRPr="002003E6">
              <w:rPr>
                <w:rFonts w:cs="Arial"/>
                <w:sz w:val="18"/>
                <w:szCs w:val="18"/>
              </w:rPr>
              <w:t>Vodja - sekretar</w:t>
            </w:r>
          </w:p>
        </w:tc>
        <w:tc>
          <w:tcPr>
            <w:tcW w:w="1590" w:type="dxa"/>
          </w:tcPr>
          <w:p w14:paraId="3FF001AE" w14:textId="77777777" w:rsidR="00021F57" w:rsidRPr="002003E6" w:rsidRDefault="00021F57" w:rsidP="004A7943">
            <w:pPr>
              <w:spacing w:line="260" w:lineRule="exact"/>
              <w:jc w:val="both"/>
              <w:rPr>
                <w:rFonts w:cs="Arial"/>
                <w:sz w:val="18"/>
                <w:szCs w:val="18"/>
              </w:rPr>
            </w:pPr>
            <w:r w:rsidRPr="002003E6">
              <w:rPr>
                <w:rFonts w:cs="Arial"/>
                <w:sz w:val="18"/>
                <w:szCs w:val="18"/>
              </w:rPr>
              <w:t>32</w:t>
            </w:r>
          </w:p>
        </w:tc>
        <w:tc>
          <w:tcPr>
            <w:tcW w:w="1590" w:type="dxa"/>
            <w:vAlign w:val="bottom"/>
          </w:tcPr>
          <w:p w14:paraId="757D4208" w14:textId="77777777" w:rsidR="00021F57" w:rsidRPr="002003E6" w:rsidRDefault="00021F57" w:rsidP="004A7943">
            <w:pPr>
              <w:spacing w:line="260" w:lineRule="exact"/>
              <w:jc w:val="both"/>
              <w:rPr>
                <w:rFonts w:cs="Arial"/>
                <w:sz w:val="18"/>
                <w:szCs w:val="18"/>
              </w:rPr>
            </w:pPr>
            <w:r w:rsidRPr="002003E6">
              <w:rPr>
                <w:rFonts w:cs="Arial"/>
                <w:sz w:val="18"/>
                <w:szCs w:val="18"/>
              </w:rPr>
              <w:t>4.236,02</w:t>
            </w:r>
          </w:p>
        </w:tc>
      </w:tr>
      <w:tr w:rsidR="00021F57" w14:paraId="3202E003" w14:textId="77777777" w:rsidTr="004A7943">
        <w:tc>
          <w:tcPr>
            <w:tcW w:w="623" w:type="dxa"/>
          </w:tcPr>
          <w:p w14:paraId="7E2407DA" w14:textId="77777777" w:rsidR="00021F57" w:rsidRPr="002003E6" w:rsidRDefault="00021F57" w:rsidP="004A7943">
            <w:pPr>
              <w:spacing w:line="260" w:lineRule="exact"/>
              <w:jc w:val="both"/>
              <w:rPr>
                <w:rFonts w:cs="Arial"/>
                <w:sz w:val="18"/>
                <w:szCs w:val="18"/>
              </w:rPr>
            </w:pPr>
            <w:r>
              <w:rPr>
                <w:rFonts w:cs="Arial"/>
                <w:sz w:val="18"/>
                <w:szCs w:val="18"/>
              </w:rPr>
              <w:t>7</w:t>
            </w:r>
          </w:p>
        </w:tc>
        <w:tc>
          <w:tcPr>
            <w:tcW w:w="3076" w:type="dxa"/>
          </w:tcPr>
          <w:p w14:paraId="474E3007" w14:textId="77777777" w:rsidR="00021F57" w:rsidRPr="002003E6" w:rsidRDefault="00021F57" w:rsidP="004A7943">
            <w:pPr>
              <w:spacing w:line="260" w:lineRule="exact"/>
              <w:jc w:val="both"/>
              <w:rPr>
                <w:rFonts w:cs="Arial"/>
                <w:sz w:val="18"/>
                <w:szCs w:val="18"/>
              </w:rPr>
            </w:pPr>
            <w:r w:rsidRPr="002003E6">
              <w:rPr>
                <w:rFonts w:cs="Arial"/>
                <w:sz w:val="18"/>
                <w:szCs w:val="18"/>
              </w:rPr>
              <w:t>Služba za centralno evidenco</w:t>
            </w:r>
          </w:p>
        </w:tc>
        <w:tc>
          <w:tcPr>
            <w:tcW w:w="2183" w:type="dxa"/>
          </w:tcPr>
          <w:p w14:paraId="1D9563DF" w14:textId="77777777" w:rsidR="00021F57" w:rsidRPr="002003E6" w:rsidRDefault="00021F57" w:rsidP="004A7943">
            <w:pPr>
              <w:spacing w:line="260" w:lineRule="exact"/>
              <w:jc w:val="both"/>
              <w:rPr>
                <w:rFonts w:cs="Arial"/>
                <w:sz w:val="18"/>
                <w:szCs w:val="18"/>
              </w:rPr>
            </w:pPr>
            <w:r w:rsidRPr="002003E6">
              <w:rPr>
                <w:rFonts w:cs="Arial"/>
                <w:sz w:val="18"/>
                <w:szCs w:val="18"/>
              </w:rPr>
              <w:t>Pravnik - višji svetovalec</w:t>
            </w:r>
          </w:p>
        </w:tc>
        <w:tc>
          <w:tcPr>
            <w:tcW w:w="1590" w:type="dxa"/>
          </w:tcPr>
          <w:p w14:paraId="07252800" w14:textId="77777777" w:rsidR="00021F57" w:rsidRPr="002003E6" w:rsidRDefault="00021F57" w:rsidP="004A7943">
            <w:pPr>
              <w:spacing w:line="260" w:lineRule="exact"/>
              <w:jc w:val="both"/>
              <w:rPr>
                <w:rFonts w:cs="Arial"/>
                <w:sz w:val="18"/>
                <w:szCs w:val="18"/>
              </w:rPr>
            </w:pPr>
            <w:r w:rsidRPr="002003E6">
              <w:rPr>
                <w:rFonts w:cs="Arial"/>
                <w:sz w:val="18"/>
                <w:szCs w:val="18"/>
              </w:rPr>
              <w:t>26</w:t>
            </w:r>
          </w:p>
        </w:tc>
        <w:tc>
          <w:tcPr>
            <w:tcW w:w="1590" w:type="dxa"/>
            <w:vAlign w:val="bottom"/>
          </w:tcPr>
          <w:p w14:paraId="377C2E24" w14:textId="77777777" w:rsidR="00021F57" w:rsidRPr="002003E6" w:rsidRDefault="00021F57" w:rsidP="004A7943">
            <w:pPr>
              <w:spacing w:line="260" w:lineRule="exact"/>
              <w:jc w:val="both"/>
              <w:rPr>
                <w:rFonts w:cs="Arial"/>
                <w:sz w:val="18"/>
                <w:szCs w:val="18"/>
              </w:rPr>
            </w:pPr>
            <w:r w:rsidRPr="002003E6">
              <w:rPr>
                <w:rFonts w:cs="Arial"/>
                <w:sz w:val="18"/>
                <w:szCs w:val="18"/>
              </w:rPr>
              <w:t>3.443,03</w:t>
            </w:r>
          </w:p>
        </w:tc>
      </w:tr>
      <w:tr w:rsidR="00021F57" w14:paraId="41DBE1FE" w14:textId="77777777" w:rsidTr="004A7943">
        <w:tc>
          <w:tcPr>
            <w:tcW w:w="623" w:type="dxa"/>
          </w:tcPr>
          <w:p w14:paraId="3358B120" w14:textId="77777777" w:rsidR="00021F57" w:rsidRPr="002003E6" w:rsidRDefault="00021F57" w:rsidP="004A7943">
            <w:pPr>
              <w:spacing w:line="260" w:lineRule="exact"/>
              <w:jc w:val="both"/>
              <w:rPr>
                <w:rFonts w:cs="Arial"/>
                <w:sz w:val="18"/>
                <w:szCs w:val="18"/>
              </w:rPr>
            </w:pPr>
            <w:r>
              <w:rPr>
                <w:rFonts w:cs="Arial"/>
                <w:sz w:val="18"/>
                <w:szCs w:val="18"/>
              </w:rPr>
              <w:t>8</w:t>
            </w:r>
          </w:p>
        </w:tc>
        <w:tc>
          <w:tcPr>
            <w:tcW w:w="3076" w:type="dxa"/>
          </w:tcPr>
          <w:p w14:paraId="6C8FF0E3" w14:textId="77777777" w:rsidR="00021F57" w:rsidRPr="002003E6" w:rsidRDefault="00021F57" w:rsidP="004A7943">
            <w:pPr>
              <w:spacing w:line="260" w:lineRule="exact"/>
              <w:jc w:val="both"/>
              <w:rPr>
                <w:rFonts w:cs="Arial"/>
                <w:sz w:val="18"/>
                <w:szCs w:val="18"/>
              </w:rPr>
            </w:pPr>
            <w:r w:rsidRPr="002003E6">
              <w:rPr>
                <w:rFonts w:cs="Arial"/>
                <w:sz w:val="18"/>
                <w:szCs w:val="18"/>
              </w:rPr>
              <w:t>Služba za centralno evidenco</w:t>
            </w:r>
          </w:p>
        </w:tc>
        <w:tc>
          <w:tcPr>
            <w:tcW w:w="2183" w:type="dxa"/>
          </w:tcPr>
          <w:p w14:paraId="6919339E" w14:textId="77777777" w:rsidR="00021F57" w:rsidRPr="002003E6" w:rsidRDefault="00021F57" w:rsidP="004A7943">
            <w:pPr>
              <w:spacing w:line="260" w:lineRule="exact"/>
              <w:jc w:val="both"/>
              <w:rPr>
                <w:rFonts w:cs="Arial"/>
                <w:sz w:val="18"/>
                <w:szCs w:val="18"/>
              </w:rPr>
            </w:pPr>
            <w:r w:rsidRPr="002003E6">
              <w:rPr>
                <w:rFonts w:cs="Arial"/>
                <w:sz w:val="18"/>
                <w:szCs w:val="18"/>
              </w:rPr>
              <w:t xml:space="preserve">Svetovalec za evidence  </w:t>
            </w:r>
          </w:p>
        </w:tc>
        <w:tc>
          <w:tcPr>
            <w:tcW w:w="1590" w:type="dxa"/>
          </w:tcPr>
          <w:p w14:paraId="06DE17AF" w14:textId="77777777" w:rsidR="00021F57" w:rsidRPr="002003E6" w:rsidRDefault="00021F57" w:rsidP="004A7943">
            <w:pPr>
              <w:spacing w:line="260" w:lineRule="exact"/>
              <w:jc w:val="both"/>
              <w:rPr>
                <w:rFonts w:cs="Arial"/>
                <w:sz w:val="18"/>
                <w:szCs w:val="18"/>
              </w:rPr>
            </w:pPr>
            <w:r w:rsidRPr="002003E6">
              <w:rPr>
                <w:rFonts w:cs="Arial"/>
                <w:sz w:val="18"/>
                <w:szCs w:val="18"/>
              </w:rPr>
              <w:t>21</w:t>
            </w:r>
          </w:p>
        </w:tc>
        <w:tc>
          <w:tcPr>
            <w:tcW w:w="1590" w:type="dxa"/>
            <w:vAlign w:val="bottom"/>
          </w:tcPr>
          <w:p w14:paraId="113F3B8A" w14:textId="77777777" w:rsidR="00021F57" w:rsidRPr="002003E6" w:rsidRDefault="00021F57" w:rsidP="004A7943">
            <w:pPr>
              <w:spacing w:line="260" w:lineRule="exact"/>
              <w:jc w:val="both"/>
              <w:rPr>
                <w:rFonts w:cs="Arial"/>
                <w:sz w:val="18"/>
                <w:szCs w:val="18"/>
              </w:rPr>
            </w:pPr>
            <w:r w:rsidRPr="002003E6">
              <w:rPr>
                <w:rFonts w:cs="Arial"/>
                <w:sz w:val="18"/>
                <w:szCs w:val="18"/>
              </w:rPr>
              <w:t>3.010,43</w:t>
            </w:r>
          </w:p>
        </w:tc>
      </w:tr>
      <w:tr w:rsidR="00021F57" w14:paraId="6FA34B50" w14:textId="77777777" w:rsidTr="004A7943">
        <w:tc>
          <w:tcPr>
            <w:tcW w:w="623" w:type="dxa"/>
          </w:tcPr>
          <w:p w14:paraId="2B79A457" w14:textId="77777777" w:rsidR="00021F57" w:rsidRPr="002003E6" w:rsidRDefault="00021F57" w:rsidP="004A7943">
            <w:pPr>
              <w:spacing w:line="260" w:lineRule="exact"/>
              <w:jc w:val="both"/>
              <w:rPr>
                <w:rFonts w:cs="Arial"/>
                <w:sz w:val="18"/>
                <w:szCs w:val="18"/>
              </w:rPr>
            </w:pPr>
            <w:r>
              <w:rPr>
                <w:rFonts w:cs="Arial"/>
                <w:sz w:val="18"/>
                <w:szCs w:val="18"/>
              </w:rPr>
              <w:lastRenderedPageBreak/>
              <w:t>9</w:t>
            </w:r>
          </w:p>
        </w:tc>
        <w:tc>
          <w:tcPr>
            <w:tcW w:w="3076" w:type="dxa"/>
          </w:tcPr>
          <w:p w14:paraId="74A279FD" w14:textId="77777777" w:rsidR="00021F57" w:rsidRPr="002003E6" w:rsidRDefault="00021F57" w:rsidP="004A7943">
            <w:pPr>
              <w:spacing w:line="260" w:lineRule="exact"/>
              <w:jc w:val="both"/>
              <w:rPr>
                <w:rFonts w:cs="Arial"/>
                <w:sz w:val="18"/>
                <w:szCs w:val="18"/>
              </w:rPr>
            </w:pPr>
            <w:r w:rsidRPr="002003E6">
              <w:rPr>
                <w:rFonts w:cs="Arial"/>
                <w:sz w:val="18"/>
                <w:szCs w:val="18"/>
              </w:rPr>
              <w:t>Služba za centralno evidenco</w:t>
            </w:r>
          </w:p>
        </w:tc>
        <w:tc>
          <w:tcPr>
            <w:tcW w:w="2183" w:type="dxa"/>
          </w:tcPr>
          <w:p w14:paraId="182EDDB1" w14:textId="77777777" w:rsidR="00021F57" w:rsidRPr="002003E6" w:rsidRDefault="00021F57" w:rsidP="004A7943">
            <w:pPr>
              <w:spacing w:line="260" w:lineRule="exact"/>
              <w:jc w:val="both"/>
              <w:rPr>
                <w:rFonts w:cs="Arial"/>
                <w:sz w:val="18"/>
                <w:szCs w:val="18"/>
              </w:rPr>
            </w:pPr>
            <w:r w:rsidRPr="002003E6">
              <w:rPr>
                <w:rFonts w:cs="Arial"/>
                <w:sz w:val="18"/>
                <w:szCs w:val="18"/>
              </w:rPr>
              <w:t xml:space="preserve">Svetovalec za evidence  </w:t>
            </w:r>
          </w:p>
        </w:tc>
        <w:tc>
          <w:tcPr>
            <w:tcW w:w="1590" w:type="dxa"/>
          </w:tcPr>
          <w:p w14:paraId="58FB8FAA" w14:textId="77777777" w:rsidR="00021F57" w:rsidRPr="002003E6" w:rsidRDefault="00021F57" w:rsidP="004A7943">
            <w:pPr>
              <w:spacing w:line="260" w:lineRule="exact"/>
              <w:jc w:val="both"/>
              <w:rPr>
                <w:rFonts w:cs="Arial"/>
                <w:sz w:val="18"/>
                <w:szCs w:val="18"/>
              </w:rPr>
            </w:pPr>
            <w:r w:rsidRPr="002003E6">
              <w:rPr>
                <w:rFonts w:cs="Arial"/>
                <w:sz w:val="18"/>
                <w:szCs w:val="18"/>
              </w:rPr>
              <w:t>21</w:t>
            </w:r>
          </w:p>
        </w:tc>
        <w:tc>
          <w:tcPr>
            <w:tcW w:w="1590" w:type="dxa"/>
            <w:vAlign w:val="bottom"/>
          </w:tcPr>
          <w:p w14:paraId="45C347B9" w14:textId="77777777" w:rsidR="00021F57" w:rsidRPr="002003E6" w:rsidRDefault="00021F57" w:rsidP="004A7943">
            <w:pPr>
              <w:spacing w:line="260" w:lineRule="exact"/>
              <w:jc w:val="both"/>
              <w:rPr>
                <w:rFonts w:cs="Arial"/>
                <w:sz w:val="18"/>
                <w:szCs w:val="18"/>
              </w:rPr>
            </w:pPr>
            <w:r w:rsidRPr="002003E6">
              <w:rPr>
                <w:rFonts w:cs="Arial"/>
                <w:sz w:val="18"/>
                <w:szCs w:val="18"/>
              </w:rPr>
              <w:t>3.010,43</w:t>
            </w:r>
          </w:p>
        </w:tc>
      </w:tr>
      <w:tr w:rsidR="00021F57" w14:paraId="2CF5338C" w14:textId="77777777" w:rsidTr="004A7943">
        <w:tc>
          <w:tcPr>
            <w:tcW w:w="623" w:type="dxa"/>
          </w:tcPr>
          <w:p w14:paraId="668D245C" w14:textId="77777777" w:rsidR="00021F57" w:rsidRPr="002003E6" w:rsidRDefault="00021F57" w:rsidP="004A7943">
            <w:pPr>
              <w:spacing w:line="260" w:lineRule="exact"/>
              <w:jc w:val="both"/>
              <w:rPr>
                <w:rFonts w:cs="Arial"/>
                <w:sz w:val="18"/>
                <w:szCs w:val="18"/>
              </w:rPr>
            </w:pPr>
            <w:r w:rsidRPr="002003E6">
              <w:rPr>
                <w:rFonts w:cs="Arial"/>
                <w:sz w:val="18"/>
                <w:szCs w:val="18"/>
              </w:rPr>
              <w:t>1</w:t>
            </w:r>
            <w:r>
              <w:rPr>
                <w:rFonts w:cs="Arial"/>
                <w:sz w:val="18"/>
                <w:szCs w:val="18"/>
              </w:rPr>
              <w:t>0</w:t>
            </w:r>
          </w:p>
        </w:tc>
        <w:tc>
          <w:tcPr>
            <w:tcW w:w="3076" w:type="dxa"/>
          </w:tcPr>
          <w:p w14:paraId="4FB8D7A1" w14:textId="77777777" w:rsidR="00021F57" w:rsidRPr="002003E6" w:rsidRDefault="00021F57" w:rsidP="004A7943">
            <w:pPr>
              <w:spacing w:line="260" w:lineRule="exact"/>
              <w:rPr>
                <w:rFonts w:cs="Arial"/>
                <w:sz w:val="18"/>
                <w:szCs w:val="18"/>
              </w:rPr>
            </w:pPr>
            <w:r w:rsidRPr="002003E6">
              <w:rPr>
                <w:rFonts w:cs="Arial"/>
                <w:sz w:val="18"/>
                <w:szCs w:val="18"/>
              </w:rPr>
              <w:t>Služba za upravljanje s premoženjem</w:t>
            </w:r>
          </w:p>
        </w:tc>
        <w:tc>
          <w:tcPr>
            <w:tcW w:w="2183" w:type="dxa"/>
          </w:tcPr>
          <w:p w14:paraId="01351F26" w14:textId="77777777" w:rsidR="00021F57" w:rsidRPr="002003E6" w:rsidRDefault="00021F57" w:rsidP="004A7943">
            <w:pPr>
              <w:spacing w:line="260" w:lineRule="exact"/>
              <w:rPr>
                <w:rFonts w:cs="Arial"/>
                <w:sz w:val="18"/>
                <w:szCs w:val="18"/>
              </w:rPr>
            </w:pPr>
          </w:p>
          <w:p w14:paraId="6DF8983E" w14:textId="77777777" w:rsidR="00021F57" w:rsidRPr="002003E6" w:rsidRDefault="00021F57" w:rsidP="004A7943">
            <w:pPr>
              <w:spacing w:line="260" w:lineRule="exact"/>
              <w:jc w:val="both"/>
              <w:rPr>
                <w:rFonts w:cs="Arial"/>
                <w:sz w:val="18"/>
                <w:szCs w:val="18"/>
              </w:rPr>
            </w:pPr>
            <w:r w:rsidRPr="002003E6">
              <w:rPr>
                <w:rFonts w:cs="Arial"/>
                <w:sz w:val="18"/>
                <w:szCs w:val="18"/>
              </w:rPr>
              <w:t>Vodja - sekretar</w:t>
            </w:r>
          </w:p>
        </w:tc>
        <w:tc>
          <w:tcPr>
            <w:tcW w:w="1590" w:type="dxa"/>
          </w:tcPr>
          <w:p w14:paraId="74F57F81" w14:textId="77777777" w:rsidR="00021F57" w:rsidRPr="002003E6" w:rsidRDefault="00021F57" w:rsidP="004A7943">
            <w:pPr>
              <w:spacing w:line="260" w:lineRule="exact"/>
              <w:rPr>
                <w:rFonts w:cs="Arial"/>
                <w:sz w:val="18"/>
                <w:szCs w:val="18"/>
              </w:rPr>
            </w:pPr>
          </w:p>
          <w:p w14:paraId="09295C59" w14:textId="77777777" w:rsidR="00021F57" w:rsidRPr="002003E6" w:rsidRDefault="00021F57" w:rsidP="004A7943">
            <w:pPr>
              <w:spacing w:line="260" w:lineRule="exact"/>
              <w:jc w:val="both"/>
              <w:rPr>
                <w:rFonts w:cs="Arial"/>
                <w:sz w:val="18"/>
                <w:szCs w:val="18"/>
              </w:rPr>
            </w:pPr>
            <w:r w:rsidRPr="002003E6">
              <w:rPr>
                <w:rFonts w:cs="Arial"/>
                <w:sz w:val="18"/>
                <w:szCs w:val="18"/>
              </w:rPr>
              <w:t>32</w:t>
            </w:r>
          </w:p>
        </w:tc>
        <w:tc>
          <w:tcPr>
            <w:tcW w:w="1590" w:type="dxa"/>
            <w:vAlign w:val="bottom"/>
          </w:tcPr>
          <w:p w14:paraId="12C865C7" w14:textId="77777777" w:rsidR="00021F57" w:rsidRPr="002003E6" w:rsidRDefault="00021F57" w:rsidP="004A7943">
            <w:pPr>
              <w:spacing w:line="260" w:lineRule="exact"/>
              <w:jc w:val="both"/>
              <w:rPr>
                <w:rFonts w:cs="Arial"/>
                <w:sz w:val="18"/>
                <w:szCs w:val="18"/>
              </w:rPr>
            </w:pPr>
            <w:r w:rsidRPr="002003E6">
              <w:rPr>
                <w:rFonts w:cs="Arial"/>
                <w:sz w:val="18"/>
                <w:szCs w:val="18"/>
              </w:rPr>
              <w:t>4.345,20</w:t>
            </w:r>
          </w:p>
        </w:tc>
      </w:tr>
      <w:tr w:rsidR="00021F57" w14:paraId="09D26AE0" w14:textId="77777777" w:rsidTr="004A7943">
        <w:tc>
          <w:tcPr>
            <w:tcW w:w="623" w:type="dxa"/>
          </w:tcPr>
          <w:p w14:paraId="55C75ACC" w14:textId="77777777" w:rsidR="00021F57" w:rsidRPr="002003E6" w:rsidRDefault="00021F57" w:rsidP="004A7943">
            <w:pPr>
              <w:spacing w:line="260" w:lineRule="exact"/>
              <w:jc w:val="both"/>
              <w:rPr>
                <w:rFonts w:cs="Arial"/>
                <w:sz w:val="18"/>
                <w:szCs w:val="18"/>
              </w:rPr>
            </w:pPr>
            <w:r w:rsidRPr="002003E6">
              <w:rPr>
                <w:rFonts w:cs="Arial"/>
                <w:sz w:val="18"/>
                <w:szCs w:val="18"/>
              </w:rPr>
              <w:t>1</w:t>
            </w:r>
            <w:r>
              <w:rPr>
                <w:rFonts w:cs="Arial"/>
                <w:sz w:val="18"/>
                <w:szCs w:val="18"/>
              </w:rPr>
              <w:t>1</w:t>
            </w:r>
          </w:p>
        </w:tc>
        <w:tc>
          <w:tcPr>
            <w:tcW w:w="3076" w:type="dxa"/>
          </w:tcPr>
          <w:p w14:paraId="5BF33540" w14:textId="77777777" w:rsidR="00021F57" w:rsidRPr="002003E6" w:rsidRDefault="00021F57" w:rsidP="004A7943">
            <w:pPr>
              <w:spacing w:line="260" w:lineRule="exact"/>
              <w:rPr>
                <w:rFonts w:cs="Arial"/>
                <w:sz w:val="18"/>
                <w:szCs w:val="18"/>
              </w:rPr>
            </w:pPr>
            <w:r w:rsidRPr="002003E6">
              <w:rPr>
                <w:rFonts w:cs="Arial"/>
                <w:sz w:val="18"/>
                <w:szCs w:val="18"/>
              </w:rPr>
              <w:t>Služba za upravljanje s premoženjem</w:t>
            </w:r>
          </w:p>
        </w:tc>
        <w:tc>
          <w:tcPr>
            <w:tcW w:w="2183" w:type="dxa"/>
          </w:tcPr>
          <w:p w14:paraId="1C4EBCBB" w14:textId="77777777" w:rsidR="00021F57" w:rsidRPr="002003E6" w:rsidRDefault="00021F57" w:rsidP="004A7943">
            <w:pPr>
              <w:spacing w:line="260" w:lineRule="exact"/>
              <w:rPr>
                <w:rFonts w:cs="Arial"/>
                <w:sz w:val="18"/>
                <w:szCs w:val="18"/>
              </w:rPr>
            </w:pPr>
          </w:p>
          <w:p w14:paraId="13AB1BAB" w14:textId="77777777" w:rsidR="00021F57" w:rsidRPr="002003E6" w:rsidRDefault="00021F57" w:rsidP="004A7943">
            <w:pPr>
              <w:spacing w:line="260" w:lineRule="exact"/>
              <w:jc w:val="both"/>
              <w:rPr>
                <w:rFonts w:cs="Arial"/>
                <w:sz w:val="18"/>
                <w:szCs w:val="18"/>
              </w:rPr>
            </w:pPr>
            <w:r w:rsidRPr="002003E6">
              <w:rPr>
                <w:rFonts w:cs="Arial"/>
                <w:sz w:val="18"/>
                <w:szCs w:val="18"/>
              </w:rPr>
              <w:t>Administrator V</w:t>
            </w:r>
          </w:p>
        </w:tc>
        <w:tc>
          <w:tcPr>
            <w:tcW w:w="1590" w:type="dxa"/>
          </w:tcPr>
          <w:p w14:paraId="26511869" w14:textId="77777777" w:rsidR="00021F57" w:rsidRPr="002003E6" w:rsidRDefault="00021F57" w:rsidP="004A7943">
            <w:pPr>
              <w:spacing w:line="260" w:lineRule="exact"/>
              <w:jc w:val="both"/>
              <w:rPr>
                <w:rFonts w:cs="Arial"/>
                <w:sz w:val="18"/>
                <w:szCs w:val="18"/>
              </w:rPr>
            </w:pPr>
            <w:r w:rsidRPr="002003E6">
              <w:rPr>
                <w:rFonts w:cs="Arial"/>
                <w:sz w:val="18"/>
                <w:szCs w:val="18"/>
              </w:rPr>
              <w:t>5</w:t>
            </w:r>
          </w:p>
        </w:tc>
        <w:tc>
          <w:tcPr>
            <w:tcW w:w="1590" w:type="dxa"/>
            <w:vAlign w:val="bottom"/>
          </w:tcPr>
          <w:p w14:paraId="10222AD8" w14:textId="77777777" w:rsidR="00021F57" w:rsidRPr="002003E6" w:rsidRDefault="00021F57" w:rsidP="004A7943">
            <w:pPr>
              <w:spacing w:line="260" w:lineRule="exact"/>
              <w:jc w:val="both"/>
              <w:rPr>
                <w:rFonts w:cs="Arial"/>
                <w:sz w:val="18"/>
                <w:szCs w:val="18"/>
              </w:rPr>
            </w:pPr>
            <w:r w:rsidRPr="002003E6">
              <w:rPr>
                <w:rFonts w:cs="Arial"/>
                <w:sz w:val="18"/>
                <w:szCs w:val="18"/>
              </w:rPr>
              <w:t>1.986,93</w:t>
            </w:r>
          </w:p>
        </w:tc>
      </w:tr>
      <w:tr w:rsidR="00021F57" w14:paraId="75A65DEC" w14:textId="77777777" w:rsidTr="004A7943">
        <w:tc>
          <w:tcPr>
            <w:tcW w:w="623" w:type="dxa"/>
          </w:tcPr>
          <w:p w14:paraId="685AD503" w14:textId="77777777" w:rsidR="00021F57" w:rsidRPr="002003E6" w:rsidRDefault="00021F57" w:rsidP="004A7943">
            <w:pPr>
              <w:spacing w:line="260" w:lineRule="exact"/>
              <w:jc w:val="both"/>
              <w:rPr>
                <w:rFonts w:cs="Arial"/>
                <w:sz w:val="18"/>
                <w:szCs w:val="18"/>
              </w:rPr>
            </w:pPr>
            <w:r w:rsidRPr="002003E6">
              <w:rPr>
                <w:rFonts w:cs="Arial"/>
                <w:sz w:val="18"/>
                <w:szCs w:val="18"/>
              </w:rPr>
              <w:t>1</w:t>
            </w:r>
            <w:r>
              <w:rPr>
                <w:rFonts w:cs="Arial"/>
                <w:sz w:val="18"/>
                <w:szCs w:val="18"/>
              </w:rPr>
              <w:t>2</w:t>
            </w:r>
          </w:p>
        </w:tc>
        <w:tc>
          <w:tcPr>
            <w:tcW w:w="3076" w:type="dxa"/>
          </w:tcPr>
          <w:p w14:paraId="7FAAB26C" w14:textId="77777777" w:rsidR="00021F57" w:rsidRPr="002003E6" w:rsidRDefault="00021F57" w:rsidP="004A7943">
            <w:pPr>
              <w:spacing w:line="260" w:lineRule="exact"/>
              <w:rPr>
                <w:rFonts w:cs="Arial"/>
                <w:sz w:val="18"/>
                <w:szCs w:val="18"/>
              </w:rPr>
            </w:pPr>
            <w:r w:rsidRPr="002003E6">
              <w:rPr>
                <w:rFonts w:cs="Arial"/>
                <w:sz w:val="18"/>
                <w:szCs w:val="18"/>
              </w:rPr>
              <w:t>Služba za upravljanje s premoženjem</w:t>
            </w:r>
          </w:p>
        </w:tc>
        <w:tc>
          <w:tcPr>
            <w:tcW w:w="2183" w:type="dxa"/>
          </w:tcPr>
          <w:p w14:paraId="528BCD5F" w14:textId="77777777" w:rsidR="00021F57" w:rsidRPr="002003E6" w:rsidRDefault="00021F57" w:rsidP="004A7943">
            <w:pPr>
              <w:spacing w:line="260" w:lineRule="exact"/>
              <w:jc w:val="both"/>
              <w:rPr>
                <w:rFonts w:cs="Arial"/>
                <w:sz w:val="18"/>
                <w:szCs w:val="18"/>
              </w:rPr>
            </w:pPr>
            <w:r w:rsidRPr="002003E6">
              <w:rPr>
                <w:rFonts w:cs="Arial"/>
                <w:sz w:val="18"/>
                <w:szCs w:val="18"/>
              </w:rPr>
              <w:t xml:space="preserve">Pravnik/ekonomist - podsekretar </w:t>
            </w:r>
          </w:p>
        </w:tc>
        <w:tc>
          <w:tcPr>
            <w:tcW w:w="1590" w:type="dxa"/>
          </w:tcPr>
          <w:p w14:paraId="5852A454" w14:textId="77777777" w:rsidR="00021F57" w:rsidRPr="002003E6" w:rsidRDefault="00021F57" w:rsidP="004A7943">
            <w:pPr>
              <w:spacing w:line="260" w:lineRule="exact"/>
              <w:jc w:val="both"/>
              <w:rPr>
                <w:rFonts w:cs="Arial"/>
                <w:sz w:val="18"/>
                <w:szCs w:val="18"/>
              </w:rPr>
            </w:pPr>
            <w:r w:rsidRPr="002003E6">
              <w:rPr>
                <w:rFonts w:cs="Arial"/>
                <w:sz w:val="18"/>
                <w:szCs w:val="18"/>
              </w:rPr>
              <w:t>28</w:t>
            </w:r>
          </w:p>
        </w:tc>
        <w:tc>
          <w:tcPr>
            <w:tcW w:w="1590" w:type="dxa"/>
            <w:vAlign w:val="bottom"/>
          </w:tcPr>
          <w:p w14:paraId="75771D27" w14:textId="77777777" w:rsidR="00021F57" w:rsidRPr="002003E6" w:rsidRDefault="00021F57" w:rsidP="004A7943">
            <w:pPr>
              <w:spacing w:line="260" w:lineRule="exact"/>
              <w:jc w:val="both"/>
              <w:rPr>
                <w:rFonts w:cs="Arial"/>
                <w:sz w:val="18"/>
                <w:szCs w:val="18"/>
              </w:rPr>
            </w:pPr>
            <w:r w:rsidRPr="002003E6">
              <w:rPr>
                <w:rFonts w:cs="Arial"/>
                <w:sz w:val="18"/>
                <w:szCs w:val="18"/>
              </w:rPr>
              <w:t>3.634,79</w:t>
            </w:r>
          </w:p>
        </w:tc>
      </w:tr>
      <w:tr w:rsidR="00021F57" w14:paraId="53D74DB1" w14:textId="77777777" w:rsidTr="004A7943">
        <w:tc>
          <w:tcPr>
            <w:tcW w:w="623" w:type="dxa"/>
          </w:tcPr>
          <w:p w14:paraId="0A6E1136" w14:textId="77777777" w:rsidR="00021F57" w:rsidRPr="002003E6" w:rsidRDefault="00021F57" w:rsidP="004A7943">
            <w:pPr>
              <w:spacing w:line="260" w:lineRule="exact"/>
              <w:jc w:val="both"/>
              <w:rPr>
                <w:rFonts w:cs="Arial"/>
                <w:sz w:val="18"/>
                <w:szCs w:val="18"/>
              </w:rPr>
            </w:pPr>
            <w:r w:rsidRPr="002003E6">
              <w:rPr>
                <w:rFonts w:cs="Arial"/>
                <w:sz w:val="18"/>
                <w:szCs w:val="18"/>
              </w:rPr>
              <w:t>1</w:t>
            </w:r>
            <w:r>
              <w:rPr>
                <w:rFonts w:cs="Arial"/>
                <w:sz w:val="18"/>
                <w:szCs w:val="18"/>
              </w:rPr>
              <w:t>3</w:t>
            </w:r>
          </w:p>
        </w:tc>
        <w:tc>
          <w:tcPr>
            <w:tcW w:w="3076" w:type="dxa"/>
          </w:tcPr>
          <w:p w14:paraId="3B96FC70" w14:textId="77777777" w:rsidR="00021F57" w:rsidRPr="002003E6" w:rsidRDefault="00021F57" w:rsidP="004A7943">
            <w:pPr>
              <w:spacing w:line="260" w:lineRule="exact"/>
              <w:rPr>
                <w:rFonts w:cs="Arial"/>
                <w:sz w:val="18"/>
                <w:szCs w:val="18"/>
              </w:rPr>
            </w:pPr>
            <w:r w:rsidRPr="002003E6">
              <w:rPr>
                <w:rFonts w:cs="Arial"/>
                <w:sz w:val="18"/>
                <w:szCs w:val="18"/>
              </w:rPr>
              <w:t>Služba za upravljanje s premoženjem</w:t>
            </w:r>
          </w:p>
        </w:tc>
        <w:tc>
          <w:tcPr>
            <w:tcW w:w="2183" w:type="dxa"/>
          </w:tcPr>
          <w:p w14:paraId="2A5F3AE4" w14:textId="77777777" w:rsidR="00021F57" w:rsidRPr="002003E6" w:rsidRDefault="00021F57" w:rsidP="004A7943">
            <w:pPr>
              <w:spacing w:line="260" w:lineRule="exact"/>
              <w:jc w:val="both"/>
              <w:rPr>
                <w:rFonts w:cs="Arial"/>
                <w:sz w:val="18"/>
                <w:szCs w:val="18"/>
              </w:rPr>
            </w:pPr>
            <w:r w:rsidRPr="002003E6">
              <w:rPr>
                <w:rFonts w:cs="Arial"/>
                <w:sz w:val="18"/>
                <w:szCs w:val="18"/>
              </w:rPr>
              <w:t>Pravnik - podsekretar</w:t>
            </w:r>
          </w:p>
        </w:tc>
        <w:tc>
          <w:tcPr>
            <w:tcW w:w="1590" w:type="dxa"/>
          </w:tcPr>
          <w:p w14:paraId="22630D61" w14:textId="77777777" w:rsidR="00021F57" w:rsidRPr="002003E6" w:rsidRDefault="00021F57" w:rsidP="004A7943">
            <w:pPr>
              <w:spacing w:line="260" w:lineRule="exact"/>
              <w:jc w:val="both"/>
              <w:rPr>
                <w:rFonts w:cs="Arial"/>
                <w:sz w:val="18"/>
                <w:szCs w:val="18"/>
              </w:rPr>
            </w:pPr>
            <w:r w:rsidRPr="002003E6">
              <w:rPr>
                <w:rFonts w:cs="Arial"/>
                <w:sz w:val="18"/>
                <w:szCs w:val="18"/>
              </w:rPr>
              <w:t>28</w:t>
            </w:r>
          </w:p>
        </w:tc>
        <w:tc>
          <w:tcPr>
            <w:tcW w:w="1590" w:type="dxa"/>
            <w:vAlign w:val="bottom"/>
          </w:tcPr>
          <w:p w14:paraId="4D04FFD4" w14:textId="77777777" w:rsidR="00021F57" w:rsidRPr="002003E6" w:rsidRDefault="00021F57" w:rsidP="004A7943">
            <w:pPr>
              <w:spacing w:line="260" w:lineRule="exact"/>
              <w:jc w:val="both"/>
              <w:rPr>
                <w:rFonts w:cs="Arial"/>
                <w:sz w:val="18"/>
                <w:szCs w:val="18"/>
              </w:rPr>
            </w:pPr>
            <w:r w:rsidRPr="002003E6">
              <w:rPr>
                <w:rFonts w:cs="Arial"/>
                <w:sz w:val="18"/>
                <w:szCs w:val="18"/>
              </w:rPr>
              <w:t>3.634,79</w:t>
            </w:r>
          </w:p>
        </w:tc>
      </w:tr>
      <w:tr w:rsidR="00021F57" w14:paraId="72EFFF09" w14:textId="77777777" w:rsidTr="004A7943">
        <w:tc>
          <w:tcPr>
            <w:tcW w:w="623" w:type="dxa"/>
          </w:tcPr>
          <w:p w14:paraId="05CC6BCD" w14:textId="77777777" w:rsidR="00021F57" w:rsidRPr="002003E6" w:rsidRDefault="00021F57" w:rsidP="004A7943">
            <w:pPr>
              <w:spacing w:line="260" w:lineRule="exact"/>
              <w:jc w:val="both"/>
              <w:rPr>
                <w:rFonts w:cs="Arial"/>
                <w:sz w:val="18"/>
                <w:szCs w:val="18"/>
              </w:rPr>
            </w:pPr>
            <w:r w:rsidRPr="002003E6">
              <w:rPr>
                <w:rFonts w:cs="Arial"/>
                <w:sz w:val="18"/>
                <w:szCs w:val="18"/>
              </w:rPr>
              <w:t>1</w:t>
            </w:r>
            <w:r>
              <w:rPr>
                <w:rFonts w:cs="Arial"/>
                <w:sz w:val="18"/>
                <w:szCs w:val="18"/>
              </w:rPr>
              <w:t>4</w:t>
            </w:r>
          </w:p>
        </w:tc>
        <w:tc>
          <w:tcPr>
            <w:tcW w:w="3076" w:type="dxa"/>
          </w:tcPr>
          <w:p w14:paraId="0E504B8D" w14:textId="77777777" w:rsidR="00021F57" w:rsidRPr="002003E6" w:rsidRDefault="00021F57" w:rsidP="004A7943">
            <w:pPr>
              <w:spacing w:line="260" w:lineRule="exact"/>
              <w:rPr>
                <w:rFonts w:cs="Arial"/>
                <w:sz w:val="18"/>
                <w:szCs w:val="18"/>
              </w:rPr>
            </w:pPr>
            <w:r w:rsidRPr="002003E6">
              <w:rPr>
                <w:rFonts w:cs="Arial"/>
                <w:sz w:val="18"/>
                <w:szCs w:val="18"/>
              </w:rPr>
              <w:t>Služba za upravljanje s premoženjem</w:t>
            </w:r>
          </w:p>
        </w:tc>
        <w:tc>
          <w:tcPr>
            <w:tcW w:w="2183" w:type="dxa"/>
          </w:tcPr>
          <w:p w14:paraId="396F1CEA" w14:textId="77777777" w:rsidR="00021F57" w:rsidRPr="002003E6" w:rsidRDefault="00021F57" w:rsidP="004A7943">
            <w:pPr>
              <w:spacing w:line="260" w:lineRule="exact"/>
              <w:jc w:val="both"/>
              <w:rPr>
                <w:rFonts w:cs="Arial"/>
                <w:sz w:val="18"/>
                <w:szCs w:val="18"/>
              </w:rPr>
            </w:pPr>
            <w:r w:rsidRPr="002003E6">
              <w:rPr>
                <w:rFonts w:cs="Arial"/>
                <w:sz w:val="18"/>
                <w:szCs w:val="18"/>
              </w:rPr>
              <w:t>Pravnik - višji svetovalec</w:t>
            </w:r>
          </w:p>
        </w:tc>
        <w:tc>
          <w:tcPr>
            <w:tcW w:w="1590" w:type="dxa"/>
          </w:tcPr>
          <w:p w14:paraId="76B51BCA" w14:textId="77777777" w:rsidR="00021F57" w:rsidRPr="002003E6" w:rsidRDefault="00021F57" w:rsidP="004A7943">
            <w:pPr>
              <w:spacing w:line="260" w:lineRule="exact"/>
              <w:jc w:val="both"/>
              <w:rPr>
                <w:rFonts w:cs="Arial"/>
                <w:sz w:val="18"/>
                <w:szCs w:val="18"/>
              </w:rPr>
            </w:pPr>
            <w:r w:rsidRPr="002003E6">
              <w:rPr>
                <w:rFonts w:cs="Arial"/>
                <w:sz w:val="18"/>
                <w:szCs w:val="18"/>
              </w:rPr>
              <w:t>26</w:t>
            </w:r>
          </w:p>
        </w:tc>
        <w:tc>
          <w:tcPr>
            <w:tcW w:w="1590" w:type="dxa"/>
            <w:vAlign w:val="bottom"/>
          </w:tcPr>
          <w:p w14:paraId="1CF80BF9" w14:textId="77777777" w:rsidR="00021F57" w:rsidRPr="002003E6" w:rsidRDefault="00021F57" w:rsidP="004A7943">
            <w:pPr>
              <w:spacing w:line="260" w:lineRule="exact"/>
              <w:jc w:val="both"/>
              <w:rPr>
                <w:rFonts w:cs="Arial"/>
                <w:sz w:val="18"/>
                <w:szCs w:val="18"/>
              </w:rPr>
            </w:pPr>
            <w:r w:rsidRPr="002003E6">
              <w:rPr>
                <w:rFonts w:cs="Arial"/>
                <w:sz w:val="18"/>
                <w:szCs w:val="18"/>
              </w:rPr>
              <w:t>3.443,03</w:t>
            </w:r>
          </w:p>
        </w:tc>
      </w:tr>
      <w:tr w:rsidR="00021F57" w14:paraId="7227787E" w14:textId="77777777" w:rsidTr="004A7943">
        <w:tc>
          <w:tcPr>
            <w:tcW w:w="623" w:type="dxa"/>
          </w:tcPr>
          <w:p w14:paraId="7C17E338" w14:textId="77777777" w:rsidR="00021F57" w:rsidRPr="002003E6" w:rsidRDefault="00021F57" w:rsidP="004A7943">
            <w:pPr>
              <w:spacing w:line="260" w:lineRule="exact"/>
              <w:jc w:val="both"/>
              <w:rPr>
                <w:rFonts w:cs="Arial"/>
                <w:sz w:val="18"/>
                <w:szCs w:val="18"/>
              </w:rPr>
            </w:pPr>
            <w:r>
              <w:rPr>
                <w:rFonts w:cs="Arial"/>
                <w:sz w:val="18"/>
                <w:szCs w:val="18"/>
              </w:rPr>
              <w:t>15</w:t>
            </w:r>
          </w:p>
        </w:tc>
        <w:tc>
          <w:tcPr>
            <w:tcW w:w="3076" w:type="dxa"/>
          </w:tcPr>
          <w:p w14:paraId="3B74CB5D" w14:textId="77777777" w:rsidR="00021F57" w:rsidRPr="002003E6" w:rsidRDefault="00021F57" w:rsidP="004A7943">
            <w:pPr>
              <w:spacing w:line="260" w:lineRule="exact"/>
              <w:rPr>
                <w:rFonts w:cs="Arial"/>
                <w:sz w:val="18"/>
                <w:szCs w:val="18"/>
              </w:rPr>
            </w:pPr>
            <w:r w:rsidRPr="002003E6">
              <w:rPr>
                <w:rFonts w:cs="Arial"/>
                <w:sz w:val="18"/>
                <w:szCs w:val="18"/>
              </w:rPr>
              <w:t>Služba za upravljanje s premoženjem</w:t>
            </w:r>
          </w:p>
        </w:tc>
        <w:tc>
          <w:tcPr>
            <w:tcW w:w="2183" w:type="dxa"/>
          </w:tcPr>
          <w:p w14:paraId="0AAA778B" w14:textId="77777777" w:rsidR="00021F57" w:rsidRPr="002003E6" w:rsidRDefault="00021F57" w:rsidP="004A7943">
            <w:pPr>
              <w:spacing w:line="260" w:lineRule="exact"/>
              <w:rPr>
                <w:rFonts w:cs="Arial"/>
                <w:sz w:val="18"/>
                <w:szCs w:val="18"/>
              </w:rPr>
            </w:pPr>
            <w:r w:rsidRPr="002003E6">
              <w:rPr>
                <w:rFonts w:cs="Arial"/>
                <w:sz w:val="18"/>
                <w:szCs w:val="18"/>
              </w:rPr>
              <w:t xml:space="preserve">Pravnik/ekonomist - višji svetovalec </w:t>
            </w:r>
          </w:p>
        </w:tc>
        <w:tc>
          <w:tcPr>
            <w:tcW w:w="1590" w:type="dxa"/>
          </w:tcPr>
          <w:p w14:paraId="48B8D148" w14:textId="77777777" w:rsidR="00021F57" w:rsidRPr="002003E6" w:rsidRDefault="00021F57" w:rsidP="004A7943">
            <w:pPr>
              <w:spacing w:line="260" w:lineRule="exact"/>
              <w:jc w:val="both"/>
              <w:rPr>
                <w:rFonts w:cs="Arial"/>
                <w:sz w:val="18"/>
                <w:szCs w:val="18"/>
              </w:rPr>
            </w:pPr>
            <w:r w:rsidRPr="002003E6">
              <w:rPr>
                <w:rFonts w:cs="Arial"/>
                <w:sz w:val="18"/>
                <w:szCs w:val="18"/>
              </w:rPr>
              <w:t>26</w:t>
            </w:r>
          </w:p>
        </w:tc>
        <w:tc>
          <w:tcPr>
            <w:tcW w:w="1590" w:type="dxa"/>
            <w:vAlign w:val="bottom"/>
          </w:tcPr>
          <w:p w14:paraId="7541A36D" w14:textId="77777777" w:rsidR="00021F57" w:rsidRPr="002003E6" w:rsidRDefault="00021F57" w:rsidP="004A7943">
            <w:pPr>
              <w:spacing w:line="260" w:lineRule="exact"/>
              <w:jc w:val="both"/>
              <w:rPr>
                <w:rFonts w:cs="Arial"/>
                <w:sz w:val="18"/>
                <w:szCs w:val="18"/>
              </w:rPr>
            </w:pPr>
            <w:r w:rsidRPr="002003E6">
              <w:rPr>
                <w:rFonts w:cs="Arial"/>
                <w:sz w:val="18"/>
                <w:szCs w:val="18"/>
              </w:rPr>
              <w:t>3.443,03</w:t>
            </w:r>
          </w:p>
        </w:tc>
      </w:tr>
      <w:tr w:rsidR="00021F57" w14:paraId="23D37FDF" w14:textId="77777777" w:rsidTr="004A7943">
        <w:tc>
          <w:tcPr>
            <w:tcW w:w="623" w:type="dxa"/>
          </w:tcPr>
          <w:p w14:paraId="6F466930" w14:textId="77777777" w:rsidR="00021F57" w:rsidRPr="002003E6" w:rsidRDefault="00021F57" w:rsidP="004A7943">
            <w:pPr>
              <w:spacing w:line="260" w:lineRule="exact"/>
              <w:jc w:val="both"/>
              <w:rPr>
                <w:rFonts w:cs="Arial"/>
                <w:sz w:val="18"/>
                <w:szCs w:val="18"/>
              </w:rPr>
            </w:pPr>
            <w:r>
              <w:rPr>
                <w:rFonts w:cs="Arial"/>
                <w:sz w:val="18"/>
                <w:szCs w:val="18"/>
              </w:rPr>
              <w:t>16</w:t>
            </w:r>
          </w:p>
        </w:tc>
        <w:tc>
          <w:tcPr>
            <w:tcW w:w="3076" w:type="dxa"/>
          </w:tcPr>
          <w:p w14:paraId="7B3E5A88" w14:textId="77777777" w:rsidR="00021F57" w:rsidRPr="002003E6" w:rsidRDefault="00021F57" w:rsidP="004A7943">
            <w:pPr>
              <w:spacing w:line="260" w:lineRule="exact"/>
              <w:rPr>
                <w:rFonts w:cs="Arial"/>
                <w:sz w:val="18"/>
                <w:szCs w:val="18"/>
              </w:rPr>
            </w:pPr>
            <w:r w:rsidRPr="002003E6">
              <w:rPr>
                <w:rFonts w:cs="Arial"/>
                <w:sz w:val="18"/>
                <w:szCs w:val="18"/>
              </w:rPr>
              <w:t>Služba za upravljanje s premoženjem</w:t>
            </w:r>
          </w:p>
        </w:tc>
        <w:tc>
          <w:tcPr>
            <w:tcW w:w="2183" w:type="dxa"/>
          </w:tcPr>
          <w:p w14:paraId="22241C9A" w14:textId="77777777" w:rsidR="00021F57" w:rsidRPr="002003E6" w:rsidRDefault="00021F57" w:rsidP="004A7943">
            <w:pPr>
              <w:spacing w:line="260" w:lineRule="exact"/>
              <w:rPr>
                <w:rFonts w:cs="Arial"/>
                <w:sz w:val="18"/>
                <w:szCs w:val="18"/>
              </w:rPr>
            </w:pPr>
            <w:r w:rsidRPr="002003E6">
              <w:rPr>
                <w:rFonts w:cs="Arial"/>
                <w:sz w:val="18"/>
                <w:szCs w:val="18"/>
              </w:rPr>
              <w:t xml:space="preserve">Pravnik/ekonomist - svetovalec </w:t>
            </w:r>
          </w:p>
        </w:tc>
        <w:tc>
          <w:tcPr>
            <w:tcW w:w="1590" w:type="dxa"/>
          </w:tcPr>
          <w:p w14:paraId="5E6A09E6" w14:textId="77777777" w:rsidR="00021F57" w:rsidRPr="002003E6" w:rsidRDefault="00021F57" w:rsidP="004A7943">
            <w:pPr>
              <w:spacing w:line="260" w:lineRule="exact"/>
              <w:jc w:val="both"/>
              <w:rPr>
                <w:rFonts w:cs="Arial"/>
                <w:sz w:val="18"/>
                <w:szCs w:val="18"/>
              </w:rPr>
            </w:pPr>
            <w:r w:rsidRPr="002003E6">
              <w:rPr>
                <w:rFonts w:cs="Arial"/>
                <w:sz w:val="18"/>
                <w:szCs w:val="18"/>
              </w:rPr>
              <w:t>20</w:t>
            </w:r>
          </w:p>
        </w:tc>
        <w:tc>
          <w:tcPr>
            <w:tcW w:w="1590" w:type="dxa"/>
            <w:vAlign w:val="bottom"/>
          </w:tcPr>
          <w:p w14:paraId="250AA11C" w14:textId="77777777" w:rsidR="00021F57" w:rsidRPr="002003E6" w:rsidRDefault="00021F57" w:rsidP="004A7943">
            <w:pPr>
              <w:spacing w:line="260" w:lineRule="exact"/>
              <w:jc w:val="both"/>
              <w:rPr>
                <w:rFonts w:cs="Arial"/>
                <w:sz w:val="18"/>
                <w:szCs w:val="18"/>
              </w:rPr>
            </w:pPr>
            <w:r w:rsidRPr="002003E6">
              <w:rPr>
                <w:rFonts w:cs="Arial"/>
                <w:sz w:val="18"/>
                <w:szCs w:val="18"/>
              </w:rPr>
              <w:t>2.931,32</w:t>
            </w:r>
          </w:p>
        </w:tc>
      </w:tr>
      <w:tr w:rsidR="00021F57" w14:paraId="757946B1" w14:textId="77777777" w:rsidTr="004A7943">
        <w:tc>
          <w:tcPr>
            <w:tcW w:w="623" w:type="dxa"/>
          </w:tcPr>
          <w:p w14:paraId="03DD598B" w14:textId="77777777" w:rsidR="00021F57" w:rsidRPr="002003E6" w:rsidRDefault="00021F57" w:rsidP="004A7943">
            <w:pPr>
              <w:spacing w:line="260" w:lineRule="exact"/>
              <w:jc w:val="both"/>
              <w:rPr>
                <w:rFonts w:cs="Arial"/>
                <w:sz w:val="18"/>
                <w:szCs w:val="18"/>
              </w:rPr>
            </w:pPr>
            <w:r>
              <w:rPr>
                <w:rFonts w:cs="Arial"/>
                <w:sz w:val="18"/>
                <w:szCs w:val="18"/>
              </w:rPr>
              <w:t>17</w:t>
            </w:r>
          </w:p>
        </w:tc>
        <w:tc>
          <w:tcPr>
            <w:tcW w:w="3076" w:type="dxa"/>
          </w:tcPr>
          <w:p w14:paraId="5DC0E091" w14:textId="77777777" w:rsidR="00021F57" w:rsidRPr="002003E6" w:rsidRDefault="00021F57" w:rsidP="004A7943">
            <w:pPr>
              <w:spacing w:line="260" w:lineRule="exact"/>
              <w:rPr>
                <w:rFonts w:cs="Arial"/>
                <w:sz w:val="18"/>
                <w:szCs w:val="18"/>
              </w:rPr>
            </w:pPr>
            <w:r w:rsidRPr="002003E6">
              <w:rPr>
                <w:rFonts w:cs="Arial"/>
                <w:sz w:val="18"/>
                <w:szCs w:val="18"/>
              </w:rPr>
              <w:t>Služba za upravljanje s premoženjem</w:t>
            </w:r>
          </w:p>
        </w:tc>
        <w:tc>
          <w:tcPr>
            <w:tcW w:w="2183" w:type="dxa"/>
          </w:tcPr>
          <w:p w14:paraId="4B7407EC" w14:textId="77777777" w:rsidR="00021F57" w:rsidRPr="002003E6" w:rsidRDefault="00021F57" w:rsidP="004A7943">
            <w:pPr>
              <w:spacing w:line="260" w:lineRule="exact"/>
              <w:rPr>
                <w:rFonts w:cs="Arial"/>
                <w:sz w:val="18"/>
                <w:szCs w:val="18"/>
              </w:rPr>
            </w:pPr>
            <w:r w:rsidRPr="002003E6">
              <w:rPr>
                <w:rFonts w:cs="Arial"/>
                <w:sz w:val="18"/>
                <w:szCs w:val="18"/>
              </w:rPr>
              <w:t xml:space="preserve">Pravnik/ekonomist - svetovalec </w:t>
            </w:r>
          </w:p>
        </w:tc>
        <w:tc>
          <w:tcPr>
            <w:tcW w:w="1590" w:type="dxa"/>
          </w:tcPr>
          <w:p w14:paraId="3D60BC21" w14:textId="77777777" w:rsidR="00021F57" w:rsidRPr="002003E6" w:rsidRDefault="00021F57" w:rsidP="004A7943">
            <w:pPr>
              <w:spacing w:line="260" w:lineRule="exact"/>
              <w:jc w:val="both"/>
              <w:rPr>
                <w:rFonts w:cs="Arial"/>
                <w:sz w:val="18"/>
                <w:szCs w:val="18"/>
              </w:rPr>
            </w:pPr>
            <w:r w:rsidRPr="002003E6">
              <w:rPr>
                <w:rFonts w:cs="Arial"/>
                <w:sz w:val="18"/>
                <w:szCs w:val="18"/>
              </w:rPr>
              <w:t>20</w:t>
            </w:r>
          </w:p>
        </w:tc>
        <w:tc>
          <w:tcPr>
            <w:tcW w:w="1590" w:type="dxa"/>
            <w:vAlign w:val="bottom"/>
          </w:tcPr>
          <w:p w14:paraId="431E1E32" w14:textId="77777777" w:rsidR="00021F57" w:rsidRPr="002003E6" w:rsidRDefault="00021F57" w:rsidP="004A7943">
            <w:pPr>
              <w:spacing w:line="260" w:lineRule="exact"/>
              <w:jc w:val="both"/>
              <w:rPr>
                <w:rFonts w:cs="Arial"/>
                <w:sz w:val="18"/>
                <w:szCs w:val="18"/>
              </w:rPr>
            </w:pPr>
            <w:r w:rsidRPr="002003E6">
              <w:rPr>
                <w:rFonts w:cs="Arial"/>
                <w:sz w:val="18"/>
                <w:szCs w:val="18"/>
              </w:rPr>
              <w:t>2.931,32</w:t>
            </w:r>
          </w:p>
        </w:tc>
      </w:tr>
      <w:tr w:rsidR="00021F57" w14:paraId="7C3B86DE" w14:textId="77777777" w:rsidTr="004A7943">
        <w:tc>
          <w:tcPr>
            <w:tcW w:w="623" w:type="dxa"/>
          </w:tcPr>
          <w:p w14:paraId="4899EF08" w14:textId="77777777" w:rsidR="00021F57" w:rsidRPr="002003E6" w:rsidRDefault="00021F57" w:rsidP="004A7943">
            <w:pPr>
              <w:spacing w:line="260" w:lineRule="exact"/>
              <w:jc w:val="both"/>
              <w:rPr>
                <w:rFonts w:cs="Arial"/>
                <w:sz w:val="18"/>
                <w:szCs w:val="18"/>
              </w:rPr>
            </w:pPr>
            <w:r>
              <w:rPr>
                <w:rFonts w:cs="Arial"/>
                <w:sz w:val="18"/>
                <w:szCs w:val="18"/>
              </w:rPr>
              <w:t>18</w:t>
            </w:r>
          </w:p>
        </w:tc>
        <w:tc>
          <w:tcPr>
            <w:tcW w:w="3076" w:type="dxa"/>
          </w:tcPr>
          <w:p w14:paraId="5473F420" w14:textId="77777777" w:rsidR="00021F57" w:rsidRPr="002003E6" w:rsidRDefault="00021F57" w:rsidP="004A7943">
            <w:pPr>
              <w:spacing w:line="260" w:lineRule="exact"/>
              <w:rPr>
                <w:rFonts w:cs="Arial"/>
                <w:sz w:val="18"/>
                <w:szCs w:val="18"/>
              </w:rPr>
            </w:pPr>
            <w:r w:rsidRPr="002003E6">
              <w:rPr>
                <w:rFonts w:cs="Arial"/>
                <w:sz w:val="18"/>
                <w:szCs w:val="18"/>
              </w:rPr>
              <w:t>Služba za upravljanje s premoženjem</w:t>
            </w:r>
          </w:p>
        </w:tc>
        <w:tc>
          <w:tcPr>
            <w:tcW w:w="2183" w:type="dxa"/>
          </w:tcPr>
          <w:p w14:paraId="7F6950E1" w14:textId="77777777" w:rsidR="00021F57" w:rsidRPr="002003E6" w:rsidRDefault="00021F57" w:rsidP="004A7943">
            <w:pPr>
              <w:spacing w:line="260" w:lineRule="exact"/>
              <w:jc w:val="both"/>
              <w:rPr>
                <w:rFonts w:cs="Arial"/>
                <w:sz w:val="18"/>
                <w:szCs w:val="18"/>
              </w:rPr>
            </w:pPr>
            <w:r w:rsidRPr="002003E6">
              <w:rPr>
                <w:rFonts w:cs="Arial"/>
                <w:sz w:val="18"/>
                <w:szCs w:val="18"/>
              </w:rPr>
              <w:t>Upravnik</w:t>
            </w:r>
          </w:p>
        </w:tc>
        <w:tc>
          <w:tcPr>
            <w:tcW w:w="1590" w:type="dxa"/>
          </w:tcPr>
          <w:p w14:paraId="0650BF1A" w14:textId="77777777" w:rsidR="00021F57" w:rsidRPr="002003E6" w:rsidRDefault="00021F57" w:rsidP="004A7943">
            <w:pPr>
              <w:spacing w:line="260" w:lineRule="exact"/>
              <w:jc w:val="both"/>
              <w:rPr>
                <w:rFonts w:cs="Arial"/>
                <w:sz w:val="18"/>
                <w:szCs w:val="18"/>
              </w:rPr>
            </w:pPr>
            <w:r w:rsidRPr="002003E6">
              <w:rPr>
                <w:rFonts w:cs="Arial"/>
                <w:sz w:val="18"/>
                <w:szCs w:val="18"/>
              </w:rPr>
              <w:t>7</w:t>
            </w:r>
          </w:p>
        </w:tc>
        <w:tc>
          <w:tcPr>
            <w:tcW w:w="1590" w:type="dxa"/>
            <w:vAlign w:val="bottom"/>
          </w:tcPr>
          <w:p w14:paraId="62C0098E" w14:textId="77777777" w:rsidR="00021F57" w:rsidRPr="002003E6" w:rsidRDefault="00021F57" w:rsidP="004A7943">
            <w:pPr>
              <w:spacing w:line="260" w:lineRule="exact"/>
              <w:jc w:val="both"/>
              <w:rPr>
                <w:rFonts w:cs="Arial"/>
                <w:sz w:val="18"/>
                <w:szCs w:val="18"/>
              </w:rPr>
            </w:pPr>
            <w:r w:rsidRPr="002003E6">
              <w:rPr>
                <w:rFonts w:cs="Arial"/>
                <w:sz w:val="18"/>
                <w:szCs w:val="18"/>
              </w:rPr>
              <w:t>2.090,01</w:t>
            </w:r>
          </w:p>
        </w:tc>
      </w:tr>
      <w:tr w:rsidR="00021F57" w14:paraId="58337323" w14:textId="77777777" w:rsidTr="004A7943">
        <w:tc>
          <w:tcPr>
            <w:tcW w:w="623" w:type="dxa"/>
          </w:tcPr>
          <w:p w14:paraId="12B1DD46" w14:textId="77777777" w:rsidR="00021F57" w:rsidRPr="002003E6" w:rsidRDefault="00021F57" w:rsidP="004A7943">
            <w:pPr>
              <w:spacing w:line="260" w:lineRule="exact"/>
              <w:jc w:val="both"/>
              <w:rPr>
                <w:rFonts w:cs="Arial"/>
                <w:sz w:val="18"/>
                <w:szCs w:val="18"/>
              </w:rPr>
            </w:pPr>
            <w:r>
              <w:rPr>
                <w:rFonts w:cs="Arial"/>
                <w:sz w:val="18"/>
                <w:szCs w:val="18"/>
              </w:rPr>
              <w:t>19</w:t>
            </w:r>
          </w:p>
        </w:tc>
        <w:tc>
          <w:tcPr>
            <w:tcW w:w="3076" w:type="dxa"/>
          </w:tcPr>
          <w:p w14:paraId="4C828C30" w14:textId="77777777" w:rsidR="00021F57" w:rsidRPr="002003E6" w:rsidRDefault="00021F57" w:rsidP="004A7943">
            <w:pPr>
              <w:spacing w:line="260" w:lineRule="exact"/>
              <w:rPr>
                <w:rFonts w:cs="Arial"/>
                <w:sz w:val="18"/>
                <w:szCs w:val="18"/>
              </w:rPr>
            </w:pPr>
            <w:r w:rsidRPr="002003E6">
              <w:rPr>
                <w:rFonts w:cs="Arial"/>
                <w:sz w:val="18"/>
                <w:szCs w:val="18"/>
              </w:rPr>
              <w:t>Služba za upravljanje s premoženjem</w:t>
            </w:r>
          </w:p>
        </w:tc>
        <w:tc>
          <w:tcPr>
            <w:tcW w:w="2183" w:type="dxa"/>
          </w:tcPr>
          <w:p w14:paraId="4748EB66" w14:textId="77777777" w:rsidR="00021F57" w:rsidRPr="002003E6" w:rsidRDefault="00021F57" w:rsidP="004A7943">
            <w:pPr>
              <w:spacing w:line="260" w:lineRule="exact"/>
              <w:jc w:val="both"/>
              <w:rPr>
                <w:rFonts w:cs="Arial"/>
                <w:sz w:val="18"/>
                <w:szCs w:val="18"/>
              </w:rPr>
            </w:pPr>
            <w:r w:rsidRPr="002003E6">
              <w:rPr>
                <w:rFonts w:cs="Arial"/>
                <w:sz w:val="18"/>
                <w:szCs w:val="18"/>
              </w:rPr>
              <w:t>Upravnik</w:t>
            </w:r>
          </w:p>
        </w:tc>
        <w:tc>
          <w:tcPr>
            <w:tcW w:w="1590" w:type="dxa"/>
          </w:tcPr>
          <w:p w14:paraId="537B795A" w14:textId="77777777" w:rsidR="00021F57" w:rsidRPr="002003E6" w:rsidRDefault="00021F57" w:rsidP="004A7943">
            <w:pPr>
              <w:spacing w:line="260" w:lineRule="exact"/>
              <w:jc w:val="both"/>
              <w:rPr>
                <w:rFonts w:cs="Arial"/>
                <w:sz w:val="18"/>
                <w:szCs w:val="18"/>
              </w:rPr>
            </w:pPr>
            <w:r w:rsidRPr="002003E6">
              <w:rPr>
                <w:rFonts w:cs="Arial"/>
                <w:sz w:val="18"/>
                <w:szCs w:val="18"/>
              </w:rPr>
              <w:t>7</w:t>
            </w:r>
          </w:p>
        </w:tc>
        <w:tc>
          <w:tcPr>
            <w:tcW w:w="1590" w:type="dxa"/>
            <w:vAlign w:val="bottom"/>
          </w:tcPr>
          <w:p w14:paraId="42EB4E9B" w14:textId="77777777" w:rsidR="00021F57" w:rsidRPr="002003E6" w:rsidRDefault="00021F57" w:rsidP="004A7943">
            <w:pPr>
              <w:spacing w:line="260" w:lineRule="exact"/>
              <w:jc w:val="both"/>
              <w:rPr>
                <w:rFonts w:cs="Arial"/>
                <w:sz w:val="18"/>
                <w:szCs w:val="18"/>
              </w:rPr>
            </w:pPr>
            <w:r w:rsidRPr="002003E6">
              <w:rPr>
                <w:rFonts w:cs="Arial"/>
                <w:sz w:val="18"/>
                <w:szCs w:val="18"/>
              </w:rPr>
              <w:t>2.090,01</w:t>
            </w:r>
          </w:p>
        </w:tc>
      </w:tr>
      <w:tr w:rsidR="00021F57" w14:paraId="2E8F587E" w14:textId="77777777" w:rsidTr="004A7943">
        <w:tc>
          <w:tcPr>
            <w:tcW w:w="623" w:type="dxa"/>
          </w:tcPr>
          <w:p w14:paraId="48D4F5F5" w14:textId="77777777" w:rsidR="00021F57" w:rsidRPr="002003E6" w:rsidRDefault="00021F57" w:rsidP="004A7943">
            <w:pPr>
              <w:spacing w:line="260" w:lineRule="exact"/>
              <w:jc w:val="both"/>
              <w:rPr>
                <w:rFonts w:cs="Arial"/>
                <w:sz w:val="18"/>
                <w:szCs w:val="18"/>
              </w:rPr>
            </w:pPr>
            <w:r w:rsidRPr="002003E6">
              <w:rPr>
                <w:rFonts w:cs="Arial"/>
                <w:sz w:val="18"/>
                <w:szCs w:val="18"/>
              </w:rPr>
              <w:t>2</w:t>
            </w:r>
            <w:r>
              <w:rPr>
                <w:rFonts w:cs="Arial"/>
                <w:sz w:val="18"/>
                <w:szCs w:val="18"/>
              </w:rPr>
              <w:t>0</w:t>
            </w:r>
          </w:p>
        </w:tc>
        <w:tc>
          <w:tcPr>
            <w:tcW w:w="3076" w:type="dxa"/>
          </w:tcPr>
          <w:p w14:paraId="2CEC9597" w14:textId="77777777" w:rsidR="00021F57" w:rsidRPr="002003E6" w:rsidRDefault="00021F57" w:rsidP="004A7943">
            <w:pPr>
              <w:spacing w:line="260" w:lineRule="exact"/>
              <w:rPr>
                <w:rFonts w:cs="Arial"/>
                <w:sz w:val="18"/>
                <w:szCs w:val="18"/>
              </w:rPr>
            </w:pPr>
            <w:r w:rsidRPr="002003E6">
              <w:rPr>
                <w:rFonts w:cs="Arial"/>
                <w:sz w:val="18"/>
                <w:szCs w:val="18"/>
              </w:rPr>
              <w:t>Služba za upravljanje s premoženjem</w:t>
            </w:r>
          </w:p>
        </w:tc>
        <w:tc>
          <w:tcPr>
            <w:tcW w:w="2183" w:type="dxa"/>
          </w:tcPr>
          <w:p w14:paraId="0B3396AE" w14:textId="77777777" w:rsidR="00021F57" w:rsidRPr="002003E6" w:rsidRDefault="00021F57" w:rsidP="004A7943">
            <w:pPr>
              <w:spacing w:line="260" w:lineRule="exact"/>
              <w:jc w:val="both"/>
              <w:rPr>
                <w:rFonts w:cs="Arial"/>
                <w:sz w:val="18"/>
                <w:szCs w:val="18"/>
              </w:rPr>
            </w:pPr>
            <w:r w:rsidRPr="002003E6">
              <w:rPr>
                <w:rFonts w:cs="Arial"/>
                <w:sz w:val="18"/>
                <w:szCs w:val="18"/>
              </w:rPr>
              <w:t>Upravnik</w:t>
            </w:r>
          </w:p>
        </w:tc>
        <w:tc>
          <w:tcPr>
            <w:tcW w:w="1590" w:type="dxa"/>
          </w:tcPr>
          <w:p w14:paraId="55283600" w14:textId="77777777" w:rsidR="00021F57" w:rsidRPr="002003E6" w:rsidRDefault="00021F57" w:rsidP="004A7943">
            <w:pPr>
              <w:spacing w:line="260" w:lineRule="exact"/>
              <w:jc w:val="both"/>
              <w:rPr>
                <w:rFonts w:cs="Arial"/>
                <w:sz w:val="18"/>
                <w:szCs w:val="18"/>
              </w:rPr>
            </w:pPr>
            <w:r w:rsidRPr="002003E6">
              <w:rPr>
                <w:rFonts w:cs="Arial"/>
                <w:sz w:val="18"/>
                <w:szCs w:val="18"/>
              </w:rPr>
              <w:t>7</w:t>
            </w:r>
          </w:p>
        </w:tc>
        <w:tc>
          <w:tcPr>
            <w:tcW w:w="1590" w:type="dxa"/>
            <w:vAlign w:val="bottom"/>
          </w:tcPr>
          <w:p w14:paraId="02AC7EF6" w14:textId="77777777" w:rsidR="00021F57" w:rsidRPr="002003E6" w:rsidRDefault="00021F57" w:rsidP="004A7943">
            <w:pPr>
              <w:spacing w:line="260" w:lineRule="exact"/>
              <w:jc w:val="both"/>
              <w:rPr>
                <w:rFonts w:cs="Arial"/>
                <w:sz w:val="18"/>
                <w:szCs w:val="18"/>
              </w:rPr>
            </w:pPr>
            <w:r w:rsidRPr="002003E6">
              <w:rPr>
                <w:rFonts w:cs="Arial"/>
                <w:sz w:val="18"/>
                <w:szCs w:val="18"/>
              </w:rPr>
              <w:t>2.090,01</w:t>
            </w:r>
          </w:p>
        </w:tc>
      </w:tr>
      <w:tr w:rsidR="00021F57" w14:paraId="7344CD04" w14:textId="77777777" w:rsidTr="004A7943">
        <w:tc>
          <w:tcPr>
            <w:tcW w:w="623" w:type="dxa"/>
          </w:tcPr>
          <w:p w14:paraId="4C42AB4C" w14:textId="77777777" w:rsidR="00021F57" w:rsidRPr="002003E6" w:rsidRDefault="00021F57" w:rsidP="004A7943">
            <w:pPr>
              <w:spacing w:line="260" w:lineRule="exact"/>
              <w:jc w:val="both"/>
              <w:rPr>
                <w:rFonts w:cs="Arial"/>
                <w:sz w:val="18"/>
                <w:szCs w:val="18"/>
              </w:rPr>
            </w:pPr>
            <w:r w:rsidRPr="002003E6">
              <w:rPr>
                <w:rFonts w:cs="Arial"/>
                <w:sz w:val="18"/>
                <w:szCs w:val="18"/>
              </w:rPr>
              <w:t>2</w:t>
            </w:r>
            <w:r>
              <w:rPr>
                <w:rFonts w:cs="Arial"/>
                <w:sz w:val="18"/>
                <w:szCs w:val="18"/>
              </w:rPr>
              <w:t>1</w:t>
            </w:r>
          </w:p>
        </w:tc>
        <w:tc>
          <w:tcPr>
            <w:tcW w:w="3076" w:type="dxa"/>
          </w:tcPr>
          <w:p w14:paraId="34B26511" w14:textId="77777777" w:rsidR="00021F57" w:rsidRPr="002003E6" w:rsidRDefault="00021F57" w:rsidP="004A7943">
            <w:pPr>
              <w:spacing w:line="260" w:lineRule="exact"/>
              <w:rPr>
                <w:rFonts w:cs="Arial"/>
                <w:sz w:val="18"/>
                <w:szCs w:val="18"/>
              </w:rPr>
            </w:pPr>
            <w:r w:rsidRPr="002003E6">
              <w:rPr>
                <w:rFonts w:cs="Arial"/>
                <w:sz w:val="18"/>
                <w:szCs w:val="18"/>
              </w:rPr>
              <w:t>Služba za mednarodno sodelovanje in usposabljanje</w:t>
            </w:r>
          </w:p>
        </w:tc>
        <w:tc>
          <w:tcPr>
            <w:tcW w:w="2183" w:type="dxa"/>
          </w:tcPr>
          <w:p w14:paraId="3ADC0A94" w14:textId="77777777" w:rsidR="00021F57" w:rsidRPr="002003E6" w:rsidRDefault="00021F57" w:rsidP="004A7943">
            <w:pPr>
              <w:spacing w:line="260" w:lineRule="exact"/>
              <w:jc w:val="both"/>
              <w:rPr>
                <w:rFonts w:cs="Arial"/>
                <w:sz w:val="18"/>
                <w:szCs w:val="18"/>
              </w:rPr>
            </w:pPr>
            <w:r w:rsidRPr="002003E6">
              <w:rPr>
                <w:rFonts w:cs="Arial"/>
                <w:sz w:val="18"/>
                <w:szCs w:val="18"/>
              </w:rPr>
              <w:t>Vodja - sekretar</w:t>
            </w:r>
          </w:p>
        </w:tc>
        <w:tc>
          <w:tcPr>
            <w:tcW w:w="1590" w:type="dxa"/>
          </w:tcPr>
          <w:p w14:paraId="268E9B98" w14:textId="77777777" w:rsidR="00021F57" w:rsidRPr="002003E6" w:rsidRDefault="00021F57" w:rsidP="004A7943">
            <w:pPr>
              <w:spacing w:line="260" w:lineRule="exact"/>
              <w:jc w:val="both"/>
              <w:rPr>
                <w:rFonts w:cs="Arial"/>
                <w:sz w:val="18"/>
                <w:szCs w:val="18"/>
              </w:rPr>
            </w:pPr>
            <w:r w:rsidRPr="002003E6">
              <w:rPr>
                <w:rFonts w:cs="Arial"/>
                <w:sz w:val="18"/>
                <w:szCs w:val="18"/>
              </w:rPr>
              <w:t>32</w:t>
            </w:r>
          </w:p>
        </w:tc>
        <w:tc>
          <w:tcPr>
            <w:tcW w:w="1590" w:type="dxa"/>
            <w:vAlign w:val="bottom"/>
          </w:tcPr>
          <w:p w14:paraId="47F3E92A" w14:textId="77777777" w:rsidR="00021F57" w:rsidRPr="002003E6" w:rsidRDefault="00021F57" w:rsidP="004A7943">
            <w:pPr>
              <w:spacing w:line="260" w:lineRule="exact"/>
              <w:jc w:val="both"/>
              <w:rPr>
                <w:rFonts w:cs="Arial"/>
                <w:sz w:val="18"/>
                <w:szCs w:val="18"/>
              </w:rPr>
            </w:pPr>
            <w:r w:rsidRPr="002003E6">
              <w:rPr>
                <w:rFonts w:cs="Arial"/>
                <w:sz w:val="18"/>
                <w:szCs w:val="18"/>
              </w:rPr>
              <w:t>4.236,02</w:t>
            </w:r>
          </w:p>
        </w:tc>
      </w:tr>
      <w:tr w:rsidR="00021F57" w14:paraId="03863216" w14:textId="77777777" w:rsidTr="004A7943">
        <w:tc>
          <w:tcPr>
            <w:tcW w:w="623" w:type="dxa"/>
          </w:tcPr>
          <w:p w14:paraId="317A0DB6" w14:textId="77777777" w:rsidR="00021F57" w:rsidRPr="002003E6" w:rsidRDefault="00021F57" w:rsidP="004A7943">
            <w:pPr>
              <w:spacing w:line="260" w:lineRule="exact"/>
              <w:jc w:val="both"/>
              <w:rPr>
                <w:rFonts w:cs="Arial"/>
                <w:sz w:val="18"/>
                <w:szCs w:val="18"/>
              </w:rPr>
            </w:pPr>
            <w:r w:rsidRPr="002003E6">
              <w:rPr>
                <w:rFonts w:cs="Arial"/>
                <w:sz w:val="18"/>
                <w:szCs w:val="18"/>
              </w:rPr>
              <w:t>2</w:t>
            </w:r>
            <w:r>
              <w:rPr>
                <w:rFonts w:cs="Arial"/>
                <w:sz w:val="18"/>
                <w:szCs w:val="18"/>
              </w:rPr>
              <w:t>2</w:t>
            </w:r>
          </w:p>
        </w:tc>
        <w:tc>
          <w:tcPr>
            <w:tcW w:w="3076" w:type="dxa"/>
          </w:tcPr>
          <w:p w14:paraId="326CD151" w14:textId="77777777" w:rsidR="00021F57" w:rsidRPr="002003E6" w:rsidRDefault="00021F57" w:rsidP="004A7943">
            <w:pPr>
              <w:spacing w:line="260" w:lineRule="exact"/>
              <w:rPr>
                <w:rFonts w:cs="Arial"/>
                <w:sz w:val="18"/>
                <w:szCs w:val="18"/>
              </w:rPr>
            </w:pPr>
            <w:r w:rsidRPr="002003E6">
              <w:rPr>
                <w:rFonts w:cs="Arial"/>
                <w:sz w:val="18"/>
                <w:szCs w:val="18"/>
              </w:rPr>
              <w:t>Služba za mednarodno sodelovanje in usposabljanje</w:t>
            </w:r>
          </w:p>
        </w:tc>
        <w:tc>
          <w:tcPr>
            <w:tcW w:w="2183" w:type="dxa"/>
          </w:tcPr>
          <w:p w14:paraId="13A6CDDF" w14:textId="77777777" w:rsidR="00021F57" w:rsidRPr="002003E6" w:rsidRDefault="00021F57" w:rsidP="004A7943">
            <w:pPr>
              <w:spacing w:line="260" w:lineRule="exact"/>
              <w:jc w:val="both"/>
              <w:rPr>
                <w:rFonts w:cs="Arial"/>
                <w:sz w:val="18"/>
                <w:szCs w:val="18"/>
              </w:rPr>
            </w:pPr>
            <w:r w:rsidRPr="002003E6">
              <w:rPr>
                <w:rFonts w:cs="Arial"/>
                <w:sz w:val="18"/>
                <w:szCs w:val="18"/>
              </w:rPr>
              <w:t>Pravnik - podsekretar</w:t>
            </w:r>
          </w:p>
        </w:tc>
        <w:tc>
          <w:tcPr>
            <w:tcW w:w="1590" w:type="dxa"/>
          </w:tcPr>
          <w:p w14:paraId="01349565" w14:textId="77777777" w:rsidR="00021F57" w:rsidRPr="002003E6" w:rsidRDefault="00021F57" w:rsidP="004A7943">
            <w:pPr>
              <w:spacing w:line="260" w:lineRule="exact"/>
              <w:jc w:val="both"/>
              <w:rPr>
                <w:rFonts w:cs="Arial"/>
                <w:sz w:val="18"/>
                <w:szCs w:val="18"/>
              </w:rPr>
            </w:pPr>
            <w:r w:rsidRPr="002003E6">
              <w:rPr>
                <w:rFonts w:cs="Arial"/>
                <w:sz w:val="18"/>
                <w:szCs w:val="18"/>
              </w:rPr>
              <w:t>31</w:t>
            </w:r>
          </w:p>
        </w:tc>
        <w:tc>
          <w:tcPr>
            <w:tcW w:w="1590" w:type="dxa"/>
            <w:vAlign w:val="bottom"/>
          </w:tcPr>
          <w:p w14:paraId="5953EBB4" w14:textId="77777777" w:rsidR="00021F57" w:rsidRPr="002003E6" w:rsidRDefault="00021F57" w:rsidP="004A7943">
            <w:pPr>
              <w:spacing w:line="260" w:lineRule="exact"/>
              <w:jc w:val="both"/>
              <w:rPr>
                <w:rFonts w:cs="Arial"/>
                <w:sz w:val="18"/>
                <w:szCs w:val="18"/>
              </w:rPr>
            </w:pPr>
            <w:r w:rsidRPr="002003E6">
              <w:rPr>
                <w:rFonts w:cs="Arial"/>
                <w:sz w:val="18"/>
                <w:szCs w:val="18"/>
              </w:rPr>
              <w:t>3.944,53</w:t>
            </w:r>
          </w:p>
        </w:tc>
      </w:tr>
      <w:tr w:rsidR="00021F57" w14:paraId="669FC646" w14:textId="77777777" w:rsidTr="004A7943">
        <w:tc>
          <w:tcPr>
            <w:tcW w:w="623" w:type="dxa"/>
          </w:tcPr>
          <w:p w14:paraId="4E3C1ED4" w14:textId="77777777" w:rsidR="00021F57" w:rsidRPr="002003E6" w:rsidRDefault="00021F57" w:rsidP="004A7943">
            <w:pPr>
              <w:spacing w:line="260" w:lineRule="exact"/>
              <w:jc w:val="both"/>
              <w:rPr>
                <w:rFonts w:cs="Arial"/>
                <w:sz w:val="18"/>
                <w:szCs w:val="18"/>
              </w:rPr>
            </w:pPr>
            <w:r w:rsidRPr="002003E6">
              <w:rPr>
                <w:rFonts w:cs="Arial"/>
                <w:sz w:val="18"/>
                <w:szCs w:val="18"/>
              </w:rPr>
              <w:t>2</w:t>
            </w:r>
            <w:r>
              <w:rPr>
                <w:rFonts w:cs="Arial"/>
                <w:sz w:val="18"/>
                <w:szCs w:val="18"/>
              </w:rPr>
              <w:t>3</w:t>
            </w:r>
          </w:p>
        </w:tc>
        <w:tc>
          <w:tcPr>
            <w:tcW w:w="3076" w:type="dxa"/>
          </w:tcPr>
          <w:p w14:paraId="737784A1" w14:textId="77777777" w:rsidR="00021F57" w:rsidRPr="002003E6" w:rsidRDefault="00021F57" w:rsidP="004A7943">
            <w:pPr>
              <w:spacing w:line="260" w:lineRule="exact"/>
              <w:rPr>
                <w:rFonts w:cs="Arial"/>
                <w:sz w:val="18"/>
                <w:szCs w:val="18"/>
              </w:rPr>
            </w:pPr>
            <w:r w:rsidRPr="002003E6">
              <w:rPr>
                <w:rFonts w:cs="Arial"/>
                <w:sz w:val="18"/>
                <w:szCs w:val="18"/>
              </w:rPr>
              <w:t>Služba za mednarodno sodelovanje in usposabljanje</w:t>
            </w:r>
          </w:p>
        </w:tc>
        <w:tc>
          <w:tcPr>
            <w:tcW w:w="2183" w:type="dxa"/>
          </w:tcPr>
          <w:p w14:paraId="4B27F79E" w14:textId="77777777" w:rsidR="00021F57" w:rsidRPr="002003E6" w:rsidRDefault="00021F57" w:rsidP="004A7943">
            <w:pPr>
              <w:spacing w:line="260" w:lineRule="exact"/>
              <w:jc w:val="both"/>
              <w:rPr>
                <w:rFonts w:cs="Arial"/>
                <w:sz w:val="18"/>
                <w:szCs w:val="18"/>
              </w:rPr>
            </w:pPr>
            <w:r w:rsidRPr="002003E6">
              <w:rPr>
                <w:rFonts w:cs="Arial"/>
                <w:sz w:val="18"/>
                <w:szCs w:val="18"/>
              </w:rPr>
              <w:t xml:space="preserve">Pravnik/ekonomist - višji svetovalec </w:t>
            </w:r>
          </w:p>
        </w:tc>
        <w:tc>
          <w:tcPr>
            <w:tcW w:w="1590" w:type="dxa"/>
          </w:tcPr>
          <w:p w14:paraId="57534E3A" w14:textId="77777777" w:rsidR="00021F57" w:rsidRPr="002003E6" w:rsidRDefault="00021F57" w:rsidP="004A7943">
            <w:pPr>
              <w:spacing w:line="260" w:lineRule="exact"/>
              <w:jc w:val="both"/>
              <w:rPr>
                <w:rFonts w:cs="Arial"/>
                <w:sz w:val="18"/>
                <w:szCs w:val="18"/>
              </w:rPr>
            </w:pPr>
            <w:r w:rsidRPr="002003E6">
              <w:rPr>
                <w:rFonts w:cs="Arial"/>
                <w:sz w:val="18"/>
                <w:szCs w:val="18"/>
              </w:rPr>
              <w:t>26</w:t>
            </w:r>
          </w:p>
        </w:tc>
        <w:tc>
          <w:tcPr>
            <w:tcW w:w="1590" w:type="dxa"/>
            <w:vAlign w:val="bottom"/>
          </w:tcPr>
          <w:p w14:paraId="31ECDB24" w14:textId="77777777" w:rsidR="00021F57" w:rsidRPr="002003E6" w:rsidRDefault="00021F57" w:rsidP="004A7943">
            <w:pPr>
              <w:spacing w:line="260" w:lineRule="exact"/>
              <w:jc w:val="both"/>
              <w:rPr>
                <w:rFonts w:cs="Arial"/>
                <w:sz w:val="18"/>
                <w:szCs w:val="18"/>
              </w:rPr>
            </w:pPr>
            <w:r w:rsidRPr="002003E6">
              <w:rPr>
                <w:rFonts w:cs="Arial"/>
                <w:sz w:val="18"/>
                <w:szCs w:val="18"/>
              </w:rPr>
              <w:t>3.443,03</w:t>
            </w:r>
          </w:p>
        </w:tc>
      </w:tr>
    </w:tbl>
    <w:p w14:paraId="1A864F3D" w14:textId="77777777" w:rsidR="00021F57" w:rsidRDefault="00021F57" w:rsidP="00021F57">
      <w:pPr>
        <w:spacing w:line="260" w:lineRule="exact"/>
        <w:jc w:val="both"/>
        <w:rPr>
          <w:rFonts w:cs="Arial"/>
          <w:szCs w:val="20"/>
        </w:rPr>
      </w:pPr>
    </w:p>
    <w:p w14:paraId="2D9A888A" w14:textId="77777777" w:rsidR="00021F57" w:rsidRPr="007E7634" w:rsidRDefault="00021F57" w:rsidP="00021F57">
      <w:pPr>
        <w:spacing w:line="260" w:lineRule="exact"/>
        <w:jc w:val="both"/>
      </w:pPr>
      <w:r w:rsidRPr="006C0795">
        <w:t xml:space="preserve">Finančna sredstva za izvajanje zakona bodo načrtovana ob pripravi rebalansa proračuna za leto 2026 oziroma pri pripravi proračuna za proračunsko obdobje 2027-2028. </w:t>
      </w:r>
    </w:p>
    <w:p w14:paraId="1C74E483" w14:textId="77777777" w:rsidR="00021F57" w:rsidRDefault="00021F57" w:rsidP="00021F57">
      <w:pPr>
        <w:suppressAutoHyphens/>
        <w:overflowPunct w:val="0"/>
        <w:autoSpaceDE w:val="0"/>
        <w:autoSpaceDN w:val="0"/>
        <w:adjustRightInd w:val="0"/>
        <w:spacing w:line="260" w:lineRule="exact"/>
        <w:jc w:val="both"/>
        <w:textAlignment w:val="baseline"/>
        <w:rPr>
          <w:rFonts w:cs="Arial"/>
          <w:bCs/>
          <w:szCs w:val="20"/>
          <w:lang w:eastAsia="x-none"/>
        </w:rPr>
      </w:pPr>
    </w:p>
    <w:p w14:paraId="4B6F28EA" w14:textId="77777777" w:rsidR="00021F57" w:rsidRPr="009A47A7" w:rsidRDefault="00021F57" w:rsidP="00021F57">
      <w:pPr>
        <w:spacing w:line="260" w:lineRule="exact"/>
        <w:jc w:val="both"/>
      </w:pPr>
      <w:r w:rsidRPr="009A47A7">
        <w:t>Predlog zakona nima finančnih posledic za druga javna finančna sredstva.</w:t>
      </w:r>
    </w:p>
    <w:p w14:paraId="0281831C" w14:textId="77777777" w:rsidR="00021F57" w:rsidRPr="00AD1B2B" w:rsidRDefault="00021F57" w:rsidP="00021F57">
      <w:pPr>
        <w:suppressAutoHyphens/>
        <w:overflowPunct w:val="0"/>
        <w:autoSpaceDE w:val="0"/>
        <w:autoSpaceDN w:val="0"/>
        <w:adjustRightInd w:val="0"/>
        <w:spacing w:line="260" w:lineRule="exact"/>
        <w:jc w:val="both"/>
        <w:textAlignment w:val="baseline"/>
        <w:rPr>
          <w:rFonts w:cs="Arial"/>
          <w:bCs/>
          <w:szCs w:val="20"/>
          <w:lang w:eastAsia="x-none"/>
        </w:rPr>
      </w:pPr>
    </w:p>
    <w:p w14:paraId="3D8F8471" w14:textId="77777777" w:rsidR="00021F57" w:rsidRPr="009A47A7" w:rsidRDefault="00021F57" w:rsidP="00021F57">
      <w:pPr>
        <w:suppressAutoHyphens/>
        <w:overflowPunct w:val="0"/>
        <w:autoSpaceDE w:val="0"/>
        <w:autoSpaceDN w:val="0"/>
        <w:adjustRightInd w:val="0"/>
        <w:spacing w:line="260" w:lineRule="exact"/>
        <w:jc w:val="both"/>
        <w:textAlignment w:val="baseline"/>
        <w:outlineLvl w:val="3"/>
        <w:rPr>
          <w:bCs/>
          <w:szCs w:val="20"/>
        </w:rPr>
      </w:pPr>
    </w:p>
    <w:p w14:paraId="45D8B087" w14:textId="77777777" w:rsidR="00021F57" w:rsidRPr="005B7910" w:rsidRDefault="00021F57" w:rsidP="00021F57">
      <w:pPr>
        <w:suppressAutoHyphens/>
        <w:overflowPunct w:val="0"/>
        <w:autoSpaceDE w:val="0"/>
        <w:autoSpaceDN w:val="0"/>
        <w:adjustRightInd w:val="0"/>
        <w:spacing w:line="276" w:lineRule="auto"/>
        <w:jc w:val="both"/>
        <w:textAlignment w:val="baseline"/>
        <w:outlineLvl w:val="3"/>
        <w:rPr>
          <w:b/>
          <w:szCs w:val="20"/>
        </w:rPr>
      </w:pPr>
      <w:r w:rsidRPr="00565646">
        <w:rPr>
          <w:b/>
          <w:szCs w:val="20"/>
        </w:rPr>
        <w:t>4. NAVEDBA, DA SO SREDSTVA ZA IZVAJANJE ZAKONA V DRŽAVNEM PRORAČUNU ZAGOTOVLJENA, ČE PREDLOG ZAKONA PREDVIDEVA PORABO PRORAČUNSKIH SREDSTEV V OBDOBJU, ZA KATERO JE BIL DRŽAVNI PRORAČUN ŽE SPREJET</w:t>
      </w:r>
    </w:p>
    <w:p w14:paraId="24F914D8" w14:textId="77777777" w:rsidR="00021F57" w:rsidRDefault="00021F57" w:rsidP="00021F57">
      <w:pPr>
        <w:spacing w:line="260" w:lineRule="exact"/>
        <w:jc w:val="both"/>
      </w:pPr>
    </w:p>
    <w:p w14:paraId="02A1683B" w14:textId="77777777" w:rsidR="00021F57" w:rsidRPr="006C0795" w:rsidRDefault="00021F57" w:rsidP="00021F57">
      <w:pPr>
        <w:spacing w:line="260" w:lineRule="exact"/>
        <w:jc w:val="both"/>
      </w:pPr>
      <w:r>
        <w:rPr>
          <w:rFonts w:cs="Arial"/>
          <w:bCs/>
          <w:szCs w:val="20"/>
          <w:lang w:eastAsia="sl-SI"/>
        </w:rPr>
        <w:t>F</w:t>
      </w:r>
      <w:r w:rsidRPr="007D301D">
        <w:rPr>
          <w:rFonts w:cs="Arial"/>
          <w:bCs/>
          <w:szCs w:val="20"/>
          <w:lang w:eastAsia="sl-SI"/>
        </w:rPr>
        <w:t xml:space="preserve">inančna sredstva za </w:t>
      </w:r>
      <w:r>
        <w:rPr>
          <w:rFonts w:cs="Arial"/>
          <w:bCs/>
          <w:szCs w:val="20"/>
          <w:lang w:eastAsia="sl-SI"/>
        </w:rPr>
        <w:t>pravočasen r</w:t>
      </w:r>
      <w:r w:rsidRPr="007D301D">
        <w:rPr>
          <w:rFonts w:cs="Arial"/>
          <w:szCs w:val="20"/>
        </w:rPr>
        <w:t xml:space="preserve">azvoj centralne evidence začasno zavarovanega in odvzetega premoženja </w:t>
      </w:r>
      <w:r w:rsidRPr="006C0795">
        <w:rPr>
          <w:rFonts w:cs="Arial"/>
          <w:szCs w:val="20"/>
        </w:rPr>
        <w:t>v višini 500.000,00 EUR bodo zagotovljena pri pripravi rebalansa proračuna za leto 2026.</w:t>
      </w:r>
      <w:r w:rsidRPr="006C0795">
        <w:t xml:space="preserve"> </w:t>
      </w:r>
    </w:p>
    <w:p w14:paraId="05285709" w14:textId="77777777" w:rsidR="00021F57" w:rsidRDefault="00021F57" w:rsidP="00021F57">
      <w:pPr>
        <w:suppressAutoHyphens/>
        <w:overflowPunct w:val="0"/>
        <w:autoSpaceDE w:val="0"/>
        <w:autoSpaceDN w:val="0"/>
        <w:adjustRightInd w:val="0"/>
        <w:spacing w:line="260" w:lineRule="exact"/>
        <w:jc w:val="both"/>
        <w:textAlignment w:val="baseline"/>
        <w:outlineLvl w:val="3"/>
        <w:rPr>
          <w:szCs w:val="20"/>
        </w:rPr>
      </w:pPr>
    </w:p>
    <w:p w14:paraId="779F9F34" w14:textId="77777777" w:rsidR="00021F57" w:rsidRDefault="00021F57" w:rsidP="00021F57">
      <w:pPr>
        <w:suppressAutoHyphens/>
        <w:overflowPunct w:val="0"/>
        <w:autoSpaceDE w:val="0"/>
        <w:autoSpaceDN w:val="0"/>
        <w:adjustRightInd w:val="0"/>
        <w:spacing w:line="260" w:lineRule="exact"/>
        <w:jc w:val="both"/>
        <w:textAlignment w:val="baseline"/>
        <w:outlineLvl w:val="3"/>
        <w:rPr>
          <w:szCs w:val="20"/>
        </w:rPr>
      </w:pPr>
    </w:p>
    <w:p w14:paraId="41AB81CC" w14:textId="77777777" w:rsidR="00021F57" w:rsidRPr="005B7910" w:rsidRDefault="00021F57" w:rsidP="00021F57">
      <w:pPr>
        <w:suppressAutoHyphens/>
        <w:overflowPunct w:val="0"/>
        <w:autoSpaceDE w:val="0"/>
        <w:autoSpaceDN w:val="0"/>
        <w:adjustRightInd w:val="0"/>
        <w:spacing w:line="276" w:lineRule="auto"/>
        <w:jc w:val="both"/>
        <w:textAlignment w:val="baseline"/>
        <w:outlineLvl w:val="3"/>
        <w:rPr>
          <w:b/>
          <w:szCs w:val="20"/>
        </w:rPr>
      </w:pPr>
      <w:r w:rsidRPr="005B7910">
        <w:rPr>
          <w:b/>
          <w:szCs w:val="20"/>
        </w:rPr>
        <w:t>5. PRIKAZ UREDITVE V DRUGIH PRAVNIH SISTEMIH IN PRILAGOJENOSTI PREDLAGANE UREDITVE PRAVU EVROPSKE UNIJE</w:t>
      </w:r>
    </w:p>
    <w:p w14:paraId="6B9F39A9" w14:textId="77777777" w:rsidR="00021F57" w:rsidRDefault="00021F57" w:rsidP="00021F57">
      <w:pPr>
        <w:suppressAutoHyphens/>
        <w:overflowPunct w:val="0"/>
        <w:autoSpaceDE w:val="0"/>
        <w:autoSpaceDN w:val="0"/>
        <w:adjustRightInd w:val="0"/>
        <w:spacing w:line="276" w:lineRule="auto"/>
        <w:jc w:val="both"/>
        <w:textAlignment w:val="baseline"/>
        <w:outlineLvl w:val="3"/>
        <w:rPr>
          <w:b/>
          <w:szCs w:val="20"/>
        </w:rPr>
      </w:pPr>
    </w:p>
    <w:p w14:paraId="5673FE55" w14:textId="77777777" w:rsidR="00021F57" w:rsidRPr="00E844E6" w:rsidRDefault="00021F57" w:rsidP="00021F57">
      <w:pPr>
        <w:overflowPunct w:val="0"/>
        <w:autoSpaceDE w:val="0"/>
        <w:spacing w:line="276" w:lineRule="auto"/>
        <w:textAlignment w:val="baseline"/>
        <w:outlineLvl w:val="1"/>
        <w:rPr>
          <w:b/>
          <w:szCs w:val="20"/>
        </w:rPr>
      </w:pPr>
      <w:r w:rsidRPr="00A81380">
        <w:rPr>
          <w:b/>
          <w:szCs w:val="20"/>
        </w:rPr>
        <w:t>5.1 Prilagojenost predlagane ureditve pravu Evropske unije</w:t>
      </w:r>
    </w:p>
    <w:p w14:paraId="3AF0D91F" w14:textId="77777777" w:rsidR="00021F57" w:rsidRDefault="00021F57" w:rsidP="00021F57">
      <w:pPr>
        <w:pStyle w:val="Odstavek"/>
        <w:spacing w:before="0" w:line="260" w:lineRule="exact"/>
        <w:ind w:firstLine="0"/>
        <w:rPr>
          <w:sz w:val="20"/>
          <w:szCs w:val="24"/>
        </w:rPr>
      </w:pPr>
      <w:r w:rsidRPr="00AD1B2B">
        <w:rPr>
          <w:sz w:val="20"/>
          <w:szCs w:val="24"/>
        </w:rPr>
        <w:lastRenderedPageBreak/>
        <w:t xml:space="preserve">S predlogom zakona se </w:t>
      </w:r>
      <w:r w:rsidRPr="00AD1B2B">
        <w:rPr>
          <w:rFonts w:cs="Arial"/>
          <w:sz w:val="20"/>
          <w:szCs w:val="24"/>
        </w:rPr>
        <w:t>u</w:t>
      </w:r>
      <w:r w:rsidRPr="00AD1B2B">
        <w:rPr>
          <w:sz w:val="20"/>
          <w:szCs w:val="24"/>
        </w:rPr>
        <w:t xml:space="preserve">reja </w:t>
      </w:r>
      <w:r>
        <w:rPr>
          <w:sz w:val="20"/>
          <w:szCs w:val="24"/>
        </w:rPr>
        <w:t xml:space="preserve">prenos Direktive 2024/1260/EU </w:t>
      </w:r>
      <w:r w:rsidRPr="002B3E0A">
        <w:rPr>
          <w:sz w:val="20"/>
          <w:szCs w:val="20"/>
        </w:rPr>
        <w:t>v delu, ki se nanaša na nadaljnjo uporabo odvzetega premoženja, upravljanje premoženja,</w:t>
      </w:r>
      <w:r>
        <w:rPr>
          <w:sz w:val="20"/>
          <w:szCs w:val="20"/>
        </w:rPr>
        <w:t xml:space="preserve"> pravico do učinkovitega pravnega sredstva zoper sklep o vmesni prodaji,</w:t>
      </w:r>
      <w:r w:rsidRPr="002B3E0A">
        <w:rPr>
          <w:sz w:val="20"/>
          <w:szCs w:val="20"/>
        </w:rPr>
        <w:t xml:space="preserve"> strateški okvir za povrnitev sredstev</w:t>
      </w:r>
      <w:r>
        <w:rPr>
          <w:sz w:val="20"/>
          <w:szCs w:val="20"/>
        </w:rPr>
        <w:t>,</w:t>
      </w:r>
      <w:r w:rsidRPr="002B3E0A">
        <w:rPr>
          <w:sz w:val="20"/>
          <w:szCs w:val="20"/>
        </w:rPr>
        <w:t xml:space="preserve"> na sodelovanje urada za upravljanje premoženja z organi in organizacijami Evropske unije ter s tretjimi državami</w:t>
      </w:r>
      <w:r>
        <w:rPr>
          <w:sz w:val="20"/>
          <w:szCs w:val="20"/>
        </w:rPr>
        <w:t xml:space="preserve"> in na imenovanje pristojnih organov ter kontaktnih točk za lažje sodelovanje med uradi za upravljanje premoženja</w:t>
      </w:r>
      <w:r w:rsidRPr="002B3E0A">
        <w:rPr>
          <w:sz w:val="20"/>
          <w:szCs w:val="20"/>
        </w:rPr>
        <w:t>.</w:t>
      </w:r>
      <w:r>
        <w:rPr>
          <w:sz w:val="20"/>
          <w:szCs w:val="20"/>
        </w:rPr>
        <w:t xml:space="preserve"> Ostale predlagane zakonske rešitve </w:t>
      </w:r>
      <w:r w:rsidRPr="00AD1B2B">
        <w:rPr>
          <w:sz w:val="20"/>
          <w:szCs w:val="24"/>
        </w:rPr>
        <w:t>niso predmet usklajevanj</w:t>
      </w:r>
      <w:r>
        <w:rPr>
          <w:sz w:val="20"/>
          <w:szCs w:val="24"/>
        </w:rPr>
        <w:t>a</w:t>
      </w:r>
      <w:r w:rsidRPr="00AD1B2B">
        <w:rPr>
          <w:sz w:val="20"/>
          <w:szCs w:val="24"/>
        </w:rPr>
        <w:t xml:space="preserve"> s pravnim redom Evropske unije. </w:t>
      </w:r>
    </w:p>
    <w:p w14:paraId="44C656B9" w14:textId="77777777" w:rsidR="00021F57" w:rsidRDefault="00021F57" w:rsidP="00021F57">
      <w:pPr>
        <w:pStyle w:val="Odstavek"/>
        <w:spacing w:before="0" w:line="260" w:lineRule="exact"/>
        <w:ind w:firstLine="0"/>
        <w:rPr>
          <w:sz w:val="20"/>
          <w:szCs w:val="24"/>
        </w:rPr>
      </w:pPr>
    </w:p>
    <w:p w14:paraId="07F9D698" w14:textId="77777777" w:rsidR="00021F57" w:rsidRPr="00A81380" w:rsidRDefault="00021F57" w:rsidP="00021F57">
      <w:pPr>
        <w:pStyle w:val="Odstavek"/>
        <w:spacing w:before="0" w:line="260" w:lineRule="exact"/>
        <w:ind w:firstLine="0"/>
        <w:rPr>
          <w:sz w:val="20"/>
          <w:szCs w:val="24"/>
        </w:rPr>
      </w:pPr>
      <w:r>
        <w:rPr>
          <w:sz w:val="20"/>
          <w:szCs w:val="24"/>
        </w:rPr>
        <w:t>Preostale vsebine iz Direktive 2024/1260/EU se bodo v nacionalni pravni red prenesle s spremembami in dopolnitvami ZKP (</w:t>
      </w:r>
      <w:r w:rsidRPr="00A81380">
        <w:rPr>
          <w:sz w:val="20"/>
          <w:szCs w:val="24"/>
        </w:rPr>
        <w:t>dostop policije in državnega tožilstva do evidenc za potrebe učinkovitega iskanja in identifikacije premoženja, takojšen ukrep začasnega zavarovanja premoženja s strani državnega tožilca do odločitve sodišča in vzpostavitev ostalih učinkovitih orodij za iskanje in identifikacijo premoženja ter za učinkovito začasno zavarovanje premoženja</w:t>
      </w:r>
      <w:r>
        <w:rPr>
          <w:sz w:val="20"/>
          <w:szCs w:val="24"/>
        </w:rPr>
        <w:t>), KZ-1 (</w:t>
      </w:r>
      <w:r w:rsidRPr="00A81380">
        <w:rPr>
          <w:sz w:val="20"/>
          <w:szCs w:val="24"/>
        </w:rPr>
        <w:t>odvzem premoženja, odvzem tretji osebi in razširjen odvzem),</w:t>
      </w:r>
      <w:r>
        <w:rPr>
          <w:sz w:val="20"/>
          <w:szCs w:val="24"/>
        </w:rPr>
        <w:t xml:space="preserve"> ZDT-1 (</w:t>
      </w:r>
      <w:r w:rsidRPr="00A81380">
        <w:rPr>
          <w:sz w:val="20"/>
          <w:szCs w:val="24"/>
        </w:rPr>
        <w:t>ustanovitev ARO oddelka, njegove naloge</w:t>
      </w:r>
      <w:r>
        <w:rPr>
          <w:sz w:val="20"/>
          <w:szCs w:val="24"/>
        </w:rPr>
        <w:t>,</w:t>
      </w:r>
      <w:r w:rsidRPr="00A81380">
        <w:rPr>
          <w:sz w:val="20"/>
          <w:szCs w:val="24"/>
        </w:rPr>
        <w:t xml:space="preserve"> dostop do zbirk podatkov</w:t>
      </w:r>
      <w:r>
        <w:rPr>
          <w:sz w:val="20"/>
          <w:szCs w:val="24"/>
        </w:rPr>
        <w:t xml:space="preserve"> in</w:t>
      </w:r>
      <w:r w:rsidRPr="00A81380">
        <w:rPr>
          <w:sz w:val="20"/>
          <w:szCs w:val="24"/>
        </w:rPr>
        <w:t xml:space="preserve"> roki za posredovanje podatkov</w:t>
      </w:r>
      <w:r>
        <w:rPr>
          <w:sz w:val="20"/>
          <w:szCs w:val="24"/>
        </w:rPr>
        <w:t>) in Zakona o sodelovanju v kazenskih zadevah z državami članicami Evropske unije</w:t>
      </w:r>
      <w:r>
        <w:rPr>
          <w:rStyle w:val="Sprotnaopomba-sklic"/>
        </w:rPr>
        <w:footnoteReference w:id="28"/>
      </w:r>
      <w:r>
        <w:rPr>
          <w:sz w:val="20"/>
          <w:szCs w:val="24"/>
        </w:rPr>
        <w:t xml:space="preserve"> (</w:t>
      </w:r>
      <w:r w:rsidRPr="00AD2AD3">
        <w:rPr>
          <w:rFonts w:eastAsia="CIDFont+F1" w:cs="Arial"/>
          <w:sz w:val="20"/>
          <w:szCs w:val="20"/>
        </w:rPr>
        <w:t>izmenjav</w:t>
      </w:r>
      <w:r>
        <w:rPr>
          <w:rFonts w:eastAsia="CIDFont+F1" w:cs="Arial"/>
          <w:sz w:val="20"/>
          <w:szCs w:val="20"/>
        </w:rPr>
        <w:t>a</w:t>
      </w:r>
      <w:r w:rsidRPr="00AD2AD3">
        <w:rPr>
          <w:rFonts w:eastAsia="CIDFont+F1" w:cs="Arial"/>
          <w:sz w:val="20"/>
          <w:szCs w:val="20"/>
        </w:rPr>
        <w:t xml:space="preserve"> informacij z ARO uradi iz drugih članic EU, rok</w:t>
      </w:r>
      <w:r>
        <w:rPr>
          <w:rFonts w:eastAsia="CIDFont+F1" w:cs="Arial"/>
          <w:sz w:val="20"/>
          <w:szCs w:val="20"/>
        </w:rPr>
        <w:t>i</w:t>
      </w:r>
      <w:r w:rsidRPr="00AD2AD3">
        <w:rPr>
          <w:rFonts w:eastAsia="CIDFont+F1" w:cs="Arial"/>
          <w:sz w:val="20"/>
          <w:szCs w:val="20"/>
        </w:rPr>
        <w:t xml:space="preserve"> za zagotovitev informacij in možnost zavrnitve zahteve za posredovanje podatkov</w:t>
      </w:r>
      <w:r>
        <w:rPr>
          <w:rFonts w:eastAsia="CIDFont+F1" w:cs="Arial"/>
          <w:sz w:val="20"/>
          <w:szCs w:val="20"/>
        </w:rPr>
        <w:t>)</w:t>
      </w:r>
      <w:r w:rsidRPr="00A81380">
        <w:rPr>
          <w:sz w:val="20"/>
          <w:szCs w:val="24"/>
        </w:rPr>
        <w:t>.</w:t>
      </w:r>
    </w:p>
    <w:p w14:paraId="16AA4177" w14:textId="77777777" w:rsidR="00021F57" w:rsidRPr="00A81380" w:rsidRDefault="00021F57" w:rsidP="00021F57">
      <w:pPr>
        <w:pStyle w:val="Odstavek"/>
        <w:spacing w:before="0" w:line="260" w:lineRule="exact"/>
        <w:ind w:firstLine="0"/>
        <w:rPr>
          <w:sz w:val="20"/>
          <w:szCs w:val="24"/>
        </w:rPr>
      </w:pPr>
    </w:p>
    <w:p w14:paraId="1C9E2735" w14:textId="77777777" w:rsidR="00021F57" w:rsidRDefault="00021F57" w:rsidP="00021F57">
      <w:pPr>
        <w:overflowPunct w:val="0"/>
        <w:autoSpaceDE w:val="0"/>
        <w:spacing w:line="276" w:lineRule="auto"/>
        <w:textAlignment w:val="baseline"/>
        <w:outlineLvl w:val="1"/>
        <w:rPr>
          <w:b/>
          <w:szCs w:val="20"/>
        </w:rPr>
      </w:pPr>
      <w:r w:rsidRPr="005775E0">
        <w:rPr>
          <w:b/>
          <w:szCs w:val="20"/>
        </w:rPr>
        <w:t>5.2 Prikaz ureditve v drugih pravnih sistemih</w:t>
      </w:r>
      <w:r w:rsidRPr="00E844E6">
        <w:rPr>
          <w:b/>
          <w:szCs w:val="20"/>
        </w:rPr>
        <w:t xml:space="preserve"> </w:t>
      </w:r>
    </w:p>
    <w:p w14:paraId="7A52DFD6" w14:textId="77777777" w:rsidR="00021F57" w:rsidRDefault="00021F57" w:rsidP="00021F57">
      <w:pPr>
        <w:spacing w:line="260" w:lineRule="exact"/>
        <w:jc w:val="both"/>
        <w:rPr>
          <w:rFonts w:cs="Arial"/>
          <w:szCs w:val="20"/>
        </w:rPr>
      </w:pPr>
      <w:r w:rsidRPr="007A7076">
        <w:rPr>
          <w:rFonts w:cs="Arial"/>
          <w:szCs w:val="20"/>
        </w:rPr>
        <w:t>Na ravni EU</w:t>
      </w:r>
      <w:r>
        <w:rPr>
          <w:rStyle w:val="Sprotnaopomba-sklic"/>
          <w:rFonts w:cs="Arial"/>
          <w:szCs w:val="20"/>
        </w:rPr>
        <w:footnoteReference w:id="29"/>
      </w:r>
      <w:r w:rsidRPr="007A7076">
        <w:rPr>
          <w:rFonts w:cs="Arial"/>
          <w:szCs w:val="20"/>
        </w:rPr>
        <w:t xml:space="preserve"> ima 15 držav članic nacionalni ARO s pravnim statusom, v preostalih primerih ARO tega status</w:t>
      </w:r>
      <w:r>
        <w:rPr>
          <w:rFonts w:cs="Arial"/>
          <w:szCs w:val="20"/>
        </w:rPr>
        <w:t>a</w:t>
      </w:r>
      <w:r w:rsidRPr="007A7076">
        <w:rPr>
          <w:rFonts w:cs="Arial"/>
          <w:szCs w:val="20"/>
        </w:rPr>
        <w:t xml:space="preserve"> nima. V državah članicah, kjer obstaja zgolj en ARO, </w:t>
      </w:r>
      <w:r>
        <w:rPr>
          <w:rFonts w:cs="Arial"/>
          <w:szCs w:val="20"/>
        </w:rPr>
        <w:t xml:space="preserve">je ARO </w:t>
      </w:r>
      <w:r w:rsidRPr="007A7076">
        <w:rPr>
          <w:rFonts w:cs="Arial"/>
          <w:szCs w:val="20"/>
        </w:rPr>
        <w:t xml:space="preserve">v večini primerov </w:t>
      </w:r>
      <w:r>
        <w:rPr>
          <w:rFonts w:cs="Arial"/>
          <w:szCs w:val="20"/>
        </w:rPr>
        <w:t>umeščen v okvir policije oziroma državnega tožilstva (13)</w:t>
      </w:r>
      <w:r w:rsidRPr="007A7076">
        <w:rPr>
          <w:rFonts w:cs="Arial"/>
          <w:szCs w:val="20"/>
        </w:rPr>
        <w:t xml:space="preserve">, v redkih primerih pa </w:t>
      </w:r>
      <w:r>
        <w:rPr>
          <w:rFonts w:cs="Arial"/>
          <w:szCs w:val="20"/>
        </w:rPr>
        <w:t>je umeščen</w:t>
      </w:r>
      <w:r w:rsidRPr="007A7076">
        <w:rPr>
          <w:rFonts w:cs="Arial"/>
          <w:szCs w:val="20"/>
        </w:rPr>
        <w:t xml:space="preserve"> pod okrilje sodne veje oblasti</w:t>
      </w:r>
      <w:r>
        <w:rPr>
          <w:rFonts w:cs="Arial"/>
          <w:szCs w:val="20"/>
        </w:rPr>
        <w:t xml:space="preserve"> (2)</w:t>
      </w:r>
      <w:r w:rsidRPr="007A7076">
        <w:rPr>
          <w:rFonts w:cs="Arial"/>
          <w:szCs w:val="20"/>
        </w:rPr>
        <w:t xml:space="preserve"> </w:t>
      </w:r>
      <w:r>
        <w:rPr>
          <w:rFonts w:cs="Arial"/>
          <w:szCs w:val="20"/>
        </w:rPr>
        <w:t xml:space="preserve">oziroma ima naravo upravnega organa (3) ali mešano naravo (3). V osmih državah članicah obstajata dva ARO organa. 11 držav članic ima vzpostavljene AMO, ki pa ima centralizirano vlogo le v treh državah (Malta, Nizozemska, Romunija). Od desetih AMO uradov, jih šest opravlja tudi naloge ARO (Belgija, Bolgarija, Francija, Malta, Romunija, Španija). Bolj ali manj centralizirano zbirko podatkov zaseženega in odvzetega premoženja poznajo Belgija, Nizozemska, Romunija, Francija in Španija, pri čemer so informacijski sistemi nenehno nadgrajujejo. </w:t>
      </w:r>
    </w:p>
    <w:p w14:paraId="58620ECD" w14:textId="77777777" w:rsidR="00021F57" w:rsidRDefault="00021F57" w:rsidP="00021F57">
      <w:pPr>
        <w:spacing w:line="260" w:lineRule="exact"/>
        <w:jc w:val="both"/>
        <w:rPr>
          <w:rFonts w:cs="Arial"/>
          <w:szCs w:val="20"/>
        </w:rPr>
      </w:pPr>
    </w:p>
    <w:p w14:paraId="44DEA444" w14:textId="77777777" w:rsidR="00021F57" w:rsidRPr="002324DC" w:rsidRDefault="00021F57" w:rsidP="00021F57">
      <w:pPr>
        <w:spacing w:line="260" w:lineRule="exact"/>
        <w:jc w:val="both"/>
        <w:rPr>
          <w:rFonts w:cs="Arial"/>
          <w:b/>
          <w:bCs/>
          <w:szCs w:val="20"/>
        </w:rPr>
      </w:pPr>
      <w:r>
        <w:rPr>
          <w:rFonts w:cs="Arial"/>
          <w:b/>
          <w:bCs/>
          <w:szCs w:val="20"/>
        </w:rPr>
        <w:t>5.2.1</w:t>
      </w:r>
      <w:r w:rsidRPr="00752DBD">
        <w:rPr>
          <w:rFonts w:cs="Arial"/>
          <w:b/>
          <w:bCs/>
          <w:szCs w:val="20"/>
        </w:rPr>
        <w:t xml:space="preserve"> Španija</w:t>
      </w:r>
    </w:p>
    <w:p w14:paraId="2C509DB8" w14:textId="77777777" w:rsidR="00021F57" w:rsidRPr="0004410C" w:rsidRDefault="00021F57" w:rsidP="00021F57">
      <w:pPr>
        <w:spacing w:line="260" w:lineRule="exact"/>
        <w:jc w:val="both"/>
        <w:rPr>
          <w:rFonts w:cs="Arial"/>
          <w:szCs w:val="20"/>
        </w:rPr>
      </w:pPr>
      <w:r w:rsidRPr="002324DC">
        <w:rPr>
          <w:rFonts w:cs="Arial"/>
          <w:szCs w:val="20"/>
        </w:rPr>
        <w:t xml:space="preserve">Urad za odvzem in upravljanje premoženja </w:t>
      </w:r>
      <w:r>
        <w:rPr>
          <w:rFonts w:cs="Arial"/>
          <w:szCs w:val="20"/>
        </w:rPr>
        <w:t>(</w:t>
      </w:r>
      <w:r w:rsidRPr="00B0583B">
        <w:rPr>
          <w:rFonts w:cs="Arial"/>
          <w:i/>
          <w:iCs/>
          <w:szCs w:val="20"/>
        </w:rPr>
        <w:t xml:space="preserve">Oficina de </w:t>
      </w:r>
      <w:proofErr w:type="spellStart"/>
      <w:r w:rsidRPr="00B0583B">
        <w:rPr>
          <w:rFonts w:cs="Arial"/>
          <w:i/>
          <w:iCs/>
          <w:szCs w:val="20"/>
        </w:rPr>
        <w:t>Recuperación</w:t>
      </w:r>
      <w:proofErr w:type="spellEnd"/>
      <w:r w:rsidRPr="00B0583B">
        <w:rPr>
          <w:rFonts w:cs="Arial"/>
          <w:i/>
          <w:iCs/>
          <w:szCs w:val="20"/>
        </w:rPr>
        <w:t xml:space="preserve"> y </w:t>
      </w:r>
      <w:proofErr w:type="spellStart"/>
      <w:r w:rsidRPr="00B0583B">
        <w:rPr>
          <w:rFonts w:cs="Arial"/>
          <w:i/>
          <w:iCs/>
          <w:szCs w:val="20"/>
        </w:rPr>
        <w:t>Gestión</w:t>
      </w:r>
      <w:proofErr w:type="spellEnd"/>
      <w:r w:rsidRPr="00B0583B">
        <w:rPr>
          <w:rFonts w:cs="Arial"/>
          <w:i/>
          <w:iCs/>
          <w:szCs w:val="20"/>
        </w:rPr>
        <w:t xml:space="preserve"> de </w:t>
      </w:r>
      <w:proofErr w:type="spellStart"/>
      <w:r w:rsidRPr="00B0583B">
        <w:rPr>
          <w:rFonts w:cs="Arial"/>
          <w:i/>
          <w:iCs/>
          <w:szCs w:val="20"/>
        </w:rPr>
        <w:t>Activos</w:t>
      </w:r>
      <w:proofErr w:type="spellEnd"/>
      <w:r>
        <w:rPr>
          <w:rFonts w:cs="Arial"/>
          <w:szCs w:val="20"/>
        </w:rPr>
        <w:t xml:space="preserve">; ORGA) </w:t>
      </w:r>
      <w:r w:rsidRPr="002324DC">
        <w:rPr>
          <w:rFonts w:cs="Arial"/>
          <w:szCs w:val="20"/>
        </w:rPr>
        <w:t xml:space="preserve">je organ državne uprave, </w:t>
      </w:r>
      <w:r>
        <w:rPr>
          <w:rFonts w:cs="Arial"/>
          <w:szCs w:val="20"/>
        </w:rPr>
        <w:t xml:space="preserve">katerega naloga je pomagati sodnim organom in državnim tožilstvom pri iskanju, odvzemu in upravljanju premoženja </w:t>
      </w:r>
      <w:r w:rsidRPr="002324DC">
        <w:rPr>
          <w:rFonts w:cs="Arial"/>
          <w:szCs w:val="20"/>
        </w:rPr>
        <w:t>in premoženjske koristi, pridobljene s kaznivimi dejanji, storjenimi v okviru kriminalne združbe</w:t>
      </w:r>
      <w:r>
        <w:rPr>
          <w:rFonts w:cs="Arial"/>
          <w:szCs w:val="20"/>
        </w:rPr>
        <w:t xml:space="preserve"> in pri najhujših kaznivih dejanjih zoper gospodarstvo</w:t>
      </w:r>
      <w:r w:rsidRPr="002324DC">
        <w:rPr>
          <w:rFonts w:cs="Arial"/>
          <w:szCs w:val="20"/>
        </w:rPr>
        <w:t>. Pobudo za iskanje in upravljanje premoženja nujno dajejo tožilci, sodniki in odvetniki pravosodne uprave (vsak na svojem področju delovanja), ki odločajo o tem, ali bodo iskanje/upravljanje zaupali ORGA ali ne</w:t>
      </w:r>
      <w:r>
        <w:rPr>
          <w:rFonts w:cs="Arial"/>
          <w:szCs w:val="20"/>
        </w:rPr>
        <w:t xml:space="preserve"> (upravljanje lahko zaupajo tudi npr. </w:t>
      </w:r>
      <w:r w:rsidRPr="0004410C">
        <w:rPr>
          <w:rFonts w:cs="Arial"/>
          <w:szCs w:val="20"/>
        </w:rPr>
        <w:t>specializiran</w:t>
      </w:r>
      <w:r>
        <w:rPr>
          <w:rFonts w:cs="Arial"/>
          <w:szCs w:val="20"/>
        </w:rPr>
        <w:t>emu</w:t>
      </w:r>
      <w:r w:rsidRPr="0004410C">
        <w:rPr>
          <w:rFonts w:cs="Arial"/>
          <w:szCs w:val="20"/>
        </w:rPr>
        <w:t xml:space="preserve"> subjekt</w:t>
      </w:r>
      <w:r>
        <w:rPr>
          <w:rFonts w:cs="Arial"/>
          <w:szCs w:val="20"/>
        </w:rPr>
        <w:t>u kot npr. prodaja v</w:t>
      </w:r>
      <w:r w:rsidRPr="0004410C">
        <w:rPr>
          <w:rFonts w:cs="Arial"/>
          <w:szCs w:val="20"/>
        </w:rPr>
        <w:t xml:space="preserve"> dražben</w:t>
      </w:r>
      <w:r>
        <w:rPr>
          <w:rFonts w:cs="Arial"/>
          <w:szCs w:val="20"/>
        </w:rPr>
        <w:t>i</w:t>
      </w:r>
      <w:r w:rsidRPr="0004410C">
        <w:rPr>
          <w:rFonts w:cs="Arial"/>
          <w:szCs w:val="20"/>
        </w:rPr>
        <w:t xml:space="preserve"> hiš</w:t>
      </w:r>
      <w:r>
        <w:rPr>
          <w:rFonts w:cs="Arial"/>
          <w:szCs w:val="20"/>
        </w:rPr>
        <w:t>i).</w:t>
      </w:r>
    </w:p>
    <w:p w14:paraId="2BBF6D98" w14:textId="77777777" w:rsidR="00021F57" w:rsidRDefault="00021F57" w:rsidP="00021F57">
      <w:pPr>
        <w:spacing w:line="260" w:lineRule="exact"/>
        <w:jc w:val="both"/>
        <w:rPr>
          <w:rFonts w:cs="Arial"/>
          <w:szCs w:val="20"/>
        </w:rPr>
      </w:pPr>
    </w:p>
    <w:p w14:paraId="69DC1A36" w14:textId="77777777" w:rsidR="00021F57" w:rsidRPr="002324DC" w:rsidRDefault="00021F57" w:rsidP="00021F57">
      <w:pPr>
        <w:spacing w:line="260" w:lineRule="exact"/>
        <w:jc w:val="both"/>
        <w:rPr>
          <w:rFonts w:cs="Arial"/>
          <w:szCs w:val="20"/>
        </w:rPr>
      </w:pPr>
      <w:r w:rsidRPr="002324DC">
        <w:rPr>
          <w:rFonts w:cs="Arial"/>
          <w:szCs w:val="20"/>
        </w:rPr>
        <w:t>Generalni pod</w:t>
      </w:r>
      <w:r>
        <w:rPr>
          <w:rFonts w:cs="Arial"/>
          <w:szCs w:val="20"/>
        </w:rPr>
        <w:t xml:space="preserve"> </w:t>
      </w:r>
      <w:r w:rsidRPr="002324DC">
        <w:rPr>
          <w:rFonts w:cs="Arial"/>
          <w:szCs w:val="20"/>
        </w:rPr>
        <w:t xml:space="preserve">direktorat za sledenje in </w:t>
      </w:r>
      <w:r>
        <w:rPr>
          <w:rFonts w:cs="Arial"/>
          <w:szCs w:val="20"/>
        </w:rPr>
        <w:t>odvzem</w:t>
      </w:r>
      <w:r w:rsidRPr="002324DC">
        <w:rPr>
          <w:rFonts w:cs="Arial"/>
          <w:szCs w:val="20"/>
        </w:rPr>
        <w:t xml:space="preserve"> premoženja</w:t>
      </w:r>
      <w:r>
        <w:rPr>
          <w:rFonts w:cs="Arial"/>
          <w:szCs w:val="20"/>
        </w:rPr>
        <w:t xml:space="preserve"> (ORA)</w:t>
      </w:r>
      <w:r w:rsidRPr="002324DC">
        <w:rPr>
          <w:rFonts w:cs="Arial"/>
          <w:szCs w:val="20"/>
        </w:rPr>
        <w:t xml:space="preserve"> je v okviru ORGA pristojen za:</w:t>
      </w:r>
    </w:p>
    <w:p w14:paraId="3BE67A16" w14:textId="77777777" w:rsidR="00021F57" w:rsidRPr="00D24526" w:rsidRDefault="00021F57" w:rsidP="00E20BD1">
      <w:pPr>
        <w:pStyle w:val="Odstavekseznama"/>
        <w:numPr>
          <w:ilvl w:val="0"/>
          <w:numId w:val="16"/>
        </w:numPr>
        <w:spacing w:line="260" w:lineRule="exact"/>
        <w:jc w:val="both"/>
        <w:rPr>
          <w:rFonts w:cs="Arial"/>
          <w:szCs w:val="20"/>
        </w:rPr>
      </w:pPr>
      <w:r w:rsidRPr="00D24526">
        <w:rPr>
          <w:rFonts w:cs="Arial"/>
          <w:szCs w:val="20"/>
        </w:rPr>
        <w:t>identifikacij</w:t>
      </w:r>
      <w:r>
        <w:rPr>
          <w:rFonts w:cs="Arial"/>
          <w:szCs w:val="20"/>
        </w:rPr>
        <w:t>o in</w:t>
      </w:r>
      <w:r w:rsidRPr="00D24526">
        <w:rPr>
          <w:rFonts w:cs="Arial"/>
          <w:szCs w:val="20"/>
        </w:rPr>
        <w:t xml:space="preserve"> iskanje premoženja</w:t>
      </w:r>
      <w:r>
        <w:rPr>
          <w:rFonts w:cs="Arial"/>
          <w:szCs w:val="20"/>
        </w:rPr>
        <w:t xml:space="preserve"> </w:t>
      </w:r>
      <w:r w:rsidRPr="00D24526">
        <w:rPr>
          <w:rFonts w:cs="Arial"/>
          <w:szCs w:val="20"/>
        </w:rPr>
        <w:t>in premoženjske koristi, pridobljene s kaznivim dejanjem, ki se nahajajo na nacionalnem ozemlju ali zunaj njega</w:t>
      </w:r>
      <w:r>
        <w:rPr>
          <w:rFonts w:cs="Arial"/>
          <w:szCs w:val="20"/>
        </w:rPr>
        <w:t>,</w:t>
      </w:r>
    </w:p>
    <w:p w14:paraId="13E66A1F" w14:textId="77777777" w:rsidR="00021F57" w:rsidRPr="00D24526" w:rsidRDefault="00021F57" w:rsidP="00E20BD1">
      <w:pPr>
        <w:pStyle w:val="Odstavekseznama"/>
        <w:numPr>
          <w:ilvl w:val="0"/>
          <w:numId w:val="16"/>
        </w:numPr>
        <w:spacing w:line="260" w:lineRule="exact"/>
        <w:jc w:val="both"/>
        <w:rPr>
          <w:rFonts w:cs="Arial"/>
          <w:szCs w:val="20"/>
        </w:rPr>
      </w:pPr>
      <w:r>
        <w:rPr>
          <w:rFonts w:cs="Arial"/>
          <w:szCs w:val="20"/>
        </w:rPr>
        <w:t>p</w:t>
      </w:r>
      <w:r w:rsidRPr="00D24526">
        <w:rPr>
          <w:rFonts w:cs="Arial"/>
          <w:szCs w:val="20"/>
        </w:rPr>
        <w:t xml:space="preserve">omoč pri </w:t>
      </w:r>
      <w:r>
        <w:rPr>
          <w:rFonts w:cs="Arial"/>
          <w:szCs w:val="20"/>
        </w:rPr>
        <w:t xml:space="preserve">začasnem </w:t>
      </w:r>
      <w:r w:rsidRPr="00D24526">
        <w:rPr>
          <w:rFonts w:cs="Arial"/>
          <w:szCs w:val="20"/>
        </w:rPr>
        <w:t xml:space="preserve">zavarovanju in </w:t>
      </w:r>
      <w:r>
        <w:rPr>
          <w:rFonts w:cs="Arial"/>
          <w:szCs w:val="20"/>
        </w:rPr>
        <w:t>odvzemu;</w:t>
      </w:r>
    </w:p>
    <w:p w14:paraId="0981EFB9" w14:textId="77777777" w:rsidR="00021F57" w:rsidRDefault="00021F57" w:rsidP="00E20BD1">
      <w:pPr>
        <w:pStyle w:val="Odstavekseznama"/>
        <w:numPr>
          <w:ilvl w:val="0"/>
          <w:numId w:val="16"/>
        </w:numPr>
        <w:spacing w:line="260" w:lineRule="exact"/>
        <w:jc w:val="both"/>
        <w:rPr>
          <w:rFonts w:cs="Arial"/>
          <w:szCs w:val="20"/>
        </w:rPr>
      </w:pPr>
      <w:r>
        <w:rPr>
          <w:rFonts w:cs="Arial"/>
          <w:szCs w:val="20"/>
        </w:rPr>
        <w:lastRenderedPageBreak/>
        <w:t>posredovanje</w:t>
      </w:r>
      <w:r w:rsidRPr="00D24526">
        <w:rPr>
          <w:rFonts w:cs="Arial"/>
          <w:szCs w:val="20"/>
        </w:rPr>
        <w:t xml:space="preserve"> informacij pravosodnemu organu ali pristojnim mednarodnim organizacijam in institucijam</w:t>
      </w:r>
      <w:r>
        <w:rPr>
          <w:rFonts w:cs="Arial"/>
          <w:szCs w:val="20"/>
        </w:rPr>
        <w:t>;</w:t>
      </w:r>
    </w:p>
    <w:p w14:paraId="2C4DA5A8" w14:textId="77777777" w:rsidR="00021F57" w:rsidRPr="00EB699B" w:rsidRDefault="00021F57" w:rsidP="00021F57">
      <w:pPr>
        <w:spacing w:line="260" w:lineRule="exact"/>
        <w:jc w:val="both"/>
        <w:rPr>
          <w:rFonts w:cs="Arial"/>
          <w:szCs w:val="20"/>
        </w:rPr>
      </w:pPr>
      <w:r w:rsidRPr="00EB699B">
        <w:rPr>
          <w:rFonts w:cs="Arial"/>
          <w:szCs w:val="20"/>
        </w:rPr>
        <w:t>V ta namen ORGA dostopa do več nacionalnih podatkovnih zbirk in izmenjuje informacije o premoženju s podobnimi mednarodnimi organi, zlasti z drugimi uradi za odvzem premoženjske koristi v tujini. Za preiskavo premoženja so uradu dodeljeni pripadniki nacionalne policije in civilne garde, ki opravljajo funkcij</w:t>
      </w:r>
      <w:r>
        <w:rPr>
          <w:rFonts w:cs="Arial"/>
          <w:szCs w:val="20"/>
        </w:rPr>
        <w:t>o</w:t>
      </w:r>
      <w:r w:rsidRPr="00EB699B">
        <w:rPr>
          <w:rFonts w:cs="Arial"/>
          <w:szCs w:val="20"/>
        </w:rPr>
        <w:t xml:space="preserve"> pravosodne policije.</w:t>
      </w:r>
    </w:p>
    <w:p w14:paraId="39D8E211" w14:textId="77777777" w:rsidR="00021F57" w:rsidRDefault="00021F57" w:rsidP="00021F57">
      <w:pPr>
        <w:spacing w:line="260" w:lineRule="exact"/>
        <w:jc w:val="both"/>
        <w:rPr>
          <w:rFonts w:cs="Arial"/>
          <w:szCs w:val="20"/>
        </w:rPr>
      </w:pPr>
    </w:p>
    <w:p w14:paraId="50657D51" w14:textId="77777777" w:rsidR="00021F57" w:rsidRDefault="00021F57" w:rsidP="00021F57">
      <w:pPr>
        <w:spacing w:line="260" w:lineRule="exact"/>
        <w:jc w:val="both"/>
        <w:rPr>
          <w:rFonts w:cs="Arial"/>
          <w:szCs w:val="20"/>
        </w:rPr>
      </w:pPr>
      <w:r w:rsidRPr="002324DC">
        <w:rPr>
          <w:rFonts w:cs="Arial"/>
          <w:szCs w:val="20"/>
        </w:rPr>
        <w:t>Generalni pod</w:t>
      </w:r>
      <w:r>
        <w:rPr>
          <w:rFonts w:cs="Arial"/>
          <w:szCs w:val="20"/>
        </w:rPr>
        <w:t xml:space="preserve"> d</w:t>
      </w:r>
      <w:r w:rsidRPr="002324DC">
        <w:rPr>
          <w:rFonts w:cs="Arial"/>
          <w:szCs w:val="20"/>
        </w:rPr>
        <w:t>irektorat za ohranjanje, upravljanje in realizacijo premoženja</w:t>
      </w:r>
      <w:r>
        <w:rPr>
          <w:rFonts w:cs="Arial"/>
          <w:szCs w:val="20"/>
        </w:rPr>
        <w:t xml:space="preserve"> (OMA)</w:t>
      </w:r>
      <w:r w:rsidRPr="002324DC">
        <w:rPr>
          <w:rFonts w:cs="Arial"/>
          <w:szCs w:val="20"/>
        </w:rPr>
        <w:t xml:space="preserve"> ima naslednje naloge:</w:t>
      </w:r>
    </w:p>
    <w:p w14:paraId="60856FC7" w14:textId="77777777" w:rsidR="00021F57" w:rsidRPr="00326684" w:rsidRDefault="00021F57" w:rsidP="00E20BD1">
      <w:pPr>
        <w:pStyle w:val="Odstavekseznama"/>
        <w:numPr>
          <w:ilvl w:val="0"/>
          <w:numId w:val="18"/>
        </w:numPr>
        <w:spacing w:line="260" w:lineRule="exact"/>
        <w:jc w:val="both"/>
        <w:rPr>
          <w:rFonts w:cs="Arial"/>
          <w:szCs w:val="20"/>
        </w:rPr>
      </w:pPr>
      <w:r w:rsidRPr="00326684">
        <w:rPr>
          <w:rFonts w:cs="Arial"/>
          <w:szCs w:val="20"/>
        </w:rPr>
        <w:t xml:space="preserve">upravljanje </w:t>
      </w:r>
      <w:r>
        <w:rPr>
          <w:rFonts w:cs="Arial"/>
          <w:szCs w:val="20"/>
        </w:rPr>
        <w:t>s premoženjem in premoženjsko koristjo</w:t>
      </w:r>
      <w:r w:rsidRPr="00326684">
        <w:rPr>
          <w:rFonts w:cs="Arial"/>
          <w:szCs w:val="20"/>
        </w:rPr>
        <w:t>, pridobljen</w:t>
      </w:r>
      <w:r>
        <w:rPr>
          <w:rFonts w:cs="Arial"/>
          <w:szCs w:val="20"/>
        </w:rPr>
        <w:t>o</w:t>
      </w:r>
      <w:r w:rsidRPr="00326684">
        <w:rPr>
          <w:rFonts w:cs="Arial"/>
          <w:szCs w:val="20"/>
        </w:rPr>
        <w:t xml:space="preserve"> s kaznivim dejanjem</w:t>
      </w:r>
      <w:r>
        <w:rPr>
          <w:rFonts w:cs="Arial"/>
          <w:szCs w:val="20"/>
        </w:rPr>
        <w:t>;</w:t>
      </w:r>
    </w:p>
    <w:p w14:paraId="7A1E1FF3" w14:textId="77777777" w:rsidR="00021F57" w:rsidRPr="00326684" w:rsidRDefault="00021F57" w:rsidP="00E20BD1">
      <w:pPr>
        <w:pStyle w:val="Odstavekseznama"/>
        <w:numPr>
          <w:ilvl w:val="0"/>
          <w:numId w:val="18"/>
        </w:numPr>
        <w:spacing w:line="260" w:lineRule="exact"/>
        <w:jc w:val="both"/>
        <w:rPr>
          <w:rFonts w:cs="Arial"/>
          <w:szCs w:val="20"/>
        </w:rPr>
      </w:pPr>
      <w:r w:rsidRPr="00326684">
        <w:rPr>
          <w:rFonts w:cs="Arial"/>
          <w:szCs w:val="20"/>
        </w:rPr>
        <w:t xml:space="preserve">svetovanje o upravljanju </w:t>
      </w:r>
      <w:r>
        <w:rPr>
          <w:rFonts w:cs="Arial"/>
          <w:szCs w:val="20"/>
        </w:rPr>
        <w:t xml:space="preserve">z </w:t>
      </w:r>
      <w:r w:rsidRPr="00326684">
        <w:rPr>
          <w:rFonts w:cs="Arial"/>
          <w:szCs w:val="20"/>
        </w:rPr>
        <w:t>zasežen</w:t>
      </w:r>
      <w:r>
        <w:rPr>
          <w:rFonts w:cs="Arial"/>
          <w:szCs w:val="20"/>
        </w:rPr>
        <w:t>im</w:t>
      </w:r>
      <w:r w:rsidRPr="00326684">
        <w:rPr>
          <w:rFonts w:cs="Arial"/>
          <w:szCs w:val="20"/>
        </w:rPr>
        <w:t xml:space="preserve"> ali odvzet</w:t>
      </w:r>
      <w:r>
        <w:rPr>
          <w:rFonts w:cs="Arial"/>
          <w:szCs w:val="20"/>
        </w:rPr>
        <w:t>im</w:t>
      </w:r>
      <w:r w:rsidRPr="00326684">
        <w:rPr>
          <w:rFonts w:cs="Arial"/>
          <w:szCs w:val="20"/>
        </w:rPr>
        <w:t xml:space="preserve"> premoženj</w:t>
      </w:r>
      <w:r>
        <w:rPr>
          <w:rFonts w:cs="Arial"/>
          <w:szCs w:val="20"/>
        </w:rPr>
        <w:t>em (vključno s pripravo analiz);</w:t>
      </w:r>
    </w:p>
    <w:p w14:paraId="70BC9460" w14:textId="77777777" w:rsidR="00021F57" w:rsidRPr="00326684" w:rsidRDefault="00021F57" w:rsidP="00E20BD1">
      <w:pPr>
        <w:pStyle w:val="Odstavekseznama"/>
        <w:numPr>
          <w:ilvl w:val="0"/>
          <w:numId w:val="18"/>
        </w:numPr>
        <w:spacing w:line="260" w:lineRule="exact"/>
        <w:jc w:val="both"/>
        <w:rPr>
          <w:rFonts w:cs="Arial"/>
          <w:szCs w:val="20"/>
        </w:rPr>
      </w:pPr>
      <w:r w:rsidRPr="00326684">
        <w:rPr>
          <w:rFonts w:cs="Arial"/>
          <w:szCs w:val="20"/>
        </w:rPr>
        <w:t xml:space="preserve">prodaja sredstev, vključno s predčasno prodajo, pretvorba kripto premoženja </w:t>
      </w:r>
      <w:r>
        <w:rPr>
          <w:rFonts w:cs="Arial"/>
          <w:szCs w:val="20"/>
        </w:rPr>
        <w:t>v fiat valuto</w:t>
      </w:r>
      <w:r w:rsidRPr="00326684">
        <w:rPr>
          <w:rFonts w:cs="Arial"/>
          <w:szCs w:val="20"/>
        </w:rPr>
        <w:t>, spremljanje zapisov o zaplembah v zemljiških knjigah</w:t>
      </w:r>
      <w:r>
        <w:rPr>
          <w:rFonts w:cs="Arial"/>
          <w:szCs w:val="20"/>
        </w:rPr>
        <w:t>;</w:t>
      </w:r>
    </w:p>
    <w:p w14:paraId="0D9524AF" w14:textId="77777777" w:rsidR="00021F57" w:rsidRPr="00326684" w:rsidRDefault="00021F57" w:rsidP="00E20BD1">
      <w:pPr>
        <w:pStyle w:val="Odstavekseznama"/>
        <w:numPr>
          <w:ilvl w:val="0"/>
          <w:numId w:val="18"/>
        </w:numPr>
        <w:spacing w:line="260" w:lineRule="exact"/>
        <w:jc w:val="both"/>
        <w:rPr>
          <w:rFonts w:cs="Arial"/>
          <w:szCs w:val="20"/>
        </w:rPr>
      </w:pPr>
      <w:r>
        <w:rPr>
          <w:rFonts w:cs="Arial"/>
          <w:szCs w:val="20"/>
        </w:rPr>
        <w:t>dodelitev v začasno</w:t>
      </w:r>
      <w:r w:rsidRPr="00326684">
        <w:rPr>
          <w:rFonts w:cs="Arial"/>
          <w:szCs w:val="20"/>
        </w:rPr>
        <w:t xml:space="preserve"> uporab</w:t>
      </w:r>
      <w:r>
        <w:rPr>
          <w:rFonts w:cs="Arial"/>
          <w:szCs w:val="20"/>
        </w:rPr>
        <w:t>o</w:t>
      </w:r>
      <w:r w:rsidRPr="00326684">
        <w:rPr>
          <w:rFonts w:cs="Arial"/>
          <w:szCs w:val="20"/>
        </w:rPr>
        <w:t xml:space="preserve"> zaseženega ali zamrznjenega premoženja ali predmetov, če je pravosodni organ odobril njihovo začasno uporabo</w:t>
      </w:r>
      <w:r>
        <w:rPr>
          <w:rFonts w:cs="Arial"/>
          <w:szCs w:val="20"/>
        </w:rPr>
        <w:t>;</w:t>
      </w:r>
    </w:p>
    <w:p w14:paraId="2DAD0027" w14:textId="77777777" w:rsidR="00021F57" w:rsidRPr="00326684" w:rsidRDefault="00021F57" w:rsidP="00E20BD1">
      <w:pPr>
        <w:pStyle w:val="Odstavekseznama"/>
        <w:numPr>
          <w:ilvl w:val="0"/>
          <w:numId w:val="18"/>
        </w:numPr>
        <w:spacing w:line="260" w:lineRule="exact"/>
        <w:jc w:val="both"/>
        <w:rPr>
          <w:rFonts w:cs="Arial"/>
          <w:szCs w:val="20"/>
        </w:rPr>
      </w:pPr>
      <w:r w:rsidRPr="00326684">
        <w:rPr>
          <w:rFonts w:cs="Arial"/>
          <w:szCs w:val="20"/>
        </w:rPr>
        <w:t xml:space="preserve">upravljanje </w:t>
      </w:r>
      <w:r>
        <w:rPr>
          <w:rFonts w:cs="Arial"/>
          <w:szCs w:val="20"/>
        </w:rPr>
        <w:t>depozitnega računa ORGA;</w:t>
      </w:r>
    </w:p>
    <w:p w14:paraId="60EBA2F2" w14:textId="77777777" w:rsidR="00021F57" w:rsidRPr="00326684" w:rsidRDefault="00021F57" w:rsidP="00E20BD1">
      <w:pPr>
        <w:pStyle w:val="Odstavekseznama"/>
        <w:numPr>
          <w:ilvl w:val="0"/>
          <w:numId w:val="18"/>
        </w:numPr>
        <w:spacing w:line="260" w:lineRule="exact"/>
        <w:jc w:val="both"/>
        <w:rPr>
          <w:rFonts w:cs="Arial"/>
          <w:szCs w:val="20"/>
        </w:rPr>
      </w:pPr>
      <w:r>
        <w:rPr>
          <w:rFonts w:cs="Arial"/>
          <w:szCs w:val="20"/>
        </w:rPr>
        <w:t>p</w:t>
      </w:r>
      <w:r w:rsidRPr="00326684">
        <w:rPr>
          <w:rFonts w:cs="Arial"/>
          <w:szCs w:val="20"/>
        </w:rPr>
        <w:t>orazdelitev zaseženega denarja v primeru odredb o zaplembi iz držav E</w:t>
      </w:r>
      <w:r>
        <w:rPr>
          <w:rFonts w:cs="Arial"/>
          <w:szCs w:val="20"/>
        </w:rPr>
        <w:t>U;</w:t>
      </w:r>
    </w:p>
    <w:p w14:paraId="4AD70264" w14:textId="77777777" w:rsidR="00021F57" w:rsidRPr="00D24526" w:rsidRDefault="00021F57" w:rsidP="00E20BD1">
      <w:pPr>
        <w:pStyle w:val="Odstavekseznama"/>
        <w:numPr>
          <w:ilvl w:val="0"/>
          <w:numId w:val="17"/>
        </w:numPr>
        <w:spacing w:line="260" w:lineRule="exact"/>
        <w:jc w:val="both"/>
        <w:rPr>
          <w:rFonts w:cs="Arial"/>
          <w:szCs w:val="20"/>
        </w:rPr>
      </w:pPr>
      <w:r>
        <w:rPr>
          <w:rFonts w:cs="Arial"/>
          <w:szCs w:val="20"/>
        </w:rPr>
        <w:t>t</w:t>
      </w:r>
      <w:r w:rsidRPr="00D24526">
        <w:rPr>
          <w:rFonts w:cs="Arial"/>
          <w:szCs w:val="20"/>
        </w:rPr>
        <w:t>ehnično svetovanje pravosodnim organom in tožilstvu pri izvrševanju zasegov in zaplemb</w:t>
      </w:r>
      <w:r>
        <w:rPr>
          <w:rFonts w:cs="Arial"/>
          <w:szCs w:val="20"/>
        </w:rPr>
        <w:t>.</w:t>
      </w:r>
    </w:p>
    <w:p w14:paraId="3583A66C" w14:textId="77777777" w:rsidR="00021F57" w:rsidRPr="002324DC" w:rsidRDefault="00021F57" w:rsidP="00021F57">
      <w:pPr>
        <w:spacing w:line="260" w:lineRule="exact"/>
        <w:jc w:val="both"/>
        <w:rPr>
          <w:rFonts w:cs="Arial"/>
          <w:szCs w:val="20"/>
        </w:rPr>
      </w:pPr>
    </w:p>
    <w:p w14:paraId="16944CE3" w14:textId="77777777" w:rsidR="00021F57" w:rsidRPr="002324DC" w:rsidRDefault="00021F57" w:rsidP="00021F57">
      <w:pPr>
        <w:spacing w:line="260" w:lineRule="exact"/>
        <w:jc w:val="both"/>
        <w:rPr>
          <w:rFonts w:cs="Arial"/>
          <w:szCs w:val="20"/>
        </w:rPr>
      </w:pPr>
      <w:r w:rsidRPr="002324DC">
        <w:rPr>
          <w:rFonts w:cs="Arial"/>
          <w:szCs w:val="20"/>
        </w:rPr>
        <w:t xml:space="preserve">ORGA se ne ukvarja z deponiranjem </w:t>
      </w:r>
      <w:r>
        <w:rPr>
          <w:rFonts w:cs="Arial"/>
          <w:szCs w:val="20"/>
        </w:rPr>
        <w:t>predmetov</w:t>
      </w:r>
      <w:r w:rsidRPr="002324DC">
        <w:rPr>
          <w:rFonts w:cs="Arial"/>
          <w:szCs w:val="20"/>
        </w:rPr>
        <w:t xml:space="preserve"> in ne upravlja podjetij</w:t>
      </w:r>
      <w:r>
        <w:rPr>
          <w:rFonts w:cs="Arial"/>
          <w:szCs w:val="20"/>
        </w:rPr>
        <w:t xml:space="preserve">, </w:t>
      </w:r>
      <w:r w:rsidRPr="002324DC">
        <w:rPr>
          <w:rFonts w:cs="Arial"/>
          <w:szCs w:val="20"/>
        </w:rPr>
        <w:t>deluje le za nekatera kazniva dejanja</w:t>
      </w:r>
      <w:r>
        <w:rPr>
          <w:rFonts w:cs="Arial"/>
          <w:szCs w:val="20"/>
        </w:rPr>
        <w:t xml:space="preserve"> (gospodarska kazniva dejanja in kazniva dejanja v okviru kriminalne združbe) i</w:t>
      </w:r>
      <w:r w:rsidRPr="002324DC">
        <w:rPr>
          <w:rFonts w:cs="Arial"/>
          <w:szCs w:val="20"/>
        </w:rPr>
        <w:t>n le na podlagi ad hoc navodil pravosodnega organa, pristojnega za zadevo. ORGA upravlja sredstva neposredno ali prek pogodb s specializiranimi podjetji, odvisno od vrste sredstev. Kadar ORGA premoženja ne upravlja neposredno, temveč ga upravlja pravosodni organ, lahko ORGA svetuje.</w:t>
      </w:r>
      <w:r>
        <w:rPr>
          <w:rFonts w:cs="Arial"/>
          <w:szCs w:val="20"/>
        </w:rPr>
        <w:t xml:space="preserve"> </w:t>
      </w:r>
    </w:p>
    <w:p w14:paraId="52565729" w14:textId="77777777" w:rsidR="00021F57" w:rsidRPr="002324DC" w:rsidRDefault="00021F57" w:rsidP="00021F57">
      <w:pPr>
        <w:spacing w:line="260" w:lineRule="exact"/>
        <w:rPr>
          <w:rFonts w:cs="Arial"/>
          <w:szCs w:val="20"/>
        </w:rPr>
      </w:pPr>
    </w:p>
    <w:p w14:paraId="555AB0A9" w14:textId="77777777" w:rsidR="00021F57" w:rsidRPr="002324DC" w:rsidRDefault="00021F57" w:rsidP="00021F57">
      <w:pPr>
        <w:spacing w:line="260" w:lineRule="exact"/>
        <w:jc w:val="both"/>
        <w:rPr>
          <w:rFonts w:cs="Arial"/>
          <w:szCs w:val="20"/>
        </w:rPr>
      </w:pPr>
      <w:r w:rsidRPr="002324DC">
        <w:rPr>
          <w:rFonts w:cs="Arial"/>
          <w:szCs w:val="20"/>
        </w:rPr>
        <w:t xml:space="preserve">V Španiji delujeta policijski ARO pri ministrstvu za notranje zadeve, ki je pristojen za policijsko preiskovanje kaznivih dejanj, in pravosodni ARO, ki spada pod </w:t>
      </w:r>
      <w:r>
        <w:rPr>
          <w:rFonts w:cs="Arial"/>
          <w:szCs w:val="20"/>
        </w:rPr>
        <w:t>ORA. V pravosodnem ARO</w:t>
      </w:r>
      <w:r w:rsidRPr="002324DC">
        <w:rPr>
          <w:rFonts w:cs="Arial"/>
          <w:szCs w:val="20"/>
        </w:rPr>
        <w:t xml:space="preserve"> </w:t>
      </w:r>
      <w:r>
        <w:rPr>
          <w:rFonts w:cs="Arial"/>
          <w:szCs w:val="20"/>
        </w:rPr>
        <w:t>je zaposlenih deset uradnikov, na podlagi različnih sporazumov pa še 22 uradnikov s področja varnosti in davkov</w:t>
      </w:r>
      <w:r w:rsidRPr="002324DC">
        <w:rPr>
          <w:rFonts w:cs="Arial"/>
          <w:szCs w:val="20"/>
        </w:rPr>
        <w:t>.</w:t>
      </w:r>
      <w:r>
        <w:rPr>
          <w:rFonts w:cs="Arial"/>
          <w:szCs w:val="20"/>
        </w:rPr>
        <w:t xml:space="preserve"> ORA </w:t>
      </w:r>
      <w:r w:rsidRPr="002324DC">
        <w:rPr>
          <w:rFonts w:cs="Arial"/>
          <w:szCs w:val="20"/>
        </w:rPr>
        <w:t xml:space="preserve">deluje v </w:t>
      </w:r>
      <w:r>
        <w:rPr>
          <w:rFonts w:cs="Arial"/>
          <w:szCs w:val="20"/>
        </w:rPr>
        <w:t>obliki</w:t>
      </w:r>
      <w:r w:rsidRPr="002324DC">
        <w:rPr>
          <w:rFonts w:cs="Arial"/>
          <w:szCs w:val="20"/>
        </w:rPr>
        <w:t xml:space="preserve"> multidisciplinarne ekipe, ki jo večinoma sestavljajo javni uslužbenci iz državne uprave, s stalnim sodelovanjem pripadnikov civilne garde, nacionalne policije in davčne agencije.</w:t>
      </w:r>
    </w:p>
    <w:p w14:paraId="34243792" w14:textId="77777777" w:rsidR="00FF3602" w:rsidRDefault="00FF3602" w:rsidP="00021F57">
      <w:pPr>
        <w:spacing w:line="260" w:lineRule="exact"/>
        <w:jc w:val="both"/>
        <w:rPr>
          <w:rFonts w:cs="Arial"/>
          <w:szCs w:val="20"/>
        </w:rPr>
      </w:pPr>
    </w:p>
    <w:p w14:paraId="13382B66" w14:textId="0A387D1B" w:rsidR="00021F57" w:rsidRPr="0004410C" w:rsidRDefault="00021F57" w:rsidP="00021F57">
      <w:pPr>
        <w:spacing w:line="260" w:lineRule="exact"/>
        <w:jc w:val="both"/>
        <w:rPr>
          <w:rFonts w:cs="Arial"/>
          <w:szCs w:val="20"/>
        </w:rPr>
      </w:pPr>
      <w:r w:rsidRPr="0004410C">
        <w:rPr>
          <w:rFonts w:cs="Arial"/>
          <w:szCs w:val="20"/>
        </w:rPr>
        <w:t>Podatkovno zbirko EXPORGA je ORGA vzpostavila leta 2016</w:t>
      </w:r>
      <w:r>
        <w:rPr>
          <w:rFonts w:cs="Arial"/>
          <w:szCs w:val="20"/>
        </w:rPr>
        <w:t xml:space="preserve">. </w:t>
      </w:r>
      <w:r w:rsidRPr="0004410C">
        <w:rPr>
          <w:rFonts w:cs="Arial"/>
          <w:szCs w:val="20"/>
        </w:rPr>
        <w:t>Vse</w:t>
      </w:r>
      <w:r>
        <w:rPr>
          <w:rFonts w:cs="Arial"/>
          <w:szCs w:val="20"/>
        </w:rPr>
        <w:t xml:space="preserve"> </w:t>
      </w:r>
      <w:r w:rsidRPr="0004410C">
        <w:rPr>
          <w:rFonts w:cs="Arial"/>
          <w:szCs w:val="20"/>
        </w:rPr>
        <w:t xml:space="preserve">premoženje, ki ga upravlja </w:t>
      </w:r>
      <w:r>
        <w:rPr>
          <w:rFonts w:cs="Arial"/>
          <w:szCs w:val="20"/>
        </w:rPr>
        <w:t>ORGA</w:t>
      </w:r>
      <w:r w:rsidRPr="0004410C">
        <w:rPr>
          <w:rFonts w:cs="Arial"/>
          <w:szCs w:val="20"/>
        </w:rPr>
        <w:t>, se evidentira v</w:t>
      </w:r>
      <w:r>
        <w:rPr>
          <w:rFonts w:cs="Arial"/>
          <w:szCs w:val="20"/>
        </w:rPr>
        <w:t xml:space="preserve"> </w:t>
      </w:r>
      <w:r w:rsidRPr="0004410C">
        <w:rPr>
          <w:rFonts w:cs="Arial"/>
          <w:szCs w:val="20"/>
        </w:rPr>
        <w:t xml:space="preserve">EXPORGA, in sicer v evidenco zaseženega in </w:t>
      </w:r>
      <w:r>
        <w:rPr>
          <w:rFonts w:cs="Arial"/>
          <w:szCs w:val="20"/>
        </w:rPr>
        <w:t xml:space="preserve">odvzetega </w:t>
      </w:r>
      <w:r w:rsidRPr="0004410C">
        <w:rPr>
          <w:rFonts w:cs="Arial"/>
          <w:szCs w:val="20"/>
        </w:rPr>
        <w:t xml:space="preserve">premoženja z informacijami o njegovi </w:t>
      </w:r>
      <w:r>
        <w:rPr>
          <w:rFonts w:cs="Arial"/>
          <w:szCs w:val="20"/>
        </w:rPr>
        <w:t>vsebini</w:t>
      </w:r>
      <w:r w:rsidRPr="0004410C">
        <w:rPr>
          <w:rFonts w:cs="Arial"/>
          <w:szCs w:val="20"/>
        </w:rPr>
        <w:t xml:space="preserve"> in vrednosti</w:t>
      </w:r>
      <w:r>
        <w:rPr>
          <w:rFonts w:cs="Arial"/>
          <w:szCs w:val="20"/>
        </w:rPr>
        <w:t xml:space="preserve"> </w:t>
      </w:r>
      <w:r w:rsidRPr="0004410C">
        <w:rPr>
          <w:rFonts w:cs="Arial"/>
          <w:szCs w:val="20"/>
        </w:rPr>
        <w:t xml:space="preserve">ter opisom vseh posegov v upravljanje. </w:t>
      </w:r>
      <w:r>
        <w:rPr>
          <w:rFonts w:cs="Arial"/>
          <w:szCs w:val="20"/>
        </w:rPr>
        <w:t>Podatkovna zbirka tako:</w:t>
      </w:r>
    </w:p>
    <w:p w14:paraId="6CE5A006" w14:textId="77777777" w:rsidR="00021F57" w:rsidRPr="00381DA5" w:rsidRDefault="00021F57" w:rsidP="00E20BD1">
      <w:pPr>
        <w:pStyle w:val="Odstavekseznama"/>
        <w:numPr>
          <w:ilvl w:val="0"/>
          <w:numId w:val="20"/>
        </w:numPr>
        <w:spacing w:line="260" w:lineRule="exact"/>
        <w:jc w:val="both"/>
        <w:rPr>
          <w:rFonts w:cs="Arial"/>
          <w:szCs w:val="20"/>
        </w:rPr>
      </w:pPr>
      <w:r w:rsidRPr="00381DA5">
        <w:rPr>
          <w:rFonts w:cs="Arial"/>
          <w:szCs w:val="20"/>
        </w:rPr>
        <w:t>na sistematičen način združuje informacije, ki so bistvene za lokalizacijo, sledenje in odvzem premoženja;</w:t>
      </w:r>
    </w:p>
    <w:p w14:paraId="4038FA52" w14:textId="77777777" w:rsidR="00021F57" w:rsidRPr="00381DA5" w:rsidRDefault="00021F57" w:rsidP="00E20BD1">
      <w:pPr>
        <w:pStyle w:val="Odstavekseznama"/>
        <w:numPr>
          <w:ilvl w:val="0"/>
          <w:numId w:val="20"/>
        </w:numPr>
        <w:spacing w:line="260" w:lineRule="exact"/>
        <w:jc w:val="both"/>
        <w:rPr>
          <w:rFonts w:cs="Arial"/>
          <w:szCs w:val="20"/>
        </w:rPr>
      </w:pPr>
      <w:r w:rsidRPr="00381DA5">
        <w:rPr>
          <w:rFonts w:cs="Arial"/>
          <w:szCs w:val="20"/>
        </w:rPr>
        <w:t>evidentira vse podatke in ukrepe, povezane z določenim premoženjem: vrednost, prihranek stroškov iz naslova predlaganega ukrepa, izvedeni ukrepi (prodaja, uničenje, uporaba s strani državnega organa), prihodki in stroški, ki izhajajo iz tega naslova;</w:t>
      </w:r>
    </w:p>
    <w:p w14:paraId="64E7E43E" w14:textId="77777777" w:rsidR="00021F57" w:rsidRPr="00381DA5" w:rsidRDefault="00021F57" w:rsidP="00E20BD1">
      <w:pPr>
        <w:pStyle w:val="Odstavekseznama"/>
        <w:numPr>
          <w:ilvl w:val="0"/>
          <w:numId w:val="20"/>
        </w:numPr>
        <w:spacing w:line="260" w:lineRule="exact"/>
        <w:jc w:val="both"/>
        <w:rPr>
          <w:rFonts w:cs="Arial"/>
          <w:szCs w:val="20"/>
        </w:rPr>
      </w:pPr>
      <w:r w:rsidRPr="00381DA5">
        <w:rPr>
          <w:rFonts w:cs="Arial"/>
          <w:szCs w:val="20"/>
        </w:rPr>
        <w:t xml:space="preserve">ustvarja statistične podatke za oceno učinkovitosti ORGA. </w:t>
      </w:r>
    </w:p>
    <w:p w14:paraId="2F2C112A" w14:textId="77777777" w:rsidR="00021F57" w:rsidRDefault="00021F57" w:rsidP="00021F57">
      <w:pPr>
        <w:spacing w:line="260" w:lineRule="exact"/>
        <w:jc w:val="both"/>
        <w:rPr>
          <w:rFonts w:cs="Arial"/>
          <w:szCs w:val="20"/>
        </w:rPr>
      </w:pPr>
      <w:r>
        <w:rPr>
          <w:rFonts w:cs="Arial"/>
          <w:szCs w:val="20"/>
        </w:rPr>
        <w:t>Podatkovna zbirka EXORGA vključuje le premoženje, s katerim upravlja ORGA, Španija podatkovne zbirke na nacionalni ravni nima vzpostavljene.</w:t>
      </w:r>
    </w:p>
    <w:p w14:paraId="489B4EA6" w14:textId="77777777" w:rsidR="00021F57" w:rsidRDefault="00021F57" w:rsidP="00021F57">
      <w:pPr>
        <w:spacing w:line="260" w:lineRule="exact"/>
        <w:jc w:val="both"/>
        <w:rPr>
          <w:rFonts w:cs="Arial"/>
          <w:szCs w:val="20"/>
        </w:rPr>
      </w:pPr>
    </w:p>
    <w:p w14:paraId="092520B5" w14:textId="77777777" w:rsidR="00021F57" w:rsidRPr="0004410C" w:rsidRDefault="00021F57" w:rsidP="00021F57">
      <w:pPr>
        <w:spacing w:line="260" w:lineRule="exact"/>
        <w:jc w:val="both"/>
        <w:rPr>
          <w:rFonts w:cs="Arial"/>
          <w:szCs w:val="20"/>
        </w:rPr>
      </w:pPr>
      <w:r w:rsidRPr="0004410C">
        <w:rPr>
          <w:rFonts w:cs="Arial"/>
          <w:szCs w:val="20"/>
        </w:rPr>
        <w:t>Prva različica aplikacije je bila v programu Access 2010</w:t>
      </w:r>
      <w:r>
        <w:rPr>
          <w:rFonts w:cs="Arial"/>
          <w:szCs w:val="20"/>
        </w:rPr>
        <w:t>, v letu 2017 je</w:t>
      </w:r>
      <w:r w:rsidRPr="0004410C">
        <w:rPr>
          <w:rFonts w:cs="Arial"/>
          <w:szCs w:val="20"/>
        </w:rPr>
        <w:t xml:space="preserve"> sledila računalniška aplikacija v spletnem</w:t>
      </w:r>
      <w:r>
        <w:rPr>
          <w:rFonts w:cs="Arial"/>
          <w:szCs w:val="20"/>
        </w:rPr>
        <w:t xml:space="preserve"> </w:t>
      </w:r>
      <w:r w:rsidRPr="0004410C">
        <w:rPr>
          <w:rFonts w:cs="Arial"/>
          <w:szCs w:val="20"/>
        </w:rPr>
        <w:t xml:space="preserve">okolju. Njene funkcije so popis </w:t>
      </w:r>
      <w:r>
        <w:rPr>
          <w:rFonts w:cs="Arial"/>
          <w:szCs w:val="20"/>
        </w:rPr>
        <w:t>premoženja</w:t>
      </w:r>
      <w:r w:rsidRPr="0004410C">
        <w:rPr>
          <w:rFonts w:cs="Arial"/>
          <w:szCs w:val="20"/>
        </w:rPr>
        <w:t xml:space="preserve"> (podroben seznam, s katerim </w:t>
      </w:r>
      <w:r>
        <w:rPr>
          <w:rFonts w:cs="Arial"/>
          <w:szCs w:val="20"/>
        </w:rPr>
        <w:lastRenderedPageBreak/>
        <w:t>upravlja ORGA</w:t>
      </w:r>
      <w:r w:rsidRPr="0004410C">
        <w:rPr>
          <w:rFonts w:cs="Arial"/>
          <w:szCs w:val="20"/>
        </w:rPr>
        <w:t>)</w:t>
      </w:r>
      <w:r>
        <w:rPr>
          <w:rFonts w:cs="Arial"/>
          <w:szCs w:val="20"/>
        </w:rPr>
        <w:t>,</w:t>
      </w:r>
      <w:r w:rsidRPr="0004410C">
        <w:rPr>
          <w:rFonts w:cs="Arial"/>
          <w:szCs w:val="20"/>
        </w:rPr>
        <w:t xml:space="preserve"> izvedeni</w:t>
      </w:r>
      <w:r>
        <w:rPr>
          <w:rFonts w:cs="Arial"/>
          <w:szCs w:val="20"/>
        </w:rPr>
        <w:t>h</w:t>
      </w:r>
      <w:r w:rsidRPr="0004410C">
        <w:rPr>
          <w:rFonts w:cs="Arial"/>
          <w:szCs w:val="20"/>
        </w:rPr>
        <w:t xml:space="preserve"> ukrep</w:t>
      </w:r>
      <w:r>
        <w:rPr>
          <w:rFonts w:cs="Arial"/>
          <w:szCs w:val="20"/>
        </w:rPr>
        <w:t xml:space="preserve">ov, </w:t>
      </w:r>
      <w:r w:rsidRPr="0004410C">
        <w:rPr>
          <w:rFonts w:cs="Arial"/>
          <w:szCs w:val="20"/>
        </w:rPr>
        <w:t>samodejn</w:t>
      </w:r>
      <w:r>
        <w:rPr>
          <w:rFonts w:cs="Arial"/>
          <w:szCs w:val="20"/>
        </w:rPr>
        <w:t>o</w:t>
      </w:r>
      <w:r w:rsidRPr="0004410C">
        <w:rPr>
          <w:rFonts w:cs="Arial"/>
          <w:szCs w:val="20"/>
        </w:rPr>
        <w:t xml:space="preserve"> opoz</w:t>
      </w:r>
      <w:r>
        <w:rPr>
          <w:rFonts w:cs="Arial"/>
          <w:szCs w:val="20"/>
        </w:rPr>
        <w:t>arjanje</w:t>
      </w:r>
      <w:r w:rsidRPr="0004410C">
        <w:rPr>
          <w:rFonts w:cs="Arial"/>
          <w:szCs w:val="20"/>
        </w:rPr>
        <w:t xml:space="preserve"> (npr. roki za odgovor na določene</w:t>
      </w:r>
      <w:r>
        <w:rPr>
          <w:rFonts w:cs="Arial"/>
          <w:szCs w:val="20"/>
        </w:rPr>
        <w:t xml:space="preserve"> </w:t>
      </w:r>
      <w:r w:rsidRPr="0004410C">
        <w:rPr>
          <w:rFonts w:cs="Arial"/>
          <w:szCs w:val="20"/>
        </w:rPr>
        <w:t>sporočila; dogovori v zvezi z dražbami itd.)</w:t>
      </w:r>
      <w:r>
        <w:rPr>
          <w:rFonts w:cs="Arial"/>
          <w:szCs w:val="20"/>
        </w:rPr>
        <w:t xml:space="preserve">, </w:t>
      </w:r>
      <w:r w:rsidRPr="0004410C">
        <w:rPr>
          <w:rFonts w:cs="Arial"/>
          <w:szCs w:val="20"/>
        </w:rPr>
        <w:t>priprava statističnih podatkov</w:t>
      </w:r>
      <w:r>
        <w:rPr>
          <w:rFonts w:cs="Arial"/>
          <w:szCs w:val="20"/>
        </w:rPr>
        <w:t xml:space="preserve">, </w:t>
      </w:r>
      <w:r w:rsidRPr="0004410C">
        <w:rPr>
          <w:rFonts w:cs="Arial"/>
          <w:szCs w:val="20"/>
        </w:rPr>
        <w:t xml:space="preserve">nadzor nad </w:t>
      </w:r>
      <w:r>
        <w:rPr>
          <w:rFonts w:cs="Arial"/>
          <w:szCs w:val="20"/>
        </w:rPr>
        <w:t xml:space="preserve">prihodki in odhodki, povezanimi s premoženjem v upravljanju. </w:t>
      </w:r>
      <w:r w:rsidRPr="0004410C">
        <w:rPr>
          <w:rFonts w:cs="Arial"/>
          <w:szCs w:val="20"/>
        </w:rPr>
        <w:t xml:space="preserve">Podatke ročno vnaša samo osebje ORGA. </w:t>
      </w:r>
      <w:r>
        <w:rPr>
          <w:rFonts w:cs="Arial"/>
          <w:szCs w:val="20"/>
        </w:rPr>
        <w:t>Š</w:t>
      </w:r>
      <w:r w:rsidRPr="0004410C">
        <w:rPr>
          <w:rFonts w:cs="Arial"/>
          <w:szCs w:val="20"/>
        </w:rPr>
        <w:t xml:space="preserve">tevilka </w:t>
      </w:r>
      <w:r>
        <w:rPr>
          <w:rFonts w:cs="Arial"/>
          <w:szCs w:val="20"/>
        </w:rPr>
        <w:t>zadeve kot tudi premoženja</w:t>
      </w:r>
      <w:r w:rsidRPr="0004410C">
        <w:rPr>
          <w:rFonts w:cs="Arial"/>
          <w:szCs w:val="20"/>
        </w:rPr>
        <w:t xml:space="preserve"> je določena s sodnim postopkom. Vn</w:t>
      </w:r>
      <w:r>
        <w:rPr>
          <w:rFonts w:cs="Arial"/>
          <w:szCs w:val="20"/>
        </w:rPr>
        <w:t>ašajo</w:t>
      </w:r>
      <w:r w:rsidRPr="0004410C">
        <w:rPr>
          <w:rFonts w:cs="Arial"/>
          <w:szCs w:val="20"/>
        </w:rPr>
        <w:t xml:space="preserve"> se naslednji podatki:</w:t>
      </w:r>
    </w:p>
    <w:p w14:paraId="70647088" w14:textId="77777777" w:rsidR="00021F57" w:rsidRPr="002E0447" w:rsidRDefault="00021F57" w:rsidP="00E20BD1">
      <w:pPr>
        <w:pStyle w:val="Odstavekseznama"/>
        <w:numPr>
          <w:ilvl w:val="0"/>
          <w:numId w:val="21"/>
        </w:numPr>
        <w:spacing w:line="260" w:lineRule="exact"/>
        <w:jc w:val="both"/>
        <w:rPr>
          <w:rFonts w:cs="Arial"/>
          <w:szCs w:val="20"/>
        </w:rPr>
      </w:pPr>
      <w:r w:rsidRPr="002E0447">
        <w:rPr>
          <w:rFonts w:cs="Arial"/>
          <w:szCs w:val="20"/>
        </w:rPr>
        <w:t>vrsta premoženja (premičnine (vozila, plovila, umetniška dela), nepremičnine, gotovina, živali, hrana</w:t>
      </w:r>
      <w:r>
        <w:rPr>
          <w:rFonts w:cs="Arial"/>
          <w:szCs w:val="20"/>
        </w:rPr>
        <w:t>,</w:t>
      </w:r>
      <w:r w:rsidRPr="002E0447">
        <w:rPr>
          <w:rFonts w:cs="Arial"/>
          <w:szCs w:val="20"/>
        </w:rPr>
        <w:t xml:space="preserve"> itd</w:t>
      </w:r>
      <w:r>
        <w:rPr>
          <w:rFonts w:cs="Arial"/>
          <w:szCs w:val="20"/>
        </w:rPr>
        <w:t xml:space="preserve">. </w:t>
      </w:r>
      <w:r w:rsidRPr="002E0447">
        <w:rPr>
          <w:rFonts w:cs="Arial"/>
          <w:szCs w:val="20"/>
        </w:rPr>
        <w:t>;</w:t>
      </w:r>
    </w:p>
    <w:p w14:paraId="583DF4C3" w14:textId="77777777" w:rsidR="00021F57" w:rsidRPr="002E0447" w:rsidRDefault="00021F57" w:rsidP="00E20BD1">
      <w:pPr>
        <w:pStyle w:val="Odstavekseznama"/>
        <w:numPr>
          <w:ilvl w:val="0"/>
          <w:numId w:val="21"/>
        </w:numPr>
        <w:spacing w:line="260" w:lineRule="exact"/>
        <w:jc w:val="both"/>
        <w:rPr>
          <w:rFonts w:cs="Arial"/>
          <w:szCs w:val="20"/>
        </w:rPr>
      </w:pPr>
      <w:r w:rsidRPr="002E0447">
        <w:rPr>
          <w:rFonts w:cs="Arial"/>
          <w:szCs w:val="20"/>
        </w:rPr>
        <w:t>podatki o lastniku premoženja;</w:t>
      </w:r>
    </w:p>
    <w:p w14:paraId="5BE3B148" w14:textId="77777777" w:rsidR="00021F57" w:rsidRPr="002E0447" w:rsidRDefault="00021F57" w:rsidP="00E20BD1">
      <w:pPr>
        <w:pStyle w:val="Odstavekseznama"/>
        <w:numPr>
          <w:ilvl w:val="0"/>
          <w:numId w:val="21"/>
        </w:numPr>
        <w:spacing w:line="260" w:lineRule="exact"/>
        <w:jc w:val="both"/>
        <w:rPr>
          <w:rFonts w:cs="Arial"/>
          <w:szCs w:val="20"/>
        </w:rPr>
      </w:pPr>
      <w:r w:rsidRPr="002E0447">
        <w:rPr>
          <w:rFonts w:cs="Arial"/>
          <w:szCs w:val="20"/>
        </w:rPr>
        <w:t>status (zaseženo ali odvzeto);</w:t>
      </w:r>
    </w:p>
    <w:p w14:paraId="49150C32" w14:textId="77777777" w:rsidR="00021F57" w:rsidRPr="002E0447" w:rsidRDefault="00021F57" w:rsidP="00E20BD1">
      <w:pPr>
        <w:pStyle w:val="Odstavekseznama"/>
        <w:numPr>
          <w:ilvl w:val="0"/>
          <w:numId w:val="21"/>
        </w:numPr>
        <w:spacing w:line="260" w:lineRule="exact"/>
        <w:jc w:val="both"/>
        <w:rPr>
          <w:rFonts w:cs="Arial"/>
          <w:szCs w:val="20"/>
        </w:rPr>
      </w:pPr>
      <w:r w:rsidRPr="002E0447">
        <w:rPr>
          <w:rFonts w:cs="Arial"/>
          <w:szCs w:val="20"/>
        </w:rPr>
        <w:t>nahajališče premoženja;</w:t>
      </w:r>
    </w:p>
    <w:p w14:paraId="4781A95D" w14:textId="77777777" w:rsidR="00021F57" w:rsidRPr="002E0447" w:rsidRDefault="00021F57" w:rsidP="00E20BD1">
      <w:pPr>
        <w:pStyle w:val="Odstavekseznama"/>
        <w:numPr>
          <w:ilvl w:val="0"/>
          <w:numId w:val="21"/>
        </w:numPr>
        <w:spacing w:line="260" w:lineRule="exact"/>
        <w:jc w:val="both"/>
        <w:rPr>
          <w:rFonts w:cs="Arial"/>
          <w:szCs w:val="20"/>
        </w:rPr>
      </w:pPr>
      <w:r w:rsidRPr="002E0447">
        <w:rPr>
          <w:rFonts w:cs="Arial"/>
          <w:szCs w:val="20"/>
        </w:rPr>
        <w:t>podrobnosti o sodnem postopku;</w:t>
      </w:r>
    </w:p>
    <w:p w14:paraId="544B2E66" w14:textId="77777777" w:rsidR="00021F57" w:rsidRPr="002E0447" w:rsidRDefault="00021F57" w:rsidP="00E20BD1">
      <w:pPr>
        <w:pStyle w:val="Odstavekseznama"/>
        <w:numPr>
          <w:ilvl w:val="0"/>
          <w:numId w:val="21"/>
        </w:numPr>
        <w:spacing w:line="260" w:lineRule="exact"/>
        <w:jc w:val="both"/>
        <w:rPr>
          <w:rFonts w:cs="Arial"/>
          <w:szCs w:val="20"/>
        </w:rPr>
      </w:pPr>
      <w:r w:rsidRPr="002E0447">
        <w:rPr>
          <w:rFonts w:cs="Arial"/>
          <w:szCs w:val="20"/>
        </w:rPr>
        <w:t>načrtovane dejavnosti in že opravljene aktivnosti ORGA glede upravljanja;</w:t>
      </w:r>
    </w:p>
    <w:p w14:paraId="633FE22F" w14:textId="77777777" w:rsidR="00021F57" w:rsidRPr="002E0447" w:rsidRDefault="00021F57" w:rsidP="00E20BD1">
      <w:pPr>
        <w:pStyle w:val="Odstavekseznama"/>
        <w:numPr>
          <w:ilvl w:val="0"/>
          <w:numId w:val="21"/>
        </w:numPr>
        <w:spacing w:line="260" w:lineRule="exact"/>
        <w:jc w:val="both"/>
        <w:rPr>
          <w:rFonts w:cs="Arial"/>
          <w:szCs w:val="20"/>
        </w:rPr>
      </w:pPr>
      <w:r w:rsidRPr="002E0447">
        <w:rPr>
          <w:rFonts w:cs="Arial"/>
          <w:szCs w:val="20"/>
        </w:rPr>
        <w:t>finančne informacije (prihodki, obresti, ocenjena vrednost, cena na dražbi …);</w:t>
      </w:r>
    </w:p>
    <w:p w14:paraId="24D50AD4" w14:textId="77777777" w:rsidR="00021F57" w:rsidRPr="002E0447" w:rsidRDefault="00021F57" w:rsidP="00E20BD1">
      <w:pPr>
        <w:pStyle w:val="Odstavekseznama"/>
        <w:numPr>
          <w:ilvl w:val="0"/>
          <w:numId w:val="21"/>
        </w:numPr>
        <w:spacing w:line="260" w:lineRule="exact"/>
        <w:jc w:val="both"/>
        <w:rPr>
          <w:rFonts w:cs="Arial"/>
          <w:szCs w:val="20"/>
        </w:rPr>
      </w:pPr>
      <w:r w:rsidRPr="002E0447">
        <w:rPr>
          <w:rFonts w:cs="Arial"/>
          <w:szCs w:val="20"/>
        </w:rPr>
        <w:t>računi povezani z upravljanjem.</w:t>
      </w:r>
    </w:p>
    <w:p w14:paraId="1C0D341F" w14:textId="77777777" w:rsidR="00021F57" w:rsidRPr="0004410C" w:rsidRDefault="00021F57" w:rsidP="00021F57">
      <w:pPr>
        <w:spacing w:line="260" w:lineRule="exact"/>
        <w:jc w:val="both"/>
        <w:rPr>
          <w:rFonts w:cs="Arial"/>
          <w:szCs w:val="20"/>
        </w:rPr>
      </w:pPr>
    </w:p>
    <w:p w14:paraId="41953937" w14:textId="77777777" w:rsidR="00021F57" w:rsidRPr="00193BD7" w:rsidRDefault="00021F57" w:rsidP="00021F57">
      <w:pPr>
        <w:spacing w:line="260" w:lineRule="exact"/>
        <w:jc w:val="both"/>
        <w:rPr>
          <w:rFonts w:cs="Arial"/>
          <w:b/>
          <w:bCs/>
          <w:szCs w:val="20"/>
        </w:rPr>
      </w:pPr>
      <w:r>
        <w:rPr>
          <w:rFonts w:cs="Arial"/>
          <w:b/>
          <w:bCs/>
          <w:szCs w:val="20"/>
        </w:rPr>
        <w:t xml:space="preserve">5.2.2 </w:t>
      </w:r>
      <w:r w:rsidRPr="009C11DC">
        <w:rPr>
          <w:rFonts w:cs="Arial"/>
          <w:b/>
          <w:bCs/>
          <w:szCs w:val="20"/>
        </w:rPr>
        <w:t>Francija</w:t>
      </w:r>
    </w:p>
    <w:p w14:paraId="14C0D66A" w14:textId="77777777" w:rsidR="00021F57" w:rsidRPr="00A40A9D" w:rsidRDefault="00021F57" w:rsidP="00021F57">
      <w:pPr>
        <w:spacing w:line="260" w:lineRule="exact"/>
        <w:jc w:val="both"/>
        <w:rPr>
          <w:rFonts w:cs="Arial"/>
          <w:szCs w:val="20"/>
        </w:rPr>
      </w:pPr>
      <w:r>
        <w:rPr>
          <w:rFonts w:cs="Arial"/>
          <w:szCs w:val="20"/>
        </w:rPr>
        <w:t>V Franciji od leta 2011 deluje nacionalna Agencija za upravljanje in odvzem zaseženega in zaplenjenega premoženja (</w:t>
      </w:r>
      <w:proofErr w:type="spellStart"/>
      <w:r w:rsidRPr="00B0583B">
        <w:rPr>
          <w:rFonts w:cs="Arial"/>
          <w:i/>
          <w:iCs/>
          <w:szCs w:val="20"/>
        </w:rPr>
        <w:t>L’agence</w:t>
      </w:r>
      <w:proofErr w:type="spellEnd"/>
      <w:r w:rsidRPr="00B0583B">
        <w:rPr>
          <w:rFonts w:cs="Arial"/>
          <w:i/>
          <w:iCs/>
          <w:szCs w:val="20"/>
        </w:rPr>
        <w:t xml:space="preserve"> de </w:t>
      </w:r>
      <w:proofErr w:type="spellStart"/>
      <w:r w:rsidRPr="00B0583B">
        <w:rPr>
          <w:rFonts w:cs="Arial"/>
          <w:i/>
          <w:iCs/>
          <w:szCs w:val="20"/>
        </w:rPr>
        <w:t>gestion</w:t>
      </w:r>
      <w:proofErr w:type="spellEnd"/>
      <w:r w:rsidRPr="00B0583B">
        <w:rPr>
          <w:rFonts w:cs="Arial"/>
          <w:i/>
          <w:iCs/>
          <w:szCs w:val="20"/>
        </w:rPr>
        <w:t xml:space="preserve"> et de </w:t>
      </w:r>
      <w:proofErr w:type="spellStart"/>
      <w:r w:rsidRPr="00B0583B">
        <w:rPr>
          <w:rFonts w:cs="Arial"/>
          <w:i/>
          <w:iCs/>
          <w:szCs w:val="20"/>
        </w:rPr>
        <w:t>recouvrement</w:t>
      </w:r>
      <w:proofErr w:type="spellEnd"/>
      <w:r w:rsidRPr="00B0583B">
        <w:rPr>
          <w:rFonts w:cs="Arial"/>
          <w:i/>
          <w:iCs/>
          <w:szCs w:val="20"/>
        </w:rPr>
        <w:t xml:space="preserve"> des </w:t>
      </w:r>
      <w:proofErr w:type="spellStart"/>
      <w:r w:rsidRPr="00B0583B">
        <w:rPr>
          <w:rFonts w:cs="Arial"/>
          <w:i/>
          <w:iCs/>
          <w:szCs w:val="20"/>
        </w:rPr>
        <w:t>avoirs</w:t>
      </w:r>
      <w:proofErr w:type="spellEnd"/>
      <w:r w:rsidRPr="00B0583B">
        <w:rPr>
          <w:rFonts w:cs="Arial"/>
          <w:i/>
          <w:iCs/>
          <w:szCs w:val="20"/>
        </w:rPr>
        <w:t xml:space="preserve"> </w:t>
      </w:r>
      <w:proofErr w:type="spellStart"/>
      <w:r w:rsidRPr="00B0583B">
        <w:rPr>
          <w:rFonts w:cs="Arial"/>
          <w:i/>
          <w:iCs/>
          <w:szCs w:val="20"/>
        </w:rPr>
        <w:t>saisis</w:t>
      </w:r>
      <w:proofErr w:type="spellEnd"/>
      <w:r w:rsidRPr="00B0583B">
        <w:rPr>
          <w:rFonts w:cs="Arial"/>
          <w:i/>
          <w:iCs/>
          <w:szCs w:val="20"/>
        </w:rPr>
        <w:t xml:space="preserve"> et </w:t>
      </w:r>
      <w:proofErr w:type="spellStart"/>
      <w:r w:rsidRPr="00B0583B">
        <w:rPr>
          <w:rFonts w:cs="Arial"/>
          <w:i/>
          <w:iCs/>
          <w:szCs w:val="20"/>
        </w:rPr>
        <w:t>confisqués</w:t>
      </w:r>
      <w:proofErr w:type="spellEnd"/>
      <w:r>
        <w:rPr>
          <w:rFonts w:cs="Arial"/>
          <w:szCs w:val="20"/>
        </w:rPr>
        <w:t xml:space="preserve">; AGRASC), ki opravlja naloge AMO in ARO. </w:t>
      </w:r>
      <w:r w:rsidRPr="00A40A9D">
        <w:rPr>
          <w:rFonts w:cs="Arial"/>
          <w:szCs w:val="20"/>
        </w:rPr>
        <w:t xml:space="preserve">AGRASC je javni upravni organ pod skupnim nadzorom Ministrstva za pravosodje in Ministrstva za </w:t>
      </w:r>
      <w:r>
        <w:rPr>
          <w:rFonts w:cs="Arial"/>
          <w:szCs w:val="20"/>
        </w:rPr>
        <w:t>finance</w:t>
      </w:r>
      <w:r w:rsidRPr="00A40A9D">
        <w:rPr>
          <w:rFonts w:cs="Arial"/>
          <w:szCs w:val="20"/>
        </w:rPr>
        <w:t xml:space="preserve">. </w:t>
      </w:r>
      <w:r>
        <w:rPr>
          <w:rFonts w:cs="Arial"/>
          <w:szCs w:val="20"/>
        </w:rPr>
        <w:t>Z</w:t>
      </w:r>
      <w:r w:rsidRPr="00A40A9D">
        <w:rPr>
          <w:rFonts w:cs="Arial"/>
          <w:szCs w:val="20"/>
        </w:rPr>
        <w:t>asnovan</w:t>
      </w:r>
      <w:r>
        <w:rPr>
          <w:rFonts w:cs="Arial"/>
          <w:szCs w:val="20"/>
        </w:rPr>
        <w:t>a je</w:t>
      </w:r>
      <w:r w:rsidRPr="00A40A9D">
        <w:rPr>
          <w:rFonts w:cs="Arial"/>
          <w:szCs w:val="20"/>
        </w:rPr>
        <w:t xml:space="preserve"> tako, da si v čim večji meri sam</w:t>
      </w:r>
      <w:r>
        <w:rPr>
          <w:rFonts w:cs="Arial"/>
          <w:szCs w:val="20"/>
        </w:rPr>
        <w:t>a</w:t>
      </w:r>
      <w:r w:rsidRPr="00A40A9D">
        <w:rPr>
          <w:rFonts w:cs="Arial"/>
          <w:szCs w:val="20"/>
        </w:rPr>
        <w:t xml:space="preserve"> zagotavlja </w:t>
      </w:r>
      <w:r>
        <w:rPr>
          <w:rFonts w:cs="Arial"/>
          <w:szCs w:val="20"/>
        </w:rPr>
        <w:t xml:space="preserve">finančna </w:t>
      </w:r>
      <w:r w:rsidRPr="00A40A9D">
        <w:rPr>
          <w:rFonts w:cs="Arial"/>
          <w:szCs w:val="20"/>
        </w:rPr>
        <w:t>sredstva za svoje delovanje – deloma iz izkupička od prodaje zaseženega premoženja, ki ga upravlja</w:t>
      </w:r>
      <w:r>
        <w:rPr>
          <w:rFonts w:cs="Arial"/>
          <w:szCs w:val="20"/>
        </w:rPr>
        <w:t xml:space="preserve">, deloma pa tudi </w:t>
      </w:r>
      <w:r w:rsidRPr="00A40A9D">
        <w:rPr>
          <w:rFonts w:cs="Arial"/>
          <w:szCs w:val="20"/>
        </w:rPr>
        <w:t xml:space="preserve">iz prihodkov </w:t>
      </w:r>
      <w:r>
        <w:rPr>
          <w:rFonts w:cs="Arial"/>
          <w:szCs w:val="20"/>
        </w:rPr>
        <w:t>iz naslova</w:t>
      </w:r>
      <w:r w:rsidRPr="00A40A9D">
        <w:rPr>
          <w:rFonts w:cs="Arial"/>
          <w:szCs w:val="20"/>
        </w:rPr>
        <w:t xml:space="preserve"> upravljanja premoženja</w:t>
      </w:r>
      <w:r>
        <w:rPr>
          <w:rFonts w:cs="Arial"/>
          <w:szCs w:val="20"/>
        </w:rPr>
        <w:t xml:space="preserve">. Agencijo upravlja upravni odbor, ki mu predseduje član sodstva. </w:t>
      </w:r>
      <w:r w:rsidRPr="00A40A9D">
        <w:rPr>
          <w:rFonts w:cs="Arial"/>
          <w:szCs w:val="20"/>
        </w:rPr>
        <w:t xml:space="preserve">Predsednik upravnega odbora in generalni direktor sta člana sodstva, medtem ko generalni sekretar prihaja iz Ministrstva za </w:t>
      </w:r>
      <w:r>
        <w:rPr>
          <w:rFonts w:cs="Arial"/>
          <w:szCs w:val="20"/>
        </w:rPr>
        <w:t>finance</w:t>
      </w:r>
      <w:r w:rsidRPr="00A40A9D">
        <w:rPr>
          <w:rFonts w:cs="Arial"/>
          <w:szCs w:val="20"/>
        </w:rPr>
        <w:t>.</w:t>
      </w:r>
    </w:p>
    <w:p w14:paraId="44EE5568" w14:textId="77777777" w:rsidR="00021F57" w:rsidRDefault="00021F57" w:rsidP="00021F57">
      <w:pPr>
        <w:spacing w:line="260" w:lineRule="exact"/>
        <w:jc w:val="both"/>
        <w:rPr>
          <w:rFonts w:cs="Arial"/>
          <w:szCs w:val="20"/>
        </w:rPr>
      </w:pPr>
    </w:p>
    <w:p w14:paraId="064F59C4" w14:textId="77777777" w:rsidR="00021F57" w:rsidRDefault="00021F57" w:rsidP="00021F57">
      <w:pPr>
        <w:spacing w:line="260" w:lineRule="exact"/>
        <w:jc w:val="both"/>
        <w:rPr>
          <w:rFonts w:cs="Arial"/>
          <w:szCs w:val="20"/>
        </w:rPr>
      </w:pPr>
      <w:r>
        <w:rPr>
          <w:rFonts w:cs="Arial"/>
          <w:szCs w:val="20"/>
        </w:rPr>
        <w:t>V skladu z Zakonom o kazenskem postopku je AGRASC na podlagi sodne odločbe pristojna za:</w:t>
      </w:r>
    </w:p>
    <w:p w14:paraId="2D3365A8" w14:textId="77777777" w:rsidR="00021F57" w:rsidRPr="00274C14" w:rsidRDefault="00021F57" w:rsidP="00E20BD1">
      <w:pPr>
        <w:pStyle w:val="Odstavekseznama"/>
        <w:numPr>
          <w:ilvl w:val="0"/>
          <w:numId w:val="19"/>
        </w:numPr>
        <w:spacing w:line="260" w:lineRule="exact"/>
        <w:jc w:val="both"/>
        <w:rPr>
          <w:rFonts w:cs="Arial"/>
          <w:szCs w:val="20"/>
        </w:rPr>
      </w:pPr>
      <w:r w:rsidRPr="00274C14">
        <w:rPr>
          <w:rFonts w:cs="Arial"/>
          <w:szCs w:val="20"/>
        </w:rPr>
        <w:t xml:space="preserve">upravljanje vsega premoženja, vključno </w:t>
      </w:r>
      <w:r>
        <w:rPr>
          <w:rFonts w:cs="Arial"/>
          <w:szCs w:val="20"/>
        </w:rPr>
        <w:t>z možnostjo</w:t>
      </w:r>
      <w:r w:rsidRPr="00274C14">
        <w:rPr>
          <w:rFonts w:cs="Arial"/>
          <w:szCs w:val="20"/>
        </w:rPr>
        <w:t xml:space="preserve"> prodaj</w:t>
      </w:r>
      <w:r>
        <w:rPr>
          <w:rFonts w:cs="Arial"/>
          <w:szCs w:val="20"/>
        </w:rPr>
        <w:t>e</w:t>
      </w:r>
      <w:r w:rsidRPr="00274C14">
        <w:rPr>
          <w:rFonts w:cs="Arial"/>
          <w:szCs w:val="20"/>
        </w:rPr>
        <w:t xml:space="preserve"> pred </w:t>
      </w:r>
      <w:r>
        <w:rPr>
          <w:rFonts w:cs="Arial"/>
          <w:szCs w:val="20"/>
        </w:rPr>
        <w:t>izrekom sodbe (odločitev je na strani sodnika)</w:t>
      </w:r>
      <w:r w:rsidRPr="00274C14">
        <w:rPr>
          <w:rFonts w:cs="Arial"/>
          <w:szCs w:val="20"/>
        </w:rPr>
        <w:t>, (brezplačn</w:t>
      </w:r>
      <w:r>
        <w:rPr>
          <w:rFonts w:cs="Arial"/>
          <w:szCs w:val="20"/>
        </w:rPr>
        <w:t>im</w:t>
      </w:r>
      <w:r w:rsidRPr="00274C14">
        <w:rPr>
          <w:rFonts w:cs="Arial"/>
          <w:szCs w:val="20"/>
        </w:rPr>
        <w:t>) razpolaganje</w:t>
      </w:r>
      <w:r>
        <w:rPr>
          <w:rFonts w:cs="Arial"/>
          <w:szCs w:val="20"/>
        </w:rPr>
        <w:t>m</w:t>
      </w:r>
      <w:r w:rsidRPr="00274C14">
        <w:rPr>
          <w:rFonts w:cs="Arial"/>
          <w:szCs w:val="20"/>
        </w:rPr>
        <w:t xml:space="preserve"> premoženj</w:t>
      </w:r>
      <w:r>
        <w:rPr>
          <w:rFonts w:cs="Arial"/>
          <w:szCs w:val="20"/>
        </w:rPr>
        <w:t>a</w:t>
      </w:r>
      <w:r w:rsidRPr="00274C14">
        <w:rPr>
          <w:rFonts w:cs="Arial"/>
          <w:szCs w:val="20"/>
        </w:rPr>
        <w:t xml:space="preserve"> v javno korist;</w:t>
      </w:r>
    </w:p>
    <w:p w14:paraId="27CFB360" w14:textId="77777777" w:rsidR="00021F57" w:rsidRPr="00274C14" w:rsidRDefault="00021F57" w:rsidP="00E20BD1">
      <w:pPr>
        <w:pStyle w:val="Odstavekseznama"/>
        <w:numPr>
          <w:ilvl w:val="0"/>
          <w:numId w:val="19"/>
        </w:numPr>
        <w:spacing w:line="260" w:lineRule="exact"/>
        <w:jc w:val="both"/>
        <w:rPr>
          <w:rFonts w:cs="Arial"/>
          <w:szCs w:val="20"/>
        </w:rPr>
      </w:pPr>
      <w:r w:rsidRPr="00274C14">
        <w:rPr>
          <w:rFonts w:cs="Arial"/>
          <w:szCs w:val="20"/>
        </w:rPr>
        <w:t>centralizirano upravljanje denarnih zneskov, zaseženih med kazenskim postopkom;</w:t>
      </w:r>
    </w:p>
    <w:p w14:paraId="66213F71" w14:textId="77777777" w:rsidR="00021F57" w:rsidRPr="00A40A9D" w:rsidRDefault="00021F57" w:rsidP="00E20BD1">
      <w:pPr>
        <w:pStyle w:val="Odstavekseznama"/>
        <w:numPr>
          <w:ilvl w:val="0"/>
          <w:numId w:val="19"/>
        </w:numPr>
        <w:spacing w:line="260" w:lineRule="exact"/>
        <w:jc w:val="both"/>
        <w:rPr>
          <w:rFonts w:cs="Arial"/>
          <w:szCs w:val="20"/>
        </w:rPr>
      </w:pPr>
      <w:r w:rsidRPr="00274C14">
        <w:rPr>
          <w:rFonts w:cs="Arial"/>
          <w:szCs w:val="20"/>
        </w:rPr>
        <w:t>upravljanje kompleksnega premoženja</w:t>
      </w:r>
      <w:r>
        <w:rPr>
          <w:rFonts w:cs="Arial"/>
          <w:szCs w:val="20"/>
        </w:rPr>
        <w:t xml:space="preserve"> </w:t>
      </w:r>
      <w:r w:rsidRPr="00A40A9D">
        <w:rPr>
          <w:rFonts w:cs="Arial"/>
          <w:szCs w:val="20"/>
        </w:rPr>
        <w:t>kadar to zahteva aktivno upravljanje za ohranitev njegove vrednosti (npr. vozila, nepremičnine, podjetja, plovila ipd.)</w:t>
      </w:r>
      <w:r>
        <w:rPr>
          <w:rFonts w:cs="Arial"/>
          <w:szCs w:val="20"/>
        </w:rPr>
        <w:t>;</w:t>
      </w:r>
    </w:p>
    <w:p w14:paraId="248BBC87" w14:textId="77777777" w:rsidR="00021F57" w:rsidRPr="00274C14" w:rsidRDefault="00021F57" w:rsidP="00E20BD1">
      <w:pPr>
        <w:pStyle w:val="Odstavekseznama"/>
        <w:numPr>
          <w:ilvl w:val="0"/>
          <w:numId w:val="19"/>
        </w:numPr>
        <w:spacing w:line="260" w:lineRule="exact"/>
        <w:jc w:val="both"/>
        <w:rPr>
          <w:rFonts w:cs="Arial"/>
          <w:szCs w:val="20"/>
        </w:rPr>
      </w:pPr>
      <w:r w:rsidRPr="00A40A9D">
        <w:rPr>
          <w:rFonts w:cs="Arial"/>
          <w:szCs w:val="20"/>
        </w:rPr>
        <w:t>svetovanj</w:t>
      </w:r>
      <w:r>
        <w:rPr>
          <w:rFonts w:cs="Arial"/>
          <w:szCs w:val="20"/>
        </w:rPr>
        <w:t>e</w:t>
      </w:r>
      <w:r w:rsidRPr="00A40A9D">
        <w:rPr>
          <w:rFonts w:cs="Arial"/>
          <w:szCs w:val="20"/>
        </w:rPr>
        <w:t xml:space="preserve">, pomoč </w:t>
      </w:r>
      <w:r>
        <w:rPr>
          <w:rFonts w:cs="Arial"/>
          <w:szCs w:val="20"/>
        </w:rPr>
        <w:t xml:space="preserve">državnim </w:t>
      </w:r>
      <w:r w:rsidRPr="00A40A9D">
        <w:rPr>
          <w:rFonts w:cs="Arial"/>
          <w:szCs w:val="20"/>
        </w:rPr>
        <w:t>tožilce</w:t>
      </w:r>
      <w:r>
        <w:rPr>
          <w:rFonts w:cs="Arial"/>
          <w:szCs w:val="20"/>
        </w:rPr>
        <w:t>m</w:t>
      </w:r>
      <w:r w:rsidRPr="00A40A9D">
        <w:rPr>
          <w:rFonts w:cs="Arial"/>
          <w:szCs w:val="20"/>
        </w:rPr>
        <w:t xml:space="preserve"> ter preiskovalce</w:t>
      </w:r>
      <w:r>
        <w:rPr>
          <w:rFonts w:cs="Arial"/>
          <w:szCs w:val="20"/>
        </w:rPr>
        <w:t>m</w:t>
      </w:r>
      <w:r w:rsidRPr="00A40A9D">
        <w:rPr>
          <w:rFonts w:cs="Arial"/>
          <w:szCs w:val="20"/>
        </w:rPr>
        <w:t xml:space="preserve"> na področju zaseg</w:t>
      </w:r>
      <w:r>
        <w:rPr>
          <w:rFonts w:cs="Arial"/>
          <w:szCs w:val="20"/>
        </w:rPr>
        <w:t>a</w:t>
      </w:r>
      <w:r w:rsidRPr="00A40A9D">
        <w:rPr>
          <w:rFonts w:cs="Arial"/>
          <w:szCs w:val="20"/>
        </w:rPr>
        <w:t xml:space="preserve"> in odvzem</w:t>
      </w:r>
      <w:r>
        <w:rPr>
          <w:rFonts w:cs="Arial"/>
          <w:szCs w:val="20"/>
        </w:rPr>
        <w:t>a</w:t>
      </w:r>
      <w:r w:rsidRPr="00A40A9D">
        <w:rPr>
          <w:rFonts w:cs="Arial"/>
          <w:szCs w:val="20"/>
        </w:rPr>
        <w:t xml:space="preserve"> premoženja</w:t>
      </w:r>
      <w:r>
        <w:rPr>
          <w:rFonts w:cs="Arial"/>
          <w:szCs w:val="20"/>
        </w:rPr>
        <w:t>;</w:t>
      </w:r>
    </w:p>
    <w:p w14:paraId="1FCC3ECB" w14:textId="77777777" w:rsidR="00021F57" w:rsidRDefault="00021F57" w:rsidP="00E20BD1">
      <w:pPr>
        <w:pStyle w:val="Odstavekseznama"/>
        <w:numPr>
          <w:ilvl w:val="0"/>
          <w:numId w:val="19"/>
        </w:numPr>
        <w:spacing w:line="260" w:lineRule="exact"/>
        <w:jc w:val="both"/>
        <w:rPr>
          <w:rFonts w:cs="Arial"/>
          <w:szCs w:val="20"/>
        </w:rPr>
      </w:pPr>
      <w:r w:rsidRPr="00274C14">
        <w:rPr>
          <w:rFonts w:cs="Arial"/>
          <w:szCs w:val="20"/>
        </w:rPr>
        <w:t>u</w:t>
      </w:r>
      <w:r>
        <w:rPr>
          <w:rFonts w:cs="Arial"/>
          <w:szCs w:val="20"/>
        </w:rPr>
        <w:t>s</w:t>
      </w:r>
      <w:r w:rsidRPr="00274C14">
        <w:rPr>
          <w:rFonts w:cs="Arial"/>
          <w:szCs w:val="20"/>
        </w:rPr>
        <w:t>posabljanje pravosodnega oseb</w:t>
      </w:r>
      <w:r>
        <w:rPr>
          <w:rFonts w:cs="Arial"/>
          <w:szCs w:val="20"/>
        </w:rPr>
        <w:t>j</w:t>
      </w:r>
      <w:r w:rsidRPr="00274C14">
        <w:rPr>
          <w:rFonts w:cs="Arial"/>
          <w:szCs w:val="20"/>
        </w:rPr>
        <w:t>a</w:t>
      </w:r>
      <w:r>
        <w:rPr>
          <w:rFonts w:cs="Arial"/>
          <w:szCs w:val="20"/>
        </w:rPr>
        <w:t xml:space="preserve"> in</w:t>
      </w:r>
      <w:r w:rsidRPr="00274C14">
        <w:rPr>
          <w:rFonts w:cs="Arial"/>
          <w:szCs w:val="20"/>
        </w:rPr>
        <w:t xml:space="preserve"> preiskovalcev</w:t>
      </w:r>
      <w:r>
        <w:rPr>
          <w:rFonts w:cs="Arial"/>
          <w:szCs w:val="20"/>
        </w:rPr>
        <w:t>.</w:t>
      </w:r>
    </w:p>
    <w:p w14:paraId="7991AA9D" w14:textId="77777777" w:rsidR="00021F57" w:rsidRDefault="00021F57" w:rsidP="00021F57">
      <w:pPr>
        <w:spacing w:line="260" w:lineRule="exact"/>
        <w:jc w:val="both"/>
        <w:rPr>
          <w:rFonts w:cs="Arial"/>
          <w:szCs w:val="20"/>
        </w:rPr>
      </w:pPr>
    </w:p>
    <w:p w14:paraId="644B4411" w14:textId="77777777" w:rsidR="00021F57" w:rsidRPr="001E4FB4" w:rsidRDefault="00021F57" w:rsidP="00021F57">
      <w:pPr>
        <w:spacing w:line="260" w:lineRule="exact"/>
        <w:jc w:val="both"/>
        <w:rPr>
          <w:rFonts w:cs="Arial"/>
          <w:szCs w:val="20"/>
        </w:rPr>
      </w:pPr>
      <w:r w:rsidRPr="001E4FB4">
        <w:rPr>
          <w:rFonts w:cs="Arial"/>
          <w:szCs w:val="20"/>
        </w:rPr>
        <w:t>AGRASC opravlja prodaje premičnega premoženja že pred izrekom sodbe, kadar to ni več potrebno za dokazovanje in mu grozi izguba vrednosti. Izvaja tudi vpisovanje zaznamb in hipotek pri zemljiškoknjižnih službah v primeru zasegov in kazenskih odvzemov nepremičnin.</w:t>
      </w:r>
      <w:r>
        <w:rPr>
          <w:rFonts w:cs="Arial"/>
          <w:szCs w:val="20"/>
        </w:rPr>
        <w:t xml:space="preserve"> </w:t>
      </w:r>
      <w:r w:rsidRPr="001E4FB4">
        <w:rPr>
          <w:rFonts w:cs="Arial"/>
          <w:szCs w:val="20"/>
        </w:rPr>
        <w:t>Poleg tega je AGRASC odgovorna za izvršbo kazni odvzema premoženja. Pred izvršitvijo sodnih odločb o vrnitvi premoženja obvešča javne upnike, ki imajo interes na zadevnem premoženju. Prav tako določa prednostno poplačilo civilnih tožnikov iz premoženja, odvzetega obsojeni osebi, in zagotavlja izplačilo njihovih zahtevkov, zlasti davčnih, carinskih, socialnih ali odškodninskih.</w:t>
      </w:r>
    </w:p>
    <w:p w14:paraId="367F23E8" w14:textId="77777777" w:rsidR="00021F57" w:rsidRDefault="00021F57" w:rsidP="00021F57">
      <w:pPr>
        <w:spacing w:line="260" w:lineRule="exact"/>
        <w:jc w:val="both"/>
        <w:rPr>
          <w:rFonts w:cs="Arial"/>
          <w:szCs w:val="20"/>
        </w:rPr>
      </w:pPr>
    </w:p>
    <w:p w14:paraId="46914C0E" w14:textId="77777777" w:rsidR="00021F57" w:rsidRPr="00B0583B" w:rsidRDefault="00021F57" w:rsidP="00021F57">
      <w:pPr>
        <w:spacing w:line="260" w:lineRule="exact"/>
        <w:jc w:val="both"/>
        <w:rPr>
          <w:rFonts w:cs="Arial"/>
          <w:szCs w:val="20"/>
        </w:rPr>
      </w:pPr>
      <w:r>
        <w:rPr>
          <w:rFonts w:cs="Arial"/>
          <w:szCs w:val="20"/>
        </w:rPr>
        <w:t>AGRASC ima izključno pristojnost za upravljanje zaseženega denarja in zaseženih bančnih računov, zato je pristojna tudi za izvršitev vseh sodnih odločb, ki se nanašajo</w:t>
      </w:r>
      <w:r w:rsidRPr="00B0583B">
        <w:rPr>
          <w:rFonts w:cs="Arial"/>
          <w:szCs w:val="20"/>
        </w:rPr>
        <w:t xml:space="preserve"> </w:t>
      </w:r>
      <w:r>
        <w:rPr>
          <w:rFonts w:cs="Arial"/>
          <w:szCs w:val="20"/>
        </w:rPr>
        <w:t>denarna sredstva (</w:t>
      </w:r>
      <w:r w:rsidRPr="00B0583B">
        <w:rPr>
          <w:rFonts w:cs="Arial"/>
          <w:szCs w:val="20"/>
        </w:rPr>
        <w:t xml:space="preserve">restitucije, odškodnine žrtvam in </w:t>
      </w:r>
      <w:r>
        <w:rPr>
          <w:rFonts w:cs="Arial"/>
          <w:szCs w:val="20"/>
        </w:rPr>
        <w:t>odvzemi premoženja)</w:t>
      </w:r>
      <w:r w:rsidRPr="00B0583B">
        <w:rPr>
          <w:rFonts w:cs="Arial"/>
          <w:szCs w:val="20"/>
        </w:rPr>
        <w:t>.</w:t>
      </w:r>
      <w:r>
        <w:rPr>
          <w:rFonts w:cs="Arial"/>
          <w:szCs w:val="20"/>
        </w:rPr>
        <w:t xml:space="preserve"> U</w:t>
      </w:r>
      <w:r w:rsidRPr="00B0583B">
        <w:rPr>
          <w:rFonts w:cs="Arial"/>
          <w:szCs w:val="20"/>
        </w:rPr>
        <w:t>pravljanj</w:t>
      </w:r>
      <w:r>
        <w:rPr>
          <w:rFonts w:cs="Arial"/>
          <w:szCs w:val="20"/>
        </w:rPr>
        <w:t xml:space="preserve">e nepremičnin praviloma ni predvideno, </w:t>
      </w:r>
      <w:r w:rsidRPr="00B0583B">
        <w:rPr>
          <w:rFonts w:cs="Arial"/>
          <w:szCs w:val="20"/>
        </w:rPr>
        <w:t>saj v Franciji zasežena nepremičnina ostane</w:t>
      </w:r>
      <w:r>
        <w:rPr>
          <w:rFonts w:cs="Arial"/>
          <w:szCs w:val="20"/>
        </w:rPr>
        <w:t xml:space="preserve"> v posesti</w:t>
      </w:r>
      <w:r w:rsidRPr="00B0583B">
        <w:rPr>
          <w:rFonts w:cs="Arial"/>
          <w:szCs w:val="20"/>
        </w:rPr>
        <w:t xml:space="preserve"> lastnika</w:t>
      </w:r>
      <w:r>
        <w:rPr>
          <w:rFonts w:cs="Arial"/>
          <w:szCs w:val="20"/>
        </w:rPr>
        <w:t xml:space="preserve"> (</w:t>
      </w:r>
      <w:r w:rsidRPr="00B0583B">
        <w:rPr>
          <w:rFonts w:cs="Arial"/>
          <w:szCs w:val="20"/>
        </w:rPr>
        <w:t>AGRASC evidentira</w:t>
      </w:r>
      <w:r>
        <w:rPr>
          <w:rFonts w:cs="Arial"/>
          <w:szCs w:val="20"/>
        </w:rPr>
        <w:t xml:space="preserve"> sodniške</w:t>
      </w:r>
      <w:r w:rsidRPr="00B0583B">
        <w:rPr>
          <w:rFonts w:cs="Arial"/>
          <w:szCs w:val="20"/>
        </w:rPr>
        <w:t xml:space="preserve"> odredbe</w:t>
      </w:r>
      <w:r>
        <w:rPr>
          <w:rFonts w:cs="Arial"/>
          <w:szCs w:val="20"/>
        </w:rPr>
        <w:t xml:space="preserve"> o zasegu v posebnem </w:t>
      </w:r>
      <w:r w:rsidRPr="00B0583B">
        <w:rPr>
          <w:rFonts w:cs="Arial"/>
          <w:szCs w:val="20"/>
        </w:rPr>
        <w:t>uradnem registru; šele ko je nepremičnina</w:t>
      </w:r>
      <w:r>
        <w:rPr>
          <w:rFonts w:cs="Arial"/>
          <w:szCs w:val="20"/>
        </w:rPr>
        <w:t xml:space="preserve"> odvzeta, </w:t>
      </w:r>
      <w:r w:rsidRPr="00B0583B">
        <w:rPr>
          <w:rFonts w:cs="Arial"/>
          <w:szCs w:val="20"/>
        </w:rPr>
        <w:t xml:space="preserve">AGRASC </w:t>
      </w:r>
      <w:r>
        <w:rPr>
          <w:rFonts w:cs="Arial"/>
          <w:szCs w:val="20"/>
        </w:rPr>
        <w:t>z njo upravlja v skladu s svojimi pristojnostmi).</w:t>
      </w:r>
    </w:p>
    <w:p w14:paraId="07A13872" w14:textId="77777777" w:rsidR="00021F57" w:rsidRDefault="00021F57" w:rsidP="00021F57">
      <w:pPr>
        <w:spacing w:line="260" w:lineRule="exact"/>
        <w:jc w:val="both"/>
        <w:rPr>
          <w:rFonts w:cs="Arial"/>
          <w:szCs w:val="20"/>
        </w:rPr>
      </w:pPr>
      <w:r w:rsidRPr="00B0583B">
        <w:rPr>
          <w:rFonts w:cs="Arial"/>
          <w:szCs w:val="20"/>
        </w:rPr>
        <w:lastRenderedPageBreak/>
        <w:t xml:space="preserve">Podatkovna zbirka AGRASC </w:t>
      </w:r>
      <w:r>
        <w:rPr>
          <w:rFonts w:cs="Arial"/>
          <w:szCs w:val="20"/>
        </w:rPr>
        <w:t>vključuje</w:t>
      </w:r>
      <w:r w:rsidRPr="00B0583B">
        <w:rPr>
          <w:rFonts w:cs="Arial"/>
          <w:szCs w:val="20"/>
        </w:rPr>
        <w:t xml:space="preserve"> informacije o:</w:t>
      </w:r>
      <w:r>
        <w:rPr>
          <w:rFonts w:cs="Arial"/>
          <w:szCs w:val="20"/>
        </w:rPr>
        <w:t xml:space="preserve"> </w:t>
      </w:r>
    </w:p>
    <w:p w14:paraId="4EFF34AC" w14:textId="77777777" w:rsidR="00021F57" w:rsidRPr="008500E5" w:rsidRDefault="00021F57" w:rsidP="00E20BD1">
      <w:pPr>
        <w:pStyle w:val="Odstavekseznama"/>
        <w:numPr>
          <w:ilvl w:val="0"/>
          <w:numId w:val="22"/>
        </w:numPr>
        <w:spacing w:line="260" w:lineRule="exact"/>
        <w:jc w:val="both"/>
        <w:rPr>
          <w:rFonts w:cs="Arial"/>
          <w:szCs w:val="20"/>
        </w:rPr>
      </w:pPr>
      <w:r w:rsidRPr="008500E5">
        <w:rPr>
          <w:rFonts w:cs="Arial"/>
          <w:szCs w:val="20"/>
        </w:rPr>
        <w:t>vsem zaseženem denarju in večini bančnih računov (varčevalnih ali depozitnih računih);</w:t>
      </w:r>
    </w:p>
    <w:p w14:paraId="2F947A5C" w14:textId="77777777" w:rsidR="00021F57" w:rsidRPr="008500E5" w:rsidRDefault="00021F57" w:rsidP="00E20BD1">
      <w:pPr>
        <w:pStyle w:val="Odstavekseznama"/>
        <w:numPr>
          <w:ilvl w:val="0"/>
          <w:numId w:val="22"/>
        </w:numPr>
        <w:spacing w:line="260" w:lineRule="exact"/>
        <w:jc w:val="both"/>
        <w:rPr>
          <w:rFonts w:cs="Arial"/>
          <w:szCs w:val="20"/>
        </w:rPr>
      </w:pPr>
      <w:r w:rsidRPr="008500E5">
        <w:rPr>
          <w:rFonts w:cs="Arial"/>
          <w:szCs w:val="20"/>
        </w:rPr>
        <w:t>vseh zaseženih nepremičninah;</w:t>
      </w:r>
    </w:p>
    <w:p w14:paraId="6E26E706" w14:textId="77777777" w:rsidR="00021F57" w:rsidRPr="008500E5" w:rsidRDefault="00021F57" w:rsidP="00E20BD1">
      <w:pPr>
        <w:pStyle w:val="Odstavekseznama"/>
        <w:numPr>
          <w:ilvl w:val="0"/>
          <w:numId w:val="22"/>
        </w:numPr>
        <w:spacing w:line="260" w:lineRule="exact"/>
        <w:jc w:val="both"/>
        <w:rPr>
          <w:rFonts w:cs="Arial"/>
          <w:szCs w:val="20"/>
        </w:rPr>
      </w:pPr>
      <w:r w:rsidRPr="008500E5">
        <w:rPr>
          <w:rFonts w:cs="Arial"/>
          <w:szCs w:val="20"/>
        </w:rPr>
        <w:t>zaseženem premičnem premoženju, za katerega je AGRASC zaprošen za prodajo pred končno odločitvijo sodišča.</w:t>
      </w:r>
    </w:p>
    <w:p w14:paraId="6579B595" w14:textId="77777777" w:rsidR="00021F57" w:rsidRPr="00B0583B" w:rsidRDefault="00021F57" w:rsidP="00021F57">
      <w:pPr>
        <w:spacing w:line="260" w:lineRule="exact"/>
        <w:jc w:val="both"/>
        <w:rPr>
          <w:rFonts w:cs="Arial"/>
          <w:szCs w:val="20"/>
        </w:rPr>
      </w:pPr>
    </w:p>
    <w:p w14:paraId="0937FE42" w14:textId="77777777" w:rsidR="00021F57" w:rsidRDefault="00021F57" w:rsidP="00021F57">
      <w:pPr>
        <w:spacing w:line="260" w:lineRule="exact"/>
        <w:jc w:val="both"/>
        <w:rPr>
          <w:rFonts w:cs="Arial"/>
          <w:szCs w:val="20"/>
        </w:rPr>
      </w:pPr>
      <w:r w:rsidRPr="00B0583B">
        <w:rPr>
          <w:rFonts w:cs="Arial"/>
          <w:szCs w:val="20"/>
        </w:rPr>
        <w:t>Dostop do zbirke ima samo osebje AGRASC</w:t>
      </w:r>
      <w:r>
        <w:rPr>
          <w:rFonts w:cs="Arial"/>
          <w:szCs w:val="20"/>
        </w:rPr>
        <w:t>, ki tudi edino (ročno) vnaša podatke</w:t>
      </w:r>
      <w:r w:rsidRPr="00B0583B">
        <w:rPr>
          <w:rFonts w:cs="Arial"/>
          <w:szCs w:val="20"/>
        </w:rPr>
        <w:t>.</w:t>
      </w:r>
      <w:r>
        <w:rPr>
          <w:rFonts w:cs="Arial"/>
          <w:szCs w:val="20"/>
        </w:rPr>
        <w:t xml:space="preserve"> </w:t>
      </w:r>
      <w:r w:rsidRPr="00B0583B">
        <w:rPr>
          <w:rFonts w:cs="Arial"/>
          <w:szCs w:val="20"/>
        </w:rPr>
        <w:t xml:space="preserve">Najprej se vnesejo podatki, povezani s primerom (npr. </w:t>
      </w:r>
      <w:r>
        <w:rPr>
          <w:rFonts w:cs="Arial"/>
          <w:szCs w:val="20"/>
        </w:rPr>
        <w:t>opravilna</w:t>
      </w:r>
      <w:r w:rsidRPr="00B0583B">
        <w:rPr>
          <w:rFonts w:cs="Arial"/>
          <w:szCs w:val="20"/>
        </w:rPr>
        <w:t xml:space="preserve"> številka na okrožnem sodišču, lokacija</w:t>
      </w:r>
      <w:r>
        <w:rPr>
          <w:rFonts w:cs="Arial"/>
          <w:szCs w:val="20"/>
        </w:rPr>
        <w:t xml:space="preserve"> </w:t>
      </w:r>
      <w:r w:rsidRPr="00B0583B">
        <w:rPr>
          <w:rFonts w:cs="Arial"/>
          <w:szCs w:val="20"/>
        </w:rPr>
        <w:t>okrožnega sodišča, ime sodnika, ki je odredil</w:t>
      </w:r>
      <w:r>
        <w:rPr>
          <w:rFonts w:cs="Arial"/>
          <w:szCs w:val="20"/>
        </w:rPr>
        <w:t xml:space="preserve"> </w:t>
      </w:r>
      <w:r w:rsidRPr="00B0583B">
        <w:rPr>
          <w:rFonts w:cs="Arial"/>
          <w:szCs w:val="20"/>
        </w:rPr>
        <w:t xml:space="preserve">zaseg, datum sprejetja odredbe o zasegu). </w:t>
      </w:r>
      <w:r>
        <w:rPr>
          <w:rFonts w:cs="Arial"/>
          <w:szCs w:val="20"/>
        </w:rPr>
        <w:t>Vsak primer oziroma datoteka vsebuje odločitev sodišča in podrobnejše podatke o premoženju (nahajališče, vrsta</w:t>
      </w:r>
      <w:r w:rsidRPr="00B0583B">
        <w:rPr>
          <w:rFonts w:cs="Arial"/>
          <w:szCs w:val="20"/>
        </w:rPr>
        <w:t xml:space="preserve"> (vozilo, nakit, nepremičnina, premoženje)</w:t>
      </w:r>
      <w:r>
        <w:rPr>
          <w:rFonts w:cs="Arial"/>
          <w:szCs w:val="20"/>
        </w:rPr>
        <w:t>… .</w:t>
      </w:r>
    </w:p>
    <w:p w14:paraId="4421D762" w14:textId="77777777" w:rsidR="00021F57" w:rsidRDefault="00021F57" w:rsidP="00021F57">
      <w:pPr>
        <w:spacing w:line="260" w:lineRule="exact"/>
        <w:jc w:val="both"/>
        <w:rPr>
          <w:rFonts w:cs="Arial"/>
          <w:b/>
          <w:bCs/>
          <w:szCs w:val="20"/>
        </w:rPr>
      </w:pPr>
    </w:p>
    <w:p w14:paraId="6150A749" w14:textId="77777777" w:rsidR="00021F57" w:rsidRPr="00796F62" w:rsidRDefault="00021F57" w:rsidP="00021F57">
      <w:pPr>
        <w:spacing w:line="260" w:lineRule="exact"/>
        <w:jc w:val="both"/>
        <w:rPr>
          <w:rFonts w:cs="Arial"/>
          <w:b/>
          <w:bCs/>
          <w:szCs w:val="20"/>
        </w:rPr>
      </w:pPr>
      <w:r>
        <w:rPr>
          <w:rFonts w:cs="Arial"/>
          <w:b/>
          <w:bCs/>
          <w:szCs w:val="20"/>
        </w:rPr>
        <w:t xml:space="preserve">5.2.3 </w:t>
      </w:r>
      <w:r w:rsidRPr="00796F62">
        <w:rPr>
          <w:rFonts w:cs="Arial"/>
          <w:b/>
          <w:bCs/>
          <w:szCs w:val="20"/>
        </w:rPr>
        <w:t>Nizozemska</w:t>
      </w:r>
    </w:p>
    <w:p w14:paraId="6E2E8FCE" w14:textId="77777777" w:rsidR="00021F57" w:rsidRDefault="00021F57" w:rsidP="00021F57">
      <w:pPr>
        <w:spacing w:line="260" w:lineRule="exact"/>
        <w:jc w:val="both"/>
        <w:rPr>
          <w:rFonts w:cs="Arial"/>
          <w:szCs w:val="20"/>
        </w:rPr>
      </w:pPr>
      <w:r w:rsidRPr="00E02208">
        <w:rPr>
          <w:rFonts w:cs="Arial"/>
          <w:szCs w:val="20"/>
        </w:rPr>
        <w:t xml:space="preserve">Za namen sledenja premoženja je Nizozemska ustanovila Policijski urad za </w:t>
      </w:r>
      <w:r>
        <w:rPr>
          <w:rFonts w:cs="Arial"/>
          <w:szCs w:val="20"/>
        </w:rPr>
        <w:t>odvzem</w:t>
      </w:r>
      <w:r w:rsidRPr="00E02208">
        <w:rPr>
          <w:rFonts w:cs="Arial"/>
          <w:szCs w:val="20"/>
        </w:rPr>
        <w:t xml:space="preserve"> premoženja</w:t>
      </w:r>
      <w:r>
        <w:rPr>
          <w:rFonts w:cs="Arial"/>
          <w:szCs w:val="20"/>
        </w:rPr>
        <w:t xml:space="preserve"> (ARO), ki</w:t>
      </w:r>
      <w:r w:rsidRPr="00E02208">
        <w:rPr>
          <w:rFonts w:cs="Arial"/>
          <w:szCs w:val="20"/>
        </w:rPr>
        <w:t xml:space="preserve"> lahko pomaga pri izmenjavi informacij z domačimi in tujimi oblastmi s posebnim poudarkom na sledenju premoženja. Poleg policijskega urada ima Nizozemska tudi </w:t>
      </w:r>
      <w:r>
        <w:rPr>
          <w:rFonts w:cs="Arial"/>
          <w:szCs w:val="20"/>
        </w:rPr>
        <w:t>S</w:t>
      </w:r>
      <w:r w:rsidRPr="00E02208">
        <w:rPr>
          <w:rFonts w:cs="Arial"/>
          <w:szCs w:val="20"/>
        </w:rPr>
        <w:t xml:space="preserve">odni urad za </w:t>
      </w:r>
      <w:r>
        <w:rPr>
          <w:rFonts w:cs="Arial"/>
          <w:szCs w:val="20"/>
        </w:rPr>
        <w:t>odvzem</w:t>
      </w:r>
      <w:r w:rsidRPr="00E02208">
        <w:rPr>
          <w:rFonts w:cs="Arial"/>
          <w:szCs w:val="20"/>
        </w:rPr>
        <w:t xml:space="preserve"> premoženja. Tesno sodelujejo pri mednarodnih preiskavah </w:t>
      </w:r>
      <w:r>
        <w:rPr>
          <w:rFonts w:cs="Arial"/>
          <w:szCs w:val="20"/>
        </w:rPr>
        <w:t>odvzema</w:t>
      </w:r>
      <w:r w:rsidRPr="00E02208">
        <w:rPr>
          <w:rFonts w:cs="Arial"/>
          <w:szCs w:val="20"/>
        </w:rPr>
        <w:t xml:space="preserve"> premoženja. Sodni urad za </w:t>
      </w:r>
      <w:r>
        <w:rPr>
          <w:rFonts w:cs="Arial"/>
          <w:szCs w:val="20"/>
        </w:rPr>
        <w:t>odvzem</w:t>
      </w:r>
      <w:r w:rsidRPr="00E02208">
        <w:rPr>
          <w:rFonts w:cs="Arial"/>
          <w:szCs w:val="20"/>
        </w:rPr>
        <w:t xml:space="preserve"> premoženja je del Nacionaln</w:t>
      </w:r>
      <w:r>
        <w:rPr>
          <w:rFonts w:cs="Arial"/>
          <w:szCs w:val="20"/>
        </w:rPr>
        <w:t>ega</w:t>
      </w:r>
      <w:r w:rsidRPr="00E02208">
        <w:rPr>
          <w:rFonts w:cs="Arial"/>
          <w:szCs w:val="20"/>
        </w:rPr>
        <w:t xml:space="preserve"> </w:t>
      </w:r>
      <w:r>
        <w:rPr>
          <w:rFonts w:cs="Arial"/>
          <w:szCs w:val="20"/>
        </w:rPr>
        <w:t>u</w:t>
      </w:r>
      <w:r w:rsidRPr="00E02208">
        <w:rPr>
          <w:rFonts w:cs="Arial"/>
          <w:szCs w:val="20"/>
        </w:rPr>
        <w:t>rad</w:t>
      </w:r>
      <w:r>
        <w:rPr>
          <w:rFonts w:cs="Arial"/>
          <w:szCs w:val="20"/>
        </w:rPr>
        <w:t>a državnega</w:t>
      </w:r>
      <w:r w:rsidRPr="00E02208">
        <w:rPr>
          <w:rFonts w:cs="Arial"/>
          <w:szCs w:val="20"/>
        </w:rPr>
        <w:t xml:space="preserve"> tožilstva za hude prevare, </w:t>
      </w:r>
      <w:proofErr w:type="spellStart"/>
      <w:r w:rsidRPr="00E02208">
        <w:rPr>
          <w:rFonts w:cs="Arial"/>
          <w:szCs w:val="20"/>
        </w:rPr>
        <w:t>okoljsk</w:t>
      </w:r>
      <w:r>
        <w:rPr>
          <w:rFonts w:cs="Arial"/>
          <w:szCs w:val="20"/>
        </w:rPr>
        <w:t>o</w:t>
      </w:r>
      <w:proofErr w:type="spellEnd"/>
      <w:r>
        <w:rPr>
          <w:rFonts w:cs="Arial"/>
          <w:szCs w:val="20"/>
        </w:rPr>
        <w:t xml:space="preserve"> kriminaliteto</w:t>
      </w:r>
      <w:r w:rsidRPr="00E02208">
        <w:rPr>
          <w:rFonts w:cs="Arial"/>
          <w:szCs w:val="20"/>
        </w:rPr>
        <w:t xml:space="preserve"> in zaplembo premoženja).</w:t>
      </w:r>
      <w:r>
        <w:rPr>
          <w:rFonts w:cs="Arial"/>
          <w:szCs w:val="20"/>
        </w:rPr>
        <w:t xml:space="preserve"> Začasno zavarovano in odvzeto</w:t>
      </w:r>
      <w:r w:rsidRPr="00E02208">
        <w:rPr>
          <w:rFonts w:cs="Arial"/>
          <w:szCs w:val="20"/>
        </w:rPr>
        <w:t xml:space="preserve"> premoženje upravlja </w:t>
      </w:r>
      <w:r>
        <w:rPr>
          <w:rFonts w:cs="Arial"/>
          <w:szCs w:val="20"/>
        </w:rPr>
        <w:t>U</w:t>
      </w:r>
      <w:r w:rsidRPr="00E02208">
        <w:rPr>
          <w:rFonts w:cs="Arial"/>
          <w:szCs w:val="20"/>
        </w:rPr>
        <w:t>rad za upravljanje premoženja (</w:t>
      </w:r>
      <w:r>
        <w:rPr>
          <w:rFonts w:cs="Arial"/>
          <w:szCs w:val="20"/>
        </w:rPr>
        <w:t>LBA)</w:t>
      </w:r>
      <w:r w:rsidRPr="00E02208">
        <w:rPr>
          <w:rFonts w:cs="Arial"/>
          <w:szCs w:val="20"/>
        </w:rPr>
        <w:t>. Urad za upravljanje premoženja ima pooblastilo za prodajo predmetov pred</w:t>
      </w:r>
      <w:r>
        <w:rPr>
          <w:rFonts w:cs="Arial"/>
          <w:szCs w:val="20"/>
        </w:rPr>
        <w:t xml:space="preserve"> izrekom</w:t>
      </w:r>
      <w:r w:rsidRPr="00E02208">
        <w:rPr>
          <w:rFonts w:cs="Arial"/>
          <w:szCs w:val="20"/>
        </w:rPr>
        <w:t xml:space="preserve"> sodb</w:t>
      </w:r>
      <w:r>
        <w:rPr>
          <w:rFonts w:cs="Arial"/>
          <w:szCs w:val="20"/>
        </w:rPr>
        <w:t>e</w:t>
      </w:r>
      <w:r w:rsidRPr="00E02208">
        <w:rPr>
          <w:rFonts w:cs="Arial"/>
          <w:szCs w:val="20"/>
        </w:rPr>
        <w:t xml:space="preserve"> v določenih okoliščinah</w:t>
      </w:r>
      <w:r>
        <w:rPr>
          <w:rFonts w:cs="Arial"/>
          <w:szCs w:val="20"/>
        </w:rPr>
        <w:t>, ko gre za predmete, ki niso primerni za hrambo, ko stroški hrambe niso sorazmerni z njihovo vrednostjo, ali če so nadomestljivi in če je mogoče določiti njihovo enakovredno vrednost.</w:t>
      </w:r>
      <w:r w:rsidRPr="00E02208">
        <w:rPr>
          <w:rFonts w:cs="Arial"/>
          <w:szCs w:val="20"/>
        </w:rPr>
        <w:t xml:space="preserve"> Po nizozemskem pravu je tudi mož</w:t>
      </w:r>
      <w:r>
        <w:rPr>
          <w:rFonts w:cs="Arial"/>
          <w:szCs w:val="20"/>
        </w:rPr>
        <w:t>e</w:t>
      </w:r>
      <w:r w:rsidRPr="00E02208">
        <w:rPr>
          <w:rFonts w:cs="Arial"/>
          <w:szCs w:val="20"/>
        </w:rPr>
        <w:t xml:space="preserve">n </w:t>
      </w:r>
      <w:r>
        <w:rPr>
          <w:rFonts w:cs="Arial"/>
          <w:szCs w:val="20"/>
        </w:rPr>
        <w:t>polog varščine</w:t>
      </w:r>
      <w:r w:rsidRPr="00E02208">
        <w:rPr>
          <w:rFonts w:cs="Arial"/>
          <w:szCs w:val="20"/>
        </w:rPr>
        <w:t xml:space="preserve"> državnemu tožilcu</w:t>
      </w:r>
      <w:r>
        <w:rPr>
          <w:rFonts w:cs="Arial"/>
          <w:szCs w:val="20"/>
        </w:rPr>
        <w:t xml:space="preserve"> (npr.</w:t>
      </w:r>
      <w:r w:rsidRPr="00E02208">
        <w:rPr>
          <w:rFonts w:cs="Arial"/>
          <w:szCs w:val="20"/>
        </w:rPr>
        <w:t xml:space="preserve"> v nekaterih primerih se lahko zaseženi avtomobil vrne osumljencu/obtožencu po plačilu dogovorjenega zneska zanj</w:t>
      </w:r>
      <w:r>
        <w:rPr>
          <w:rFonts w:cs="Arial"/>
          <w:szCs w:val="20"/>
        </w:rPr>
        <w:t>)</w:t>
      </w:r>
      <w:r w:rsidRPr="00E02208">
        <w:rPr>
          <w:rFonts w:cs="Arial"/>
          <w:szCs w:val="20"/>
        </w:rPr>
        <w:t>.</w:t>
      </w:r>
    </w:p>
    <w:p w14:paraId="0B4FCE72" w14:textId="77777777" w:rsidR="00021F57" w:rsidRDefault="00021F57" w:rsidP="00021F57">
      <w:pPr>
        <w:spacing w:line="260" w:lineRule="exact"/>
        <w:jc w:val="both"/>
        <w:rPr>
          <w:rFonts w:cs="Arial"/>
          <w:szCs w:val="20"/>
        </w:rPr>
      </w:pPr>
    </w:p>
    <w:p w14:paraId="0FAFA197" w14:textId="77777777" w:rsidR="00021F57" w:rsidRDefault="00021F57" w:rsidP="00021F57">
      <w:pPr>
        <w:spacing w:line="260" w:lineRule="exact"/>
        <w:jc w:val="both"/>
        <w:rPr>
          <w:rFonts w:cs="Arial"/>
          <w:szCs w:val="20"/>
          <w:lang w:eastAsia="sl-SI"/>
        </w:rPr>
      </w:pPr>
      <w:r w:rsidRPr="00494110">
        <w:rPr>
          <w:rFonts w:cs="Arial"/>
          <w:szCs w:val="20"/>
        </w:rPr>
        <w:t xml:space="preserve">Na Nizozemskem obstaja centralni register zamrznjenih/zaseženih sredstev preko </w:t>
      </w:r>
      <w:r>
        <w:rPr>
          <w:rFonts w:cs="Arial"/>
          <w:szCs w:val="20"/>
        </w:rPr>
        <w:t>portala</w:t>
      </w:r>
      <w:r w:rsidRPr="00494110">
        <w:rPr>
          <w:rFonts w:cs="Arial"/>
          <w:szCs w:val="20"/>
        </w:rPr>
        <w:t xml:space="preserve"> za zaseženo blago (</w:t>
      </w:r>
      <w:proofErr w:type="spellStart"/>
      <w:r w:rsidRPr="000B4390">
        <w:rPr>
          <w:rFonts w:cs="Arial"/>
          <w:i/>
          <w:iCs/>
          <w:szCs w:val="20"/>
        </w:rPr>
        <w:t>Beslagportaal</w:t>
      </w:r>
      <w:proofErr w:type="spellEnd"/>
      <w:r w:rsidRPr="00494110">
        <w:rPr>
          <w:rFonts w:cs="Arial"/>
          <w:szCs w:val="20"/>
        </w:rPr>
        <w:t>; BSG). To je centralna baza podatkov za ukaze o zamrznitvi, ustanovljena leta 2012. B</w:t>
      </w:r>
      <w:r>
        <w:rPr>
          <w:rFonts w:cs="Arial"/>
          <w:szCs w:val="20"/>
        </w:rPr>
        <w:t>SG je</w:t>
      </w:r>
      <w:r w:rsidRPr="00494110">
        <w:rPr>
          <w:rFonts w:cs="Arial"/>
          <w:szCs w:val="20"/>
        </w:rPr>
        <w:t xml:space="preserve"> internetna aplikacija za digitalno registracijo logističnega ravnanja z zaseženimi sredstvi. Vsako zaseženo sredstvo dobi v sistemu B</w:t>
      </w:r>
      <w:r>
        <w:rPr>
          <w:rFonts w:cs="Arial"/>
          <w:szCs w:val="20"/>
        </w:rPr>
        <w:t>SG</w:t>
      </w:r>
      <w:r w:rsidRPr="00494110">
        <w:rPr>
          <w:rFonts w:cs="Arial"/>
          <w:szCs w:val="20"/>
        </w:rPr>
        <w:t xml:space="preserve"> edinstveno registrsko številko, ki omogoča sledenje sredstvu skozi celoten proces zamrznitve. B</w:t>
      </w:r>
      <w:r>
        <w:rPr>
          <w:rFonts w:cs="Arial"/>
          <w:szCs w:val="20"/>
        </w:rPr>
        <w:t>SG</w:t>
      </w:r>
      <w:r w:rsidRPr="00494110">
        <w:rPr>
          <w:rFonts w:cs="Arial"/>
          <w:szCs w:val="20"/>
        </w:rPr>
        <w:t xml:space="preserve"> upravlja AMO, informacije pa vnašajo državni tožilski uradi, policija in druge posebne preiskovalne službe. Čeprav B</w:t>
      </w:r>
      <w:r>
        <w:rPr>
          <w:rFonts w:cs="Arial"/>
          <w:szCs w:val="20"/>
        </w:rPr>
        <w:t>SG</w:t>
      </w:r>
      <w:r w:rsidRPr="00494110">
        <w:rPr>
          <w:rFonts w:cs="Arial"/>
          <w:szCs w:val="20"/>
        </w:rPr>
        <w:t xml:space="preserve"> ni javno dostopen, lahko vsak </w:t>
      </w:r>
      <w:r>
        <w:rPr>
          <w:rFonts w:cs="Arial"/>
          <w:szCs w:val="20"/>
        </w:rPr>
        <w:t>deležnik</w:t>
      </w:r>
      <w:r w:rsidRPr="00494110">
        <w:rPr>
          <w:rFonts w:cs="Arial"/>
          <w:szCs w:val="20"/>
        </w:rPr>
        <w:t xml:space="preserve"> v postopku izterjave premoženja dostopa do njega. Podatki v tem portalu so omejeni na naravo in vrednost zaseženih sredstev; te informacije niso povezane s kaznivimi dejanji. Trenutno B</w:t>
      </w:r>
      <w:r>
        <w:rPr>
          <w:rFonts w:cs="Arial"/>
          <w:szCs w:val="20"/>
        </w:rPr>
        <w:t>SG</w:t>
      </w:r>
      <w:r w:rsidRPr="00494110">
        <w:rPr>
          <w:rFonts w:cs="Arial"/>
          <w:szCs w:val="20"/>
        </w:rPr>
        <w:t xml:space="preserve"> vključuje </w:t>
      </w:r>
      <w:r>
        <w:rPr>
          <w:rFonts w:cs="Arial"/>
          <w:szCs w:val="20"/>
        </w:rPr>
        <w:t>le</w:t>
      </w:r>
      <w:r w:rsidRPr="00494110">
        <w:rPr>
          <w:rFonts w:cs="Arial"/>
          <w:szCs w:val="20"/>
        </w:rPr>
        <w:t xml:space="preserve"> premična sredstva in gotovino. Portal vsebuje tudi informacije o logističnih vidikih zamrznjenih sredstev (npr. kje se sredstvo nahaja), kar se je izkazalo za koristno.</w:t>
      </w:r>
      <w:r>
        <w:rPr>
          <w:rFonts w:cs="Arial"/>
          <w:szCs w:val="20"/>
        </w:rPr>
        <w:t xml:space="preserve"> </w:t>
      </w:r>
      <w:r>
        <w:rPr>
          <w:rFonts w:cs="Arial"/>
          <w:szCs w:val="20"/>
          <w:lang w:eastAsia="sl-SI"/>
        </w:rPr>
        <w:t>Državni tožilec</w:t>
      </w:r>
      <w:r w:rsidRPr="00D65E91">
        <w:rPr>
          <w:rFonts w:cs="Arial"/>
          <w:szCs w:val="20"/>
          <w:lang w:eastAsia="sl-SI"/>
        </w:rPr>
        <w:t>, odgovoren za določen primer (ali AMO</w:t>
      </w:r>
      <w:r w:rsidRPr="00703818">
        <w:rPr>
          <w:rFonts w:cs="Arial"/>
          <w:szCs w:val="20"/>
          <w:lang w:eastAsia="sl-SI"/>
        </w:rPr>
        <w:t>, ki deluje v okviru državnega tožilstva</w:t>
      </w:r>
      <w:r w:rsidRPr="00D65E91">
        <w:rPr>
          <w:rFonts w:cs="Arial"/>
          <w:szCs w:val="20"/>
          <w:lang w:eastAsia="sl-SI"/>
        </w:rPr>
        <w:t xml:space="preserve">), lahko sprejme </w:t>
      </w:r>
      <w:r>
        <w:rPr>
          <w:rFonts w:cs="Arial"/>
          <w:szCs w:val="20"/>
          <w:lang w:eastAsia="sl-SI"/>
        </w:rPr>
        <w:t>naslednje</w:t>
      </w:r>
      <w:r w:rsidRPr="00D65E91">
        <w:rPr>
          <w:rFonts w:cs="Arial"/>
          <w:szCs w:val="20"/>
          <w:lang w:eastAsia="sl-SI"/>
        </w:rPr>
        <w:t xml:space="preserve"> odločitv</w:t>
      </w:r>
      <w:r>
        <w:rPr>
          <w:rFonts w:cs="Arial"/>
          <w:szCs w:val="20"/>
          <w:lang w:eastAsia="sl-SI"/>
        </w:rPr>
        <w:t>e</w:t>
      </w:r>
      <w:r w:rsidRPr="00D65E91">
        <w:rPr>
          <w:rFonts w:cs="Arial"/>
          <w:szCs w:val="20"/>
          <w:lang w:eastAsia="sl-SI"/>
        </w:rPr>
        <w:t xml:space="preserve"> glede zaseženih </w:t>
      </w:r>
      <w:r>
        <w:rPr>
          <w:rFonts w:cs="Arial"/>
          <w:szCs w:val="20"/>
          <w:lang w:eastAsia="sl-SI"/>
        </w:rPr>
        <w:t>predmetov</w:t>
      </w:r>
      <w:r w:rsidRPr="00D65E91">
        <w:rPr>
          <w:rFonts w:cs="Arial"/>
          <w:szCs w:val="20"/>
          <w:lang w:eastAsia="sl-SI"/>
        </w:rPr>
        <w:t>:</w:t>
      </w:r>
      <w:r>
        <w:rPr>
          <w:rFonts w:cs="Arial"/>
          <w:szCs w:val="20"/>
          <w:lang w:eastAsia="sl-SI"/>
        </w:rPr>
        <w:t xml:space="preserve"> r</w:t>
      </w:r>
      <w:r w:rsidRPr="00D65E91">
        <w:rPr>
          <w:rFonts w:cs="Arial"/>
          <w:szCs w:val="20"/>
          <w:lang w:eastAsia="sl-SI"/>
        </w:rPr>
        <w:t>azveljavitev naloga o zasegu in vrnitev sredstev lastniku</w:t>
      </w:r>
      <w:r>
        <w:rPr>
          <w:rFonts w:cs="Arial"/>
          <w:szCs w:val="20"/>
          <w:lang w:eastAsia="sl-SI"/>
        </w:rPr>
        <w:t>,</w:t>
      </w:r>
      <w:r w:rsidRPr="00D65E91">
        <w:rPr>
          <w:rFonts w:cs="Arial"/>
          <w:szCs w:val="20"/>
          <w:lang w:eastAsia="sl-SI"/>
        </w:rPr>
        <w:t xml:space="preserve"> vrnitev ob zagotovitvi varščine</w:t>
      </w:r>
      <w:r>
        <w:rPr>
          <w:rFonts w:cs="Arial"/>
          <w:szCs w:val="20"/>
          <w:lang w:eastAsia="sl-SI"/>
        </w:rPr>
        <w:t xml:space="preserve">, </w:t>
      </w:r>
      <w:r w:rsidRPr="00D65E91">
        <w:rPr>
          <w:rFonts w:cs="Arial"/>
          <w:szCs w:val="20"/>
          <w:lang w:eastAsia="sl-SI"/>
        </w:rPr>
        <w:t>skladiščenje</w:t>
      </w:r>
      <w:r>
        <w:rPr>
          <w:rFonts w:cs="Arial"/>
          <w:szCs w:val="20"/>
          <w:lang w:eastAsia="sl-SI"/>
        </w:rPr>
        <w:t xml:space="preserve">, </w:t>
      </w:r>
      <w:r w:rsidRPr="00D65E91">
        <w:rPr>
          <w:rFonts w:cs="Arial"/>
          <w:szCs w:val="20"/>
          <w:lang w:eastAsia="sl-SI"/>
        </w:rPr>
        <w:t>prodaja</w:t>
      </w:r>
      <w:r>
        <w:rPr>
          <w:rFonts w:cs="Arial"/>
          <w:szCs w:val="20"/>
          <w:lang w:eastAsia="sl-SI"/>
        </w:rPr>
        <w:t xml:space="preserve">, prihodki se nakažejo na račun AMO ali uničenje. </w:t>
      </w:r>
    </w:p>
    <w:p w14:paraId="5FD6DDD8" w14:textId="77777777" w:rsidR="00021F57" w:rsidRDefault="00021F57" w:rsidP="00021F57">
      <w:pPr>
        <w:spacing w:line="260" w:lineRule="exact"/>
        <w:jc w:val="both"/>
        <w:rPr>
          <w:rFonts w:cs="Arial"/>
          <w:szCs w:val="20"/>
          <w:lang w:eastAsia="sl-SI"/>
        </w:rPr>
      </w:pPr>
    </w:p>
    <w:p w14:paraId="510985F4" w14:textId="77777777" w:rsidR="00021F57" w:rsidRDefault="00021F57" w:rsidP="00021F57">
      <w:pPr>
        <w:spacing w:line="260" w:lineRule="exact"/>
        <w:jc w:val="both"/>
        <w:rPr>
          <w:rFonts w:cs="Arial"/>
          <w:szCs w:val="20"/>
          <w:lang w:eastAsia="sl-SI"/>
        </w:rPr>
      </w:pPr>
      <w:r w:rsidRPr="00D65E91">
        <w:rPr>
          <w:rFonts w:cs="Arial"/>
          <w:szCs w:val="20"/>
          <w:lang w:eastAsia="sl-SI"/>
        </w:rPr>
        <w:t>Agencije za premična sredstva (</w:t>
      </w:r>
      <w:proofErr w:type="spellStart"/>
      <w:r w:rsidRPr="00703818">
        <w:rPr>
          <w:rFonts w:cs="Arial"/>
          <w:i/>
          <w:iCs/>
          <w:szCs w:val="20"/>
          <w:lang w:eastAsia="sl-SI"/>
        </w:rPr>
        <w:t>Domeinen</w:t>
      </w:r>
      <w:proofErr w:type="spellEnd"/>
      <w:r w:rsidRPr="00703818">
        <w:rPr>
          <w:rFonts w:cs="Arial"/>
          <w:i/>
          <w:iCs/>
          <w:szCs w:val="20"/>
          <w:lang w:eastAsia="sl-SI"/>
        </w:rPr>
        <w:t xml:space="preserve"> </w:t>
      </w:r>
      <w:proofErr w:type="spellStart"/>
      <w:r w:rsidRPr="00703818">
        <w:rPr>
          <w:rFonts w:cs="Arial"/>
          <w:i/>
          <w:iCs/>
          <w:szCs w:val="20"/>
          <w:lang w:eastAsia="sl-SI"/>
        </w:rPr>
        <w:t>Roerende</w:t>
      </w:r>
      <w:proofErr w:type="spellEnd"/>
      <w:r w:rsidRPr="00703818">
        <w:rPr>
          <w:rFonts w:cs="Arial"/>
          <w:i/>
          <w:iCs/>
          <w:szCs w:val="20"/>
          <w:lang w:eastAsia="sl-SI"/>
        </w:rPr>
        <w:t xml:space="preserve"> </w:t>
      </w:r>
      <w:proofErr w:type="spellStart"/>
      <w:r w:rsidRPr="00703818">
        <w:rPr>
          <w:rFonts w:cs="Arial"/>
          <w:i/>
          <w:iCs/>
          <w:szCs w:val="20"/>
          <w:lang w:eastAsia="sl-SI"/>
        </w:rPr>
        <w:t>Zaken</w:t>
      </w:r>
      <w:proofErr w:type="spellEnd"/>
      <w:r>
        <w:rPr>
          <w:rFonts w:cs="Arial"/>
          <w:szCs w:val="20"/>
          <w:lang w:eastAsia="sl-SI"/>
        </w:rPr>
        <w:t>;</w:t>
      </w:r>
      <w:r w:rsidRPr="00D65E91">
        <w:rPr>
          <w:rFonts w:cs="Arial"/>
          <w:szCs w:val="20"/>
          <w:lang w:eastAsia="sl-SI"/>
        </w:rPr>
        <w:t xml:space="preserve"> DRZ), ki je del Ministrstva za finance</w:t>
      </w:r>
      <w:r>
        <w:rPr>
          <w:rFonts w:cs="Arial"/>
          <w:szCs w:val="20"/>
          <w:lang w:eastAsia="sl-SI"/>
        </w:rPr>
        <w:t xml:space="preserve"> izvrši zgoraj navedene odločitve, prihodki se nakažejo na račun AMO in vse informacije vnese v portal. Poleg DRZ, ki ima nosilno vlogo glede upravljanja premičnih zaseženih predmetov (zlasti vozila), obstajajo tudi druge službe za upravljanje s specifičnimi predmeti (denar, orožje, živali…). Po sprejemu tožilske odločitve se v postopek vključi DRZ (predmeti, za upravljanje katerih ni pristojen, posreduje pristojni službi za upravljanje, ki predmete tudi prevzame v policijskih skladiščih). Podatki v portalu se zbirajo do prevzema predmetov s strani sodišča</w:t>
      </w:r>
    </w:p>
    <w:p w14:paraId="7564BD5A" w14:textId="77777777" w:rsidR="00021F57" w:rsidRPr="00D65E91" w:rsidRDefault="00021F57" w:rsidP="00021F57">
      <w:pPr>
        <w:spacing w:line="260" w:lineRule="exact"/>
        <w:rPr>
          <w:rFonts w:cs="Arial"/>
          <w:szCs w:val="20"/>
        </w:rPr>
      </w:pPr>
    </w:p>
    <w:p w14:paraId="34C10C20" w14:textId="77777777" w:rsidR="00021F57" w:rsidRPr="00C33F00" w:rsidRDefault="00021F57" w:rsidP="00021F57">
      <w:pPr>
        <w:spacing w:line="260" w:lineRule="exact"/>
        <w:jc w:val="both"/>
        <w:rPr>
          <w:rFonts w:cs="Arial"/>
          <w:b/>
          <w:bCs/>
          <w:szCs w:val="20"/>
        </w:rPr>
      </w:pPr>
      <w:r>
        <w:rPr>
          <w:rFonts w:cs="Arial"/>
          <w:b/>
          <w:bCs/>
          <w:szCs w:val="20"/>
        </w:rPr>
        <w:t xml:space="preserve">5.2.4 </w:t>
      </w:r>
      <w:r w:rsidRPr="00C33F00">
        <w:rPr>
          <w:rFonts w:cs="Arial"/>
          <w:b/>
          <w:bCs/>
          <w:szCs w:val="20"/>
        </w:rPr>
        <w:t>Belgija</w:t>
      </w:r>
    </w:p>
    <w:p w14:paraId="6CFAE6CA" w14:textId="77777777" w:rsidR="00021F57" w:rsidRDefault="00021F57" w:rsidP="00021F57">
      <w:pPr>
        <w:autoSpaceDE w:val="0"/>
        <w:autoSpaceDN w:val="0"/>
        <w:adjustRightInd w:val="0"/>
        <w:spacing w:line="260" w:lineRule="exact"/>
        <w:jc w:val="both"/>
        <w:rPr>
          <w:rFonts w:eastAsia="CIDFont+F1" w:cs="Arial"/>
          <w:szCs w:val="20"/>
        </w:rPr>
      </w:pPr>
      <w:r w:rsidRPr="00C33F00">
        <w:rPr>
          <w:rFonts w:eastAsia="CIDFont+F1" w:cs="Arial"/>
          <w:szCs w:val="20"/>
        </w:rPr>
        <w:lastRenderedPageBreak/>
        <w:t xml:space="preserve">Belgija je leta 2003 ustanovila </w:t>
      </w:r>
      <w:r w:rsidRPr="00A40A9D">
        <w:rPr>
          <w:rFonts w:eastAsia="CIDFont+F1" w:cs="Arial"/>
          <w:szCs w:val="20"/>
        </w:rPr>
        <w:t>Centralni urad za zaseg in odvzem premoženja</w:t>
      </w:r>
      <w:r w:rsidRPr="00A40A9D">
        <w:rPr>
          <w:rFonts w:eastAsia="CIDFont+F1" w:cs="Arial"/>
          <w:b/>
          <w:bCs/>
          <w:szCs w:val="20"/>
        </w:rPr>
        <w:t xml:space="preserve"> </w:t>
      </w:r>
      <w:r w:rsidRPr="00556DCE">
        <w:rPr>
          <w:rFonts w:eastAsia="CIDFont+F1" w:cs="Arial"/>
          <w:szCs w:val="20"/>
        </w:rPr>
        <w:t>(</w:t>
      </w:r>
      <w:r w:rsidRPr="000B4390">
        <w:rPr>
          <w:rFonts w:eastAsia="CIDFont+F1" w:cs="Arial"/>
          <w:i/>
          <w:iCs/>
          <w:szCs w:val="20"/>
        </w:rPr>
        <w:t xml:space="preserve">Central Office </w:t>
      </w:r>
      <w:proofErr w:type="spellStart"/>
      <w:r w:rsidRPr="000B4390">
        <w:rPr>
          <w:rFonts w:eastAsia="CIDFont+F1" w:cs="Arial"/>
          <w:i/>
          <w:iCs/>
          <w:szCs w:val="20"/>
        </w:rPr>
        <w:t>for</w:t>
      </w:r>
      <w:proofErr w:type="spellEnd"/>
      <w:r w:rsidRPr="000B4390">
        <w:rPr>
          <w:rFonts w:eastAsia="CIDFont+F1" w:cs="Arial"/>
          <w:i/>
          <w:iCs/>
          <w:szCs w:val="20"/>
        </w:rPr>
        <w:t xml:space="preserve"> </w:t>
      </w:r>
      <w:proofErr w:type="spellStart"/>
      <w:r w:rsidRPr="000B4390">
        <w:rPr>
          <w:rFonts w:eastAsia="CIDFont+F1" w:cs="Arial"/>
          <w:i/>
          <w:iCs/>
          <w:szCs w:val="20"/>
        </w:rPr>
        <w:t>Seizure</w:t>
      </w:r>
      <w:proofErr w:type="spellEnd"/>
      <w:r w:rsidRPr="000B4390">
        <w:rPr>
          <w:rFonts w:eastAsia="CIDFont+F1" w:cs="Arial"/>
          <w:i/>
          <w:iCs/>
          <w:szCs w:val="20"/>
        </w:rPr>
        <w:t xml:space="preserve"> </w:t>
      </w:r>
      <w:proofErr w:type="spellStart"/>
      <w:r w:rsidRPr="000B4390">
        <w:rPr>
          <w:rFonts w:eastAsia="CIDFont+F1" w:cs="Arial"/>
          <w:i/>
          <w:iCs/>
          <w:szCs w:val="20"/>
        </w:rPr>
        <w:t>and</w:t>
      </w:r>
      <w:proofErr w:type="spellEnd"/>
      <w:r w:rsidRPr="000B4390">
        <w:rPr>
          <w:rFonts w:eastAsia="CIDFont+F1" w:cs="Arial"/>
          <w:i/>
          <w:iCs/>
          <w:szCs w:val="20"/>
        </w:rPr>
        <w:t xml:space="preserve"> </w:t>
      </w:r>
      <w:proofErr w:type="spellStart"/>
      <w:r w:rsidRPr="000B4390">
        <w:rPr>
          <w:rFonts w:eastAsia="CIDFont+F1" w:cs="Arial"/>
          <w:i/>
          <w:iCs/>
          <w:szCs w:val="20"/>
        </w:rPr>
        <w:t>Confiscation</w:t>
      </w:r>
      <w:proofErr w:type="spellEnd"/>
      <w:r w:rsidRPr="00556DCE">
        <w:rPr>
          <w:rFonts w:eastAsia="CIDFont+F1" w:cs="Arial"/>
          <w:szCs w:val="20"/>
        </w:rPr>
        <w:t>;</w:t>
      </w:r>
      <w:r w:rsidRPr="00C33F00">
        <w:rPr>
          <w:rFonts w:eastAsia="CIDFont+F1" w:cs="Arial"/>
          <w:szCs w:val="20"/>
        </w:rPr>
        <w:t xml:space="preserve"> COSC), ki</w:t>
      </w:r>
      <w:r>
        <w:rPr>
          <w:rFonts w:eastAsia="CIDFont+F1" w:cs="Arial"/>
          <w:szCs w:val="20"/>
        </w:rPr>
        <w:t xml:space="preserve"> </w:t>
      </w:r>
      <w:r w:rsidRPr="00C33F00">
        <w:rPr>
          <w:rFonts w:eastAsia="CIDFont+F1" w:cs="Arial"/>
          <w:szCs w:val="20"/>
        </w:rPr>
        <w:t>na centraliziran način opravlja naloge AMO ter od leta 2014 tudi</w:t>
      </w:r>
      <w:r>
        <w:rPr>
          <w:rFonts w:eastAsia="CIDFont+F1" w:cs="Arial"/>
          <w:szCs w:val="20"/>
        </w:rPr>
        <w:t xml:space="preserve"> naloge</w:t>
      </w:r>
      <w:r w:rsidRPr="00C33F00">
        <w:rPr>
          <w:rFonts w:eastAsia="CIDFont+F1" w:cs="Arial"/>
          <w:szCs w:val="20"/>
        </w:rPr>
        <w:t xml:space="preserve"> ARO. Prav tako ima</w:t>
      </w:r>
      <w:r>
        <w:rPr>
          <w:rFonts w:eastAsia="CIDFont+F1" w:cs="Arial"/>
          <w:szCs w:val="20"/>
        </w:rPr>
        <w:t xml:space="preserve"> </w:t>
      </w:r>
      <w:r w:rsidRPr="00C33F00">
        <w:rPr>
          <w:rFonts w:eastAsia="CIDFont+F1" w:cs="Arial"/>
          <w:szCs w:val="20"/>
        </w:rPr>
        <w:t>posebna pooblastila za zagotavljanje povrnitve premoženja, pridobljenega s kaznivimi</w:t>
      </w:r>
      <w:r>
        <w:rPr>
          <w:rFonts w:eastAsia="CIDFont+F1" w:cs="Arial"/>
          <w:szCs w:val="20"/>
        </w:rPr>
        <w:t xml:space="preserve"> </w:t>
      </w:r>
      <w:r w:rsidRPr="00C33F00">
        <w:rPr>
          <w:rFonts w:eastAsia="CIDFont+F1" w:cs="Arial"/>
          <w:szCs w:val="20"/>
        </w:rPr>
        <w:t>dejanji. COSC je del belgijskega državnega tožilstva, poroča</w:t>
      </w:r>
      <w:r>
        <w:rPr>
          <w:rFonts w:eastAsia="CIDFont+F1" w:cs="Arial"/>
          <w:szCs w:val="20"/>
        </w:rPr>
        <w:t xml:space="preserve"> pa</w:t>
      </w:r>
      <w:r w:rsidRPr="00C33F00">
        <w:rPr>
          <w:rFonts w:eastAsia="CIDFont+F1" w:cs="Arial"/>
          <w:szCs w:val="20"/>
        </w:rPr>
        <w:t xml:space="preserve"> neposredno</w:t>
      </w:r>
      <w:r>
        <w:rPr>
          <w:rFonts w:eastAsia="CIDFont+F1" w:cs="Arial"/>
          <w:szCs w:val="20"/>
        </w:rPr>
        <w:t xml:space="preserve"> </w:t>
      </w:r>
      <w:r w:rsidRPr="00C33F00">
        <w:rPr>
          <w:rFonts w:eastAsia="CIDFont+F1" w:cs="Arial"/>
          <w:szCs w:val="20"/>
        </w:rPr>
        <w:t xml:space="preserve">ministru za pravosodje. </w:t>
      </w:r>
      <w:r w:rsidRPr="00A40A9D">
        <w:rPr>
          <w:rFonts w:eastAsia="CIDFont+F1" w:cs="Arial"/>
          <w:szCs w:val="20"/>
        </w:rPr>
        <w:t xml:space="preserve">Urad </w:t>
      </w:r>
      <w:r>
        <w:rPr>
          <w:rFonts w:eastAsia="CIDFont+F1" w:cs="Arial"/>
          <w:szCs w:val="20"/>
        </w:rPr>
        <w:t xml:space="preserve">vodita </w:t>
      </w:r>
      <w:r w:rsidRPr="00A40A9D">
        <w:rPr>
          <w:rFonts w:eastAsia="CIDFont+F1" w:cs="Arial"/>
          <w:szCs w:val="20"/>
        </w:rPr>
        <w:t>direktor in namestnik direktorja</w:t>
      </w:r>
      <w:r>
        <w:rPr>
          <w:rFonts w:eastAsia="CIDFont+F1" w:cs="Arial"/>
          <w:szCs w:val="20"/>
        </w:rPr>
        <w:t xml:space="preserve">, ki sta državna tožilca. V uradu so poleg državnih tožilcev zaposleni tudi </w:t>
      </w:r>
      <w:r w:rsidRPr="00C33F00">
        <w:rPr>
          <w:rFonts w:eastAsia="CIDFont+F1" w:cs="Arial"/>
          <w:szCs w:val="20"/>
        </w:rPr>
        <w:t>predstavniki policije in</w:t>
      </w:r>
      <w:r>
        <w:rPr>
          <w:rFonts w:eastAsia="CIDFont+F1" w:cs="Arial"/>
          <w:szCs w:val="20"/>
        </w:rPr>
        <w:t xml:space="preserve"> </w:t>
      </w:r>
      <w:r w:rsidRPr="00C33F00">
        <w:rPr>
          <w:rFonts w:eastAsia="CIDFont+F1" w:cs="Arial"/>
          <w:szCs w:val="20"/>
        </w:rPr>
        <w:t>finančnega ministrstva. Njegova naloga je pomoč državnim tožilcem in preiskovalnim</w:t>
      </w:r>
      <w:r>
        <w:rPr>
          <w:rFonts w:eastAsia="CIDFont+F1" w:cs="Arial"/>
          <w:szCs w:val="20"/>
        </w:rPr>
        <w:t xml:space="preserve"> </w:t>
      </w:r>
      <w:r w:rsidRPr="00C33F00">
        <w:rPr>
          <w:rFonts w:eastAsia="CIDFont+F1" w:cs="Arial"/>
          <w:szCs w:val="20"/>
        </w:rPr>
        <w:t>sodnikom ter policiji pri preiskovanju kaznivih dejanj in z njimi povezanih zasegov</w:t>
      </w:r>
      <w:r>
        <w:rPr>
          <w:rFonts w:eastAsia="CIDFont+F1" w:cs="Arial"/>
          <w:szCs w:val="20"/>
        </w:rPr>
        <w:t xml:space="preserve"> </w:t>
      </w:r>
      <w:r w:rsidRPr="00C33F00">
        <w:rPr>
          <w:rFonts w:eastAsia="CIDFont+F1" w:cs="Arial"/>
          <w:szCs w:val="20"/>
        </w:rPr>
        <w:t>premoženja, pregonu kaznivih dejanj z vidika zasega premoženja ter izvršitvi končnih</w:t>
      </w:r>
      <w:r>
        <w:rPr>
          <w:rFonts w:eastAsia="CIDFont+F1" w:cs="Arial"/>
          <w:szCs w:val="20"/>
        </w:rPr>
        <w:t xml:space="preserve"> </w:t>
      </w:r>
      <w:r w:rsidRPr="00C33F00">
        <w:rPr>
          <w:rFonts w:eastAsia="CIDFont+F1" w:cs="Arial"/>
          <w:szCs w:val="20"/>
        </w:rPr>
        <w:t xml:space="preserve">odločitev o odvzemu. </w:t>
      </w:r>
    </w:p>
    <w:p w14:paraId="538974E2" w14:textId="77777777" w:rsidR="00FF3602" w:rsidRDefault="00FF3602" w:rsidP="00021F57">
      <w:pPr>
        <w:autoSpaceDE w:val="0"/>
        <w:autoSpaceDN w:val="0"/>
        <w:adjustRightInd w:val="0"/>
        <w:spacing w:line="260" w:lineRule="exact"/>
        <w:jc w:val="both"/>
        <w:rPr>
          <w:rFonts w:eastAsia="CIDFont+F1" w:cs="Arial"/>
          <w:szCs w:val="20"/>
        </w:rPr>
      </w:pPr>
    </w:p>
    <w:p w14:paraId="47DB4D62" w14:textId="6C74AFCE" w:rsidR="00021F57" w:rsidRPr="00A40A9D" w:rsidRDefault="00021F57" w:rsidP="00021F57">
      <w:pPr>
        <w:autoSpaceDE w:val="0"/>
        <w:autoSpaceDN w:val="0"/>
        <w:adjustRightInd w:val="0"/>
        <w:spacing w:line="260" w:lineRule="exact"/>
        <w:jc w:val="both"/>
        <w:rPr>
          <w:rFonts w:eastAsia="CIDFont+F1" w:cs="Arial"/>
          <w:szCs w:val="20"/>
        </w:rPr>
      </w:pPr>
      <w:r w:rsidRPr="00A40A9D">
        <w:rPr>
          <w:rFonts w:eastAsia="CIDFont+F1" w:cs="Arial"/>
          <w:szCs w:val="20"/>
        </w:rPr>
        <w:t xml:space="preserve">COSC je dolžan upravljati z vsem denarjem, ki ga zasežejo organi pregona in pravosodni organi. Organi preiskovanja ostajajo odgovorni za upravljanje premoženja pred dokončnim odvzemom, vendar morajo COSC obvestiti o vseh zasegih premoženja, načinih </w:t>
      </w:r>
      <w:r>
        <w:rPr>
          <w:rFonts w:eastAsia="CIDFont+F1" w:cs="Arial"/>
          <w:szCs w:val="20"/>
        </w:rPr>
        <w:t>hrambe in upravljanja</w:t>
      </w:r>
      <w:r w:rsidRPr="00A40A9D">
        <w:rPr>
          <w:rFonts w:eastAsia="CIDFont+F1" w:cs="Arial"/>
          <w:szCs w:val="20"/>
        </w:rPr>
        <w:t xml:space="preserve"> ter o vseh drugih odločitvah v zvezi s premoženjem.</w:t>
      </w:r>
      <w:r>
        <w:rPr>
          <w:rFonts w:eastAsia="CIDFont+F1" w:cs="Arial"/>
          <w:szCs w:val="20"/>
        </w:rPr>
        <w:t xml:space="preserve"> Državni t</w:t>
      </w:r>
      <w:r w:rsidRPr="00A40A9D">
        <w:rPr>
          <w:rFonts w:eastAsia="CIDFont+F1" w:cs="Arial"/>
          <w:szCs w:val="20"/>
        </w:rPr>
        <w:t>ožilci, ki odločajo o prodaji ali uničenju zaseženega premoženja pred odvzemom in pridobivajo sodne odločbe o konfiskaciji, morajo COSC prav tako obvestiti o teh odločitvah oziroma sodnih sklepih.</w:t>
      </w:r>
      <w:r>
        <w:rPr>
          <w:rFonts w:eastAsia="CIDFont+F1" w:cs="Arial"/>
          <w:szCs w:val="20"/>
        </w:rPr>
        <w:t xml:space="preserve"> </w:t>
      </w:r>
      <w:r w:rsidRPr="00A40A9D">
        <w:rPr>
          <w:rFonts w:eastAsia="CIDFont+F1" w:cs="Arial"/>
          <w:szCs w:val="20"/>
        </w:rPr>
        <w:t>COSC lahko izvede prodajo premoženja pred odvzemom (n</w:t>
      </w:r>
      <w:r>
        <w:rPr>
          <w:rFonts w:eastAsia="CIDFont+F1" w:cs="Arial"/>
          <w:szCs w:val="20"/>
        </w:rPr>
        <w:t>pr.</w:t>
      </w:r>
      <w:r w:rsidRPr="00A40A9D">
        <w:rPr>
          <w:rFonts w:eastAsia="CIDFont+F1" w:cs="Arial"/>
          <w:szCs w:val="20"/>
        </w:rPr>
        <w:t xml:space="preserve"> nepremičnin</w:t>
      </w:r>
      <w:r>
        <w:rPr>
          <w:rFonts w:eastAsia="CIDFont+F1" w:cs="Arial"/>
          <w:szCs w:val="20"/>
        </w:rPr>
        <w:t>e</w:t>
      </w:r>
      <w:r w:rsidRPr="00A40A9D">
        <w:rPr>
          <w:rFonts w:eastAsia="CIDFont+F1" w:cs="Arial"/>
          <w:szCs w:val="20"/>
        </w:rPr>
        <w:t>, avtomobil</w:t>
      </w:r>
      <w:r>
        <w:rPr>
          <w:rFonts w:eastAsia="CIDFont+F1" w:cs="Arial"/>
          <w:szCs w:val="20"/>
        </w:rPr>
        <w:t>i</w:t>
      </w:r>
      <w:r w:rsidRPr="00A40A9D">
        <w:rPr>
          <w:rFonts w:eastAsia="CIDFont+F1" w:cs="Arial"/>
          <w:szCs w:val="20"/>
        </w:rPr>
        <w:t>,</w:t>
      </w:r>
      <w:r>
        <w:rPr>
          <w:rFonts w:eastAsia="CIDFont+F1" w:cs="Arial"/>
          <w:szCs w:val="20"/>
        </w:rPr>
        <w:t xml:space="preserve"> informacijska telekomunikacijska oprema</w:t>
      </w:r>
      <w:r w:rsidRPr="00A40A9D">
        <w:rPr>
          <w:rFonts w:eastAsia="CIDFont+F1" w:cs="Arial"/>
          <w:szCs w:val="20"/>
        </w:rPr>
        <w:t>), če so stroški upravljanja ali če obstaja nevarnost hitrega zmanjšanja vrednosti. Postopek za takšno prodajo je določen z zakonom. Sredstva, pridobljena s prodajo nadomestijo zaseženo premoženje</w:t>
      </w:r>
      <w:r>
        <w:rPr>
          <w:rFonts w:eastAsia="CIDFont+F1" w:cs="Arial"/>
          <w:szCs w:val="20"/>
        </w:rPr>
        <w:t xml:space="preserve">. </w:t>
      </w:r>
      <w:r w:rsidRPr="00A40A9D">
        <w:rPr>
          <w:rFonts w:eastAsia="CIDFont+F1" w:cs="Arial"/>
          <w:szCs w:val="20"/>
        </w:rPr>
        <w:t xml:space="preserve">Za izvršbo sklepov o odvzemu premoženja sta odgovorna tako Ministrstvo za finance kot Ministrstvo za pravosodje, pri čemer morata COSC obveščati o vseh </w:t>
      </w:r>
      <w:r>
        <w:rPr>
          <w:rFonts w:eastAsia="CIDFont+F1" w:cs="Arial"/>
          <w:szCs w:val="20"/>
        </w:rPr>
        <w:t>dejanjih</w:t>
      </w:r>
      <w:r w:rsidRPr="00A40A9D">
        <w:rPr>
          <w:rFonts w:eastAsia="CIDFont+F1" w:cs="Arial"/>
          <w:szCs w:val="20"/>
        </w:rPr>
        <w:t>, povezanih z odvzetim premoženjem.</w:t>
      </w:r>
      <w:r>
        <w:rPr>
          <w:rFonts w:eastAsia="CIDFont+F1" w:cs="Arial"/>
          <w:szCs w:val="20"/>
        </w:rPr>
        <w:t xml:space="preserve"> </w:t>
      </w:r>
      <w:r w:rsidRPr="00A40A9D">
        <w:rPr>
          <w:rFonts w:eastAsia="CIDFont+F1" w:cs="Arial"/>
          <w:szCs w:val="20"/>
        </w:rPr>
        <w:t>Edina vrsta premoženja, s katero COSC upravlja neposredno, je gotovina – tako tista, zasežena v primerih pranja denarja, kot tudi sredstva, pridobljena s prodajo premoženja pred odvzemom. COSC lahko po potrebi imenuje strokovnjake iz zasebnega sektorja za upravljanje z dragocenim ali zahtevnim premoženjem, ki terja posebna znanja. Prav tako lahko upravlja z drugimi vrednimi sredstvi</w:t>
      </w:r>
      <w:r>
        <w:rPr>
          <w:rFonts w:eastAsia="CIDFont+F1" w:cs="Arial"/>
          <w:szCs w:val="20"/>
        </w:rPr>
        <w:t xml:space="preserve"> (</w:t>
      </w:r>
      <w:r w:rsidRPr="00C33F00">
        <w:rPr>
          <w:rFonts w:eastAsia="CIDFont+F1" w:cs="Arial"/>
          <w:szCs w:val="20"/>
        </w:rPr>
        <w:t>vrednostni papirji, zlato,</w:t>
      </w:r>
      <w:r>
        <w:rPr>
          <w:rFonts w:eastAsia="CIDFont+F1" w:cs="Arial"/>
          <w:szCs w:val="20"/>
        </w:rPr>
        <w:t xml:space="preserve"> </w:t>
      </w:r>
      <w:r w:rsidRPr="00C33F00">
        <w:rPr>
          <w:rFonts w:eastAsia="CIDFont+F1" w:cs="Arial"/>
          <w:szCs w:val="20"/>
        </w:rPr>
        <w:t xml:space="preserve">diamanti, nakit </w:t>
      </w:r>
      <w:proofErr w:type="spellStart"/>
      <w:r w:rsidRPr="00C33F00">
        <w:rPr>
          <w:rFonts w:eastAsia="CIDFont+F1" w:cs="Arial"/>
          <w:szCs w:val="20"/>
        </w:rPr>
        <w:t>itd</w:t>
      </w:r>
      <w:proofErr w:type="spellEnd"/>
      <w:r>
        <w:rPr>
          <w:rFonts w:eastAsia="CIDFont+F1" w:cs="Arial"/>
          <w:szCs w:val="20"/>
        </w:rPr>
        <w:t>).</w:t>
      </w:r>
      <w:r w:rsidRPr="00A40A9D">
        <w:rPr>
          <w:rFonts w:eastAsia="CIDFont+F1" w:cs="Arial"/>
          <w:szCs w:val="20"/>
        </w:rPr>
        <w:t>ice.</w:t>
      </w:r>
    </w:p>
    <w:p w14:paraId="4334728E" w14:textId="77777777" w:rsidR="00021F57" w:rsidRPr="009123B5" w:rsidRDefault="00021F57" w:rsidP="00021F57">
      <w:pPr>
        <w:autoSpaceDE w:val="0"/>
        <w:autoSpaceDN w:val="0"/>
        <w:adjustRightInd w:val="0"/>
        <w:spacing w:line="260" w:lineRule="exact"/>
        <w:jc w:val="both"/>
        <w:rPr>
          <w:rFonts w:eastAsia="CIDFont+F1" w:cs="Arial"/>
          <w:szCs w:val="20"/>
        </w:rPr>
      </w:pPr>
    </w:p>
    <w:p w14:paraId="4E1B9624" w14:textId="77777777" w:rsidR="00021F57" w:rsidRDefault="00021F57" w:rsidP="00021F57">
      <w:pPr>
        <w:autoSpaceDE w:val="0"/>
        <w:autoSpaceDN w:val="0"/>
        <w:adjustRightInd w:val="0"/>
        <w:spacing w:line="260" w:lineRule="exact"/>
        <w:jc w:val="both"/>
        <w:rPr>
          <w:rFonts w:eastAsia="CIDFont+F1" w:cs="Arial"/>
          <w:szCs w:val="20"/>
        </w:rPr>
      </w:pPr>
      <w:r w:rsidRPr="00C33F00">
        <w:rPr>
          <w:rFonts w:eastAsia="CIDFont+F1" w:cs="Arial"/>
          <w:szCs w:val="20"/>
        </w:rPr>
        <w:t xml:space="preserve">COSC </w:t>
      </w:r>
      <w:r>
        <w:rPr>
          <w:rFonts w:eastAsia="CIDFont+F1" w:cs="Arial"/>
          <w:szCs w:val="20"/>
        </w:rPr>
        <w:t>o</w:t>
      </w:r>
      <w:r w:rsidRPr="00C33F00">
        <w:rPr>
          <w:rFonts w:eastAsia="CIDFont+F1" w:cs="Arial"/>
          <w:szCs w:val="20"/>
        </w:rPr>
        <w:t>mogoča prenos zaseženih predmetov za uporabo v policiji, skrbi</w:t>
      </w:r>
      <w:r>
        <w:rPr>
          <w:rFonts w:eastAsia="CIDFont+F1" w:cs="Arial"/>
          <w:szCs w:val="20"/>
        </w:rPr>
        <w:t xml:space="preserve"> </w:t>
      </w:r>
      <w:r w:rsidRPr="00C33F00">
        <w:rPr>
          <w:rFonts w:eastAsia="CIDFont+F1" w:cs="Arial"/>
          <w:szCs w:val="20"/>
        </w:rPr>
        <w:t>za uničenje zaseženih predmetov, prodajo, vrnitev in ohranjanje zaseženega</w:t>
      </w:r>
      <w:r>
        <w:rPr>
          <w:rFonts w:eastAsia="CIDFont+F1" w:cs="Arial"/>
          <w:szCs w:val="20"/>
        </w:rPr>
        <w:t xml:space="preserve"> </w:t>
      </w:r>
      <w:r w:rsidRPr="00C33F00">
        <w:rPr>
          <w:rFonts w:eastAsia="CIDFont+F1" w:cs="Arial"/>
          <w:szCs w:val="20"/>
        </w:rPr>
        <w:t>premoženja. V prvi vrsti je COSC AMO, kot ARO pa skrbi za mednarodno pravno in</w:t>
      </w:r>
      <w:r>
        <w:rPr>
          <w:rFonts w:eastAsia="CIDFont+F1" w:cs="Arial"/>
          <w:szCs w:val="20"/>
        </w:rPr>
        <w:t xml:space="preserve"> </w:t>
      </w:r>
      <w:r w:rsidRPr="00C33F00">
        <w:rPr>
          <w:rFonts w:eastAsia="CIDFont+F1" w:cs="Arial"/>
          <w:szCs w:val="20"/>
        </w:rPr>
        <w:t>policijsko sodelovanje in ohranja tesne stike z drugimi uradi ARO in AMO. Ne izvršuje</w:t>
      </w:r>
      <w:r>
        <w:rPr>
          <w:rFonts w:eastAsia="CIDFont+F1" w:cs="Arial"/>
          <w:szCs w:val="20"/>
        </w:rPr>
        <w:t xml:space="preserve"> </w:t>
      </w:r>
      <w:r w:rsidRPr="00C33F00">
        <w:rPr>
          <w:rFonts w:eastAsia="CIDFont+F1" w:cs="Arial"/>
          <w:szCs w:val="20"/>
        </w:rPr>
        <w:t>pa zaprosil za mednarodno pravno pomoč. COSC predstavlja tudi kontaktno točko</w:t>
      </w:r>
      <w:r>
        <w:rPr>
          <w:rFonts w:eastAsia="CIDFont+F1" w:cs="Arial"/>
          <w:szCs w:val="20"/>
        </w:rPr>
        <w:t xml:space="preserve"> </w:t>
      </w:r>
      <w:r w:rsidRPr="00C33F00">
        <w:rPr>
          <w:rFonts w:eastAsia="CIDFont+F1" w:cs="Arial"/>
          <w:szCs w:val="20"/>
        </w:rPr>
        <w:t>CARIN ter nacionalno kontaktno točko, kot jo predvideva UNCAC. Po zasegu COSC</w:t>
      </w:r>
      <w:r>
        <w:rPr>
          <w:rFonts w:eastAsia="CIDFont+F1" w:cs="Arial"/>
          <w:szCs w:val="20"/>
        </w:rPr>
        <w:t xml:space="preserve"> </w:t>
      </w:r>
      <w:r w:rsidRPr="00C33F00">
        <w:rPr>
          <w:rFonts w:eastAsia="CIDFont+F1" w:cs="Arial"/>
          <w:szCs w:val="20"/>
        </w:rPr>
        <w:t>nudi pomoč finančnemu ministrstvu pri izvršitvi odločb o odvzemu premoženja, v</w:t>
      </w:r>
      <w:r>
        <w:rPr>
          <w:rFonts w:eastAsia="CIDFont+F1" w:cs="Arial"/>
          <w:szCs w:val="20"/>
        </w:rPr>
        <w:t xml:space="preserve"> </w:t>
      </w:r>
      <w:r w:rsidRPr="00C33F00">
        <w:rPr>
          <w:rFonts w:eastAsia="CIDFont+F1" w:cs="Arial"/>
          <w:szCs w:val="20"/>
        </w:rPr>
        <w:t>primeru prenehanja zasega pa COSC poskrbi, da se iz teh sredstev najprej poplačajo</w:t>
      </w:r>
      <w:r>
        <w:rPr>
          <w:rFonts w:eastAsia="CIDFont+F1" w:cs="Arial"/>
          <w:szCs w:val="20"/>
        </w:rPr>
        <w:t xml:space="preserve"> </w:t>
      </w:r>
      <w:r w:rsidRPr="00C33F00">
        <w:rPr>
          <w:rFonts w:eastAsia="CIDFont+F1" w:cs="Arial"/>
          <w:szCs w:val="20"/>
        </w:rPr>
        <w:t>zapadli davki. Po obsodbi in odločbi o odvzemu COSC ugotavlja finančno stanje osebe</w:t>
      </w:r>
      <w:r>
        <w:rPr>
          <w:rFonts w:eastAsia="CIDFont+F1" w:cs="Arial"/>
          <w:szCs w:val="20"/>
        </w:rPr>
        <w:t xml:space="preserve"> </w:t>
      </w:r>
      <w:r w:rsidRPr="00C33F00">
        <w:rPr>
          <w:rFonts w:eastAsia="CIDFont+F1" w:cs="Arial"/>
          <w:szCs w:val="20"/>
        </w:rPr>
        <w:t>in išče premoženje, ki bi lahko bilo predmet odvzema. Pri tem si pomaga tudi z uradom</w:t>
      </w:r>
      <w:r>
        <w:rPr>
          <w:rFonts w:eastAsia="CIDFont+F1" w:cs="Arial"/>
          <w:szCs w:val="20"/>
        </w:rPr>
        <w:t xml:space="preserve"> </w:t>
      </w:r>
      <w:r w:rsidRPr="00C33F00">
        <w:rPr>
          <w:rFonts w:eastAsia="CIDFont+F1" w:cs="Arial"/>
          <w:szCs w:val="20"/>
        </w:rPr>
        <w:t>za preprečevanje pranja denarja in službami drugih ministrstev. Prav tako lahko pridobi</w:t>
      </w:r>
      <w:r>
        <w:rPr>
          <w:rFonts w:eastAsia="CIDFont+F1" w:cs="Arial"/>
          <w:szCs w:val="20"/>
        </w:rPr>
        <w:t xml:space="preserve"> </w:t>
      </w:r>
      <w:r w:rsidRPr="00C33F00">
        <w:rPr>
          <w:rFonts w:eastAsia="CIDFont+F1" w:cs="Arial"/>
          <w:szCs w:val="20"/>
        </w:rPr>
        <w:t>podatke o bančnih računih in začasno zavaruje (do pet dni) sredstva na bančnih</w:t>
      </w:r>
      <w:r>
        <w:rPr>
          <w:rFonts w:eastAsia="CIDFont+F1" w:cs="Arial"/>
          <w:szCs w:val="20"/>
        </w:rPr>
        <w:t xml:space="preserve"> </w:t>
      </w:r>
      <w:r w:rsidRPr="00C33F00">
        <w:rPr>
          <w:rFonts w:eastAsia="CIDFont+F1" w:cs="Arial"/>
          <w:szCs w:val="20"/>
        </w:rPr>
        <w:t>računih osebe, katere premoženje je predmet odvzema, kadar sredstva pred tem niso</w:t>
      </w:r>
      <w:r>
        <w:rPr>
          <w:rFonts w:eastAsia="CIDFont+F1" w:cs="Arial"/>
          <w:szCs w:val="20"/>
        </w:rPr>
        <w:t xml:space="preserve"> </w:t>
      </w:r>
      <w:r w:rsidRPr="00C33F00">
        <w:rPr>
          <w:rFonts w:eastAsia="CIDFont+F1" w:cs="Arial"/>
          <w:szCs w:val="20"/>
        </w:rPr>
        <w:t>bila predmet zasega ali pa je namesto odvzema premoženjske koristi predviden</w:t>
      </w:r>
      <w:r>
        <w:rPr>
          <w:rFonts w:eastAsia="CIDFont+F1" w:cs="Arial"/>
          <w:szCs w:val="20"/>
        </w:rPr>
        <w:t xml:space="preserve"> </w:t>
      </w:r>
      <w:r w:rsidRPr="00C33F00">
        <w:rPr>
          <w:rFonts w:eastAsia="CIDFont+F1" w:cs="Arial"/>
          <w:szCs w:val="20"/>
        </w:rPr>
        <w:t>odvzem denarnega zneska, ki ustreza tej premoženjski koristi. Podatki o zaseženem</w:t>
      </w:r>
      <w:r>
        <w:rPr>
          <w:rFonts w:eastAsia="CIDFont+F1" w:cs="Arial"/>
          <w:szCs w:val="20"/>
        </w:rPr>
        <w:t xml:space="preserve"> </w:t>
      </w:r>
      <w:r w:rsidRPr="00C33F00">
        <w:rPr>
          <w:rFonts w:eastAsia="CIDFont+F1" w:cs="Arial"/>
          <w:szCs w:val="20"/>
        </w:rPr>
        <w:t>in odvzetem premoženju se vnašajo v centralizirano podatkovno bazo. V preteklosti</w:t>
      </w:r>
      <w:r>
        <w:rPr>
          <w:rFonts w:eastAsia="CIDFont+F1" w:cs="Arial"/>
          <w:szCs w:val="20"/>
        </w:rPr>
        <w:t xml:space="preserve"> </w:t>
      </w:r>
      <w:r w:rsidRPr="00C33F00">
        <w:rPr>
          <w:rFonts w:eastAsia="CIDFont+F1" w:cs="Arial"/>
          <w:szCs w:val="20"/>
        </w:rPr>
        <w:t>so se kritike COSC nanašale predvsem na nezanesljivo bazo podatkov, podana so</w:t>
      </w:r>
      <w:r>
        <w:rPr>
          <w:rFonts w:eastAsia="CIDFont+F1" w:cs="Arial"/>
          <w:szCs w:val="20"/>
        </w:rPr>
        <w:t xml:space="preserve"> </w:t>
      </w:r>
      <w:r w:rsidRPr="00C33F00">
        <w:rPr>
          <w:rFonts w:eastAsia="CIDFont+F1" w:cs="Arial"/>
          <w:szCs w:val="20"/>
        </w:rPr>
        <w:t>bila priporočila, da se jo posodobi. Podatkovna baza se je imenovala DELFI. Ker je</w:t>
      </w:r>
      <w:r>
        <w:rPr>
          <w:rFonts w:eastAsia="CIDFont+F1" w:cs="Arial"/>
          <w:szCs w:val="20"/>
        </w:rPr>
        <w:t xml:space="preserve"> </w:t>
      </w:r>
      <w:r w:rsidRPr="00C33F00">
        <w:rPr>
          <w:rFonts w:eastAsia="CIDFont+F1" w:cs="Arial"/>
          <w:szCs w:val="20"/>
        </w:rPr>
        <w:t>že zastarela, se pripravlja prehod na nov sistem. Ko je neko premoženje zaseženo,</w:t>
      </w:r>
      <w:r>
        <w:rPr>
          <w:rFonts w:eastAsia="CIDFont+F1" w:cs="Arial"/>
          <w:szCs w:val="20"/>
        </w:rPr>
        <w:t xml:space="preserve"> </w:t>
      </w:r>
      <w:r w:rsidRPr="00C33F00">
        <w:rPr>
          <w:rFonts w:eastAsia="CIDFont+F1" w:cs="Arial"/>
          <w:szCs w:val="20"/>
        </w:rPr>
        <w:t>policija na papirju izpolni popis s podrobnimi informacijami o premoženju ter ga pošlje</w:t>
      </w:r>
      <w:r>
        <w:rPr>
          <w:rFonts w:eastAsia="CIDFont+F1" w:cs="Arial"/>
          <w:szCs w:val="20"/>
        </w:rPr>
        <w:t xml:space="preserve"> </w:t>
      </w:r>
      <w:r w:rsidRPr="00C33F00">
        <w:rPr>
          <w:rFonts w:eastAsia="CIDFont+F1" w:cs="Arial"/>
          <w:szCs w:val="20"/>
        </w:rPr>
        <w:t>na COSC, kjer ga ročno vnesejo v DELFI. Tam se ustvari dosje, ki vsebuje tudi podatke</w:t>
      </w:r>
      <w:r>
        <w:rPr>
          <w:rFonts w:eastAsia="CIDFont+F1" w:cs="Arial"/>
          <w:szCs w:val="20"/>
        </w:rPr>
        <w:t xml:space="preserve"> </w:t>
      </w:r>
      <w:r w:rsidRPr="00C33F00">
        <w:rPr>
          <w:rFonts w:eastAsia="CIDFont+F1" w:cs="Arial"/>
          <w:szCs w:val="20"/>
        </w:rPr>
        <w:t>o tožilcu, preiskovalcih ter osumljencu in pa tudi podatke o končni sodni odločitvi. Po podatkih sta se</w:t>
      </w:r>
      <w:r>
        <w:rPr>
          <w:rFonts w:eastAsia="CIDFont+F1" w:cs="Arial"/>
          <w:szCs w:val="20"/>
        </w:rPr>
        <w:t xml:space="preserve"> </w:t>
      </w:r>
      <w:r w:rsidRPr="00C33F00">
        <w:rPr>
          <w:rFonts w:eastAsia="CIDFont+F1" w:cs="Arial"/>
          <w:szCs w:val="20"/>
        </w:rPr>
        <w:t>sprva istočasno uporabljala dva sistema, poleg že navedenega še nov sistem,</w:t>
      </w:r>
      <w:r>
        <w:rPr>
          <w:rFonts w:eastAsia="CIDFont+F1" w:cs="Arial"/>
          <w:szCs w:val="20"/>
        </w:rPr>
        <w:t xml:space="preserve"> </w:t>
      </w:r>
      <w:r w:rsidRPr="00C33F00">
        <w:rPr>
          <w:rFonts w:eastAsia="CIDFont+F1" w:cs="Arial"/>
          <w:szCs w:val="20"/>
        </w:rPr>
        <w:t>imenovan PACOS. Z aprilom 2021 pa naj bi bil celoten proces upravljanja</w:t>
      </w:r>
      <w:r>
        <w:rPr>
          <w:rFonts w:eastAsia="CIDFont+F1" w:cs="Arial"/>
          <w:szCs w:val="20"/>
        </w:rPr>
        <w:t xml:space="preserve"> </w:t>
      </w:r>
      <w:r w:rsidRPr="00C33F00">
        <w:rPr>
          <w:rFonts w:eastAsia="CIDFont+F1" w:cs="Arial"/>
          <w:szCs w:val="20"/>
        </w:rPr>
        <w:t xml:space="preserve">avtomatiziran prek </w:t>
      </w:r>
      <w:r w:rsidRPr="00B8025E">
        <w:rPr>
          <w:rFonts w:eastAsia="CIDFont+F1" w:cs="Arial"/>
          <w:i/>
          <w:iCs/>
          <w:szCs w:val="20"/>
        </w:rPr>
        <w:t xml:space="preserve">PACOS </w:t>
      </w:r>
      <w:proofErr w:type="spellStart"/>
      <w:r w:rsidRPr="00B8025E">
        <w:rPr>
          <w:rFonts w:eastAsia="CIDFont+F1" w:cs="Arial"/>
          <w:i/>
          <w:iCs/>
          <w:szCs w:val="20"/>
        </w:rPr>
        <w:t>database</w:t>
      </w:r>
      <w:proofErr w:type="spellEnd"/>
      <w:r w:rsidRPr="00C33F00">
        <w:rPr>
          <w:rFonts w:eastAsia="CIDFont+F1" w:cs="Arial"/>
          <w:szCs w:val="20"/>
        </w:rPr>
        <w:t>.</w:t>
      </w:r>
    </w:p>
    <w:p w14:paraId="400CA4D2" w14:textId="77777777" w:rsidR="00021F57" w:rsidRPr="00E8791D" w:rsidRDefault="00021F57" w:rsidP="00021F57">
      <w:pPr>
        <w:autoSpaceDE w:val="0"/>
        <w:autoSpaceDN w:val="0"/>
        <w:adjustRightInd w:val="0"/>
        <w:spacing w:line="260" w:lineRule="exact"/>
        <w:jc w:val="both"/>
        <w:rPr>
          <w:rFonts w:eastAsia="CIDFont+F1" w:cs="Arial"/>
          <w:b/>
          <w:bCs/>
          <w:szCs w:val="20"/>
        </w:rPr>
      </w:pPr>
      <w:r>
        <w:rPr>
          <w:rFonts w:eastAsia="CIDFont+F1" w:cs="Arial"/>
          <w:b/>
          <w:bCs/>
          <w:szCs w:val="20"/>
        </w:rPr>
        <w:lastRenderedPageBreak/>
        <w:t>5.2.5</w:t>
      </w:r>
      <w:r w:rsidRPr="00E8791D">
        <w:rPr>
          <w:rFonts w:eastAsia="CIDFont+F1" w:cs="Arial"/>
          <w:b/>
          <w:bCs/>
          <w:szCs w:val="20"/>
        </w:rPr>
        <w:t xml:space="preserve"> Romunija</w:t>
      </w:r>
    </w:p>
    <w:p w14:paraId="401BE9BA" w14:textId="77777777" w:rsidR="00021F57" w:rsidRDefault="00021F57" w:rsidP="00021F57">
      <w:pPr>
        <w:shd w:val="clear" w:color="auto" w:fill="FDFDFD"/>
        <w:spacing w:line="260" w:lineRule="exact"/>
        <w:jc w:val="both"/>
        <w:rPr>
          <w:rFonts w:eastAsia="CIDFont+F1" w:cs="Arial"/>
          <w:szCs w:val="20"/>
        </w:rPr>
      </w:pPr>
      <w:r w:rsidRPr="00670A3B">
        <w:rPr>
          <w:rFonts w:eastAsia="CIDFont+F1" w:cs="Arial"/>
          <w:szCs w:val="20"/>
        </w:rPr>
        <w:t xml:space="preserve">V Romuniji naloge </w:t>
      </w:r>
      <w:r>
        <w:rPr>
          <w:rFonts w:eastAsia="CIDFont+F1" w:cs="Arial"/>
          <w:szCs w:val="20"/>
        </w:rPr>
        <w:t>ARO</w:t>
      </w:r>
      <w:r w:rsidRPr="00670A3B">
        <w:rPr>
          <w:rFonts w:eastAsia="CIDFont+F1" w:cs="Arial"/>
          <w:szCs w:val="20"/>
        </w:rPr>
        <w:t xml:space="preserve">/AMO organa opravlja </w:t>
      </w:r>
      <w:r w:rsidRPr="003710BD">
        <w:rPr>
          <w:rFonts w:eastAsia="CIDFont+F1" w:cs="Arial"/>
          <w:szCs w:val="20"/>
        </w:rPr>
        <w:t>Nacionalna agencija za upravljanje zaseženega premoženja</w:t>
      </w:r>
      <w:r w:rsidRPr="00670A3B">
        <w:rPr>
          <w:rFonts w:eastAsia="CIDFont+F1" w:cs="Arial"/>
          <w:szCs w:val="20"/>
        </w:rPr>
        <w:t xml:space="preserve"> </w:t>
      </w:r>
      <w:r>
        <w:rPr>
          <w:rFonts w:eastAsia="CIDFont+F1" w:cs="Arial"/>
          <w:szCs w:val="20"/>
        </w:rPr>
        <w:t>(</w:t>
      </w:r>
      <w:r w:rsidRPr="00670A3B">
        <w:rPr>
          <w:rFonts w:eastAsia="CIDFont+F1" w:cs="Arial"/>
          <w:szCs w:val="20"/>
        </w:rPr>
        <w:t>ANABI)</w:t>
      </w:r>
      <w:r>
        <w:rPr>
          <w:rFonts w:eastAsia="CIDFont+F1" w:cs="Arial"/>
          <w:szCs w:val="20"/>
        </w:rPr>
        <w:t>, ki je podrejena Ministrstvu za pravosodje</w:t>
      </w:r>
      <w:r w:rsidRPr="00670A3B">
        <w:rPr>
          <w:rFonts w:eastAsia="CIDFont+F1" w:cs="Arial"/>
          <w:szCs w:val="20"/>
        </w:rPr>
        <w:t xml:space="preserve">. </w:t>
      </w:r>
      <w:r>
        <w:rPr>
          <w:rFonts w:eastAsia="CIDFont+F1" w:cs="Arial"/>
          <w:szCs w:val="20"/>
        </w:rPr>
        <w:t>ANABI opravlja naslednje naloge:</w:t>
      </w:r>
    </w:p>
    <w:p w14:paraId="09E24B75" w14:textId="77777777" w:rsidR="00021F57" w:rsidRPr="003710BD" w:rsidRDefault="00021F57" w:rsidP="00E20BD1">
      <w:pPr>
        <w:pStyle w:val="Odstavekseznama"/>
        <w:numPr>
          <w:ilvl w:val="0"/>
          <w:numId w:val="23"/>
        </w:numPr>
        <w:autoSpaceDE w:val="0"/>
        <w:autoSpaceDN w:val="0"/>
        <w:adjustRightInd w:val="0"/>
        <w:spacing w:line="260" w:lineRule="exact"/>
        <w:jc w:val="both"/>
        <w:rPr>
          <w:rFonts w:eastAsia="CIDFont+F1" w:cs="Arial"/>
          <w:szCs w:val="20"/>
        </w:rPr>
      </w:pPr>
      <w:r w:rsidRPr="003710BD">
        <w:rPr>
          <w:rFonts w:eastAsia="CIDFont+F1" w:cs="Arial"/>
          <w:szCs w:val="20"/>
        </w:rPr>
        <w:t>nudi pomoč pri sledenju in identifikaciji premoženjske koristi, pridobljene s kaznivim dejanjem, in drugega premoženja, povezanega s kaznivim dejanjem</w:t>
      </w:r>
      <w:r>
        <w:rPr>
          <w:rFonts w:eastAsia="CIDFont+F1" w:cs="Arial"/>
          <w:szCs w:val="20"/>
        </w:rPr>
        <w:t>;</w:t>
      </w:r>
      <w:r w:rsidRPr="003710BD">
        <w:rPr>
          <w:rFonts w:eastAsia="CIDFont+F1" w:cs="Arial"/>
          <w:szCs w:val="20"/>
        </w:rPr>
        <w:t xml:space="preserve"> </w:t>
      </w:r>
    </w:p>
    <w:p w14:paraId="49757489" w14:textId="77777777" w:rsidR="00021F57" w:rsidRPr="003710BD" w:rsidRDefault="00021F57" w:rsidP="00E20BD1">
      <w:pPr>
        <w:pStyle w:val="Odstavekseznama"/>
        <w:numPr>
          <w:ilvl w:val="0"/>
          <w:numId w:val="23"/>
        </w:numPr>
        <w:autoSpaceDE w:val="0"/>
        <w:autoSpaceDN w:val="0"/>
        <w:adjustRightInd w:val="0"/>
        <w:spacing w:line="260" w:lineRule="exact"/>
        <w:jc w:val="both"/>
        <w:rPr>
          <w:rFonts w:eastAsia="CIDFont+F1" w:cs="Arial"/>
          <w:szCs w:val="20"/>
        </w:rPr>
      </w:pPr>
      <w:r w:rsidRPr="003710BD">
        <w:rPr>
          <w:rFonts w:eastAsia="CIDFont+F1" w:cs="Arial"/>
          <w:szCs w:val="20"/>
        </w:rPr>
        <w:t xml:space="preserve">enostavno/preprosto upravljanje premičnega premoženja, </w:t>
      </w:r>
      <w:r>
        <w:rPr>
          <w:rFonts w:eastAsia="CIDFont+F1" w:cs="Arial"/>
          <w:szCs w:val="20"/>
        </w:rPr>
        <w:t>zaseženega</w:t>
      </w:r>
      <w:r w:rsidRPr="003710BD">
        <w:rPr>
          <w:rFonts w:eastAsia="CIDFont+F1" w:cs="Arial"/>
          <w:szCs w:val="20"/>
        </w:rPr>
        <w:t xml:space="preserve"> v kazenskem postopku</w:t>
      </w:r>
      <w:r>
        <w:rPr>
          <w:rFonts w:eastAsia="CIDFont+F1" w:cs="Arial"/>
          <w:szCs w:val="20"/>
        </w:rPr>
        <w:t xml:space="preserve"> (</w:t>
      </w:r>
      <w:r w:rsidRPr="003710BD">
        <w:rPr>
          <w:rFonts w:eastAsia="CIDFont+F1" w:cs="Arial"/>
          <w:szCs w:val="20"/>
        </w:rPr>
        <w:t>katerega posamična vrednost v času, ko je bil odrejen zaščitni ukrep, presega 15</w:t>
      </w:r>
      <w:r>
        <w:rPr>
          <w:rFonts w:eastAsia="CIDFont+F1" w:cs="Arial"/>
          <w:szCs w:val="20"/>
        </w:rPr>
        <w:t>.</w:t>
      </w:r>
      <w:r w:rsidRPr="003710BD">
        <w:rPr>
          <w:rFonts w:eastAsia="CIDFont+F1" w:cs="Arial"/>
          <w:szCs w:val="20"/>
        </w:rPr>
        <w:t xml:space="preserve">000 EUR, </w:t>
      </w:r>
      <w:r>
        <w:rPr>
          <w:rFonts w:eastAsia="CIDFont+F1" w:cs="Arial"/>
          <w:szCs w:val="20"/>
        </w:rPr>
        <w:t>oziroma presega skupno vrednost</w:t>
      </w:r>
      <w:r w:rsidRPr="003710BD">
        <w:rPr>
          <w:rFonts w:eastAsia="CIDFont+F1" w:cs="Arial"/>
          <w:szCs w:val="20"/>
        </w:rPr>
        <w:t xml:space="preserve"> 300</w:t>
      </w:r>
      <w:r>
        <w:rPr>
          <w:rFonts w:eastAsia="CIDFont+F1" w:cs="Arial"/>
          <w:szCs w:val="20"/>
        </w:rPr>
        <w:t>.</w:t>
      </w:r>
      <w:r w:rsidRPr="003710BD">
        <w:rPr>
          <w:rFonts w:eastAsia="CIDFont+F1" w:cs="Arial"/>
          <w:szCs w:val="20"/>
        </w:rPr>
        <w:t>000 EUR)</w:t>
      </w:r>
      <w:r>
        <w:rPr>
          <w:rFonts w:eastAsia="CIDFont+F1" w:cs="Arial"/>
          <w:szCs w:val="20"/>
        </w:rPr>
        <w:t>;</w:t>
      </w:r>
      <w:r w:rsidRPr="003710BD">
        <w:rPr>
          <w:rFonts w:eastAsia="CIDFont+F1" w:cs="Arial"/>
          <w:szCs w:val="20"/>
        </w:rPr>
        <w:t xml:space="preserve"> </w:t>
      </w:r>
    </w:p>
    <w:p w14:paraId="3A048BFA" w14:textId="77777777" w:rsidR="00021F57" w:rsidRPr="003710BD" w:rsidRDefault="00021F57" w:rsidP="00E20BD1">
      <w:pPr>
        <w:pStyle w:val="Odstavekseznama"/>
        <w:numPr>
          <w:ilvl w:val="0"/>
          <w:numId w:val="23"/>
        </w:numPr>
        <w:autoSpaceDE w:val="0"/>
        <w:autoSpaceDN w:val="0"/>
        <w:adjustRightInd w:val="0"/>
        <w:spacing w:line="260" w:lineRule="exact"/>
        <w:jc w:val="both"/>
        <w:rPr>
          <w:rFonts w:eastAsia="CIDFont+F1" w:cs="Arial"/>
          <w:szCs w:val="20"/>
        </w:rPr>
      </w:pPr>
      <w:r>
        <w:rPr>
          <w:rFonts w:eastAsia="CIDFont+F1" w:cs="Arial"/>
          <w:szCs w:val="20"/>
        </w:rPr>
        <w:t>prodaja</w:t>
      </w:r>
      <w:r w:rsidRPr="003710BD">
        <w:rPr>
          <w:rFonts w:eastAsia="CIDFont+F1" w:cs="Arial"/>
          <w:szCs w:val="20"/>
        </w:rPr>
        <w:t xml:space="preserve"> premičnega in nepremičnega premoženja, zaseženega med kazenskim postopkom, v primerih, </w:t>
      </w:r>
      <w:r>
        <w:rPr>
          <w:rFonts w:eastAsia="CIDFont+F1" w:cs="Arial"/>
          <w:szCs w:val="20"/>
        </w:rPr>
        <w:t>ki jih določa zakon;</w:t>
      </w:r>
      <w:r w:rsidRPr="003710BD">
        <w:rPr>
          <w:rFonts w:eastAsia="CIDFont+F1" w:cs="Arial"/>
          <w:szCs w:val="20"/>
        </w:rPr>
        <w:t xml:space="preserve"> </w:t>
      </w:r>
    </w:p>
    <w:p w14:paraId="5B7AD85A" w14:textId="77777777" w:rsidR="00021F57" w:rsidRPr="003710BD" w:rsidRDefault="00021F57" w:rsidP="00E20BD1">
      <w:pPr>
        <w:pStyle w:val="Odstavekseznama"/>
        <w:numPr>
          <w:ilvl w:val="0"/>
          <w:numId w:val="23"/>
        </w:numPr>
        <w:autoSpaceDE w:val="0"/>
        <w:autoSpaceDN w:val="0"/>
        <w:adjustRightInd w:val="0"/>
        <w:spacing w:line="260" w:lineRule="exact"/>
        <w:jc w:val="both"/>
        <w:rPr>
          <w:rFonts w:eastAsia="CIDFont+F1" w:cs="Arial"/>
          <w:szCs w:val="20"/>
        </w:rPr>
      </w:pPr>
      <w:r w:rsidRPr="003710BD">
        <w:rPr>
          <w:rFonts w:eastAsia="CIDFont+F1" w:cs="Arial"/>
          <w:szCs w:val="20"/>
        </w:rPr>
        <w:t xml:space="preserve">upravljanje nacionalnega integriranega informacijskega sistema za odvzem in upravljanje sredstev; </w:t>
      </w:r>
    </w:p>
    <w:p w14:paraId="12CAC911" w14:textId="77777777" w:rsidR="00021F57" w:rsidRPr="003710BD" w:rsidRDefault="00021F57" w:rsidP="00E20BD1">
      <w:pPr>
        <w:pStyle w:val="Odstavekseznama"/>
        <w:numPr>
          <w:ilvl w:val="0"/>
          <w:numId w:val="23"/>
        </w:numPr>
        <w:autoSpaceDE w:val="0"/>
        <w:autoSpaceDN w:val="0"/>
        <w:adjustRightInd w:val="0"/>
        <w:spacing w:line="260" w:lineRule="exact"/>
        <w:jc w:val="both"/>
        <w:rPr>
          <w:rFonts w:eastAsia="CIDFont+F1" w:cs="Arial"/>
          <w:szCs w:val="20"/>
        </w:rPr>
      </w:pPr>
      <w:r w:rsidRPr="003710BD">
        <w:rPr>
          <w:rFonts w:eastAsia="CIDFont+F1" w:cs="Arial"/>
          <w:szCs w:val="20"/>
        </w:rPr>
        <w:t>zagotavlja podporo pravosodnim organom pri uporabi najboljših praks na področju identifikacije in upravljanja premoženja</w:t>
      </w:r>
      <w:r>
        <w:rPr>
          <w:rFonts w:eastAsia="CIDFont+F1" w:cs="Arial"/>
          <w:szCs w:val="20"/>
        </w:rPr>
        <w:t>;</w:t>
      </w:r>
      <w:r w:rsidRPr="003710BD">
        <w:rPr>
          <w:rFonts w:eastAsia="CIDFont+F1" w:cs="Arial"/>
          <w:szCs w:val="20"/>
        </w:rPr>
        <w:t xml:space="preserve"> </w:t>
      </w:r>
    </w:p>
    <w:p w14:paraId="089058E3" w14:textId="77777777" w:rsidR="00021F57" w:rsidRPr="003710BD" w:rsidRDefault="00021F57" w:rsidP="00E20BD1">
      <w:pPr>
        <w:pStyle w:val="Odstavekseznama"/>
        <w:numPr>
          <w:ilvl w:val="0"/>
          <w:numId w:val="23"/>
        </w:numPr>
        <w:autoSpaceDE w:val="0"/>
        <w:autoSpaceDN w:val="0"/>
        <w:adjustRightInd w:val="0"/>
        <w:spacing w:line="260" w:lineRule="exact"/>
        <w:jc w:val="both"/>
        <w:rPr>
          <w:rFonts w:eastAsia="CIDFont+F1" w:cs="Arial"/>
          <w:szCs w:val="20"/>
        </w:rPr>
      </w:pPr>
      <w:r w:rsidRPr="003710BD">
        <w:rPr>
          <w:rFonts w:eastAsia="CIDFont+F1" w:cs="Arial"/>
          <w:szCs w:val="20"/>
        </w:rPr>
        <w:t>nacionaln</w:t>
      </w:r>
      <w:r>
        <w:rPr>
          <w:rFonts w:eastAsia="CIDFont+F1" w:cs="Arial"/>
          <w:szCs w:val="20"/>
        </w:rPr>
        <w:t>a koordinacija, evalvacija in spremljanje ustreznosti</w:t>
      </w:r>
      <w:r w:rsidRPr="003710BD">
        <w:rPr>
          <w:rFonts w:eastAsia="CIDFont+F1" w:cs="Arial"/>
          <w:szCs w:val="20"/>
        </w:rPr>
        <w:t xml:space="preserve"> </w:t>
      </w:r>
      <w:r>
        <w:rPr>
          <w:rFonts w:eastAsia="CIDFont+F1" w:cs="Arial"/>
          <w:szCs w:val="20"/>
        </w:rPr>
        <w:t>izvajanja postopkov</w:t>
      </w:r>
      <w:r w:rsidRPr="003710BD">
        <w:rPr>
          <w:rFonts w:eastAsia="CIDFont+F1" w:cs="Arial"/>
          <w:szCs w:val="20"/>
        </w:rPr>
        <w:t xml:space="preserve">, povezanimi z odvzemom premoženjske koristi. </w:t>
      </w:r>
    </w:p>
    <w:p w14:paraId="24AEA96C" w14:textId="77777777" w:rsidR="00021F57" w:rsidRPr="00B5376F" w:rsidRDefault="00021F57" w:rsidP="00021F57">
      <w:pPr>
        <w:shd w:val="clear" w:color="auto" w:fill="FDFDFD"/>
        <w:spacing w:line="260" w:lineRule="exact"/>
        <w:jc w:val="both"/>
        <w:rPr>
          <w:rFonts w:eastAsia="CIDFont+F1" w:cs="Arial"/>
          <w:szCs w:val="20"/>
        </w:rPr>
      </w:pPr>
    </w:p>
    <w:p w14:paraId="5BA66D79" w14:textId="77777777" w:rsidR="00021F57" w:rsidRPr="005B52B0" w:rsidRDefault="00021F57" w:rsidP="00021F57">
      <w:pPr>
        <w:autoSpaceDE w:val="0"/>
        <w:autoSpaceDN w:val="0"/>
        <w:adjustRightInd w:val="0"/>
        <w:spacing w:line="260" w:lineRule="exact"/>
        <w:jc w:val="both"/>
        <w:rPr>
          <w:rFonts w:eastAsia="CIDFont+F1" w:cs="Arial"/>
          <w:szCs w:val="20"/>
        </w:rPr>
      </w:pPr>
      <w:r w:rsidRPr="005B52B0">
        <w:rPr>
          <w:rFonts w:eastAsia="CIDFont+F1" w:cs="Arial"/>
          <w:szCs w:val="20"/>
        </w:rPr>
        <w:t xml:space="preserve">ANABI vodi generalni direktor, ki je sodnik, tožilec ali drug pravni strokovnjak, imenovan z odlokom ministra za pravosodje. Generalnemu direktorju pomaga namestnik generalnega direktorja, ki ga z odlokom imenuje minister za pravosodje na predlog ministra za javne finance (kandidat mora med drugim biti javni uslužbenec Ministrstva za finance oziroma Nacionalne agencije za </w:t>
      </w:r>
      <w:r>
        <w:rPr>
          <w:rFonts w:eastAsia="CIDFont+F1" w:cs="Arial"/>
          <w:szCs w:val="20"/>
        </w:rPr>
        <w:t>davčno upravo)</w:t>
      </w:r>
      <w:r w:rsidRPr="005B52B0">
        <w:rPr>
          <w:rFonts w:eastAsia="CIDFont+F1" w:cs="Arial"/>
          <w:szCs w:val="20"/>
        </w:rPr>
        <w:t xml:space="preserve">. ANABI deluje usklajeno z odborom, </w:t>
      </w:r>
      <w:r w:rsidRPr="005B52B0">
        <w:rPr>
          <w:rFonts w:cs="Arial"/>
          <w:szCs w:val="20"/>
        </w:rPr>
        <w:t xml:space="preserve">ki ga sestavlja generalni direktor agencije; </w:t>
      </w:r>
      <w:r>
        <w:rPr>
          <w:rFonts w:cs="Arial"/>
          <w:szCs w:val="20"/>
        </w:rPr>
        <w:t>trije</w:t>
      </w:r>
      <w:r w:rsidRPr="005B52B0">
        <w:rPr>
          <w:rFonts w:cs="Arial"/>
          <w:szCs w:val="20"/>
        </w:rPr>
        <w:t xml:space="preserve"> predstavniki tožilstva pri vrhovnem kasacijskem sodišču, po en predstavnik iz ministrstva za pravosodje, vrhovnega sodnega sveta, ministrstva za notranje zadeve, ministrstva za javne finance in nacionalne agencije za davčno upravo.</w:t>
      </w:r>
    </w:p>
    <w:p w14:paraId="1AC2A19D" w14:textId="77777777" w:rsidR="00021F57" w:rsidRDefault="00021F57" w:rsidP="00021F57">
      <w:pPr>
        <w:shd w:val="clear" w:color="auto" w:fill="FDFDFD"/>
        <w:autoSpaceDE w:val="0"/>
        <w:autoSpaceDN w:val="0"/>
        <w:adjustRightInd w:val="0"/>
        <w:spacing w:line="260" w:lineRule="exact"/>
        <w:jc w:val="both"/>
        <w:rPr>
          <w:rFonts w:eastAsia="CIDFont+F1" w:cs="Arial"/>
          <w:szCs w:val="20"/>
        </w:rPr>
      </w:pPr>
    </w:p>
    <w:p w14:paraId="37BEB1AB" w14:textId="77777777" w:rsidR="00021F57" w:rsidRPr="00D001AA" w:rsidRDefault="00021F57" w:rsidP="00021F57">
      <w:pPr>
        <w:shd w:val="clear" w:color="auto" w:fill="FDFDFD"/>
        <w:autoSpaceDE w:val="0"/>
        <w:autoSpaceDN w:val="0"/>
        <w:adjustRightInd w:val="0"/>
        <w:spacing w:line="260" w:lineRule="exact"/>
        <w:jc w:val="both"/>
        <w:rPr>
          <w:rFonts w:eastAsia="CIDFont+F1" w:cs="Arial"/>
          <w:szCs w:val="20"/>
        </w:rPr>
      </w:pPr>
      <w:r>
        <w:rPr>
          <w:rFonts w:eastAsia="CIDFont+F1" w:cs="Arial"/>
          <w:szCs w:val="20"/>
        </w:rPr>
        <w:t xml:space="preserve">ANABI </w:t>
      </w:r>
      <w:r w:rsidRPr="00D001AA">
        <w:rPr>
          <w:rFonts w:eastAsia="CIDFont+F1" w:cs="Arial"/>
          <w:szCs w:val="20"/>
        </w:rPr>
        <w:t>upravlja centralni register zaseženega in zaplenjenega premoženja</w:t>
      </w:r>
      <w:r>
        <w:rPr>
          <w:rFonts w:eastAsia="CIDFont+F1" w:cs="Arial"/>
          <w:szCs w:val="20"/>
        </w:rPr>
        <w:t xml:space="preserve"> (ROARMIS, v teku je nadgradnja ROARMIS 2</w:t>
      </w:r>
      <w:r w:rsidRPr="00D001AA">
        <w:rPr>
          <w:rFonts w:eastAsia="CIDFont+F1" w:cs="Arial"/>
          <w:szCs w:val="20"/>
        </w:rPr>
        <w:t>, vsi organi pa imajo dostop do informacij na spletišču organizacije</w:t>
      </w:r>
      <w:r>
        <w:rPr>
          <w:rFonts w:eastAsia="CIDFont+F1" w:cs="Arial"/>
          <w:szCs w:val="20"/>
        </w:rPr>
        <w:t xml:space="preserve"> (17.000 uporabnikov)</w:t>
      </w:r>
      <w:r w:rsidRPr="00D001AA">
        <w:rPr>
          <w:rFonts w:eastAsia="CIDFont+F1" w:cs="Arial"/>
          <w:szCs w:val="20"/>
        </w:rPr>
        <w:t xml:space="preserve">. Podatki se zbirajo od tožilstva, sodišč in davčnih organov, obdeluje pa jih </w:t>
      </w:r>
      <w:r>
        <w:rPr>
          <w:rFonts w:eastAsia="CIDFont+F1" w:cs="Arial"/>
          <w:szCs w:val="20"/>
        </w:rPr>
        <w:t>ANABI</w:t>
      </w:r>
      <w:r w:rsidRPr="00D001AA">
        <w:rPr>
          <w:rFonts w:eastAsia="CIDFont+F1" w:cs="Arial"/>
          <w:szCs w:val="20"/>
        </w:rPr>
        <w:t>, skupaj z lastnimi evidencami o zaseženem denarju, denarju, ki izhaja iz začasne prodaje, in informacijami o premoženju, ki ga upravlja sama agencija. Izboljšan osrednji register zaseženih in zaplenjenih sredstev bo zagotovljen in nadalje razvit z integriranim sistemom IT, ki se trenutno razvija. Ta programska oprema bo pristojnim organom omogočala neposreden vnos podatkov ter spremljanje celotnih postopkov od zamrznitve do zaplembe in odstranitve.</w:t>
      </w:r>
    </w:p>
    <w:p w14:paraId="29B2B85A" w14:textId="77777777" w:rsidR="00021F57" w:rsidRDefault="00021F57" w:rsidP="00021F57">
      <w:pPr>
        <w:spacing w:line="260" w:lineRule="exact"/>
        <w:jc w:val="both"/>
        <w:rPr>
          <w:rFonts w:cs="Arial"/>
          <w:szCs w:val="20"/>
        </w:rPr>
      </w:pPr>
    </w:p>
    <w:p w14:paraId="48571642" w14:textId="77777777" w:rsidR="00021F57" w:rsidRDefault="00021F57" w:rsidP="00021F57">
      <w:pPr>
        <w:spacing w:line="260" w:lineRule="exact"/>
        <w:jc w:val="both"/>
        <w:rPr>
          <w:rFonts w:cs="Arial"/>
          <w:szCs w:val="20"/>
        </w:rPr>
      </w:pPr>
    </w:p>
    <w:p w14:paraId="4FFDB958" w14:textId="777777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r w:rsidRPr="005B7910">
        <w:rPr>
          <w:b/>
          <w:szCs w:val="20"/>
        </w:rPr>
        <w:t>6. PRESOJA POSLEDIC, KI JIH BO IMEL SPREJEM ZAKONA</w:t>
      </w:r>
      <w:r>
        <w:rPr>
          <w:b/>
          <w:szCs w:val="20"/>
        </w:rPr>
        <w:t xml:space="preserve"> </w:t>
      </w:r>
    </w:p>
    <w:p w14:paraId="53BC36DD"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p>
    <w:p w14:paraId="7691AA94" w14:textId="777777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r w:rsidRPr="005B7910">
        <w:rPr>
          <w:b/>
          <w:szCs w:val="20"/>
        </w:rPr>
        <w:t xml:space="preserve">6.1 Presoja administrativnih posledic: </w:t>
      </w:r>
    </w:p>
    <w:p w14:paraId="4D49D7FE" w14:textId="77777777" w:rsidR="00021F57" w:rsidRDefault="00021F57" w:rsidP="00021F57">
      <w:pPr>
        <w:suppressAutoHyphens/>
        <w:overflowPunct w:val="0"/>
        <w:autoSpaceDE w:val="0"/>
        <w:autoSpaceDN w:val="0"/>
        <w:adjustRightInd w:val="0"/>
        <w:spacing w:line="276" w:lineRule="auto"/>
        <w:textAlignment w:val="baseline"/>
        <w:outlineLvl w:val="3"/>
        <w:rPr>
          <w:b/>
          <w:szCs w:val="20"/>
          <w:highlight w:val="yellow"/>
        </w:rPr>
      </w:pPr>
    </w:p>
    <w:p w14:paraId="24EFF83A" w14:textId="777777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r w:rsidRPr="00B267AE">
        <w:rPr>
          <w:b/>
          <w:szCs w:val="20"/>
        </w:rPr>
        <w:t>a) V postopkih oziroma poslovanju javne uprave ali pravosodnih organov:</w:t>
      </w:r>
      <w:r w:rsidRPr="005B7910">
        <w:rPr>
          <w:b/>
          <w:szCs w:val="20"/>
        </w:rPr>
        <w:t xml:space="preserve"> </w:t>
      </w:r>
    </w:p>
    <w:p w14:paraId="25129174" w14:textId="77777777" w:rsidR="00021F57" w:rsidRPr="009C57BB" w:rsidRDefault="00021F57" w:rsidP="00021F57">
      <w:pPr>
        <w:spacing w:line="260" w:lineRule="exact"/>
        <w:jc w:val="both"/>
      </w:pPr>
      <w:r>
        <w:t xml:space="preserve">S predlagano centralizacijo upravljanja začasno zavarovanega premoženja in ravnanja z odvzetim premoženjem se razbremenjuje z delom </w:t>
      </w:r>
      <w:r w:rsidRPr="00D749F3">
        <w:rPr>
          <w:rFonts w:cs="Arial"/>
          <w:szCs w:val="20"/>
        </w:rPr>
        <w:t>(državn</w:t>
      </w:r>
      <w:r>
        <w:rPr>
          <w:rFonts w:cs="Arial"/>
          <w:szCs w:val="20"/>
        </w:rPr>
        <w:t>e</w:t>
      </w:r>
      <w:r w:rsidRPr="00D749F3">
        <w:rPr>
          <w:rFonts w:cs="Arial"/>
          <w:szCs w:val="20"/>
        </w:rPr>
        <w:t>) organ</w:t>
      </w:r>
      <w:r>
        <w:rPr>
          <w:rFonts w:cs="Arial"/>
          <w:szCs w:val="20"/>
        </w:rPr>
        <w:t>e, ki so po veljavni ureditvi z razpršeno določenimi pristojnostmi, pristojni za upravljanje in razpolaganje s posameznimi vrstami premoženja.</w:t>
      </w:r>
      <w:r>
        <w:t xml:space="preserve"> </w:t>
      </w:r>
    </w:p>
    <w:p w14:paraId="5462D473" w14:textId="77777777" w:rsidR="00021F57" w:rsidRDefault="00021F57" w:rsidP="00021F57">
      <w:pPr>
        <w:suppressAutoHyphens/>
        <w:overflowPunct w:val="0"/>
        <w:autoSpaceDE w:val="0"/>
        <w:autoSpaceDN w:val="0"/>
        <w:adjustRightInd w:val="0"/>
        <w:spacing w:line="260" w:lineRule="exact"/>
        <w:jc w:val="both"/>
        <w:textAlignment w:val="baseline"/>
        <w:outlineLvl w:val="3"/>
        <w:rPr>
          <w:rFonts w:cs="Arial"/>
          <w:color w:val="000000"/>
          <w:szCs w:val="20"/>
        </w:rPr>
      </w:pPr>
    </w:p>
    <w:p w14:paraId="6E7D1A4A" w14:textId="77777777" w:rsidR="00021F57" w:rsidRPr="005B7910" w:rsidRDefault="00021F57" w:rsidP="00021F57">
      <w:pPr>
        <w:overflowPunct w:val="0"/>
        <w:autoSpaceDE w:val="0"/>
        <w:autoSpaceDN w:val="0"/>
        <w:adjustRightInd w:val="0"/>
        <w:spacing w:line="276" w:lineRule="auto"/>
        <w:jc w:val="both"/>
        <w:textAlignment w:val="baseline"/>
        <w:rPr>
          <w:rFonts w:cs="Arial"/>
          <w:b/>
          <w:szCs w:val="20"/>
        </w:rPr>
      </w:pPr>
      <w:r>
        <w:rPr>
          <w:rFonts w:cs="Arial"/>
          <w:b/>
          <w:szCs w:val="20"/>
        </w:rPr>
        <w:t>b</w:t>
      </w:r>
      <w:r w:rsidRPr="00D266B2">
        <w:rPr>
          <w:rFonts w:cs="Arial"/>
          <w:b/>
          <w:szCs w:val="20"/>
        </w:rPr>
        <w:t>) Pri obveznostih strank do javne uprave ali pravosodnih organov:</w:t>
      </w:r>
    </w:p>
    <w:p w14:paraId="506672E8" w14:textId="77777777" w:rsidR="00021F57" w:rsidRPr="009C57BB" w:rsidRDefault="00021F57" w:rsidP="00021F57">
      <w:pPr>
        <w:spacing w:line="260" w:lineRule="exact"/>
        <w:jc w:val="both"/>
      </w:pPr>
      <w:r w:rsidRPr="009C57BB">
        <w:t>Določbe predloga zakona ne prinašajo posledic pri obveznostih strank do javne uprave ali pravosodnih organov.</w:t>
      </w:r>
    </w:p>
    <w:p w14:paraId="05530906" w14:textId="777777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p>
    <w:p w14:paraId="5D8DDD61"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r w:rsidRPr="005B7910">
        <w:rPr>
          <w:b/>
          <w:szCs w:val="20"/>
        </w:rPr>
        <w:lastRenderedPageBreak/>
        <w:t>6.2 Presoja posledic za okolje, vključno s prostorskimi in varstvenimi vidiki:</w:t>
      </w:r>
    </w:p>
    <w:p w14:paraId="2672C6E7" w14:textId="77777777" w:rsidR="00021F57" w:rsidRDefault="00021F57" w:rsidP="00021F57">
      <w:pPr>
        <w:spacing w:line="260" w:lineRule="exact"/>
        <w:jc w:val="both"/>
      </w:pPr>
    </w:p>
    <w:p w14:paraId="1C455EA4" w14:textId="77777777" w:rsidR="00021F57" w:rsidRPr="009C57BB" w:rsidRDefault="00021F57" w:rsidP="00021F57">
      <w:pPr>
        <w:spacing w:line="260" w:lineRule="exact"/>
        <w:jc w:val="both"/>
      </w:pPr>
      <w:r w:rsidRPr="009C57BB">
        <w:t>Določbe predloga zakona ne prinašajo posledic za okolje, vključno s prostorskimi in varstvenimi vidiki.</w:t>
      </w:r>
    </w:p>
    <w:p w14:paraId="2C4C8170"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p>
    <w:p w14:paraId="0E0E6096" w14:textId="777777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r w:rsidRPr="005B7910">
        <w:rPr>
          <w:b/>
          <w:szCs w:val="20"/>
        </w:rPr>
        <w:t>6.3 Presoja posledic za gospodarstvo:</w:t>
      </w:r>
    </w:p>
    <w:p w14:paraId="589C0520" w14:textId="77777777" w:rsidR="00021F57" w:rsidRDefault="00021F57" w:rsidP="00021F57">
      <w:pPr>
        <w:spacing w:line="260" w:lineRule="exact"/>
        <w:jc w:val="both"/>
      </w:pPr>
    </w:p>
    <w:p w14:paraId="747D8406" w14:textId="77777777" w:rsidR="00021F57" w:rsidRPr="009C57BB" w:rsidRDefault="00021F57" w:rsidP="00021F57">
      <w:pPr>
        <w:spacing w:line="260" w:lineRule="exact"/>
        <w:jc w:val="both"/>
      </w:pPr>
      <w:r w:rsidRPr="009C57BB">
        <w:t>Določbe predloga zakona ne prinašajo posledic za gospodarstvo.</w:t>
      </w:r>
    </w:p>
    <w:p w14:paraId="0BDD1072" w14:textId="77777777" w:rsidR="00FF3602" w:rsidRDefault="00FF3602" w:rsidP="00021F57">
      <w:pPr>
        <w:suppressAutoHyphens/>
        <w:overflowPunct w:val="0"/>
        <w:autoSpaceDE w:val="0"/>
        <w:autoSpaceDN w:val="0"/>
        <w:adjustRightInd w:val="0"/>
        <w:spacing w:line="276" w:lineRule="auto"/>
        <w:textAlignment w:val="baseline"/>
        <w:outlineLvl w:val="3"/>
        <w:rPr>
          <w:b/>
          <w:szCs w:val="20"/>
        </w:rPr>
      </w:pPr>
    </w:p>
    <w:p w14:paraId="1A5E4998" w14:textId="5B55F6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r w:rsidRPr="005B7910">
        <w:rPr>
          <w:b/>
          <w:szCs w:val="20"/>
        </w:rPr>
        <w:t>6.4 Presoja posledic za socialno področje:</w:t>
      </w:r>
    </w:p>
    <w:p w14:paraId="2E3A187F"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p>
    <w:p w14:paraId="05CA9688" w14:textId="26DC336D" w:rsidR="00021F57" w:rsidRPr="009C57BB" w:rsidRDefault="00021F57" w:rsidP="00021F57">
      <w:pPr>
        <w:shd w:val="clear" w:color="auto" w:fill="FFFFFF"/>
        <w:spacing w:line="260" w:lineRule="exact"/>
        <w:jc w:val="both"/>
      </w:pPr>
      <w:r w:rsidRPr="00981570">
        <w:t xml:space="preserve">S predlogom zakona </w:t>
      </w:r>
      <w:r w:rsidR="00FF3602">
        <w:t xml:space="preserve">je </w:t>
      </w:r>
      <w:r w:rsidRPr="00981570">
        <w:t>v delu, ki se nanaša na ponovno uporabo odvzetega premoženja (</w:t>
      </w:r>
      <w:r w:rsidRPr="000878B9">
        <w:t>2</w:t>
      </w:r>
      <w:r w:rsidR="00466891">
        <w:t>4</w:t>
      </w:r>
      <w:r w:rsidRPr="000878B9">
        <w:t>. člen predloga zakona)</w:t>
      </w:r>
      <w:r w:rsidR="00FF3602">
        <w:t>,</w:t>
      </w:r>
      <w:r w:rsidRPr="00981570">
        <w:t xml:space="preserve"> pričakovati pozitivne posledice za socialno področje, sa</w:t>
      </w:r>
      <w:r>
        <w:t>j</w:t>
      </w:r>
      <w:r w:rsidRPr="00981570">
        <w:t xml:space="preserve"> je načrtovano, da se bo</w:t>
      </w:r>
      <w:r>
        <w:t>do</w:t>
      </w:r>
      <w:r w:rsidRPr="00981570">
        <w:t xml:space="preserve"> odvzeto premoženje in prihodki iz naslova razpolaganja z odvzetim premoženjem med drugim namenil</w:t>
      </w:r>
      <w:r>
        <w:t>i</w:t>
      </w:r>
      <w:r w:rsidRPr="00981570">
        <w:t xml:space="preserve"> za financiranje </w:t>
      </w:r>
      <w:r w:rsidRPr="00981570">
        <w:rPr>
          <w:rFonts w:cs="Arial"/>
          <w:szCs w:val="20"/>
          <w:lang w:eastAsia="sl-SI"/>
        </w:rPr>
        <w:t>prispevka v korist javne ustanove ali na namensko proračunsko postavko za pomoč žrtvam in povračilo škode žrtvam kaznivih dejanj ali v korist nevladne organizacije v javnem interesu</w:t>
      </w:r>
      <w:r>
        <w:rPr>
          <w:rFonts w:cs="Arial"/>
          <w:szCs w:val="20"/>
          <w:lang w:eastAsia="sl-SI"/>
        </w:rPr>
        <w:t>.</w:t>
      </w:r>
      <w:r w:rsidRPr="00981570">
        <w:rPr>
          <w:rFonts w:cs="Arial"/>
          <w:szCs w:val="20"/>
          <w:lang w:eastAsia="sl-SI"/>
        </w:rPr>
        <w:t xml:space="preserve"> </w:t>
      </w:r>
    </w:p>
    <w:p w14:paraId="47FDA371"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p>
    <w:p w14:paraId="6873FD31" w14:textId="777777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r w:rsidRPr="005B7910">
        <w:rPr>
          <w:b/>
          <w:szCs w:val="20"/>
        </w:rPr>
        <w:t>6.5 Presoja posledic za dokumente razvojnega načrtovanja:</w:t>
      </w:r>
    </w:p>
    <w:p w14:paraId="44C52428" w14:textId="77777777" w:rsidR="00021F57" w:rsidRDefault="00021F57" w:rsidP="00021F57">
      <w:pPr>
        <w:overflowPunct w:val="0"/>
        <w:autoSpaceDE w:val="0"/>
        <w:autoSpaceDN w:val="0"/>
        <w:adjustRightInd w:val="0"/>
        <w:spacing w:line="276" w:lineRule="auto"/>
        <w:jc w:val="both"/>
        <w:textAlignment w:val="baseline"/>
        <w:rPr>
          <w:b/>
          <w:szCs w:val="20"/>
        </w:rPr>
      </w:pPr>
    </w:p>
    <w:p w14:paraId="5A08E6D3" w14:textId="77777777" w:rsidR="00021F57" w:rsidRPr="009C57BB" w:rsidRDefault="00021F57" w:rsidP="00021F57">
      <w:pPr>
        <w:spacing w:line="260" w:lineRule="exact"/>
        <w:jc w:val="both"/>
      </w:pPr>
      <w:r w:rsidRPr="009C57BB">
        <w:t>Določbe predloga zakona ne prinašajo posledic za dokumente razvojnega načrtovanja.</w:t>
      </w:r>
    </w:p>
    <w:p w14:paraId="228C13C1" w14:textId="77777777" w:rsidR="00021F57" w:rsidRDefault="00021F57" w:rsidP="00021F57">
      <w:pPr>
        <w:overflowPunct w:val="0"/>
        <w:autoSpaceDE w:val="0"/>
        <w:autoSpaceDN w:val="0"/>
        <w:adjustRightInd w:val="0"/>
        <w:spacing w:line="276" w:lineRule="auto"/>
        <w:jc w:val="both"/>
        <w:textAlignment w:val="baseline"/>
        <w:rPr>
          <w:b/>
          <w:szCs w:val="20"/>
        </w:rPr>
      </w:pPr>
    </w:p>
    <w:p w14:paraId="72DEAA8D" w14:textId="77777777" w:rsidR="00021F57" w:rsidRDefault="00021F57" w:rsidP="00021F57">
      <w:pPr>
        <w:overflowPunct w:val="0"/>
        <w:autoSpaceDE w:val="0"/>
        <w:autoSpaceDN w:val="0"/>
        <w:adjustRightInd w:val="0"/>
        <w:spacing w:line="276" w:lineRule="auto"/>
        <w:jc w:val="both"/>
        <w:textAlignment w:val="baseline"/>
        <w:rPr>
          <w:b/>
          <w:szCs w:val="20"/>
        </w:rPr>
      </w:pPr>
      <w:r w:rsidRPr="005B7910">
        <w:rPr>
          <w:b/>
          <w:szCs w:val="20"/>
        </w:rPr>
        <w:t>6.6 Presoja posledic za druga področja:</w:t>
      </w:r>
    </w:p>
    <w:p w14:paraId="6341E273" w14:textId="77777777" w:rsidR="00021F57" w:rsidRDefault="00021F57" w:rsidP="00021F57">
      <w:pPr>
        <w:spacing w:line="260" w:lineRule="exact"/>
        <w:jc w:val="both"/>
      </w:pPr>
    </w:p>
    <w:p w14:paraId="71994019" w14:textId="77777777" w:rsidR="00021F57" w:rsidRPr="009C57BB" w:rsidRDefault="00021F57" w:rsidP="00021F57">
      <w:pPr>
        <w:spacing w:line="260" w:lineRule="exact"/>
        <w:jc w:val="both"/>
      </w:pPr>
      <w:r w:rsidRPr="009C57BB">
        <w:t>Določbe predloga zakona ne prinašajo posledic za druga področja.</w:t>
      </w:r>
    </w:p>
    <w:p w14:paraId="1F3CF59F"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p>
    <w:p w14:paraId="00A79607" w14:textId="777777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r w:rsidRPr="005B7910">
        <w:rPr>
          <w:b/>
          <w:szCs w:val="20"/>
        </w:rPr>
        <w:t>6.7 Izvajanje sprejetega predpisa:</w:t>
      </w:r>
    </w:p>
    <w:p w14:paraId="38334609" w14:textId="77777777" w:rsidR="00021F57" w:rsidRDefault="00021F57" w:rsidP="00021F57">
      <w:pPr>
        <w:overflowPunct w:val="0"/>
        <w:autoSpaceDE w:val="0"/>
        <w:autoSpaceDN w:val="0"/>
        <w:adjustRightInd w:val="0"/>
        <w:spacing w:line="276" w:lineRule="auto"/>
        <w:jc w:val="both"/>
        <w:textAlignment w:val="baseline"/>
        <w:rPr>
          <w:rFonts w:cs="Arial"/>
          <w:b/>
          <w:szCs w:val="20"/>
        </w:rPr>
      </w:pPr>
    </w:p>
    <w:p w14:paraId="2212A9A7" w14:textId="77777777" w:rsidR="00021F57" w:rsidRPr="00B10EB1" w:rsidRDefault="00021F57" w:rsidP="00021F57">
      <w:pPr>
        <w:overflowPunct w:val="0"/>
        <w:autoSpaceDE w:val="0"/>
        <w:autoSpaceDN w:val="0"/>
        <w:adjustRightInd w:val="0"/>
        <w:spacing w:line="276" w:lineRule="auto"/>
        <w:jc w:val="both"/>
        <w:textAlignment w:val="baseline"/>
        <w:rPr>
          <w:rFonts w:cs="Arial"/>
          <w:b/>
          <w:szCs w:val="20"/>
        </w:rPr>
      </w:pPr>
      <w:r w:rsidRPr="00565646">
        <w:rPr>
          <w:rFonts w:cs="Arial"/>
          <w:b/>
          <w:szCs w:val="20"/>
        </w:rPr>
        <w:t>a) Predstavitev sprejetega zakona:</w:t>
      </w:r>
    </w:p>
    <w:p w14:paraId="41033D91" w14:textId="77777777" w:rsidR="00021F57" w:rsidRPr="009C57BB" w:rsidRDefault="00021F57" w:rsidP="00021F57">
      <w:pPr>
        <w:spacing w:line="260" w:lineRule="exact"/>
        <w:jc w:val="both"/>
      </w:pPr>
      <w:r w:rsidRPr="009C57BB">
        <w:t xml:space="preserve">Zakon </w:t>
      </w:r>
      <w:r>
        <w:t>bo predstavljen</w:t>
      </w:r>
      <w:r w:rsidRPr="006B04A1">
        <w:t xml:space="preserve"> širši javnosti z objavo na svetovnem spletu, ožji javnosti pa na predavanjih, srečanjih, posvetih v okviru izobraževalnih dejavnosti in podobno.</w:t>
      </w:r>
    </w:p>
    <w:p w14:paraId="345DAB9C" w14:textId="77777777" w:rsidR="00021F57" w:rsidRPr="009C57BB" w:rsidRDefault="00021F57" w:rsidP="00021F57">
      <w:pPr>
        <w:spacing w:line="260" w:lineRule="exact"/>
        <w:jc w:val="both"/>
      </w:pPr>
    </w:p>
    <w:p w14:paraId="088D418A" w14:textId="77777777" w:rsidR="00021F57" w:rsidRDefault="00021F57" w:rsidP="00021F57">
      <w:pPr>
        <w:overflowPunct w:val="0"/>
        <w:autoSpaceDE w:val="0"/>
        <w:autoSpaceDN w:val="0"/>
        <w:adjustRightInd w:val="0"/>
        <w:spacing w:line="276" w:lineRule="auto"/>
        <w:jc w:val="both"/>
        <w:textAlignment w:val="baseline"/>
        <w:rPr>
          <w:rFonts w:cs="Arial"/>
          <w:b/>
          <w:szCs w:val="20"/>
        </w:rPr>
      </w:pPr>
      <w:r w:rsidRPr="00565646">
        <w:rPr>
          <w:rFonts w:cs="Arial"/>
          <w:b/>
          <w:szCs w:val="20"/>
        </w:rPr>
        <w:t>b) Spremljanje izvajanja sprejetega predpisa:</w:t>
      </w:r>
    </w:p>
    <w:p w14:paraId="2E17F1A6" w14:textId="77777777" w:rsidR="00021F57" w:rsidRPr="009C57BB" w:rsidRDefault="00021F57" w:rsidP="00021F57">
      <w:pPr>
        <w:spacing w:line="260" w:lineRule="exact"/>
        <w:jc w:val="both"/>
      </w:pPr>
      <w:r w:rsidRPr="006B04A1">
        <w:t xml:space="preserve">Ministrstvo za pravosodje bo spremljalo izvajanje sprejetega zakona prek odzivov izvajalcev zakona in udeležencev postopkov </w:t>
      </w:r>
      <w:r>
        <w:t>ter</w:t>
      </w:r>
      <w:r w:rsidRPr="006B04A1">
        <w:t xml:space="preserve"> s spremljanjem statističnih podatkov</w:t>
      </w:r>
      <w:r>
        <w:t>.</w:t>
      </w:r>
    </w:p>
    <w:p w14:paraId="679E2EB7"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p>
    <w:p w14:paraId="3A731246"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r w:rsidRPr="005B7910">
        <w:rPr>
          <w:b/>
          <w:szCs w:val="20"/>
        </w:rPr>
        <w:t>6.8 Druge pomembne okoliščine v zvezi z vprašanji, ki jih ureja predlog zakona:</w:t>
      </w:r>
    </w:p>
    <w:p w14:paraId="6B90E191" w14:textId="77777777" w:rsidR="00021F57" w:rsidRPr="005B7910" w:rsidRDefault="00021F57" w:rsidP="00021F57">
      <w:pPr>
        <w:suppressAutoHyphens/>
        <w:overflowPunct w:val="0"/>
        <w:autoSpaceDE w:val="0"/>
        <w:autoSpaceDN w:val="0"/>
        <w:adjustRightInd w:val="0"/>
        <w:spacing w:line="276" w:lineRule="auto"/>
        <w:textAlignment w:val="baseline"/>
        <w:outlineLvl w:val="3"/>
        <w:rPr>
          <w:b/>
          <w:szCs w:val="20"/>
        </w:rPr>
      </w:pPr>
    </w:p>
    <w:p w14:paraId="302A6539" w14:textId="77777777" w:rsidR="00021F57" w:rsidRDefault="00021F57" w:rsidP="00021F57">
      <w:pPr>
        <w:spacing w:line="260" w:lineRule="exact"/>
        <w:jc w:val="both"/>
      </w:pPr>
      <w:r w:rsidRPr="009C57BB">
        <w:t xml:space="preserve">Drugih posebnih pomembnih okoliščin v zvezi z vprašanji, ki jih ureja predlog zakona, ni. </w:t>
      </w:r>
    </w:p>
    <w:p w14:paraId="657A04C3" w14:textId="77777777" w:rsidR="00021F57" w:rsidRPr="009C57BB" w:rsidRDefault="00021F57" w:rsidP="00021F57">
      <w:pPr>
        <w:spacing w:line="260" w:lineRule="exact"/>
        <w:jc w:val="both"/>
      </w:pPr>
    </w:p>
    <w:p w14:paraId="15158A81"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p>
    <w:p w14:paraId="766F2C49" w14:textId="77777777" w:rsidR="00021F57" w:rsidRDefault="00021F57" w:rsidP="00021F57">
      <w:pPr>
        <w:suppressAutoHyphens/>
        <w:overflowPunct w:val="0"/>
        <w:autoSpaceDE w:val="0"/>
        <w:autoSpaceDN w:val="0"/>
        <w:adjustRightInd w:val="0"/>
        <w:spacing w:line="276" w:lineRule="auto"/>
        <w:textAlignment w:val="baseline"/>
        <w:outlineLvl w:val="3"/>
        <w:rPr>
          <w:b/>
          <w:szCs w:val="20"/>
        </w:rPr>
      </w:pPr>
      <w:r w:rsidRPr="008B4DD0">
        <w:rPr>
          <w:b/>
          <w:szCs w:val="20"/>
        </w:rPr>
        <w:t>7. PRIKAZ SODELOVANJA JAVNOSTI PRI PRIPRAVI PREDLOGA ZAKONA:</w:t>
      </w:r>
    </w:p>
    <w:p w14:paraId="1D6B233C" w14:textId="712DEB7C" w:rsidR="00B7347A" w:rsidRPr="00275B67" w:rsidRDefault="00B7347A" w:rsidP="00B7347A">
      <w:pPr>
        <w:pStyle w:val="datumtevilka"/>
        <w:spacing w:line="260" w:lineRule="exact"/>
        <w:jc w:val="both"/>
        <w:rPr>
          <w:rFonts w:cs="Arial"/>
        </w:rPr>
      </w:pPr>
      <w:r w:rsidRPr="00E505B5">
        <w:t xml:space="preserve">Predlog zakona je bil objavljen na portalu E-demokracija </w:t>
      </w:r>
      <w:r w:rsidR="00492742">
        <w:t xml:space="preserve">20. 8. 2025 </w:t>
      </w:r>
      <w:r w:rsidRPr="00E505B5">
        <w:t>(z rokom za oddajo komentarja do</w:t>
      </w:r>
      <w:r w:rsidR="002D4609">
        <w:t xml:space="preserve"> 20. 9. 2025</w:t>
      </w:r>
      <w:r w:rsidRPr="00E505B5">
        <w:t>)</w:t>
      </w:r>
      <w:r>
        <w:t xml:space="preserve"> in istega dne</w:t>
      </w:r>
      <w:r w:rsidRPr="00E505B5">
        <w:t xml:space="preserve"> posredovan v strokovno usklajevanje </w:t>
      </w:r>
      <w:r w:rsidRPr="00FD0955">
        <w:t xml:space="preserve">(z rokom za podajo pripomb do </w:t>
      </w:r>
      <w:r w:rsidR="00466891">
        <w:t>15. 9. 2025</w:t>
      </w:r>
      <w:r w:rsidRPr="00FD0955">
        <w:t xml:space="preserve">) </w:t>
      </w:r>
      <w:r w:rsidRPr="00770202">
        <w:rPr>
          <w:rFonts w:cs="Arial"/>
        </w:rPr>
        <w:t>Sodn</w:t>
      </w:r>
      <w:r>
        <w:rPr>
          <w:rFonts w:cs="Arial"/>
        </w:rPr>
        <w:t>emu</w:t>
      </w:r>
      <w:r w:rsidRPr="00770202">
        <w:rPr>
          <w:rFonts w:cs="Arial"/>
        </w:rPr>
        <w:t xml:space="preserve"> svet</w:t>
      </w:r>
      <w:r>
        <w:rPr>
          <w:rFonts w:cs="Arial"/>
        </w:rPr>
        <w:t xml:space="preserve">u, </w:t>
      </w:r>
      <w:proofErr w:type="spellStart"/>
      <w:r>
        <w:rPr>
          <w:rFonts w:cs="Arial"/>
        </w:rPr>
        <w:t>Državnotožilskemu</w:t>
      </w:r>
      <w:proofErr w:type="spellEnd"/>
      <w:r w:rsidRPr="00770202">
        <w:rPr>
          <w:rFonts w:cs="Arial"/>
        </w:rPr>
        <w:t xml:space="preserve"> svet</w:t>
      </w:r>
      <w:r>
        <w:rPr>
          <w:rFonts w:cs="Arial"/>
        </w:rPr>
        <w:t xml:space="preserve">u, </w:t>
      </w:r>
      <w:r w:rsidRPr="001A0487">
        <w:rPr>
          <w:rFonts w:cs="Arial"/>
          <w:color w:val="222222"/>
        </w:rPr>
        <w:t>Vrhovn</w:t>
      </w:r>
      <w:r>
        <w:rPr>
          <w:rFonts w:cs="Arial"/>
          <w:color w:val="222222"/>
        </w:rPr>
        <w:t>emu sodišču</w:t>
      </w:r>
      <w:r w:rsidRPr="001A0487">
        <w:rPr>
          <w:rFonts w:cs="Arial"/>
          <w:color w:val="222222"/>
        </w:rPr>
        <w:t xml:space="preserve"> RS</w:t>
      </w:r>
      <w:r>
        <w:rPr>
          <w:rFonts w:cs="Arial"/>
          <w:color w:val="222222"/>
        </w:rPr>
        <w:t>, Vr</w:t>
      </w:r>
      <w:r w:rsidRPr="001A0487">
        <w:rPr>
          <w:rFonts w:cs="Arial"/>
          <w:color w:val="222222"/>
        </w:rPr>
        <w:t>hovn</w:t>
      </w:r>
      <w:r>
        <w:rPr>
          <w:rFonts w:cs="Arial"/>
          <w:color w:val="222222"/>
        </w:rPr>
        <w:t>emu</w:t>
      </w:r>
      <w:r w:rsidRPr="001A0487">
        <w:rPr>
          <w:rFonts w:cs="Arial"/>
          <w:color w:val="222222"/>
        </w:rPr>
        <w:t xml:space="preserve"> državn</w:t>
      </w:r>
      <w:r>
        <w:rPr>
          <w:rFonts w:cs="Arial"/>
          <w:color w:val="222222"/>
        </w:rPr>
        <w:t>emu</w:t>
      </w:r>
      <w:r w:rsidRPr="001A0487">
        <w:rPr>
          <w:rFonts w:cs="Arial"/>
          <w:color w:val="222222"/>
        </w:rPr>
        <w:t xml:space="preserve"> tožilstv</w:t>
      </w:r>
      <w:r>
        <w:rPr>
          <w:rFonts w:cs="Arial"/>
          <w:color w:val="222222"/>
        </w:rPr>
        <w:t>u</w:t>
      </w:r>
      <w:r w:rsidRPr="001A0487">
        <w:rPr>
          <w:rFonts w:cs="Arial"/>
          <w:color w:val="222222"/>
        </w:rPr>
        <w:t xml:space="preserve"> RS</w:t>
      </w:r>
      <w:r>
        <w:rPr>
          <w:rFonts w:cs="Arial"/>
          <w:color w:val="222222"/>
        </w:rPr>
        <w:t xml:space="preserve">, Finančni upravi RS, </w:t>
      </w:r>
      <w:r w:rsidRPr="001A0487">
        <w:rPr>
          <w:rFonts w:cs="Arial"/>
          <w:color w:val="222222"/>
        </w:rPr>
        <w:t>Policij</w:t>
      </w:r>
      <w:r>
        <w:rPr>
          <w:rFonts w:cs="Arial"/>
          <w:color w:val="222222"/>
        </w:rPr>
        <w:t xml:space="preserve">i, </w:t>
      </w:r>
      <w:r w:rsidRPr="00770202">
        <w:rPr>
          <w:rFonts w:cs="Arial"/>
        </w:rPr>
        <w:t>Odvetnišk</w:t>
      </w:r>
      <w:r>
        <w:rPr>
          <w:rFonts w:cs="Arial"/>
        </w:rPr>
        <w:t>i</w:t>
      </w:r>
      <w:r w:rsidRPr="00770202">
        <w:rPr>
          <w:rFonts w:cs="Arial"/>
        </w:rPr>
        <w:t xml:space="preserve"> zbornic</w:t>
      </w:r>
      <w:r>
        <w:rPr>
          <w:rFonts w:cs="Arial"/>
        </w:rPr>
        <w:t>i</w:t>
      </w:r>
      <w:r w:rsidRPr="00770202">
        <w:rPr>
          <w:rFonts w:cs="Arial"/>
        </w:rPr>
        <w:t xml:space="preserve"> Slovenije</w:t>
      </w:r>
      <w:r>
        <w:rPr>
          <w:rFonts w:cs="Arial"/>
        </w:rPr>
        <w:t xml:space="preserve">, </w:t>
      </w:r>
      <w:r w:rsidRPr="00770202">
        <w:rPr>
          <w:rFonts w:cs="Arial"/>
        </w:rPr>
        <w:t>Notarsk</w:t>
      </w:r>
      <w:r>
        <w:rPr>
          <w:rFonts w:cs="Arial"/>
        </w:rPr>
        <w:t>i</w:t>
      </w:r>
      <w:r w:rsidRPr="00770202">
        <w:rPr>
          <w:rFonts w:cs="Arial"/>
        </w:rPr>
        <w:t xml:space="preserve"> zbornic</w:t>
      </w:r>
      <w:r>
        <w:rPr>
          <w:rFonts w:cs="Arial"/>
        </w:rPr>
        <w:t>i</w:t>
      </w:r>
      <w:r w:rsidRPr="00770202">
        <w:rPr>
          <w:rFonts w:cs="Arial"/>
        </w:rPr>
        <w:t xml:space="preserve"> Slovenije</w:t>
      </w:r>
      <w:r>
        <w:rPr>
          <w:rFonts w:cs="Arial"/>
        </w:rPr>
        <w:t>,</w:t>
      </w:r>
      <w:r w:rsidRPr="00770202">
        <w:rPr>
          <w:rFonts w:cs="Arial"/>
        </w:rPr>
        <w:t xml:space="preserve"> Državn</w:t>
      </w:r>
      <w:r>
        <w:rPr>
          <w:rFonts w:cs="Arial"/>
        </w:rPr>
        <w:t>emu</w:t>
      </w:r>
      <w:r w:rsidRPr="00770202">
        <w:rPr>
          <w:rFonts w:cs="Arial"/>
        </w:rPr>
        <w:t xml:space="preserve"> odvetništv</w:t>
      </w:r>
      <w:r>
        <w:rPr>
          <w:rFonts w:cs="Arial"/>
        </w:rPr>
        <w:t>u</w:t>
      </w:r>
      <w:r w:rsidRPr="00770202">
        <w:rPr>
          <w:rFonts w:cs="Arial"/>
        </w:rPr>
        <w:t xml:space="preserve"> RS</w:t>
      </w:r>
      <w:r>
        <w:rPr>
          <w:rFonts w:cs="Arial"/>
        </w:rPr>
        <w:t>,</w:t>
      </w:r>
      <w:r w:rsidRPr="00770202">
        <w:rPr>
          <w:rFonts w:cs="Arial"/>
        </w:rPr>
        <w:t xml:space="preserve"> </w:t>
      </w:r>
      <w:r w:rsidRPr="001A0487">
        <w:rPr>
          <w:rFonts w:cs="Arial"/>
          <w:color w:val="222222"/>
        </w:rPr>
        <w:t>Slovensk</w:t>
      </w:r>
      <w:r>
        <w:rPr>
          <w:rFonts w:cs="Arial"/>
          <w:color w:val="222222"/>
        </w:rPr>
        <w:t>emu</w:t>
      </w:r>
      <w:r w:rsidRPr="001A0487">
        <w:rPr>
          <w:rFonts w:cs="Arial"/>
          <w:color w:val="222222"/>
        </w:rPr>
        <w:t xml:space="preserve"> državn</w:t>
      </w:r>
      <w:r>
        <w:rPr>
          <w:rFonts w:cs="Arial"/>
          <w:color w:val="222222"/>
        </w:rPr>
        <w:t>emu</w:t>
      </w:r>
      <w:r w:rsidRPr="001A0487">
        <w:rPr>
          <w:rFonts w:cs="Arial"/>
          <w:color w:val="222222"/>
        </w:rPr>
        <w:t xml:space="preserve"> holding</w:t>
      </w:r>
      <w:r>
        <w:rPr>
          <w:rFonts w:cs="Arial"/>
          <w:color w:val="222222"/>
        </w:rPr>
        <w:t xml:space="preserve">u, </w:t>
      </w:r>
      <w:r w:rsidRPr="001A0487">
        <w:rPr>
          <w:rFonts w:cs="Arial"/>
          <w:color w:val="222222"/>
        </w:rPr>
        <w:t>Sklad</w:t>
      </w:r>
      <w:r>
        <w:rPr>
          <w:rFonts w:cs="Arial"/>
          <w:color w:val="222222"/>
        </w:rPr>
        <w:t>u</w:t>
      </w:r>
      <w:r w:rsidRPr="001A0487">
        <w:rPr>
          <w:rFonts w:cs="Arial"/>
          <w:color w:val="222222"/>
        </w:rPr>
        <w:t xml:space="preserve"> kmetijskih zemljišč in gozdov R</w:t>
      </w:r>
      <w:r>
        <w:rPr>
          <w:rFonts w:cs="Arial"/>
          <w:color w:val="222222"/>
        </w:rPr>
        <w:t>S,</w:t>
      </w:r>
      <w:r w:rsidRPr="001A0487">
        <w:rPr>
          <w:rFonts w:cs="Arial"/>
          <w:color w:val="222222"/>
        </w:rPr>
        <w:t xml:space="preserve"> Zbornic</w:t>
      </w:r>
      <w:r>
        <w:rPr>
          <w:rFonts w:cs="Arial"/>
          <w:color w:val="222222"/>
        </w:rPr>
        <w:t>i</w:t>
      </w:r>
      <w:r w:rsidRPr="001A0487">
        <w:rPr>
          <w:rFonts w:cs="Arial"/>
          <w:color w:val="222222"/>
        </w:rPr>
        <w:t xml:space="preserve"> izvršiteljev Slovenije</w:t>
      </w:r>
      <w:r>
        <w:rPr>
          <w:rFonts w:cs="Arial"/>
          <w:color w:val="222222"/>
        </w:rPr>
        <w:t xml:space="preserve">, </w:t>
      </w:r>
      <w:r>
        <w:rPr>
          <w:rFonts w:cs="Arial"/>
        </w:rPr>
        <w:t xml:space="preserve">Banki Slovenije, Komisiji za preprečevanje korupcije, </w:t>
      </w:r>
      <w:r w:rsidRPr="00770202">
        <w:rPr>
          <w:rFonts w:cs="Arial"/>
        </w:rPr>
        <w:t>Varuh</w:t>
      </w:r>
      <w:r>
        <w:rPr>
          <w:rFonts w:cs="Arial"/>
        </w:rPr>
        <w:t>u</w:t>
      </w:r>
      <w:r w:rsidRPr="00770202">
        <w:rPr>
          <w:rFonts w:cs="Arial"/>
        </w:rPr>
        <w:t xml:space="preserve"> človekovih pravic</w:t>
      </w:r>
      <w:r>
        <w:rPr>
          <w:rFonts w:cs="Arial"/>
        </w:rPr>
        <w:t>,</w:t>
      </w:r>
      <w:r w:rsidRPr="00770202">
        <w:rPr>
          <w:rFonts w:cs="Arial"/>
        </w:rPr>
        <w:t xml:space="preserve"> Informacijsk</w:t>
      </w:r>
      <w:r>
        <w:rPr>
          <w:rFonts w:cs="Arial"/>
        </w:rPr>
        <w:t>emu</w:t>
      </w:r>
      <w:r w:rsidRPr="00770202">
        <w:rPr>
          <w:rFonts w:cs="Arial"/>
        </w:rPr>
        <w:t xml:space="preserve"> pooblaščenc</w:t>
      </w:r>
      <w:r>
        <w:rPr>
          <w:rFonts w:cs="Arial"/>
        </w:rPr>
        <w:t>u,</w:t>
      </w:r>
      <w:r w:rsidRPr="00770202">
        <w:rPr>
          <w:rFonts w:cs="Arial"/>
        </w:rPr>
        <w:t xml:space="preserve"> Zagovornik</w:t>
      </w:r>
      <w:r>
        <w:rPr>
          <w:rFonts w:cs="Arial"/>
        </w:rPr>
        <w:t>u</w:t>
      </w:r>
      <w:r w:rsidRPr="00770202">
        <w:rPr>
          <w:rFonts w:cs="Arial"/>
        </w:rPr>
        <w:t xml:space="preserve"> načela enakosti</w:t>
      </w:r>
      <w:r>
        <w:rPr>
          <w:rFonts w:cs="Arial"/>
        </w:rPr>
        <w:t xml:space="preserve">, Zavodu za gozdove Slovenije, </w:t>
      </w:r>
      <w:r w:rsidRPr="00EF5448">
        <w:rPr>
          <w:rFonts w:cs="Arial"/>
        </w:rPr>
        <w:t>A</w:t>
      </w:r>
      <w:r>
        <w:rPr>
          <w:rFonts w:cs="Arial"/>
        </w:rPr>
        <w:t xml:space="preserve">genciji RS za javnopravne </w:t>
      </w:r>
      <w:r>
        <w:rPr>
          <w:rFonts w:cs="Arial"/>
        </w:rPr>
        <w:lastRenderedPageBreak/>
        <w:t xml:space="preserve">evidence in storitve, Upravi RS za javna plačila, </w:t>
      </w:r>
      <w:r w:rsidRPr="00EF5448">
        <w:rPr>
          <w:rFonts w:cs="Arial"/>
        </w:rPr>
        <w:t>Uprav</w:t>
      </w:r>
      <w:r>
        <w:rPr>
          <w:rFonts w:cs="Arial"/>
        </w:rPr>
        <w:t>i</w:t>
      </w:r>
      <w:r w:rsidRPr="00EF5448">
        <w:rPr>
          <w:rFonts w:cs="Arial"/>
        </w:rPr>
        <w:t xml:space="preserve"> RS za pomorstvo</w:t>
      </w:r>
      <w:r>
        <w:rPr>
          <w:rFonts w:cs="Arial"/>
        </w:rPr>
        <w:t xml:space="preserve">, Javni agenciji za civilno letalstvo RS, Geodetski upravi RS, Agenciji za trg vrednostnih papirjev, </w:t>
      </w:r>
      <w:r w:rsidRPr="00275B67">
        <w:rPr>
          <w:rFonts w:cs="Arial"/>
        </w:rPr>
        <w:t>Pravn</w:t>
      </w:r>
      <w:r>
        <w:rPr>
          <w:rFonts w:cs="Arial"/>
        </w:rPr>
        <w:t>i</w:t>
      </w:r>
      <w:r w:rsidRPr="00275B67">
        <w:rPr>
          <w:rFonts w:cs="Arial"/>
        </w:rPr>
        <w:t xml:space="preserve"> fakultet</w:t>
      </w:r>
      <w:r>
        <w:rPr>
          <w:rFonts w:cs="Arial"/>
        </w:rPr>
        <w:t>i</w:t>
      </w:r>
      <w:r w:rsidRPr="00275B67">
        <w:rPr>
          <w:rFonts w:cs="Arial"/>
        </w:rPr>
        <w:t xml:space="preserve"> Univerze v Ljubljani</w:t>
      </w:r>
      <w:r>
        <w:rPr>
          <w:rFonts w:cs="Arial"/>
        </w:rPr>
        <w:t>,</w:t>
      </w:r>
      <w:r w:rsidRPr="00241D40">
        <w:t xml:space="preserve"> </w:t>
      </w:r>
      <w:r w:rsidRPr="00275B67">
        <w:rPr>
          <w:rFonts w:cs="Arial"/>
        </w:rPr>
        <w:t>Pravn</w:t>
      </w:r>
      <w:r>
        <w:rPr>
          <w:rFonts w:cs="Arial"/>
        </w:rPr>
        <w:t>i</w:t>
      </w:r>
      <w:r w:rsidRPr="00275B67">
        <w:rPr>
          <w:rFonts w:cs="Arial"/>
        </w:rPr>
        <w:t xml:space="preserve"> fakultet</w:t>
      </w:r>
      <w:r>
        <w:rPr>
          <w:rFonts w:cs="Arial"/>
        </w:rPr>
        <w:t>i</w:t>
      </w:r>
      <w:r w:rsidRPr="00275B67">
        <w:rPr>
          <w:rFonts w:cs="Arial"/>
        </w:rPr>
        <w:t xml:space="preserve"> Univerze v Mariboru</w:t>
      </w:r>
      <w:r w:rsidRPr="00241D40">
        <w:t xml:space="preserve"> </w:t>
      </w:r>
      <w:r>
        <w:t xml:space="preserve">in </w:t>
      </w:r>
      <w:r w:rsidRPr="00275B67">
        <w:rPr>
          <w:rFonts w:cs="Arial"/>
        </w:rPr>
        <w:t>Evropsk</w:t>
      </w:r>
      <w:r>
        <w:rPr>
          <w:rFonts w:cs="Arial"/>
        </w:rPr>
        <w:t>i</w:t>
      </w:r>
      <w:r w:rsidRPr="00275B67">
        <w:rPr>
          <w:rFonts w:cs="Arial"/>
        </w:rPr>
        <w:t xml:space="preserve"> pravn</w:t>
      </w:r>
      <w:r>
        <w:rPr>
          <w:rFonts w:cs="Arial"/>
        </w:rPr>
        <w:t>i</w:t>
      </w:r>
      <w:r w:rsidRPr="00275B67">
        <w:rPr>
          <w:rFonts w:cs="Arial"/>
        </w:rPr>
        <w:t xml:space="preserve"> fakultet</w:t>
      </w:r>
      <w:r>
        <w:rPr>
          <w:rFonts w:cs="Arial"/>
        </w:rPr>
        <w:t>i</w:t>
      </w:r>
      <w:r w:rsidRPr="00275B67">
        <w:rPr>
          <w:rFonts w:cs="Arial"/>
        </w:rPr>
        <w:t xml:space="preserve"> v Novi Gorici</w:t>
      </w:r>
      <w:r>
        <w:rPr>
          <w:rFonts w:cs="Arial"/>
        </w:rPr>
        <w:t>.</w:t>
      </w:r>
      <w:r w:rsidRPr="00241D40">
        <w:t xml:space="preserve"> </w:t>
      </w:r>
    </w:p>
    <w:p w14:paraId="32338918" w14:textId="77777777" w:rsidR="00B7347A" w:rsidRDefault="00B7347A" w:rsidP="00B7347A">
      <w:pPr>
        <w:spacing w:line="260" w:lineRule="exact"/>
        <w:jc w:val="both"/>
      </w:pPr>
    </w:p>
    <w:p w14:paraId="4EE22C92" w14:textId="77777777" w:rsidR="00021F57" w:rsidRDefault="00021F57" w:rsidP="00021F57">
      <w:pPr>
        <w:spacing w:line="260" w:lineRule="exact"/>
        <w:rPr>
          <w:b/>
        </w:rPr>
      </w:pPr>
    </w:p>
    <w:p w14:paraId="55D4C051" w14:textId="77777777" w:rsidR="00021F57" w:rsidRDefault="00021F57" w:rsidP="00897158">
      <w:pPr>
        <w:spacing w:line="260" w:lineRule="exact"/>
        <w:jc w:val="both"/>
        <w:rPr>
          <w:b/>
        </w:rPr>
      </w:pPr>
      <w:r w:rsidRPr="005B7910">
        <w:rPr>
          <w:b/>
        </w:rPr>
        <w:t>8. PODATEK O ZUNANJEM STROKOVNJAKU OZIROMA PRAVNI OSEBI, KI JE SODELOVALA PRI PRIPRAVI PREDLOGA ZAKONA, IN ZNESKU PLAČILA ZA TA NAMEN:</w:t>
      </w:r>
    </w:p>
    <w:p w14:paraId="5DE2D71D" w14:textId="77777777" w:rsidR="00021F57" w:rsidRPr="005B7910" w:rsidRDefault="00021F57" w:rsidP="00021F57">
      <w:pPr>
        <w:spacing w:line="260" w:lineRule="exact"/>
      </w:pPr>
      <w:r w:rsidRPr="005B7910">
        <w:t xml:space="preserve">Pri pripravi </w:t>
      </w:r>
      <w:r>
        <w:t xml:space="preserve">predloga </w:t>
      </w:r>
      <w:r w:rsidRPr="005B7910">
        <w:t>zakona niso sodelovali zunanji strokovnjaki</w:t>
      </w:r>
      <w:r>
        <w:t xml:space="preserve"> in pravne osebe.</w:t>
      </w:r>
    </w:p>
    <w:p w14:paraId="62635EC1" w14:textId="77777777" w:rsidR="00021F57" w:rsidRDefault="00021F57" w:rsidP="00021F57">
      <w:pPr>
        <w:spacing w:line="260" w:lineRule="exact"/>
        <w:rPr>
          <w:b/>
        </w:rPr>
      </w:pPr>
    </w:p>
    <w:p w14:paraId="705C23E1" w14:textId="77777777" w:rsidR="00021F57" w:rsidRDefault="00021F57" w:rsidP="00021F57">
      <w:pPr>
        <w:suppressAutoHyphens/>
        <w:overflowPunct w:val="0"/>
        <w:autoSpaceDE w:val="0"/>
        <w:autoSpaceDN w:val="0"/>
        <w:adjustRightInd w:val="0"/>
        <w:spacing w:line="276" w:lineRule="auto"/>
        <w:jc w:val="both"/>
        <w:textAlignment w:val="baseline"/>
        <w:outlineLvl w:val="3"/>
        <w:rPr>
          <w:b/>
          <w:szCs w:val="20"/>
        </w:rPr>
      </w:pPr>
      <w:r w:rsidRPr="005B7910">
        <w:rPr>
          <w:b/>
          <w:szCs w:val="20"/>
        </w:rPr>
        <w:t>9. NAVEDBA, KATERI PREDSTAVNIKI PREDLAGATELJA BODO SODELOVALI PRI DELU DRŽAVNEGA ZBORA IN DELOVNIH TELES</w:t>
      </w:r>
      <w:r>
        <w:rPr>
          <w:b/>
          <w:szCs w:val="20"/>
        </w:rPr>
        <w:t>:</w:t>
      </w:r>
    </w:p>
    <w:p w14:paraId="19D96D85" w14:textId="77777777" w:rsidR="00021F57" w:rsidRPr="00745941" w:rsidRDefault="00021F5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Pr>
          <w:rFonts w:cs="Arial"/>
          <w:szCs w:val="20"/>
          <w:lang w:eastAsia="sl-SI"/>
        </w:rPr>
        <w:t>Andreja Katič</w:t>
      </w:r>
      <w:r w:rsidRPr="00745941">
        <w:rPr>
          <w:rFonts w:cs="Arial"/>
          <w:szCs w:val="20"/>
          <w:lang w:eastAsia="sl-SI"/>
        </w:rPr>
        <w:t>, ministr</w:t>
      </w:r>
      <w:r>
        <w:rPr>
          <w:rFonts w:cs="Arial"/>
          <w:szCs w:val="20"/>
          <w:lang w:eastAsia="sl-SI"/>
        </w:rPr>
        <w:t>ica</w:t>
      </w:r>
      <w:r w:rsidRPr="00745941">
        <w:rPr>
          <w:rFonts w:cs="Arial"/>
          <w:szCs w:val="20"/>
          <w:lang w:eastAsia="sl-SI"/>
        </w:rPr>
        <w:t xml:space="preserve"> za </w:t>
      </w:r>
      <w:r>
        <w:rPr>
          <w:rFonts w:cs="Arial"/>
          <w:szCs w:val="20"/>
          <w:lang w:eastAsia="sl-SI"/>
        </w:rPr>
        <w:t>pravosodje</w:t>
      </w:r>
      <w:r w:rsidRPr="00745941">
        <w:rPr>
          <w:rFonts w:cs="Arial"/>
          <w:szCs w:val="20"/>
          <w:lang w:eastAsia="sl-SI"/>
        </w:rPr>
        <w:t xml:space="preserve">, </w:t>
      </w:r>
    </w:p>
    <w:p w14:paraId="454B47AE" w14:textId="77777777" w:rsidR="00021F57" w:rsidRDefault="00021F5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Pr>
          <w:rFonts w:cs="Arial"/>
          <w:szCs w:val="20"/>
          <w:lang w:eastAsia="sl-SI"/>
        </w:rPr>
        <w:t>mag. Andreja Kokalj,</w:t>
      </w:r>
      <w:r w:rsidRPr="00745941">
        <w:rPr>
          <w:rFonts w:cs="Arial"/>
          <w:szCs w:val="20"/>
          <w:lang w:eastAsia="sl-SI"/>
        </w:rPr>
        <w:t xml:space="preserve"> državn</w:t>
      </w:r>
      <w:r>
        <w:rPr>
          <w:rFonts w:cs="Arial"/>
          <w:szCs w:val="20"/>
          <w:lang w:eastAsia="sl-SI"/>
        </w:rPr>
        <w:t>a</w:t>
      </w:r>
      <w:r w:rsidRPr="00745941">
        <w:rPr>
          <w:rFonts w:cs="Arial"/>
          <w:szCs w:val="20"/>
          <w:lang w:eastAsia="sl-SI"/>
        </w:rPr>
        <w:t xml:space="preserve"> sekretar</w:t>
      </w:r>
      <w:r>
        <w:rPr>
          <w:rFonts w:cs="Arial"/>
          <w:szCs w:val="20"/>
          <w:lang w:eastAsia="sl-SI"/>
        </w:rPr>
        <w:t>ka,</w:t>
      </w:r>
      <w:r w:rsidRPr="00745941">
        <w:rPr>
          <w:rFonts w:cs="Arial"/>
          <w:szCs w:val="20"/>
          <w:lang w:eastAsia="sl-SI"/>
        </w:rPr>
        <w:t xml:space="preserve"> Ministrstv</w:t>
      </w:r>
      <w:r>
        <w:rPr>
          <w:rFonts w:cs="Arial"/>
          <w:szCs w:val="20"/>
          <w:lang w:eastAsia="sl-SI"/>
        </w:rPr>
        <w:t>o</w:t>
      </w:r>
      <w:r w:rsidRPr="00745941">
        <w:rPr>
          <w:rFonts w:cs="Arial"/>
          <w:szCs w:val="20"/>
          <w:lang w:eastAsia="sl-SI"/>
        </w:rPr>
        <w:t xml:space="preserve"> za </w:t>
      </w:r>
      <w:r>
        <w:rPr>
          <w:rFonts w:cs="Arial"/>
          <w:szCs w:val="20"/>
          <w:lang w:eastAsia="sl-SI"/>
        </w:rPr>
        <w:t>pravosodje</w:t>
      </w:r>
      <w:r w:rsidRPr="00745941">
        <w:rPr>
          <w:rFonts w:cs="Arial"/>
          <w:szCs w:val="20"/>
          <w:lang w:eastAsia="sl-SI"/>
        </w:rPr>
        <w:t>,</w:t>
      </w:r>
    </w:p>
    <w:p w14:paraId="7409B92C" w14:textId="77777777" w:rsidR="00021F57" w:rsidRDefault="00021F5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Pr>
          <w:rFonts w:cs="Arial"/>
          <w:szCs w:val="20"/>
          <w:lang w:eastAsia="sl-SI"/>
        </w:rPr>
        <w:t xml:space="preserve">dr. Milan Brglez, državni sekretar, </w:t>
      </w:r>
      <w:r w:rsidRPr="00745941">
        <w:rPr>
          <w:rFonts w:cs="Arial"/>
          <w:szCs w:val="20"/>
          <w:lang w:eastAsia="sl-SI"/>
        </w:rPr>
        <w:t>Ministrstv</w:t>
      </w:r>
      <w:r>
        <w:rPr>
          <w:rFonts w:cs="Arial"/>
          <w:szCs w:val="20"/>
          <w:lang w:eastAsia="sl-SI"/>
        </w:rPr>
        <w:t>o</w:t>
      </w:r>
      <w:r w:rsidRPr="00745941">
        <w:rPr>
          <w:rFonts w:cs="Arial"/>
          <w:szCs w:val="20"/>
          <w:lang w:eastAsia="sl-SI"/>
        </w:rPr>
        <w:t xml:space="preserve"> za </w:t>
      </w:r>
      <w:r>
        <w:rPr>
          <w:rFonts w:cs="Arial"/>
          <w:szCs w:val="20"/>
          <w:lang w:eastAsia="sl-SI"/>
        </w:rPr>
        <w:t>pravosodje</w:t>
      </w:r>
    </w:p>
    <w:p w14:paraId="3411BA75" w14:textId="77777777" w:rsidR="00021F57" w:rsidRDefault="00021F5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sidRPr="004C77F0">
        <w:rPr>
          <w:rFonts w:cs="Arial"/>
          <w:szCs w:val="20"/>
          <w:lang w:eastAsia="sl-SI"/>
        </w:rPr>
        <w:t>mag. Nina Koželj, generalna direktorica Direktorata za kaznovalno pravo in človekove pravice, Ministrstvo za pravosodje</w:t>
      </w:r>
      <w:r>
        <w:rPr>
          <w:rFonts w:cs="Arial"/>
          <w:szCs w:val="20"/>
          <w:lang w:eastAsia="sl-SI"/>
        </w:rPr>
        <w:t>,</w:t>
      </w:r>
    </w:p>
    <w:p w14:paraId="272ADC84" w14:textId="77777777" w:rsidR="00021F57" w:rsidRDefault="00021F5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Pr>
          <w:rFonts w:cs="Arial"/>
          <w:szCs w:val="20"/>
          <w:lang w:eastAsia="sl-SI"/>
        </w:rPr>
        <w:t>Peter Pavlin, vodja Sektorja za kaznovalno pravo in človekove pravice, Ministrstvo za pravosodje,</w:t>
      </w:r>
    </w:p>
    <w:p w14:paraId="325A8EC4" w14:textId="3D687A6E" w:rsidR="00897158" w:rsidRDefault="00021F57" w:rsidP="00B7347A">
      <w:pPr>
        <w:numPr>
          <w:ilvl w:val="0"/>
          <w:numId w:val="14"/>
        </w:numPr>
        <w:overflowPunct w:val="0"/>
        <w:autoSpaceDE w:val="0"/>
        <w:autoSpaceDN w:val="0"/>
        <w:adjustRightInd w:val="0"/>
        <w:spacing w:line="260" w:lineRule="exact"/>
        <w:ind w:left="284" w:hanging="295"/>
        <w:jc w:val="both"/>
        <w:textAlignment w:val="baseline"/>
        <w:rPr>
          <w:rFonts w:cs="Arial"/>
          <w:szCs w:val="20"/>
          <w:lang w:eastAsia="sl-SI"/>
        </w:rPr>
      </w:pPr>
      <w:r>
        <w:rPr>
          <w:rFonts w:cs="Arial"/>
          <w:szCs w:val="20"/>
          <w:lang w:eastAsia="sl-SI"/>
        </w:rPr>
        <w:t>mag. Aleksandra Spasojevič, sekretarka v Sektorju za kaznovalno pravo in človekove pravice, Ministrstvo za pravosodje.</w:t>
      </w:r>
    </w:p>
    <w:p w14:paraId="0579C92F" w14:textId="77777777" w:rsidR="00961487" w:rsidRDefault="00897158" w:rsidP="00961487">
      <w:pPr>
        <w:rPr>
          <w:rFonts w:cs="Arial"/>
          <w:b/>
          <w:szCs w:val="20"/>
          <w:lang w:eastAsia="sl-SI"/>
        </w:rPr>
      </w:pPr>
      <w:r>
        <w:rPr>
          <w:rFonts w:cs="Arial"/>
          <w:szCs w:val="20"/>
          <w:lang w:eastAsia="sl-SI"/>
        </w:rPr>
        <w:br w:type="page"/>
      </w:r>
      <w:r w:rsidR="00961487" w:rsidRPr="009B0422">
        <w:rPr>
          <w:rFonts w:cs="Arial"/>
          <w:b/>
          <w:szCs w:val="20"/>
          <w:lang w:eastAsia="sl-SI"/>
        </w:rPr>
        <w:lastRenderedPageBreak/>
        <w:t>II. BESEDILO ČLENOV</w:t>
      </w:r>
    </w:p>
    <w:p w14:paraId="72E78F10" w14:textId="77777777" w:rsidR="006838C6" w:rsidRPr="006838C6" w:rsidRDefault="006838C6" w:rsidP="00961487">
      <w:pPr>
        <w:rPr>
          <w:rFonts w:cs="Arial"/>
          <w:bCs/>
          <w:szCs w:val="20"/>
          <w:lang w:eastAsia="sl-SI"/>
        </w:rPr>
      </w:pPr>
    </w:p>
    <w:p w14:paraId="7837B43C" w14:textId="77777777" w:rsidR="006838C6" w:rsidRPr="002B3E0A" w:rsidRDefault="006838C6" w:rsidP="006838C6">
      <w:pPr>
        <w:spacing w:line="260" w:lineRule="exact"/>
        <w:jc w:val="center"/>
        <w:rPr>
          <w:rFonts w:cs="Arial"/>
          <w:b/>
          <w:bCs/>
          <w:szCs w:val="20"/>
        </w:rPr>
      </w:pPr>
      <w:r w:rsidRPr="002B3E0A">
        <w:rPr>
          <w:rFonts w:cs="Arial"/>
          <w:b/>
          <w:bCs/>
          <w:szCs w:val="20"/>
        </w:rPr>
        <w:t>I. SPLOŠN</w:t>
      </w:r>
      <w:r>
        <w:rPr>
          <w:rFonts w:cs="Arial"/>
          <w:b/>
          <w:bCs/>
          <w:szCs w:val="20"/>
        </w:rPr>
        <w:t>E DOLOČBE</w:t>
      </w:r>
    </w:p>
    <w:p w14:paraId="0C0A5DA8" w14:textId="77777777" w:rsidR="006838C6" w:rsidRPr="002B3E0A" w:rsidRDefault="006838C6" w:rsidP="006838C6">
      <w:pPr>
        <w:spacing w:line="260" w:lineRule="exact"/>
        <w:rPr>
          <w:rFonts w:cs="Arial"/>
          <w:szCs w:val="20"/>
        </w:rPr>
      </w:pPr>
    </w:p>
    <w:p w14:paraId="04B7B340" w14:textId="77777777" w:rsidR="006838C6" w:rsidRPr="002C424C" w:rsidRDefault="006838C6" w:rsidP="006838C6">
      <w:pPr>
        <w:spacing w:line="260" w:lineRule="exact"/>
        <w:jc w:val="center"/>
        <w:rPr>
          <w:rFonts w:cs="Arial"/>
          <w:b/>
          <w:bCs/>
          <w:szCs w:val="20"/>
        </w:rPr>
      </w:pPr>
      <w:r w:rsidRPr="002C424C">
        <w:rPr>
          <w:rFonts w:cs="Arial"/>
          <w:b/>
          <w:bCs/>
          <w:szCs w:val="20"/>
        </w:rPr>
        <w:t>1. člen</w:t>
      </w:r>
    </w:p>
    <w:p w14:paraId="16646117" w14:textId="77777777" w:rsidR="006838C6" w:rsidRPr="002B3E0A" w:rsidRDefault="006838C6" w:rsidP="006838C6">
      <w:pPr>
        <w:spacing w:line="260" w:lineRule="exact"/>
        <w:jc w:val="center"/>
        <w:rPr>
          <w:rFonts w:cs="Arial"/>
          <w:b/>
          <w:bCs/>
          <w:szCs w:val="20"/>
        </w:rPr>
      </w:pPr>
      <w:r w:rsidRPr="002C424C">
        <w:rPr>
          <w:rFonts w:cs="Arial"/>
          <w:b/>
          <w:bCs/>
          <w:szCs w:val="20"/>
        </w:rPr>
        <w:t>(vsebina</w:t>
      </w:r>
      <w:r>
        <w:rPr>
          <w:rFonts w:cs="Arial"/>
          <w:b/>
          <w:bCs/>
          <w:szCs w:val="20"/>
        </w:rPr>
        <w:t xml:space="preserve"> zakona</w:t>
      </w:r>
      <w:r w:rsidRPr="002C424C">
        <w:rPr>
          <w:rFonts w:cs="Arial"/>
          <w:b/>
          <w:bCs/>
          <w:szCs w:val="20"/>
        </w:rPr>
        <w:t>)</w:t>
      </w:r>
    </w:p>
    <w:p w14:paraId="23ED63BB" w14:textId="77777777" w:rsidR="006838C6" w:rsidRPr="002B3E0A" w:rsidRDefault="006838C6" w:rsidP="006838C6">
      <w:pPr>
        <w:spacing w:line="260" w:lineRule="exact"/>
        <w:rPr>
          <w:rFonts w:cs="Arial"/>
          <w:szCs w:val="20"/>
        </w:rPr>
      </w:pPr>
    </w:p>
    <w:p w14:paraId="6517D57F" w14:textId="77777777" w:rsidR="006838C6" w:rsidRPr="002B3E0A" w:rsidRDefault="006838C6" w:rsidP="006838C6">
      <w:pPr>
        <w:pStyle w:val="Odstavek"/>
        <w:spacing w:before="0" w:line="260" w:lineRule="exact"/>
        <w:ind w:firstLine="0"/>
        <w:rPr>
          <w:sz w:val="20"/>
          <w:szCs w:val="20"/>
        </w:rPr>
      </w:pPr>
      <w:r w:rsidRPr="002B3E0A">
        <w:rPr>
          <w:rFonts w:cs="Arial"/>
          <w:sz w:val="20"/>
          <w:szCs w:val="20"/>
        </w:rPr>
        <w:t xml:space="preserve">(1) Ta zakon določa </w:t>
      </w:r>
      <w:r>
        <w:rPr>
          <w:rFonts w:cs="Arial"/>
          <w:sz w:val="20"/>
          <w:szCs w:val="20"/>
        </w:rPr>
        <w:t xml:space="preserve">centralni </w:t>
      </w:r>
      <w:r w:rsidRPr="002B3E0A">
        <w:rPr>
          <w:sz w:val="20"/>
          <w:szCs w:val="20"/>
        </w:rPr>
        <w:t>organ</w:t>
      </w:r>
      <w:r>
        <w:rPr>
          <w:sz w:val="20"/>
          <w:szCs w:val="20"/>
        </w:rPr>
        <w:t>,</w:t>
      </w:r>
      <w:r w:rsidRPr="002B3E0A">
        <w:rPr>
          <w:sz w:val="20"/>
          <w:szCs w:val="20"/>
        </w:rPr>
        <w:t xml:space="preserve"> pristojen za upravljanje začasno zavarovanega premoženja </w:t>
      </w:r>
      <w:r>
        <w:rPr>
          <w:sz w:val="20"/>
          <w:szCs w:val="20"/>
        </w:rPr>
        <w:t>in za razpolaganje</w:t>
      </w:r>
      <w:r w:rsidRPr="002B3E0A">
        <w:rPr>
          <w:sz w:val="20"/>
          <w:szCs w:val="20"/>
        </w:rPr>
        <w:t xml:space="preserve"> z odvzetim premoženjem</w:t>
      </w:r>
      <w:r>
        <w:rPr>
          <w:sz w:val="20"/>
          <w:szCs w:val="20"/>
        </w:rPr>
        <w:t xml:space="preserve"> v kazenskem postopku ter v postopku odvzema premoženja nezakonitega izvora</w:t>
      </w:r>
      <w:r w:rsidRPr="002B3E0A">
        <w:rPr>
          <w:sz w:val="20"/>
          <w:szCs w:val="20"/>
        </w:rPr>
        <w:t>,</w:t>
      </w:r>
      <w:r w:rsidRPr="002B3E0A">
        <w:rPr>
          <w:rFonts w:cs="Arial"/>
          <w:sz w:val="20"/>
          <w:szCs w:val="20"/>
        </w:rPr>
        <w:t xml:space="preserve"> splošna pravila </w:t>
      </w:r>
      <w:r w:rsidRPr="002B3E0A">
        <w:rPr>
          <w:sz w:val="20"/>
          <w:szCs w:val="20"/>
        </w:rPr>
        <w:t>upravljanja začasno zavarovanega premoženja</w:t>
      </w:r>
      <w:r>
        <w:rPr>
          <w:sz w:val="20"/>
          <w:szCs w:val="20"/>
        </w:rPr>
        <w:t xml:space="preserve">, </w:t>
      </w:r>
      <w:r w:rsidRPr="002B3E0A">
        <w:rPr>
          <w:rFonts w:cs="Arial"/>
          <w:sz w:val="20"/>
          <w:szCs w:val="20"/>
        </w:rPr>
        <w:t>izvrš</w:t>
      </w:r>
      <w:r>
        <w:rPr>
          <w:rFonts w:cs="Arial"/>
          <w:sz w:val="20"/>
          <w:szCs w:val="20"/>
        </w:rPr>
        <w:t>evanje sodnih</w:t>
      </w:r>
      <w:r w:rsidRPr="002B3E0A">
        <w:rPr>
          <w:rFonts w:cs="Arial"/>
          <w:sz w:val="20"/>
          <w:szCs w:val="20"/>
        </w:rPr>
        <w:t xml:space="preserve"> odločb</w:t>
      </w:r>
      <w:r>
        <w:rPr>
          <w:rFonts w:cs="Arial"/>
          <w:sz w:val="20"/>
          <w:szCs w:val="20"/>
        </w:rPr>
        <w:t xml:space="preserve"> in porabo prihodkov iz odvzetega premoženja, </w:t>
      </w:r>
      <w:r w:rsidRPr="002B3E0A">
        <w:rPr>
          <w:sz w:val="20"/>
          <w:szCs w:val="20"/>
        </w:rPr>
        <w:t>upravljanje central</w:t>
      </w:r>
      <w:r>
        <w:rPr>
          <w:sz w:val="20"/>
          <w:szCs w:val="20"/>
        </w:rPr>
        <w:t>ne</w:t>
      </w:r>
      <w:r w:rsidRPr="002B3E0A">
        <w:rPr>
          <w:sz w:val="20"/>
          <w:szCs w:val="20"/>
        </w:rPr>
        <w:t xml:space="preserve"> evidence začasno zavarovanega in odvzetega premoženja</w:t>
      </w:r>
      <w:r>
        <w:rPr>
          <w:sz w:val="20"/>
          <w:szCs w:val="20"/>
        </w:rPr>
        <w:t xml:space="preserve">, </w:t>
      </w:r>
      <w:r w:rsidRPr="002B3E0A">
        <w:rPr>
          <w:sz w:val="20"/>
          <w:szCs w:val="20"/>
        </w:rPr>
        <w:t xml:space="preserve">statistično poročanje </w:t>
      </w:r>
      <w:r>
        <w:rPr>
          <w:sz w:val="20"/>
          <w:szCs w:val="20"/>
        </w:rPr>
        <w:t>in</w:t>
      </w:r>
      <w:r w:rsidRPr="002B3E0A">
        <w:rPr>
          <w:sz w:val="20"/>
          <w:szCs w:val="20"/>
        </w:rPr>
        <w:t xml:space="preserve"> </w:t>
      </w:r>
      <w:r>
        <w:rPr>
          <w:sz w:val="20"/>
          <w:szCs w:val="20"/>
        </w:rPr>
        <w:t xml:space="preserve">odškodninsko </w:t>
      </w:r>
      <w:r w:rsidRPr="002B3E0A">
        <w:rPr>
          <w:sz w:val="20"/>
          <w:szCs w:val="20"/>
        </w:rPr>
        <w:t xml:space="preserve">odgovornost Republike Slovenije. </w:t>
      </w:r>
    </w:p>
    <w:p w14:paraId="5E665DCC" w14:textId="77777777" w:rsidR="006838C6" w:rsidRDefault="006838C6" w:rsidP="006838C6">
      <w:pPr>
        <w:pStyle w:val="Odstavek"/>
        <w:spacing w:before="0" w:line="260" w:lineRule="exact"/>
        <w:ind w:firstLine="0"/>
        <w:rPr>
          <w:sz w:val="20"/>
          <w:szCs w:val="20"/>
        </w:rPr>
      </w:pPr>
    </w:p>
    <w:p w14:paraId="18295432" w14:textId="77777777" w:rsidR="006838C6" w:rsidRPr="002B3E0A" w:rsidRDefault="006838C6" w:rsidP="006838C6">
      <w:pPr>
        <w:pStyle w:val="Odstavek"/>
        <w:spacing w:before="0" w:line="260" w:lineRule="exact"/>
        <w:ind w:firstLine="0"/>
        <w:rPr>
          <w:sz w:val="20"/>
          <w:szCs w:val="20"/>
        </w:rPr>
      </w:pPr>
      <w:r w:rsidRPr="002B3E0A">
        <w:rPr>
          <w:sz w:val="20"/>
          <w:szCs w:val="20"/>
        </w:rPr>
        <w:t>(</w:t>
      </w:r>
      <w:r>
        <w:rPr>
          <w:sz w:val="20"/>
          <w:szCs w:val="20"/>
        </w:rPr>
        <w:t>2</w:t>
      </w:r>
      <w:r w:rsidRPr="002B3E0A">
        <w:rPr>
          <w:sz w:val="20"/>
          <w:szCs w:val="20"/>
        </w:rPr>
        <w:t>) S tem zakonom se v pravni red Republike Slovenije prenaša Direktiva (EU) 2024/1260 Evropskega parlamenta in Sveta z dne 24. aprila 2024 o povrnitvi in odvzemu premoženja (UL L št. 2024/1260 z dne 2. 5. 2024; v nadaljnjem besedilu: Direktiva 2024/1260/EU) v delu, ki se nanaša na</w:t>
      </w:r>
      <w:r>
        <w:rPr>
          <w:sz w:val="20"/>
          <w:szCs w:val="20"/>
        </w:rPr>
        <w:t xml:space="preserve"> učinkovit odvzem in izvršbo,</w:t>
      </w:r>
      <w:r w:rsidRPr="002B3E0A">
        <w:rPr>
          <w:sz w:val="20"/>
          <w:szCs w:val="20"/>
        </w:rPr>
        <w:t xml:space="preserve"> nadaljnjo uporabo odvzetega premoženja, upravljanje, </w:t>
      </w:r>
      <w:r>
        <w:rPr>
          <w:sz w:val="20"/>
          <w:szCs w:val="20"/>
        </w:rPr>
        <w:t xml:space="preserve">obveznost obveščanja oseb, na katere sklep vpliva, pravico do učinkovitega pravnega sredstva zoper sklep o vmesni prodaji, </w:t>
      </w:r>
      <w:r w:rsidRPr="002B3E0A">
        <w:rPr>
          <w:sz w:val="20"/>
          <w:szCs w:val="20"/>
        </w:rPr>
        <w:t>strateški okvir za povrnitev sredstev</w:t>
      </w:r>
      <w:r>
        <w:rPr>
          <w:sz w:val="20"/>
          <w:szCs w:val="20"/>
        </w:rPr>
        <w:t>,</w:t>
      </w:r>
      <w:r w:rsidRPr="002B3E0A">
        <w:rPr>
          <w:sz w:val="20"/>
          <w:szCs w:val="20"/>
        </w:rPr>
        <w:t xml:space="preserve"> sodelovanje urada za upravljanje premoženja z organi in </w:t>
      </w:r>
      <w:r>
        <w:rPr>
          <w:sz w:val="20"/>
          <w:szCs w:val="20"/>
        </w:rPr>
        <w:t>agencijami</w:t>
      </w:r>
      <w:r w:rsidRPr="002B3E0A">
        <w:rPr>
          <w:sz w:val="20"/>
          <w:szCs w:val="20"/>
        </w:rPr>
        <w:t xml:space="preserve"> Evropske unije ter s tretjimi državami</w:t>
      </w:r>
      <w:r>
        <w:rPr>
          <w:sz w:val="20"/>
          <w:szCs w:val="20"/>
        </w:rPr>
        <w:t xml:space="preserve"> in na imenovanje pristojnih organov ter kontaktnih točk za lažje sodelovanje med uradi za upravljanje premoženja</w:t>
      </w:r>
      <w:r w:rsidRPr="002B3E0A">
        <w:rPr>
          <w:sz w:val="20"/>
          <w:szCs w:val="20"/>
        </w:rPr>
        <w:t>.</w:t>
      </w:r>
    </w:p>
    <w:p w14:paraId="048FCA06" w14:textId="77777777" w:rsidR="006838C6" w:rsidRDefault="006838C6" w:rsidP="006838C6">
      <w:pPr>
        <w:pStyle w:val="Odstavek"/>
        <w:spacing w:before="0" w:line="260" w:lineRule="exact"/>
        <w:ind w:firstLine="0"/>
        <w:rPr>
          <w:sz w:val="20"/>
          <w:szCs w:val="20"/>
        </w:rPr>
      </w:pPr>
    </w:p>
    <w:p w14:paraId="1B460313" w14:textId="77777777" w:rsidR="006838C6" w:rsidRPr="00AE7910" w:rsidRDefault="006838C6" w:rsidP="006838C6">
      <w:pPr>
        <w:spacing w:line="260" w:lineRule="exact"/>
        <w:jc w:val="center"/>
        <w:rPr>
          <w:rFonts w:cs="Arial"/>
          <w:b/>
          <w:bCs/>
          <w:szCs w:val="20"/>
        </w:rPr>
      </w:pPr>
      <w:r w:rsidRPr="00AE7910">
        <w:rPr>
          <w:rFonts w:cs="Arial"/>
          <w:b/>
          <w:bCs/>
          <w:szCs w:val="20"/>
        </w:rPr>
        <w:t>2. člen</w:t>
      </w:r>
    </w:p>
    <w:p w14:paraId="67F0C0E6" w14:textId="77777777" w:rsidR="006838C6" w:rsidRPr="00B250B7" w:rsidRDefault="006838C6" w:rsidP="006838C6">
      <w:pPr>
        <w:spacing w:line="260" w:lineRule="exact"/>
        <w:jc w:val="center"/>
        <w:rPr>
          <w:rFonts w:cs="Arial"/>
          <w:b/>
          <w:bCs/>
          <w:szCs w:val="20"/>
        </w:rPr>
      </w:pPr>
      <w:r w:rsidRPr="00AE7910">
        <w:rPr>
          <w:rFonts w:cs="Arial"/>
          <w:b/>
          <w:bCs/>
          <w:szCs w:val="20"/>
        </w:rPr>
        <w:t>(pomen izrazov)</w:t>
      </w:r>
    </w:p>
    <w:p w14:paraId="1A251EF5" w14:textId="77777777" w:rsidR="006838C6" w:rsidRDefault="006838C6" w:rsidP="006838C6">
      <w:pPr>
        <w:spacing w:line="260" w:lineRule="exact"/>
        <w:rPr>
          <w:rFonts w:cs="Arial"/>
          <w:szCs w:val="20"/>
        </w:rPr>
      </w:pPr>
    </w:p>
    <w:p w14:paraId="1D2169F5" w14:textId="77777777" w:rsidR="006838C6" w:rsidRPr="00B250B7" w:rsidRDefault="006838C6" w:rsidP="006838C6">
      <w:pPr>
        <w:spacing w:line="260" w:lineRule="exact"/>
        <w:rPr>
          <w:rFonts w:cs="Arial"/>
          <w:szCs w:val="20"/>
        </w:rPr>
      </w:pPr>
      <w:r w:rsidRPr="00B250B7">
        <w:rPr>
          <w:rFonts w:cs="Arial"/>
          <w:szCs w:val="20"/>
        </w:rPr>
        <w:t>Posamezni izrazi, uporabljeni v tem zakonu, imajo naslednji pomen:</w:t>
      </w:r>
    </w:p>
    <w:p w14:paraId="25EAA463" w14:textId="77777777" w:rsidR="006838C6" w:rsidRPr="00B250B7" w:rsidRDefault="006838C6" w:rsidP="006838C6">
      <w:pPr>
        <w:pStyle w:val="Odstavek"/>
        <w:numPr>
          <w:ilvl w:val="0"/>
          <w:numId w:val="68"/>
        </w:numPr>
        <w:spacing w:before="0" w:line="260" w:lineRule="exact"/>
        <w:rPr>
          <w:sz w:val="20"/>
          <w:szCs w:val="20"/>
        </w:rPr>
      </w:pPr>
      <w:r w:rsidRPr="00B250B7">
        <w:rPr>
          <w:rFonts w:cs="Arial"/>
          <w:sz w:val="20"/>
          <w:szCs w:val="20"/>
        </w:rPr>
        <w:t xml:space="preserve">»začasno zavarovano premoženje« so predmeti ali premoženje, ki v kazenskem postopku ali v zvezi z njim služi za začasno zavarovanje zahtevka za odvzem premoženjske koristi oziroma premoženja v vrednosti premoženjske koristi (v nadaljnjem besedilu: premoženjska korist), </w:t>
      </w:r>
      <w:r>
        <w:rPr>
          <w:rFonts w:cs="Arial"/>
          <w:sz w:val="20"/>
          <w:szCs w:val="20"/>
        </w:rPr>
        <w:t xml:space="preserve">predmeti, ki so bili zaseženi v kazenskem postopku ali v zvezi z njim in sumljive stvari po zakonu, ki ureja kazenski postopek (v nadaljnjem besedilu: zaseženi predmeti), </w:t>
      </w:r>
      <w:r w:rsidRPr="00B250B7">
        <w:rPr>
          <w:rFonts w:cs="Arial"/>
          <w:sz w:val="20"/>
          <w:szCs w:val="20"/>
        </w:rPr>
        <w:t>predmeti ali premoženje</w:t>
      </w:r>
      <w:r>
        <w:rPr>
          <w:rFonts w:cs="Arial"/>
          <w:sz w:val="20"/>
          <w:szCs w:val="20"/>
        </w:rPr>
        <w:t>,</w:t>
      </w:r>
      <w:r w:rsidRPr="00B250B7">
        <w:rPr>
          <w:rFonts w:cs="Arial"/>
          <w:sz w:val="20"/>
          <w:szCs w:val="20"/>
        </w:rPr>
        <w:t xml:space="preserve"> ki so bili v kazenskem postopku dani kot varščina</w:t>
      </w:r>
      <w:r>
        <w:rPr>
          <w:rFonts w:cs="Arial"/>
          <w:sz w:val="20"/>
          <w:szCs w:val="20"/>
        </w:rPr>
        <w:t xml:space="preserve">, </w:t>
      </w:r>
      <w:r w:rsidRPr="00B250B7">
        <w:rPr>
          <w:sz w:val="20"/>
          <w:szCs w:val="20"/>
        </w:rPr>
        <w:t xml:space="preserve">začasno zavarovano </w:t>
      </w:r>
      <w:r>
        <w:rPr>
          <w:sz w:val="20"/>
          <w:szCs w:val="20"/>
        </w:rPr>
        <w:t>in</w:t>
      </w:r>
      <w:r w:rsidRPr="00B250B7">
        <w:rPr>
          <w:sz w:val="20"/>
          <w:szCs w:val="20"/>
        </w:rPr>
        <w:t xml:space="preserve"> začasno odvzeto premoženje po zakon</w:t>
      </w:r>
      <w:r>
        <w:rPr>
          <w:sz w:val="20"/>
          <w:szCs w:val="20"/>
        </w:rPr>
        <w:t>u</w:t>
      </w:r>
      <w:r w:rsidRPr="00B250B7">
        <w:rPr>
          <w:sz w:val="20"/>
          <w:szCs w:val="20"/>
        </w:rPr>
        <w:t xml:space="preserve">, ki ureja odvzem premoženja nezakonitega izvora; </w:t>
      </w:r>
    </w:p>
    <w:p w14:paraId="35B12F46" w14:textId="77777777" w:rsidR="006838C6" w:rsidRPr="00B250B7" w:rsidRDefault="006838C6" w:rsidP="006838C6">
      <w:pPr>
        <w:pStyle w:val="Odstavek"/>
        <w:numPr>
          <w:ilvl w:val="0"/>
          <w:numId w:val="68"/>
        </w:numPr>
        <w:spacing w:before="0" w:line="260" w:lineRule="exact"/>
        <w:rPr>
          <w:rFonts w:cs="Arial"/>
          <w:sz w:val="20"/>
          <w:szCs w:val="20"/>
        </w:rPr>
      </w:pPr>
      <w:r w:rsidRPr="00B250B7">
        <w:rPr>
          <w:sz w:val="20"/>
          <w:szCs w:val="20"/>
        </w:rPr>
        <w:t xml:space="preserve">»odvzeto premoženje« so pravnomočno </w:t>
      </w:r>
      <w:r w:rsidRPr="00B250B7">
        <w:rPr>
          <w:rFonts w:cs="Arial"/>
          <w:sz w:val="20"/>
          <w:szCs w:val="20"/>
        </w:rPr>
        <w:t>odvzeta premoženjska korist</w:t>
      </w:r>
      <w:r>
        <w:rPr>
          <w:rFonts w:cs="Arial"/>
          <w:sz w:val="20"/>
          <w:szCs w:val="20"/>
        </w:rPr>
        <w:t xml:space="preserve"> in varščina po zakonu, ki ureja kazenski postopek, pravnomočno </w:t>
      </w:r>
      <w:r w:rsidRPr="00B250B7">
        <w:rPr>
          <w:rFonts w:cs="Arial"/>
          <w:sz w:val="20"/>
          <w:szCs w:val="20"/>
        </w:rPr>
        <w:t>odvzeti</w:t>
      </w:r>
      <w:r>
        <w:rPr>
          <w:rFonts w:cs="Arial"/>
          <w:sz w:val="20"/>
          <w:szCs w:val="20"/>
        </w:rPr>
        <w:t xml:space="preserve"> predmeti</w:t>
      </w:r>
      <w:r w:rsidRPr="00B250B7">
        <w:rPr>
          <w:rFonts w:cs="Arial"/>
          <w:sz w:val="20"/>
          <w:szCs w:val="20"/>
        </w:rPr>
        <w:t xml:space="preserve"> v kazenskem postopku ali v zvezi z njim</w:t>
      </w:r>
      <w:r>
        <w:rPr>
          <w:rFonts w:cs="Arial"/>
          <w:sz w:val="20"/>
          <w:szCs w:val="20"/>
        </w:rPr>
        <w:t>, izkupiček od prodane sumljive stvari</w:t>
      </w:r>
      <w:r w:rsidRPr="00B250B7">
        <w:rPr>
          <w:rFonts w:cs="Arial"/>
          <w:sz w:val="20"/>
          <w:szCs w:val="20"/>
        </w:rPr>
        <w:t xml:space="preserve"> in pravnomočno odvzeto premoženje nezakonitega izvora po zakon</w:t>
      </w:r>
      <w:r>
        <w:rPr>
          <w:rFonts w:cs="Arial"/>
          <w:sz w:val="20"/>
          <w:szCs w:val="20"/>
        </w:rPr>
        <w:t>u</w:t>
      </w:r>
      <w:r w:rsidRPr="00B250B7">
        <w:rPr>
          <w:rFonts w:cs="Arial"/>
          <w:sz w:val="20"/>
          <w:szCs w:val="20"/>
        </w:rPr>
        <w:t>, ki ureja odvzem premoženja nezakonitega izvora;</w:t>
      </w:r>
    </w:p>
    <w:p w14:paraId="696F6AF1" w14:textId="77777777" w:rsidR="006838C6" w:rsidRPr="00B250B7" w:rsidRDefault="006838C6" w:rsidP="006838C6">
      <w:pPr>
        <w:pStyle w:val="Odstavek"/>
        <w:numPr>
          <w:ilvl w:val="0"/>
          <w:numId w:val="68"/>
        </w:numPr>
        <w:spacing w:before="0" w:line="260" w:lineRule="exact"/>
        <w:rPr>
          <w:rFonts w:cs="Arial"/>
          <w:sz w:val="20"/>
          <w:szCs w:val="20"/>
        </w:rPr>
      </w:pPr>
      <w:r w:rsidRPr="00B250B7">
        <w:rPr>
          <w:rFonts w:cs="Arial"/>
          <w:sz w:val="20"/>
          <w:szCs w:val="20"/>
        </w:rPr>
        <w:t>»upravljanje</w:t>
      </w:r>
      <w:r w:rsidRPr="00B250B7">
        <w:rPr>
          <w:sz w:val="20"/>
          <w:szCs w:val="20"/>
        </w:rPr>
        <w:t>«</w:t>
      </w:r>
      <w:r w:rsidRPr="00B250B7">
        <w:rPr>
          <w:rFonts w:cs="Arial"/>
          <w:sz w:val="20"/>
          <w:szCs w:val="20"/>
        </w:rPr>
        <w:t xml:space="preserve"> pomeni</w:t>
      </w:r>
      <w:r>
        <w:rPr>
          <w:rFonts w:cs="Arial"/>
          <w:sz w:val="20"/>
          <w:szCs w:val="20"/>
        </w:rPr>
        <w:t xml:space="preserve"> </w:t>
      </w:r>
      <w:r w:rsidRPr="00B250B7">
        <w:rPr>
          <w:rFonts w:cs="Arial"/>
          <w:sz w:val="20"/>
          <w:szCs w:val="20"/>
        </w:rPr>
        <w:t xml:space="preserve">ohranjanje vrednosti </w:t>
      </w:r>
      <w:r>
        <w:rPr>
          <w:rFonts w:cs="Arial"/>
          <w:sz w:val="20"/>
          <w:szCs w:val="20"/>
        </w:rPr>
        <w:t xml:space="preserve">začasno zavarovanega premoženja </w:t>
      </w:r>
      <w:r w:rsidRPr="00B250B7">
        <w:rPr>
          <w:rFonts w:cs="Arial"/>
          <w:sz w:val="20"/>
          <w:szCs w:val="20"/>
        </w:rPr>
        <w:t>sorazmerno s stroški upravljanj</w:t>
      </w:r>
      <w:r>
        <w:rPr>
          <w:rFonts w:cs="Arial"/>
          <w:sz w:val="20"/>
          <w:szCs w:val="20"/>
        </w:rPr>
        <w:t>a, ki obsega hrambo</w:t>
      </w:r>
      <w:r w:rsidRPr="00B250B7">
        <w:rPr>
          <w:rFonts w:cs="Arial"/>
          <w:sz w:val="20"/>
          <w:szCs w:val="20"/>
        </w:rPr>
        <w:t>, vmesno prodajo, izročitev v začasno uporabo, podaritev v javno korist</w:t>
      </w:r>
      <w:r>
        <w:rPr>
          <w:rFonts w:cs="Arial"/>
          <w:sz w:val="20"/>
          <w:szCs w:val="20"/>
        </w:rPr>
        <w:t>,</w:t>
      </w:r>
      <w:r w:rsidRPr="00B250B7">
        <w:rPr>
          <w:rFonts w:cs="Arial"/>
          <w:sz w:val="20"/>
          <w:szCs w:val="20"/>
        </w:rPr>
        <w:t xml:space="preserve"> uničenje</w:t>
      </w:r>
      <w:r>
        <w:rPr>
          <w:rFonts w:cs="Arial"/>
          <w:sz w:val="20"/>
          <w:szCs w:val="20"/>
        </w:rPr>
        <w:t xml:space="preserve"> in druge oblike upravljanja</w:t>
      </w:r>
      <w:r w:rsidRPr="00B250B7">
        <w:rPr>
          <w:rFonts w:cs="Arial"/>
          <w:sz w:val="20"/>
          <w:szCs w:val="20"/>
        </w:rPr>
        <w:t xml:space="preserve"> v skladu </w:t>
      </w:r>
      <w:r>
        <w:rPr>
          <w:rFonts w:cs="Arial"/>
          <w:sz w:val="20"/>
          <w:szCs w:val="20"/>
        </w:rPr>
        <w:t>s tem</w:t>
      </w:r>
      <w:r w:rsidRPr="00B250B7">
        <w:rPr>
          <w:rFonts w:cs="Arial"/>
          <w:sz w:val="20"/>
          <w:szCs w:val="20"/>
        </w:rPr>
        <w:t xml:space="preserve"> zakon</w:t>
      </w:r>
      <w:r>
        <w:rPr>
          <w:rFonts w:cs="Arial"/>
          <w:sz w:val="20"/>
          <w:szCs w:val="20"/>
        </w:rPr>
        <w:t>om</w:t>
      </w:r>
      <w:r w:rsidRPr="00B250B7">
        <w:rPr>
          <w:rFonts w:cs="Arial"/>
          <w:sz w:val="20"/>
          <w:szCs w:val="20"/>
        </w:rPr>
        <w:t>;</w:t>
      </w:r>
    </w:p>
    <w:p w14:paraId="72668992" w14:textId="77777777" w:rsidR="006838C6" w:rsidRPr="00B250B7" w:rsidRDefault="006838C6" w:rsidP="006838C6">
      <w:pPr>
        <w:pStyle w:val="Odstavek"/>
        <w:numPr>
          <w:ilvl w:val="0"/>
          <w:numId w:val="68"/>
        </w:numPr>
        <w:spacing w:before="0" w:line="260" w:lineRule="exact"/>
        <w:rPr>
          <w:rFonts w:cs="Arial"/>
          <w:sz w:val="20"/>
          <w:szCs w:val="20"/>
          <w:u w:val="single"/>
        </w:rPr>
      </w:pPr>
      <w:r w:rsidRPr="00B250B7">
        <w:rPr>
          <w:rFonts w:cs="Arial"/>
          <w:sz w:val="20"/>
          <w:szCs w:val="20"/>
        </w:rPr>
        <w:t>»</w:t>
      </w:r>
      <w:r>
        <w:rPr>
          <w:rFonts w:cs="Arial"/>
          <w:sz w:val="20"/>
          <w:szCs w:val="20"/>
        </w:rPr>
        <w:t>razpolaganje</w:t>
      </w:r>
      <w:r w:rsidRPr="00B250B7">
        <w:rPr>
          <w:sz w:val="20"/>
          <w:szCs w:val="20"/>
        </w:rPr>
        <w:t>« pomeni</w:t>
      </w:r>
      <w:r>
        <w:rPr>
          <w:sz w:val="20"/>
          <w:szCs w:val="20"/>
        </w:rPr>
        <w:t xml:space="preserve"> nadaljnje ravnanje z odvzetim premoženjem ali uničenje odvzetega premoženja</w:t>
      </w:r>
      <w:r w:rsidRPr="00B250B7">
        <w:rPr>
          <w:sz w:val="20"/>
          <w:szCs w:val="20"/>
        </w:rPr>
        <w:t xml:space="preserve"> </w:t>
      </w:r>
      <w:r w:rsidRPr="00B250B7">
        <w:rPr>
          <w:rFonts w:cs="Arial"/>
          <w:sz w:val="20"/>
          <w:szCs w:val="20"/>
        </w:rPr>
        <w:t xml:space="preserve">v skladu </w:t>
      </w:r>
      <w:r>
        <w:rPr>
          <w:rFonts w:cs="Arial"/>
          <w:sz w:val="20"/>
          <w:szCs w:val="20"/>
        </w:rPr>
        <w:t>s tem</w:t>
      </w:r>
      <w:r w:rsidRPr="00B250B7">
        <w:rPr>
          <w:rFonts w:cs="Arial"/>
          <w:sz w:val="20"/>
          <w:szCs w:val="20"/>
        </w:rPr>
        <w:t xml:space="preserve"> zakon</w:t>
      </w:r>
      <w:r>
        <w:rPr>
          <w:rFonts w:cs="Arial"/>
          <w:sz w:val="20"/>
          <w:szCs w:val="20"/>
        </w:rPr>
        <w:t>om.</w:t>
      </w:r>
      <w:r w:rsidRPr="00B250B7">
        <w:rPr>
          <w:rFonts w:cs="Arial"/>
          <w:sz w:val="20"/>
          <w:szCs w:val="20"/>
        </w:rPr>
        <w:t xml:space="preserve"> </w:t>
      </w:r>
    </w:p>
    <w:p w14:paraId="62B8A710" w14:textId="77777777" w:rsidR="006838C6" w:rsidRPr="00B63205" w:rsidRDefault="006838C6" w:rsidP="006838C6">
      <w:pPr>
        <w:pStyle w:val="Odstavek"/>
        <w:spacing w:before="0" w:line="260" w:lineRule="exact"/>
        <w:ind w:firstLine="0"/>
        <w:rPr>
          <w:rFonts w:cs="Arial"/>
          <w:sz w:val="20"/>
          <w:szCs w:val="20"/>
        </w:rPr>
      </w:pPr>
    </w:p>
    <w:p w14:paraId="60EE08EC" w14:textId="77777777" w:rsidR="006838C6" w:rsidRPr="00053DB3" w:rsidRDefault="006838C6" w:rsidP="006838C6">
      <w:pPr>
        <w:spacing w:line="260" w:lineRule="exact"/>
        <w:jc w:val="center"/>
        <w:rPr>
          <w:rFonts w:cs="Arial"/>
          <w:b/>
          <w:bCs/>
          <w:szCs w:val="20"/>
        </w:rPr>
      </w:pPr>
      <w:r w:rsidRPr="00053DB3">
        <w:rPr>
          <w:rFonts w:cs="Arial"/>
          <w:b/>
          <w:bCs/>
          <w:szCs w:val="20"/>
        </w:rPr>
        <w:t>3. člen</w:t>
      </w:r>
    </w:p>
    <w:p w14:paraId="26D92618" w14:textId="77777777" w:rsidR="006838C6" w:rsidRPr="00701FF3" w:rsidRDefault="006838C6" w:rsidP="006838C6">
      <w:pPr>
        <w:spacing w:line="260" w:lineRule="exact"/>
        <w:jc w:val="center"/>
        <w:rPr>
          <w:rFonts w:cs="Arial"/>
          <w:b/>
          <w:bCs/>
          <w:szCs w:val="20"/>
        </w:rPr>
      </w:pPr>
      <w:r w:rsidRPr="00053DB3">
        <w:rPr>
          <w:rFonts w:cs="Arial"/>
          <w:b/>
          <w:bCs/>
          <w:szCs w:val="20"/>
        </w:rPr>
        <w:t>(</w:t>
      </w:r>
      <w:r>
        <w:rPr>
          <w:rFonts w:cs="Arial"/>
          <w:b/>
          <w:bCs/>
          <w:szCs w:val="20"/>
        </w:rPr>
        <w:t xml:space="preserve">smiselna </w:t>
      </w:r>
      <w:r w:rsidRPr="00053DB3">
        <w:rPr>
          <w:rFonts w:cs="Arial"/>
          <w:b/>
          <w:bCs/>
          <w:szCs w:val="20"/>
        </w:rPr>
        <w:t>uporaba drugih predpisov)</w:t>
      </w:r>
    </w:p>
    <w:p w14:paraId="0A38DAC8" w14:textId="77777777" w:rsidR="006838C6" w:rsidRPr="00701FF3" w:rsidRDefault="006838C6" w:rsidP="006838C6">
      <w:pPr>
        <w:spacing w:line="260" w:lineRule="exact"/>
        <w:jc w:val="both"/>
        <w:rPr>
          <w:rFonts w:cs="Arial"/>
          <w:szCs w:val="20"/>
        </w:rPr>
      </w:pPr>
      <w:r w:rsidRPr="00701FF3">
        <w:rPr>
          <w:rFonts w:cs="Arial"/>
          <w:szCs w:val="20"/>
        </w:rPr>
        <w:lastRenderedPageBreak/>
        <w:t xml:space="preserve">Če s tem zakonom ni določeno drugače, se za upravljanje začasno zavarovanega premoženja </w:t>
      </w:r>
      <w:r>
        <w:rPr>
          <w:rFonts w:cs="Arial"/>
          <w:szCs w:val="20"/>
        </w:rPr>
        <w:t>in</w:t>
      </w:r>
      <w:r w:rsidRPr="00701FF3">
        <w:rPr>
          <w:rFonts w:cs="Arial"/>
          <w:szCs w:val="20"/>
        </w:rPr>
        <w:t xml:space="preserve"> za ra</w:t>
      </w:r>
      <w:r>
        <w:rPr>
          <w:rFonts w:cs="Arial"/>
          <w:szCs w:val="20"/>
        </w:rPr>
        <w:t>zpolaganje</w:t>
      </w:r>
      <w:r w:rsidRPr="00701FF3">
        <w:rPr>
          <w:rFonts w:cs="Arial"/>
          <w:szCs w:val="20"/>
        </w:rPr>
        <w:t xml:space="preserve"> z odvzetim premoženjem </w:t>
      </w:r>
      <w:r>
        <w:rPr>
          <w:rFonts w:cs="Arial"/>
          <w:szCs w:val="20"/>
        </w:rPr>
        <w:t xml:space="preserve">smiselno </w:t>
      </w:r>
      <w:r w:rsidRPr="00701FF3">
        <w:rPr>
          <w:rFonts w:cs="Arial"/>
          <w:szCs w:val="20"/>
        </w:rPr>
        <w:t>uporablja:</w:t>
      </w:r>
    </w:p>
    <w:p w14:paraId="422DF31D" w14:textId="77777777" w:rsidR="006838C6" w:rsidRDefault="006838C6" w:rsidP="006838C6">
      <w:pPr>
        <w:pStyle w:val="Odstavekseznama"/>
        <w:numPr>
          <w:ilvl w:val="0"/>
          <w:numId w:val="69"/>
        </w:numPr>
        <w:spacing w:line="260" w:lineRule="exact"/>
        <w:jc w:val="both"/>
        <w:rPr>
          <w:rFonts w:cs="Arial"/>
          <w:szCs w:val="20"/>
        </w:rPr>
      </w:pPr>
      <w:r w:rsidRPr="00701FF3">
        <w:rPr>
          <w:rFonts w:cs="Arial"/>
          <w:szCs w:val="20"/>
        </w:rPr>
        <w:t xml:space="preserve">zakon, ki ureja upravljanje kapitalskih naložb (za </w:t>
      </w:r>
      <w:r>
        <w:rPr>
          <w:rFonts w:cs="Arial"/>
          <w:szCs w:val="20"/>
        </w:rPr>
        <w:t>lastniške vrednostne papirje in poslovne deleže v gospodarskih družbah)</w:t>
      </w:r>
      <w:r w:rsidRPr="00701FF3">
        <w:rPr>
          <w:rFonts w:cs="Arial"/>
          <w:szCs w:val="20"/>
        </w:rPr>
        <w:t>;</w:t>
      </w:r>
    </w:p>
    <w:p w14:paraId="77D46BCF" w14:textId="77777777" w:rsidR="006838C6" w:rsidRDefault="006838C6" w:rsidP="006838C6">
      <w:pPr>
        <w:pStyle w:val="Odstavekseznama"/>
        <w:numPr>
          <w:ilvl w:val="0"/>
          <w:numId w:val="69"/>
        </w:numPr>
        <w:spacing w:line="260" w:lineRule="exact"/>
        <w:jc w:val="both"/>
        <w:rPr>
          <w:rFonts w:cs="Arial"/>
          <w:szCs w:val="20"/>
        </w:rPr>
      </w:pPr>
      <w:r w:rsidRPr="00701FF3">
        <w:rPr>
          <w:rFonts w:cs="Arial"/>
          <w:szCs w:val="20"/>
        </w:rPr>
        <w:t>zakon, ki ureja javne finance</w:t>
      </w:r>
      <w:r>
        <w:rPr>
          <w:rFonts w:cs="Arial"/>
          <w:szCs w:val="20"/>
        </w:rPr>
        <w:t xml:space="preserve"> (za gotovinska in negotovinska denarna sredstva ter drugo finančno premoženje);</w:t>
      </w:r>
      <w:r w:rsidRPr="00701FF3">
        <w:rPr>
          <w:rFonts w:cs="Arial"/>
          <w:szCs w:val="20"/>
        </w:rPr>
        <w:t xml:space="preserve"> </w:t>
      </w:r>
    </w:p>
    <w:p w14:paraId="2B38E0F5" w14:textId="77777777" w:rsidR="006838C6" w:rsidRPr="00480AC8" w:rsidRDefault="006838C6" w:rsidP="006838C6">
      <w:pPr>
        <w:pStyle w:val="Odstavekseznama"/>
        <w:numPr>
          <w:ilvl w:val="0"/>
          <w:numId w:val="69"/>
        </w:numPr>
        <w:spacing w:line="260" w:lineRule="exact"/>
        <w:jc w:val="both"/>
        <w:rPr>
          <w:rFonts w:cs="Arial"/>
          <w:szCs w:val="20"/>
        </w:rPr>
      </w:pPr>
      <w:r w:rsidRPr="00701FF3">
        <w:rPr>
          <w:rFonts w:cs="Arial"/>
          <w:szCs w:val="20"/>
          <w:shd w:val="clear" w:color="auto" w:fill="FFFFFF"/>
        </w:rPr>
        <w:t xml:space="preserve">zakon, ki ureja davčni postopek (za premično </w:t>
      </w:r>
      <w:r w:rsidRPr="000878B9">
        <w:rPr>
          <w:rFonts w:cs="Arial"/>
          <w:szCs w:val="20"/>
          <w:shd w:val="clear" w:color="auto" w:fill="FFFFFF"/>
        </w:rPr>
        <w:t>premoženje);</w:t>
      </w:r>
    </w:p>
    <w:p w14:paraId="401ADB1D" w14:textId="77777777" w:rsidR="006838C6" w:rsidRPr="00701FF3" w:rsidRDefault="006838C6" w:rsidP="006838C6">
      <w:pPr>
        <w:pStyle w:val="Odstavekseznama"/>
        <w:numPr>
          <w:ilvl w:val="0"/>
          <w:numId w:val="69"/>
        </w:numPr>
        <w:spacing w:line="260" w:lineRule="exact"/>
        <w:jc w:val="both"/>
        <w:rPr>
          <w:rFonts w:cs="Arial"/>
          <w:szCs w:val="20"/>
        </w:rPr>
      </w:pPr>
      <w:r>
        <w:rPr>
          <w:rFonts w:cs="Arial"/>
          <w:szCs w:val="20"/>
          <w:shd w:val="clear" w:color="auto" w:fill="FFFFFF"/>
        </w:rPr>
        <w:t>zakon, ki ureja ravnanje s stvarnim premoženjem države (za nepremično premoženje);</w:t>
      </w:r>
    </w:p>
    <w:p w14:paraId="6154C5A5" w14:textId="77777777" w:rsidR="006838C6" w:rsidRPr="00701FF3" w:rsidRDefault="006838C6" w:rsidP="006838C6">
      <w:pPr>
        <w:pStyle w:val="Odstavekseznama"/>
        <w:numPr>
          <w:ilvl w:val="0"/>
          <w:numId w:val="69"/>
        </w:numPr>
        <w:spacing w:line="260" w:lineRule="exact"/>
        <w:jc w:val="both"/>
        <w:rPr>
          <w:rFonts w:cs="Arial"/>
          <w:szCs w:val="20"/>
        </w:rPr>
      </w:pPr>
      <w:r w:rsidRPr="00701FF3">
        <w:rPr>
          <w:rFonts w:cs="Arial"/>
          <w:szCs w:val="20"/>
          <w:shd w:val="clear" w:color="auto" w:fill="FFFFFF"/>
        </w:rPr>
        <w:t>zakon, ki ureja sklad kmetijskih zemljišč in gozdov</w:t>
      </w:r>
      <w:r>
        <w:rPr>
          <w:rFonts w:cs="Arial"/>
          <w:szCs w:val="20"/>
          <w:shd w:val="clear" w:color="auto" w:fill="FFFFFF"/>
        </w:rPr>
        <w:t xml:space="preserve"> ter zakon, ki ureja kmetijska zemljišča</w:t>
      </w:r>
      <w:r w:rsidRPr="00701FF3">
        <w:rPr>
          <w:rFonts w:cs="Arial"/>
          <w:szCs w:val="20"/>
          <w:shd w:val="clear" w:color="auto" w:fill="FFFFFF"/>
        </w:rPr>
        <w:t xml:space="preserve"> (za kmetijska zemljišča in kmetije);</w:t>
      </w:r>
    </w:p>
    <w:p w14:paraId="0C2F2A2E" w14:textId="77777777" w:rsidR="006838C6" w:rsidRPr="00701FF3" w:rsidRDefault="006838C6" w:rsidP="006838C6">
      <w:pPr>
        <w:pStyle w:val="Odstavekseznama"/>
        <w:numPr>
          <w:ilvl w:val="0"/>
          <w:numId w:val="69"/>
        </w:numPr>
        <w:spacing w:line="260" w:lineRule="exact"/>
        <w:jc w:val="both"/>
        <w:rPr>
          <w:rFonts w:cs="Arial"/>
          <w:szCs w:val="20"/>
        </w:rPr>
      </w:pPr>
      <w:r w:rsidRPr="00701FF3">
        <w:rPr>
          <w:rFonts w:cs="Arial"/>
          <w:szCs w:val="20"/>
        </w:rPr>
        <w:t>zakon, ki ureja gospodarjene z gozdovi v lasti Republike Slovenije (za gozdove);</w:t>
      </w:r>
    </w:p>
    <w:p w14:paraId="0871D505" w14:textId="77777777" w:rsidR="006838C6" w:rsidRPr="00701FF3" w:rsidRDefault="006838C6" w:rsidP="006838C6">
      <w:pPr>
        <w:pStyle w:val="Odstavekseznama"/>
        <w:numPr>
          <w:ilvl w:val="0"/>
          <w:numId w:val="69"/>
        </w:numPr>
        <w:spacing w:line="260" w:lineRule="exact"/>
        <w:jc w:val="both"/>
        <w:rPr>
          <w:rFonts w:cs="Arial"/>
          <w:szCs w:val="20"/>
        </w:rPr>
      </w:pPr>
      <w:r w:rsidRPr="00701FF3">
        <w:rPr>
          <w:rFonts w:cs="Arial"/>
          <w:szCs w:val="20"/>
          <w:shd w:val="clear" w:color="auto" w:fill="FFFFFF"/>
        </w:rPr>
        <w:t>zakon, ki ureja proizvodnjo in promet s prepovedanimi drogami (za prepovedane droge);</w:t>
      </w:r>
    </w:p>
    <w:p w14:paraId="1205DE09" w14:textId="77777777" w:rsidR="006838C6" w:rsidRPr="00701FF3" w:rsidRDefault="006838C6" w:rsidP="006838C6">
      <w:pPr>
        <w:pStyle w:val="Odstavekseznama"/>
        <w:numPr>
          <w:ilvl w:val="0"/>
          <w:numId w:val="69"/>
        </w:numPr>
        <w:spacing w:line="260" w:lineRule="exact"/>
        <w:jc w:val="both"/>
        <w:rPr>
          <w:rFonts w:cs="Arial"/>
          <w:szCs w:val="20"/>
        </w:rPr>
      </w:pPr>
      <w:r w:rsidRPr="00701FF3">
        <w:rPr>
          <w:rFonts w:cs="Arial"/>
          <w:szCs w:val="20"/>
          <w:shd w:val="clear" w:color="auto" w:fill="FFFFFF"/>
        </w:rPr>
        <w:t>zakon, ki ureja orožje (za orožje).</w:t>
      </w:r>
    </w:p>
    <w:p w14:paraId="0931A51F" w14:textId="77777777" w:rsidR="006838C6" w:rsidRPr="006838C6" w:rsidRDefault="006838C6" w:rsidP="00961487">
      <w:pPr>
        <w:rPr>
          <w:rFonts w:cs="Arial"/>
          <w:bCs/>
          <w:szCs w:val="20"/>
          <w:lang w:eastAsia="sl-SI"/>
        </w:rPr>
      </w:pPr>
    </w:p>
    <w:p w14:paraId="0028E89E" w14:textId="77777777" w:rsidR="006838C6" w:rsidRPr="006838C6" w:rsidRDefault="006838C6" w:rsidP="00961487">
      <w:pPr>
        <w:rPr>
          <w:rFonts w:cs="Arial"/>
          <w:bCs/>
          <w:szCs w:val="20"/>
          <w:lang w:eastAsia="sl-SI"/>
        </w:rPr>
      </w:pPr>
    </w:p>
    <w:p w14:paraId="1CC418C2" w14:textId="77777777" w:rsidR="00FA7B7D" w:rsidRPr="00293430" w:rsidRDefault="00FA7B7D" w:rsidP="00FA7B7D">
      <w:pPr>
        <w:spacing w:line="260" w:lineRule="exact"/>
        <w:jc w:val="center"/>
        <w:rPr>
          <w:rFonts w:cs="Arial"/>
          <w:b/>
          <w:bCs/>
          <w:szCs w:val="20"/>
        </w:rPr>
      </w:pPr>
      <w:r w:rsidRPr="00293430">
        <w:rPr>
          <w:rFonts w:cs="Arial"/>
          <w:b/>
          <w:bCs/>
          <w:szCs w:val="20"/>
        </w:rPr>
        <w:t xml:space="preserve">II. </w:t>
      </w:r>
      <w:r>
        <w:rPr>
          <w:rFonts w:cs="Arial"/>
          <w:b/>
          <w:bCs/>
          <w:szCs w:val="20"/>
        </w:rPr>
        <w:t>CENTRALNI ORGAN</w:t>
      </w:r>
      <w:r w:rsidRPr="00293430">
        <w:rPr>
          <w:rFonts w:cs="Arial"/>
          <w:b/>
          <w:bCs/>
          <w:szCs w:val="20"/>
        </w:rPr>
        <w:t xml:space="preserve"> ZA UPRAVLJANJE </w:t>
      </w:r>
      <w:r>
        <w:rPr>
          <w:rFonts w:cs="Arial"/>
          <w:b/>
          <w:bCs/>
          <w:szCs w:val="20"/>
        </w:rPr>
        <w:t xml:space="preserve">IN RAZPOLAGANJE S </w:t>
      </w:r>
      <w:r w:rsidRPr="00293430">
        <w:rPr>
          <w:rFonts w:cs="Arial"/>
          <w:b/>
          <w:bCs/>
          <w:szCs w:val="20"/>
        </w:rPr>
        <w:t>PREMOŽENJ</w:t>
      </w:r>
      <w:r>
        <w:rPr>
          <w:rFonts w:cs="Arial"/>
          <w:b/>
          <w:bCs/>
          <w:szCs w:val="20"/>
        </w:rPr>
        <w:t>EM</w:t>
      </w:r>
      <w:r w:rsidRPr="00293430">
        <w:rPr>
          <w:rFonts w:cs="Arial"/>
          <w:b/>
          <w:bCs/>
          <w:szCs w:val="20"/>
        </w:rPr>
        <w:t xml:space="preserve"> </w:t>
      </w:r>
    </w:p>
    <w:p w14:paraId="29F682AD" w14:textId="77777777" w:rsidR="00FA7B7D" w:rsidRPr="00293430" w:rsidRDefault="00FA7B7D" w:rsidP="00FA7B7D">
      <w:pPr>
        <w:spacing w:line="260" w:lineRule="exact"/>
        <w:rPr>
          <w:rFonts w:cs="Arial"/>
          <w:b/>
          <w:bCs/>
          <w:szCs w:val="20"/>
        </w:rPr>
      </w:pPr>
    </w:p>
    <w:p w14:paraId="70FFE32A" w14:textId="77777777" w:rsidR="00FA7B7D" w:rsidRPr="00293430" w:rsidRDefault="00FA7B7D" w:rsidP="00FA7B7D">
      <w:pPr>
        <w:spacing w:line="260" w:lineRule="exact"/>
        <w:jc w:val="center"/>
        <w:rPr>
          <w:rFonts w:cs="Arial"/>
          <w:b/>
          <w:bCs/>
          <w:szCs w:val="20"/>
        </w:rPr>
      </w:pPr>
      <w:r w:rsidRPr="00293430">
        <w:rPr>
          <w:rFonts w:cs="Arial"/>
          <w:b/>
          <w:bCs/>
          <w:szCs w:val="20"/>
        </w:rPr>
        <w:t>4. člen</w:t>
      </w:r>
    </w:p>
    <w:p w14:paraId="23BAA491" w14:textId="77777777" w:rsidR="00FA7B7D" w:rsidRPr="00872E9D" w:rsidRDefault="00FA7B7D" w:rsidP="00FA7B7D">
      <w:pPr>
        <w:spacing w:line="260" w:lineRule="exact"/>
        <w:jc w:val="center"/>
        <w:rPr>
          <w:rFonts w:cs="Arial"/>
          <w:b/>
          <w:bCs/>
          <w:szCs w:val="20"/>
        </w:rPr>
      </w:pPr>
      <w:r w:rsidRPr="00293430">
        <w:rPr>
          <w:rFonts w:cs="Arial"/>
          <w:b/>
          <w:bCs/>
          <w:szCs w:val="20"/>
        </w:rPr>
        <w:t>(</w:t>
      </w:r>
      <w:r>
        <w:rPr>
          <w:rFonts w:cs="Arial"/>
          <w:b/>
          <w:bCs/>
          <w:szCs w:val="20"/>
        </w:rPr>
        <w:t>centralni organ</w:t>
      </w:r>
      <w:r w:rsidRPr="00293430">
        <w:rPr>
          <w:rFonts w:cs="Arial"/>
          <w:b/>
          <w:bCs/>
          <w:szCs w:val="20"/>
        </w:rPr>
        <w:t>)</w:t>
      </w:r>
    </w:p>
    <w:p w14:paraId="4A480E24" w14:textId="77777777" w:rsidR="00FA7B7D" w:rsidRDefault="00FA7B7D" w:rsidP="00FA7B7D">
      <w:pPr>
        <w:spacing w:line="260" w:lineRule="exact"/>
        <w:rPr>
          <w:rFonts w:cs="Arial"/>
          <w:b/>
          <w:bCs/>
          <w:szCs w:val="20"/>
        </w:rPr>
      </w:pPr>
    </w:p>
    <w:p w14:paraId="49534F26" w14:textId="77777777" w:rsidR="00FA7B7D" w:rsidRPr="00293430" w:rsidRDefault="00FA7B7D" w:rsidP="00FA7B7D">
      <w:pPr>
        <w:spacing w:line="260" w:lineRule="exact"/>
        <w:jc w:val="both"/>
        <w:rPr>
          <w:rFonts w:cs="Arial"/>
          <w:szCs w:val="20"/>
        </w:rPr>
      </w:pPr>
      <w:r w:rsidRPr="00293430">
        <w:rPr>
          <w:rFonts w:cs="Arial"/>
          <w:szCs w:val="20"/>
        </w:rPr>
        <w:t>Naloge upravljanja začasno zavarovanega premoženja in razpolaganj</w:t>
      </w:r>
      <w:r>
        <w:rPr>
          <w:rFonts w:cs="Arial"/>
          <w:szCs w:val="20"/>
        </w:rPr>
        <w:t>a</w:t>
      </w:r>
      <w:r w:rsidRPr="00293430">
        <w:rPr>
          <w:rFonts w:cs="Arial"/>
          <w:szCs w:val="20"/>
        </w:rPr>
        <w:t xml:space="preserve"> z odvzetim premoženjem v skladu s tem zakonom izvaja Finančna uprava Republike Slovenije (v nadaljnjem besedilu: centralni organ). </w:t>
      </w:r>
    </w:p>
    <w:p w14:paraId="1C103701" w14:textId="77777777" w:rsidR="00FA7B7D" w:rsidRPr="00F946F7" w:rsidRDefault="00FA7B7D" w:rsidP="00FA7B7D">
      <w:pPr>
        <w:spacing w:line="260" w:lineRule="exact"/>
        <w:rPr>
          <w:rFonts w:cs="Arial"/>
          <w:szCs w:val="20"/>
        </w:rPr>
      </w:pPr>
    </w:p>
    <w:p w14:paraId="351ADECE" w14:textId="77777777" w:rsidR="00FA7B7D" w:rsidRPr="0095609A" w:rsidRDefault="00FA7B7D" w:rsidP="00FA7B7D">
      <w:pPr>
        <w:spacing w:line="260" w:lineRule="exact"/>
        <w:jc w:val="center"/>
        <w:rPr>
          <w:rFonts w:cs="Arial"/>
          <w:b/>
          <w:bCs/>
          <w:szCs w:val="20"/>
        </w:rPr>
      </w:pPr>
      <w:r w:rsidRPr="0095609A">
        <w:rPr>
          <w:rFonts w:cs="Arial"/>
          <w:b/>
          <w:bCs/>
          <w:szCs w:val="20"/>
        </w:rPr>
        <w:t>5. člen</w:t>
      </w:r>
    </w:p>
    <w:p w14:paraId="62E25C93" w14:textId="77777777" w:rsidR="00FA7B7D" w:rsidRPr="0095609A" w:rsidRDefault="00FA7B7D" w:rsidP="00FA7B7D">
      <w:pPr>
        <w:spacing w:line="260" w:lineRule="exact"/>
        <w:jc w:val="center"/>
        <w:rPr>
          <w:rFonts w:cs="Arial"/>
          <w:b/>
          <w:bCs/>
          <w:szCs w:val="20"/>
        </w:rPr>
      </w:pPr>
      <w:r w:rsidRPr="0095609A">
        <w:rPr>
          <w:rFonts w:cs="Arial"/>
          <w:b/>
          <w:bCs/>
          <w:szCs w:val="20"/>
        </w:rPr>
        <w:t>(pristojnosti in naloge centralnega organa)</w:t>
      </w:r>
    </w:p>
    <w:p w14:paraId="21066825" w14:textId="77777777" w:rsidR="00FA7B7D" w:rsidRPr="0095609A" w:rsidRDefault="00FA7B7D" w:rsidP="00FA7B7D">
      <w:pPr>
        <w:spacing w:line="260" w:lineRule="exact"/>
        <w:jc w:val="center"/>
        <w:rPr>
          <w:rFonts w:cs="Arial"/>
          <w:b/>
          <w:bCs/>
          <w:szCs w:val="20"/>
        </w:rPr>
      </w:pPr>
    </w:p>
    <w:p w14:paraId="0DD606C5" w14:textId="77777777" w:rsidR="00FA7B7D" w:rsidRPr="008332F3" w:rsidRDefault="00FA7B7D" w:rsidP="00FA7B7D">
      <w:pPr>
        <w:spacing w:line="260" w:lineRule="exact"/>
        <w:rPr>
          <w:rFonts w:cs="Arial"/>
          <w:szCs w:val="20"/>
        </w:rPr>
      </w:pPr>
      <w:r>
        <w:rPr>
          <w:rFonts w:cs="Arial"/>
          <w:szCs w:val="20"/>
        </w:rPr>
        <w:t>Centralni organ</w:t>
      </w:r>
      <w:r w:rsidRPr="008332F3">
        <w:rPr>
          <w:rFonts w:cs="Arial"/>
          <w:szCs w:val="20"/>
        </w:rPr>
        <w:t xml:space="preserve"> izvaja naslednje strokovne naloge</w:t>
      </w:r>
      <w:r>
        <w:rPr>
          <w:rFonts w:cs="Arial"/>
          <w:szCs w:val="20"/>
        </w:rPr>
        <w:t>, če s tem zakonom ni določeno drugače</w:t>
      </w:r>
      <w:r w:rsidRPr="008332F3">
        <w:rPr>
          <w:rFonts w:cs="Arial"/>
          <w:szCs w:val="20"/>
        </w:rPr>
        <w:t>:</w:t>
      </w:r>
    </w:p>
    <w:p w14:paraId="66CE774D" w14:textId="77777777" w:rsidR="00FA7B7D" w:rsidRPr="008332F3" w:rsidRDefault="00FA7B7D" w:rsidP="00FA7B7D">
      <w:pPr>
        <w:pStyle w:val="Odstavekseznama"/>
        <w:numPr>
          <w:ilvl w:val="0"/>
          <w:numId w:val="70"/>
        </w:numPr>
        <w:spacing w:line="260" w:lineRule="exact"/>
        <w:jc w:val="both"/>
        <w:rPr>
          <w:rFonts w:cs="Arial"/>
          <w:szCs w:val="20"/>
        </w:rPr>
      </w:pPr>
      <w:r>
        <w:rPr>
          <w:rFonts w:cs="Arial"/>
          <w:szCs w:val="20"/>
        </w:rPr>
        <w:t>upravljanje začasno zavarovanega premoženja</w:t>
      </w:r>
      <w:r w:rsidRPr="008332F3">
        <w:rPr>
          <w:rFonts w:cs="Arial"/>
          <w:szCs w:val="20"/>
        </w:rPr>
        <w:t>;</w:t>
      </w:r>
    </w:p>
    <w:p w14:paraId="19C3A69B" w14:textId="77777777" w:rsidR="00FA7B7D" w:rsidRPr="008332F3" w:rsidRDefault="00FA7B7D" w:rsidP="00FA7B7D">
      <w:pPr>
        <w:pStyle w:val="Odstavekseznama"/>
        <w:numPr>
          <w:ilvl w:val="0"/>
          <w:numId w:val="70"/>
        </w:numPr>
        <w:spacing w:line="260" w:lineRule="exact"/>
        <w:jc w:val="both"/>
        <w:rPr>
          <w:rFonts w:cs="Arial"/>
          <w:szCs w:val="20"/>
        </w:rPr>
      </w:pPr>
      <w:r w:rsidRPr="008332F3">
        <w:rPr>
          <w:rFonts w:cs="Arial"/>
          <w:szCs w:val="20"/>
        </w:rPr>
        <w:t>izvrš</w:t>
      </w:r>
      <w:r>
        <w:rPr>
          <w:rFonts w:cs="Arial"/>
          <w:szCs w:val="20"/>
        </w:rPr>
        <w:t>evanje</w:t>
      </w:r>
      <w:r w:rsidRPr="008332F3">
        <w:rPr>
          <w:rFonts w:cs="Arial"/>
          <w:szCs w:val="20"/>
        </w:rPr>
        <w:t xml:space="preserve"> </w:t>
      </w:r>
      <w:r>
        <w:rPr>
          <w:rFonts w:cs="Arial"/>
          <w:szCs w:val="20"/>
        </w:rPr>
        <w:t xml:space="preserve">sodnih </w:t>
      </w:r>
      <w:r w:rsidRPr="008332F3">
        <w:rPr>
          <w:rFonts w:cs="Arial"/>
          <w:szCs w:val="20"/>
        </w:rPr>
        <w:t>odločb</w:t>
      </w:r>
      <w:r>
        <w:rPr>
          <w:rFonts w:cs="Arial"/>
          <w:szCs w:val="20"/>
        </w:rPr>
        <w:t xml:space="preserve">, </w:t>
      </w:r>
      <w:r w:rsidRPr="0095609A">
        <w:rPr>
          <w:rFonts w:cs="Arial"/>
          <w:szCs w:val="20"/>
          <w:lang w:val="x-none" w:eastAsia="x-none"/>
        </w:rPr>
        <w:t>ki se nanašajo na začasno zavarovano in odvzeto premoženje</w:t>
      </w:r>
      <w:r w:rsidRPr="008332F3">
        <w:rPr>
          <w:rFonts w:cs="Arial"/>
          <w:szCs w:val="20"/>
        </w:rPr>
        <w:t>;</w:t>
      </w:r>
    </w:p>
    <w:p w14:paraId="01DB55CA" w14:textId="77777777" w:rsidR="00FA7B7D" w:rsidRDefault="00FA7B7D" w:rsidP="00FA7B7D">
      <w:pPr>
        <w:pStyle w:val="Odstavekseznama"/>
        <w:numPr>
          <w:ilvl w:val="0"/>
          <w:numId w:val="70"/>
        </w:numPr>
        <w:spacing w:line="260" w:lineRule="exact"/>
        <w:jc w:val="both"/>
        <w:rPr>
          <w:rFonts w:cs="Arial"/>
          <w:szCs w:val="20"/>
        </w:rPr>
      </w:pPr>
      <w:r>
        <w:rPr>
          <w:rFonts w:cs="Arial"/>
          <w:szCs w:val="20"/>
        </w:rPr>
        <w:t>razpolaganje</w:t>
      </w:r>
      <w:r w:rsidRPr="008332F3">
        <w:rPr>
          <w:rFonts w:cs="Arial"/>
          <w:szCs w:val="20"/>
        </w:rPr>
        <w:t xml:space="preserve"> z odvzetim premoženjem</w:t>
      </w:r>
      <w:r>
        <w:rPr>
          <w:rFonts w:cs="Arial"/>
          <w:szCs w:val="20"/>
        </w:rPr>
        <w:t>;</w:t>
      </w:r>
    </w:p>
    <w:p w14:paraId="5676D2D0" w14:textId="77777777" w:rsidR="00FA7B7D" w:rsidRDefault="00FA7B7D" w:rsidP="00FA7B7D">
      <w:pPr>
        <w:pStyle w:val="Odstavekseznama"/>
        <w:numPr>
          <w:ilvl w:val="0"/>
          <w:numId w:val="70"/>
        </w:numPr>
        <w:spacing w:line="260" w:lineRule="exact"/>
        <w:jc w:val="both"/>
        <w:rPr>
          <w:rFonts w:cs="Arial"/>
          <w:szCs w:val="20"/>
        </w:rPr>
      </w:pPr>
      <w:r w:rsidRPr="008332F3">
        <w:rPr>
          <w:rFonts w:cs="Arial"/>
          <w:szCs w:val="20"/>
        </w:rPr>
        <w:t>svet</w:t>
      </w:r>
      <w:r>
        <w:rPr>
          <w:rFonts w:cs="Arial"/>
          <w:szCs w:val="20"/>
        </w:rPr>
        <w:t>ovanje</w:t>
      </w:r>
      <w:r w:rsidRPr="008332F3">
        <w:rPr>
          <w:rFonts w:cs="Arial"/>
          <w:szCs w:val="20"/>
        </w:rPr>
        <w:t>, zagotavlja</w:t>
      </w:r>
      <w:r>
        <w:rPr>
          <w:rFonts w:cs="Arial"/>
          <w:szCs w:val="20"/>
        </w:rPr>
        <w:t>nje</w:t>
      </w:r>
      <w:r w:rsidRPr="008332F3">
        <w:rPr>
          <w:rFonts w:cs="Arial"/>
          <w:szCs w:val="20"/>
        </w:rPr>
        <w:t xml:space="preserve"> strokovn</w:t>
      </w:r>
      <w:r>
        <w:rPr>
          <w:rFonts w:cs="Arial"/>
          <w:szCs w:val="20"/>
        </w:rPr>
        <w:t>e</w:t>
      </w:r>
      <w:r w:rsidRPr="008332F3">
        <w:rPr>
          <w:rFonts w:cs="Arial"/>
          <w:szCs w:val="20"/>
        </w:rPr>
        <w:t xml:space="preserve"> pomoč</w:t>
      </w:r>
      <w:r>
        <w:rPr>
          <w:rFonts w:cs="Arial"/>
          <w:szCs w:val="20"/>
        </w:rPr>
        <w:t>i</w:t>
      </w:r>
      <w:r w:rsidRPr="008332F3">
        <w:rPr>
          <w:rFonts w:cs="Arial"/>
          <w:szCs w:val="20"/>
        </w:rPr>
        <w:t xml:space="preserve"> in podpor</w:t>
      </w:r>
      <w:r>
        <w:rPr>
          <w:rFonts w:cs="Arial"/>
          <w:szCs w:val="20"/>
        </w:rPr>
        <w:t>e s področja dela centralnega organa;</w:t>
      </w:r>
      <w:r w:rsidRPr="008332F3">
        <w:rPr>
          <w:rFonts w:cs="Arial"/>
          <w:szCs w:val="20"/>
        </w:rPr>
        <w:t xml:space="preserve"> </w:t>
      </w:r>
    </w:p>
    <w:p w14:paraId="27826AC1" w14:textId="77777777" w:rsidR="00FA7B7D" w:rsidRPr="008332F3" w:rsidRDefault="00FA7B7D" w:rsidP="00FA7B7D">
      <w:pPr>
        <w:pStyle w:val="Odstavekseznama"/>
        <w:numPr>
          <w:ilvl w:val="0"/>
          <w:numId w:val="70"/>
        </w:numPr>
        <w:spacing w:line="260" w:lineRule="exact"/>
        <w:jc w:val="both"/>
        <w:rPr>
          <w:rFonts w:cs="Arial"/>
          <w:szCs w:val="20"/>
        </w:rPr>
      </w:pPr>
      <w:r w:rsidRPr="008332F3">
        <w:rPr>
          <w:rFonts w:cs="Arial"/>
          <w:szCs w:val="20"/>
        </w:rPr>
        <w:t>sodel</w:t>
      </w:r>
      <w:r>
        <w:rPr>
          <w:rFonts w:cs="Arial"/>
          <w:szCs w:val="20"/>
        </w:rPr>
        <w:t>ovanje</w:t>
      </w:r>
      <w:r w:rsidRPr="008332F3">
        <w:rPr>
          <w:rFonts w:cs="Arial"/>
          <w:szCs w:val="20"/>
        </w:rPr>
        <w:t xml:space="preserve"> </w:t>
      </w:r>
      <w:r>
        <w:rPr>
          <w:rFonts w:cs="Arial"/>
          <w:szCs w:val="20"/>
        </w:rPr>
        <w:t>s pristojnim nacionalnim organom</w:t>
      </w:r>
      <w:r w:rsidRPr="008332F3">
        <w:rPr>
          <w:rFonts w:cs="Arial"/>
          <w:szCs w:val="20"/>
        </w:rPr>
        <w:t xml:space="preserve"> za odvzem premoženjske koristi, z drugimi pristojnimi</w:t>
      </w:r>
      <w:r>
        <w:rPr>
          <w:rFonts w:cs="Arial"/>
          <w:szCs w:val="20"/>
        </w:rPr>
        <w:t xml:space="preserve"> nacionalnimi </w:t>
      </w:r>
      <w:r w:rsidRPr="008332F3">
        <w:rPr>
          <w:rFonts w:cs="Arial"/>
          <w:szCs w:val="20"/>
        </w:rPr>
        <w:t>organi na področju iskanja</w:t>
      </w:r>
      <w:r>
        <w:rPr>
          <w:rFonts w:cs="Arial"/>
          <w:szCs w:val="20"/>
        </w:rPr>
        <w:t xml:space="preserve"> in sledenja premoženja</w:t>
      </w:r>
      <w:r w:rsidRPr="008332F3">
        <w:rPr>
          <w:rFonts w:cs="Arial"/>
          <w:szCs w:val="20"/>
        </w:rPr>
        <w:t>,</w:t>
      </w:r>
      <w:r>
        <w:rPr>
          <w:rFonts w:cs="Arial"/>
          <w:szCs w:val="20"/>
        </w:rPr>
        <w:t xml:space="preserve"> </w:t>
      </w:r>
      <w:r w:rsidRPr="008332F3">
        <w:rPr>
          <w:rFonts w:cs="Arial"/>
          <w:szCs w:val="20"/>
        </w:rPr>
        <w:t xml:space="preserve">začasnega zavarovanja </w:t>
      </w:r>
      <w:r>
        <w:rPr>
          <w:rFonts w:cs="Arial"/>
          <w:szCs w:val="20"/>
        </w:rPr>
        <w:t>ter</w:t>
      </w:r>
      <w:r w:rsidRPr="008332F3">
        <w:rPr>
          <w:rFonts w:cs="Arial"/>
          <w:szCs w:val="20"/>
        </w:rPr>
        <w:t xml:space="preserve"> odvzema premoženja</w:t>
      </w:r>
      <w:r>
        <w:rPr>
          <w:rFonts w:cs="Arial"/>
          <w:szCs w:val="20"/>
        </w:rPr>
        <w:t>,</w:t>
      </w:r>
      <w:r w:rsidRPr="008332F3">
        <w:rPr>
          <w:rFonts w:cs="Arial"/>
          <w:szCs w:val="20"/>
        </w:rPr>
        <w:t xml:space="preserve"> </w:t>
      </w:r>
      <w:r>
        <w:rPr>
          <w:rFonts w:cs="Arial"/>
          <w:szCs w:val="20"/>
        </w:rPr>
        <w:t xml:space="preserve">in z </w:t>
      </w:r>
      <w:r w:rsidRPr="008332F3">
        <w:rPr>
          <w:rFonts w:cs="Arial"/>
          <w:szCs w:val="20"/>
        </w:rPr>
        <w:t xml:space="preserve">drugimi subjekti s področja dela </w:t>
      </w:r>
      <w:r>
        <w:rPr>
          <w:rFonts w:cs="Arial"/>
          <w:szCs w:val="20"/>
        </w:rPr>
        <w:t>centralnega organa</w:t>
      </w:r>
      <w:r w:rsidRPr="008332F3">
        <w:rPr>
          <w:rFonts w:cs="Arial"/>
          <w:szCs w:val="20"/>
        </w:rPr>
        <w:t xml:space="preserve">; </w:t>
      </w:r>
    </w:p>
    <w:p w14:paraId="51463BE3" w14:textId="77777777" w:rsidR="00FA7B7D" w:rsidRPr="008332F3" w:rsidRDefault="00FA7B7D" w:rsidP="00FA7B7D">
      <w:pPr>
        <w:pStyle w:val="Odstavekseznama"/>
        <w:numPr>
          <w:ilvl w:val="0"/>
          <w:numId w:val="70"/>
        </w:numPr>
        <w:spacing w:line="260" w:lineRule="exact"/>
        <w:jc w:val="both"/>
        <w:rPr>
          <w:rFonts w:cs="Arial"/>
          <w:szCs w:val="20"/>
        </w:rPr>
      </w:pPr>
      <w:r w:rsidRPr="008332F3">
        <w:rPr>
          <w:rFonts w:cs="Arial"/>
          <w:szCs w:val="20"/>
        </w:rPr>
        <w:t>izv</w:t>
      </w:r>
      <w:r>
        <w:rPr>
          <w:rFonts w:cs="Arial"/>
          <w:szCs w:val="20"/>
        </w:rPr>
        <w:t>edba</w:t>
      </w:r>
      <w:r w:rsidRPr="008332F3">
        <w:rPr>
          <w:rFonts w:cs="Arial"/>
          <w:szCs w:val="20"/>
        </w:rPr>
        <w:t xml:space="preserve"> specializiran</w:t>
      </w:r>
      <w:r>
        <w:rPr>
          <w:rFonts w:cs="Arial"/>
          <w:szCs w:val="20"/>
        </w:rPr>
        <w:t>ih</w:t>
      </w:r>
      <w:r w:rsidRPr="008332F3">
        <w:rPr>
          <w:rFonts w:cs="Arial"/>
          <w:szCs w:val="20"/>
        </w:rPr>
        <w:t xml:space="preserve"> usposabljanj s področja dela </w:t>
      </w:r>
      <w:r>
        <w:rPr>
          <w:rFonts w:cs="Arial"/>
          <w:szCs w:val="20"/>
        </w:rPr>
        <w:t>centralnega organa</w:t>
      </w:r>
      <w:r w:rsidRPr="008332F3">
        <w:rPr>
          <w:rFonts w:cs="Arial"/>
          <w:szCs w:val="20"/>
        </w:rPr>
        <w:t xml:space="preserve"> ter izmenj</w:t>
      </w:r>
      <w:r>
        <w:rPr>
          <w:rFonts w:cs="Arial"/>
          <w:szCs w:val="20"/>
        </w:rPr>
        <w:t>ava</w:t>
      </w:r>
      <w:r w:rsidRPr="008332F3">
        <w:rPr>
          <w:rFonts w:cs="Arial"/>
          <w:szCs w:val="20"/>
        </w:rPr>
        <w:t xml:space="preserve"> dobr</w:t>
      </w:r>
      <w:r>
        <w:rPr>
          <w:rFonts w:cs="Arial"/>
          <w:szCs w:val="20"/>
        </w:rPr>
        <w:t>ih</w:t>
      </w:r>
      <w:r w:rsidRPr="008332F3">
        <w:rPr>
          <w:rFonts w:cs="Arial"/>
          <w:szCs w:val="20"/>
        </w:rPr>
        <w:t xml:space="preserve"> praks s pristojnimi organi v drugih državah članicah Evropske unije;</w:t>
      </w:r>
    </w:p>
    <w:p w14:paraId="0E746223" w14:textId="77777777" w:rsidR="00FA7B7D" w:rsidRPr="008332F3" w:rsidRDefault="00FA7B7D" w:rsidP="00FA7B7D">
      <w:pPr>
        <w:pStyle w:val="Odstavekseznama"/>
        <w:numPr>
          <w:ilvl w:val="0"/>
          <w:numId w:val="70"/>
        </w:numPr>
        <w:spacing w:line="260" w:lineRule="exact"/>
        <w:jc w:val="both"/>
        <w:rPr>
          <w:rFonts w:cs="Arial"/>
          <w:szCs w:val="20"/>
        </w:rPr>
      </w:pPr>
      <w:r w:rsidRPr="008332F3">
        <w:rPr>
          <w:rFonts w:cs="Arial"/>
          <w:szCs w:val="20"/>
        </w:rPr>
        <w:t>priprav</w:t>
      </w:r>
      <w:r>
        <w:rPr>
          <w:rFonts w:cs="Arial"/>
          <w:szCs w:val="20"/>
        </w:rPr>
        <w:t>a</w:t>
      </w:r>
      <w:r w:rsidRPr="008332F3">
        <w:rPr>
          <w:rFonts w:cs="Arial"/>
          <w:szCs w:val="20"/>
        </w:rPr>
        <w:t xml:space="preserve"> in usklaj</w:t>
      </w:r>
      <w:r>
        <w:rPr>
          <w:rFonts w:cs="Arial"/>
          <w:szCs w:val="20"/>
        </w:rPr>
        <w:t>evanje</w:t>
      </w:r>
      <w:r w:rsidRPr="008332F3">
        <w:rPr>
          <w:rFonts w:cs="Arial"/>
          <w:szCs w:val="20"/>
        </w:rPr>
        <w:t xml:space="preserve"> vsebin za sprejem </w:t>
      </w:r>
      <w:r w:rsidRPr="00D10B87">
        <w:rPr>
          <w:rFonts w:cs="Arial"/>
          <w:szCs w:val="20"/>
        </w:rPr>
        <w:t xml:space="preserve">strategije </w:t>
      </w:r>
      <w:r w:rsidRPr="000878B9">
        <w:rPr>
          <w:rFonts w:cs="Arial"/>
          <w:szCs w:val="20"/>
        </w:rPr>
        <w:t xml:space="preserve">iz </w:t>
      </w:r>
      <w:r>
        <w:rPr>
          <w:rFonts w:cs="Arial"/>
          <w:szCs w:val="20"/>
        </w:rPr>
        <w:t>30</w:t>
      </w:r>
      <w:r w:rsidRPr="000878B9">
        <w:rPr>
          <w:rFonts w:cs="Arial"/>
          <w:szCs w:val="20"/>
        </w:rPr>
        <w:t>. člena</w:t>
      </w:r>
      <w:r w:rsidRPr="00D10B87">
        <w:rPr>
          <w:rFonts w:cs="Arial"/>
          <w:szCs w:val="20"/>
        </w:rPr>
        <w:t xml:space="preserve"> tega</w:t>
      </w:r>
      <w:r w:rsidRPr="008332F3">
        <w:rPr>
          <w:rFonts w:cs="Arial"/>
          <w:szCs w:val="20"/>
        </w:rPr>
        <w:t xml:space="preserve"> zakona</w:t>
      </w:r>
      <w:r>
        <w:rPr>
          <w:rFonts w:cs="Arial"/>
          <w:szCs w:val="20"/>
        </w:rPr>
        <w:t xml:space="preserve"> ter spremljanje izvajanja navedene strategije</w:t>
      </w:r>
      <w:r w:rsidRPr="008332F3">
        <w:rPr>
          <w:rFonts w:cs="Arial"/>
          <w:szCs w:val="20"/>
        </w:rPr>
        <w:t>;</w:t>
      </w:r>
    </w:p>
    <w:p w14:paraId="21E5970F" w14:textId="77777777" w:rsidR="00FA7B7D" w:rsidRPr="008332F3" w:rsidRDefault="00FA7B7D" w:rsidP="00FA7B7D">
      <w:pPr>
        <w:pStyle w:val="Odstavekseznama"/>
        <w:numPr>
          <w:ilvl w:val="0"/>
          <w:numId w:val="70"/>
        </w:numPr>
        <w:spacing w:line="260" w:lineRule="exact"/>
        <w:jc w:val="both"/>
        <w:rPr>
          <w:rFonts w:cs="Arial"/>
          <w:szCs w:val="20"/>
        </w:rPr>
      </w:pPr>
      <w:r w:rsidRPr="008332F3">
        <w:rPr>
          <w:rFonts w:cs="Arial"/>
          <w:szCs w:val="20"/>
        </w:rPr>
        <w:t>priprav</w:t>
      </w:r>
      <w:r>
        <w:rPr>
          <w:rFonts w:cs="Arial"/>
          <w:szCs w:val="20"/>
        </w:rPr>
        <w:t>a</w:t>
      </w:r>
      <w:r w:rsidRPr="008332F3">
        <w:rPr>
          <w:rFonts w:cs="Arial"/>
          <w:szCs w:val="20"/>
        </w:rPr>
        <w:t xml:space="preserve"> </w:t>
      </w:r>
      <w:r>
        <w:rPr>
          <w:rFonts w:cs="Arial"/>
          <w:szCs w:val="20"/>
        </w:rPr>
        <w:t xml:space="preserve">pobud in drugih </w:t>
      </w:r>
      <w:r w:rsidRPr="008332F3">
        <w:rPr>
          <w:rFonts w:cs="Arial"/>
          <w:szCs w:val="20"/>
        </w:rPr>
        <w:t>strokovn</w:t>
      </w:r>
      <w:r>
        <w:rPr>
          <w:rFonts w:cs="Arial"/>
          <w:szCs w:val="20"/>
        </w:rPr>
        <w:t xml:space="preserve">ih </w:t>
      </w:r>
      <w:r w:rsidRPr="008332F3">
        <w:rPr>
          <w:rFonts w:cs="Arial"/>
          <w:szCs w:val="20"/>
        </w:rPr>
        <w:t>gradiv za spreje</w:t>
      </w:r>
      <w:r>
        <w:rPr>
          <w:rFonts w:cs="Arial"/>
          <w:szCs w:val="20"/>
        </w:rPr>
        <w:t>m</w:t>
      </w:r>
      <w:r w:rsidRPr="008332F3">
        <w:rPr>
          <w:rFonts w:cs="Arial"/>
          <w:szCs w:val="20"/>
        </w:rPr>
        <w:t xml:space="preserve"> </w:t>
      </w:r>
      <w:r>
        <w:rPr>
          <w:rFonts w:cs="Arial"/>
          <w:szCs w:val="20"/>
        </w:rPr>
        <w:t xml:space="preserve">in izvajanje </w:t>
      </w:r>
      <w:r w:rsidRPr="008332F3">
        <w:rPr>
          <w:rFonts w:cs="Arial"/>
          <w:szCs w:val="20"/>
        </w:rPr>
        <w:t>predpisov;</w:t>
      </w:r>
    </w:p>
    <w:p w14:paraId="7FE0D2B7" w14:textId="77777777" w:rsidR="00FA7B7D" w:rsidRPr="008332F3" w:rsidRDefault="00FA7B7D" w:rsidP="00FA7B7D">
      <w:pPr>
        <w:pStyle w:val="Odstavekseznama"/>
        <w:numPr>
          <w:ilvl w:val="0"/>
          <w:numId w:val="70"/>
        </w:numPr>
        <w:spacing w:line="260" w:lineRule="exact"/>
        <w:jc w:val="both"/>
        <w:rPr>
          <w:rFonts w:cs="Arial"/>
          <w:szCs w:val="20"/>
        </w:rPr>
      </w:pPr>
      <w:r w:rsidRPr="008332F3">
        <w:rPr>
          <w:rFonts w:cs="Arial"/>
          <w:szCs w:val="20"/>
        </w:rPr>
        <w:t>statistično poročanje;</w:t>
      </w:r>
    </w:p>
    <w:p w14:paraId="6F00C67D" w14:textId="77777777" w:rsidR="00FA7B7D" w:rsidRPr="008332F3" w:rsidRDefault="00FA7B7D" w:rsidP="00FA7B7D">
      <w:pPr>
        <w:pStyle w:val="Odstavekseznama"/>
        <w:numPr>
          <w:ilvl w:val="0"/>
          <w:numId w:val="70"/>
        </w:numPr>
        <w:spacing w:line="260" w:lineRule="exact"/>
        <w:jc w:val="both"/>
        <w:rPr>
          <w:rFonts w:cs="Arial"/>
          <w:szCs w:val="20"/>
        </w:rPr>
      </w:pPr>
      <w:r>
        <w:rPr>
          <w:rFonts w:cs="Arial"/>
          <w:szCs w:val="20"/>
        </w:rPr>
        <w:t>mednarodno sodelovanje</w:t>
      </w:r>
      <w:r w:rsidRPr="008332F3">
        <w:rPr>
          <w:rFonts w:cs="Arial"/>
          <w:szCs w:val="20"/>
        </w:rPr>
        <w:t>,</w:t>
      </w:r>
      <w:r>
        <w:rPr>
          <w:rFonts w:cs="Arial"/>
          <w:szCs w:val="20"/>
        </w:rPr>
        <w:t xml:space="preserve"> vključno s</w:t>
      </w:r>
      <w:r w:rsidRPr="008332F3">
        <w:rPr>
          <w:rFonts w:cs="Arial"/>
          <w:szCs w:val="20"/>
        </w:rPr>
        <w:t xml:space="preserve"> sklepa</w:t>
      </w:r>
      <w:r>
        <w:rPr>
          <w:rFonts w:cs="Arial"/>
          <w:szCs w:val="20"/>
        </w:rPr>
        <w:t>njem</w:t>
      </w:r>
      <w:r w:rsidRPr="008332F3">
        <w:rPr>
          <w:rFonts w:cs="Arial"/>
          <w:szCs w:val="20"/>
        </w:rPr>
        <w:t xml:space="preserve"> sporazum</w:t>
      </w:r>
      <w:r>
        <w:rPr>
          <w:rFonts w:cs="Arial"/>
          <w:szCs w:val="20"/>
        </w:rPr>
        <w:t>ov o</w:t>
      </w:r>
      <w:r w:rsidRPr="008332F3">
        <w:rPr>
          <w:rFonts w:cs="Arial"/>
          <w:szCs w:val="20"/>
        </w:rPr>
        <w:t xml:space="preserve"> delitvi stroškov v zvezi z izvrševanjem odredb o začasnem zavarovanju in odvzemu</w:t>
      </w:r>
      <w:r>
        <w:rPr>
          <w:rFonts w:cs="Arial"/>
          <w:szCs w:val="20"/>
        </w:rPr>
        <w:t xml:space="preserve"> premoženja</w:t>
      </w:r>
      <w:r w:rsidRPr="008332F3">
        <w:rPr>
          <w:rFonts w:cs="Arial"/>
          <w:szCs w:val="20"/>
        </w:rPr>
        <w:t xml:space="preserve"> ter sporazum</w:t>
      </w:r>
      <w:r>
        <w:rPr>
          <w:rFonts w:cs="Arial"/>
          <w:szCs w:val="20"/>
        </w:rPr>
        <w:t>ov</w:t>
      </w:r>
      <w:r w:rsidRPr="008332F3">
        <w:rPr>
          <w:rFonts w:cs="Arial"/>
          <w:szCs w:val="20"/>
        </w:rPr>
        <w:t xml:space="preserve"> o delitvi premoženja</w:t>
      </w:r>
      <w:r>
        <w:rPr>
          <w:rFonts w:cs="Arial"/>
          <w:szCs w:val="20"/>
        </w:rPr>
        <w:t xml:space="preserve"> in sodelovanje s pristojnimi tujimi organi </w:t>
      </w:r>
      <w:r w:rsidRPr="008332F3">
        <w:rPr>
          <w:rFonts w:cs="Arial"/>
          <w:szCs w:val="20"/>
        </w:rPr>
        <w:t>na področju iskanja</w:t>
      </w:r>
      <w:r>
        <w:rPr>
          <w:rFonts w:cs="Arial"/>
          <w:szCs w:val="20"/>
        </w:rPr>
        <w:t xml:space="preserve"> in sledenja premoženja</w:t>
      </w:r>
      <w:r w:rsidRPr="008332F3">
        <w:rPr>
          <w:rFonts w:cs="Arial"/>
          <w:szCs w:val="20"/>
        </w:rPr>
        <w:t>,</w:t>
      </w:r>
      <w:r>
        <w:rPr>
          <w:rFonts w:cs="Arial"/>
          <w:szCs w:val="20"/>
        </w:rPr>
        <w:t xml:space="preserve"> </w:t>
      </w:r>
      <w:r w:rsidRPr="008332F3">
        <w:rPr>
          <w:rFonts w:cs="Arial"/>
          <w:szCs w:val="20"/>
        </w:rPr>
        <w:t xml:space="preserve">začasnega zavarovanja </w:t>
      </w:r>
      <w:r>
        <w:rPr>
          <w:rFonts w:cs="Arial"/>
          <w:szCs w:val="20"/>
        </w:rPr>
        <w:t>ter</w:t>
      </w:r>
      <w:r w:rsidRPr="008332F3">
        <w:rPr>
          <w:rFonts w:cs="Arial"/>
          <w:szCs w:val="20"/>
        </w:rPr>
        <w:t xml:space="preserve"> odvzema premoženja;</w:t>
      </w:r>
    </w:p>
    <w:p w14:paraId="0BCBAE1D" w14:textId="77777777" w:rsidR="00FA7B7D" w:rsidRPr="008332F3" w:rsidRDefault="00FA7B7D" w:rsidP="00FA7B7D">
      <w:pPr>
        <w:pStyle w:val="Odstavekseznama"/>
        <w:numPr>
          <w:ilvl w:val="0"/>
          <w:numId w:val="70"/>
        </w:numPr>
        <w:spacing w:line="260" w:lineRule="exact"/>
        <w:jc w:val="both"/>
        <w:rPr>
          <w:rFonts w:cs="Arial"/>
          <w:szCs w:val="20"/>
        </w:rPr>
      </w:pPr>
      <w:r w:rsidRPr="008332F3">
        <w:rPr>
          <w:rFonts w:cs="Arial"/>
          <w:szCs w:val="20"/>
        </w:rPr>
        <w:t>upravlja</w:t>
      </w:r>
      <w:r>
        <w:rPr>
          <w:rFonts w:cs="Arial"/>
          <w:szCs w:val="20"/>
        </w:rPr>
        <w:t>nje</w:t>
      </w:r>
      <w:r w:rsidRPr="008332F3">
        <w:rPr>
          <w:rFonts w:cs="Arial"/>
          <w:szCs w:val="20"/>
        </w:rPr>
        <w:t xml:space="preserve"> central</w:t>
      </w:r>
      <w:r>
        <w:rPr>
          <w:rFonts w:cs="Arial"/>
          <w:szCs w:val="20"/>
        </w:rPr>
        <w:t>ne</w:t>
      </w:r>
      <w:r w:rsidRPr="008332F3">
        <w:rPr>
          <w:rFonts w:cs="Arial"/>
          <w:szCs w:val="20"/>
        </w:rPr>
        <w:t xml:space="preserve"> evidenc</w:t>
      </w:r>
      <w:r>
        <w:rPr>
          <w:rFonts w:cs="Arial"/>
          <w:szCs w:val="20"/>
        </w:rPr>
        <w:t>e</w:t>
      </w:r>
      <w:r w:rsidRPr="008332F3">
        <w:rPr>
          <w:rFonts w:cs="Arial"/>
          <w:szCs w:val="20"/>
        </w:rPr>
        <w:t xml:space="preserve"> začasno zavarovanega in odvzetega premoženja;</w:t>
      </w:r>
    </w:p>
    <w:p w14:paraId="1FE33606" w14:textId="77777777" w:rsidR="00FA7B7D" w:rsidRPr="008332F3" w:rsidRDefault="00FA7B7D" w:rsidP="00FA7B7D">
      <w:pPr>
        <w:pStyle w:val="Odstavekseznama"/>
        <w:numPr>
          <w:ilvl w:val="0"/>
          <w:numId w:val="70"/>
        </w:numPr>
        <w:spacing w:line="260" w:lineRule="exact"/>
        <w:jc w:val="both"/>
        <w:rPr>
          <w:rFonts w:cs="Arial"/>
          <w:szCs w:val="20"/>
        </w:rPr>
      </w:pPr>
      <w:r w:rsidRPr="008332F3">
        <w:rPr>
          <w:rFonts w:cs="Arial"/>
          <w:szCs w:val="20"/>
        </w:rPr>
        <w:t>druge naloge določene s tem zakonom.</w:t>
      </w:r>
    </w:p>
    <w:p w14:paraId="0A3A69BA" w14:textId="77777777" w:rsidR="00FA7B7D" w:rsidRPr="00453137" w:rsidRDefault="00FA7B7D" w:rsidP="00FA7B7D">
      <w:pPr>
        <w:spacing w:line="260" w:lineRule="exact"/>
        <w:jc w:val="center"/>
        <w:rPr>
          <w:rFonts w:cs="Arial"/>
          <w:b/>
          <w:bCs/>
          <w:szCs w:val="20"/>
        </w:rPr>
      </w:pPr>
      <w:r>
        <w:rPr>
          <w:rFonts w:cs="Arial"/>
          <w:b/>
          <w:bCs/>
          <w:szCs w:val="20"/>
        </w:rPr>
        <w:lastRenderedPageBreak/>
        <w:t>6</w:t>
      </w:r>
      <w:r w:rsidRPr="00453137">
        <w:rPr>
          <w:rFonts w:cs="Arial"/>
          <w:b/>
          <w:bCs/>
          <w:szCs w:val="20"/>
        </w:rPr>
        <w:t>. člen</w:t>
      </w:r>
    </w:p>
    <w:p w14:paraId="7DF6BD36" w14:textId="77777777" w:rsidR="00FA7B7D" w:rsidRPr="00BD3350" w:rsidRDefault="00FA7B7D" w:rsidP="00FA7B7D">
      <w:pPr>
        <w:spacing w:line="260" w:lineRule="exact"/>
        <w:jc w:val="center"/>
        <w:rPr>
          <w:rFonts w:cs="Arial"/>
          <w:b/>
          <w:bCs/>
          <w:szCs w:val="20"/>
        </w:rPr>
      </w:pPr>
      <w:r w:rsidRPr="00453137">
        <w:rPr>
          <w:rFonts w:cs="Arial"/>
          <w:b/>
          <w:bCs/>
          <w:szCs w:val="20"/>
        </w:rPr>
        <w:t>(zagotavljanje strokovne pomoči)</w:t>
      </w:r>
    </w:p>
    <w:p w14:paraId="7DC5CD1B" w14:textId="77777777" w:rsidR="00FA7B7D" w:rsidRDefault="00FA7B7D" w:rsidP="00FA7B7D">
      <w:pPr>
        <w:spacing w:line="260" w:lineRule="exact"/>
        <w:jc w:val="both"/>
        <w:rPr>
          <w:rFonts w:cs="Arial"/>
          <w:szCs w:val="20"/>
        </w:rPr>
      </w:pPr>
    </w:p>
    <w:p w14:paraId="285A74D4" w14:textId="77777777" w:rsidR="00FA7B7D" w:rsidRPr="0095609A" w:rsidRDefault="00FA7B7D" w:rsidP="00FA7B7D">
      <w:pPr>
        <w:shd w:val="clear" w:color="auto" w:fill="FFFFFF"/>
        <w:spacing w:line="260" w:lineRule="exact"/>
        <w:jc w:val="both"/>
        <w:rPr>
          <w:rFonts w:cs="Arial"/>
          <w:szCs w:val="20"/>
          <w:lang w:val="x-none" w:eastAsia="x-none"/>
        </w:rPr>
      </w:pPr>
      <w:r w:rsidRPr="008332F3">
        <w:rPr>
          <w:rFonts w:cs="Arial"/>
          <w:szCs w:val="20"/>
          <w:lang w:val="x-none" w:eastAsia="x-none"/>
        </w:rPr>
        <w:t>(1)</w:t>
      </w:r>
      <w:r>
        <w:rPr>
          <w:rFonts w:cs="Arial"/>
          <w:szCs w:val="20"/>
          <w:lang w:val="x-none" w:eastAsia="x-none"/>
        </w:rPr>
        <w:t xml:space="preserve"> Centralni </w:t>
      </w:r>
      <w:r w:rsidRPr="0095609A">
        <w:rPr>
          <w:rFonts w:cs="Arial"/>
          <w:szCs w:val="20"/>
          <w:lang w:val="x-none" w:eastAsia="x-none"/>
        </w:rPr>
        <w:t>organ lahko za izvajanje nalog iz svoje pristojnosti pridobi strokovno mnenje, cenitev pri pristojnih državnih organih, nosilcih javnih pooblastil, izvedencih, cenilcih ter drugih strokovnjakih javnega in zasebnega sektorju v Republiki Sloveniji, v tujini ali pri mednarodnih organizacijah.</w:t>
      </w:r>
    </w:p>
    <w:p w14:paraId="3140B1C6" w14:textId="77777777" w:rsidR="00FA7B7D" w:rsidRPr="0095609A" w:rsidRDefault="00FA7B7D" w:rsidP="00FA7B7D">
      <w:pPr>
        <w:shd w:val="clear" w:color="auto" w:fill="FFFFFF"/>
        <w:spacing w:line="260" w:lineRule="exact"/>
        <w:jc w:val="both"/>
        <w:rPr>
          <w:rFonts w:cs="Arial"/>
          <w:szCs w:val="20"/>
          <w:lang w:val="x-none" w:eastAsia="x-none"/>
        </w:rPr>
      </w:pPr>
    </w:p>
    <w:p w14:paraId="19F0BAB8" w14:textId="77777777" w:rsidR="00FA7B7D" w:rsidRPr="0095609A" w:rsidRDefault="00FA7B7D" w:rsidP="00FA7B7D">
      <w:pPr>
        <w:shd w:val="clear" w:color="auto" w:fill="FFFFFF"/>
        <w:spacing w:line="260" w:lineRule="exact"/>
        <w:jc w:val="both"/>
        <w:rPr>
          <w:rFonts w:cs="Arial"/>
          <w:szCs w:val="20"/>
          <w:lang w:val="x-none" w:eastAsia="x-none"/>
        </w:rPr>
      </w:pPr>
      <w:r w:rsidRPr="0095609A">
        <w:rPr>
          <w:rFonts w:cs="Arial"/>
          <w:szCs w:val="20"/>
          <w:lang w:val="x-none" w:eastAsia="x-none"/>
        </w:rPr>
        <w:t>(2) Centralni organ izplača potrebne stroške in nagrade za izdelavo strokovnih mnenj</w:t>
      </w:r>
      <w:r w:rsidRPr="0095609A">
        <w:rPr>
          <w:rFonts w:cs="Arial"/>
          <w:szCs w:val="20"/>
          <w:lang w:eastAsia="x-none"/>
        </w:rPr>
        <w:t xml:space="preserve"> in</w:t>
      </w:r>
      <w:r w:rsidRPr="0095609A">
        <w:rPr>
          <w:rFonts w:cs="Arial"/>
          <w:szCs w:val="20"/>
          <w:lang w:val="x-none" w:eastAsia="x-none"/>
        </w:rPr>
        <w:t xml:space="preserve"> cenitev iz svojih sredstev.</w:t>
      </w:r>
    </w:p>
    <w:p w14:paraId="4337EAC1" w14:textId="77777777" w:rsidR="00FA7B7D" w:rsidRPr="0095609A" w:rsidRDefault="00FA7B7D" w:rsidP="00FA7B7D">
      <w:pPr>
        <w:shd w:val="clear" w:color="auto" w:fill="FFFFFF"/>
        <w:spacing w:line="260" w:lineRule="exact"/>
        <w:jc w:val="center"/>
        <w:rPr>
          <w:rFonts w:cs="Arial"/>
          <w:b/>
          <w:bCs/>
          <w:szCs w:val="20"/>
          <w:lang w:val="x-none" w:eastAsia="x-none"/>
        </w:rPr>
      </w:pPr>
      <w:r>
        <w:rPr>
          <w:rFonts w:cs="Arial"/>
          <w:b/>
          <w:bCs/>
          <w:szCs w:val="20"/>
          <w:lang w:val="x-none" w:eastAsia="x-none"/>
        </w:rPr>
        <w:t>7</w:t>
      </w:r>
      <w:r w:rsidRPr="0095609A">
        <w:rPr>
          <w:rFonts w:cs="Arial"/>
          <w:b/>
          <w:bCs/>
          <w:szCs w:val="20"/>
          <w:lang w:val="x-none" w:eastAsia="x-none"/>
        </w:rPr>
        <w:t>. člen</w:t>
      </w:r>
    </w:p>
    <w:p w14:paraId="5335B3A5" w14:textId="77777777" w:rsidR="00FA7B7D" w:rsidRPr="0095609A" w:rsidRDefault="00FA7B7D" w:rsidP="00FA7B7D">
      <w:pPr>
        <w:shd w:val="clear" w:color="auto" w:fill="FFFFFF"/>
        <w:spacing w:line="260" w:lineRule="exact"/>
        <w:jc w:val="center"/>
        <w:rPr>
          <w:rFonts w:cs="Arial"/>
          <w:b/>
          <w:bCs/>
          <w:szCs w:val="20"/>
          <w:lang w:val="x-none" w:eastAsia="x-none"/>
        </w:rPr>
      </w:pPr>
      <w:r w:rsidRPr="0095609A">
        <w:rPr>
          <w:rFonts w:cs="Arial"/>
          <w:b/>
          <w:bCs/>
          <w:szCs w:val="20"/>
          <w:lang w:val="x-none" w:eastAsia="x-none"/>
        </w:rPr>
        <w:t>(mednarodno sodelovanje)</w:t>
      </w:r>
    </w:p>
    <w:p w14:paraId="4E39B05C" w14:textId="77777777" w:rsidR="00FA7B7D" w:rsidRPr="0095609A" w:rsidRDefault="00FA7B7D" w:rsidP="00FA7B7D">
      <w:pPr>
        <w:shd w:val="clear" w:color="auto" w:fill="FFFFFF"/>
        <w:spacing w:line="260" w:lineRule="exact"/>
        <w:jc w:val="both"/>
        <w:rPr>
          <w:rFonts w:cs="Arial"/>
          <w:szCs w:val="20"/>
          <w:lang w:val="x-none" w:eastAsia="x-none"/>
        </w:rPr>
      </w:pPr>
    </w:p>
    <w:p w14:paraId="162F9716" w14:textId="77777777" w:rsidR="00FA7B7D" w:rsidRPr="008332F3" w:rsidRDefault="00FA7B7D" w:rsidP="00FA7B7D">
      <w:pPr>
        <w:spacing w:line="260" w:lineRule="exact"/>
        <w:jc w:val="both"/>
        <w:rPr>
          <w:rFonts w:cs="Arial"/>
          <w:szCs w:val="20"/>
        </w:rPr>
      </w:pPr>
      <w:r w:rsidRPr="0095609A">
        <w:rPr>
          <w:rFonts w:cs="Arial"/>
          <w:szCs w:val="20"/>
          <w:lang w:val="x-none" w:eastAsia="x-none"/>
        </w:rPr>
        <w:t>(1) Za potrebe poenostavitve neposrednih stikov in sodelovanja med pristojnimi organi za upravljanje premoženja in organi za izvršitev sodnih odločb, ki se nanašajo na začasno zavarovano in odvzeto premoženje v Republiki Sloveniji, ter organi drugih držav članic Evropske unije, centralni organ</w:t>
      </w:r>
      <w:r w:rsidRPr="0095609A">
        <w:rPr>
          <w:rFonts w:cs="Arial"/>
          <w:szCs w:val="20"/>
        </w:rPr>
        <w:t xml:space="preserve"> deluje kot pristojni organ in kontaktna točka v skladu s prvim in drugim odstavkom 32. člena Direktive 2024/1260/EU. Naloga centralnega organa</w:t>
      </w:r>
      <w:r>
        <w:rPr>
          <w:rFonts w:cs="Arial"/>
          <w:szCs w:val="20"/>
        </w:rPr>
        <w:t xml:space="preserve"> je spodbujanje</w:t>
      </w:r>
      <w:r w:rsidRPr="008332F3">
        <w:rPr>
          <w:rFonts w:cs="Arial"/>
          <w:szCs w:val="20"/>
          <w:lang w:val="x-none" w:eastAsia="x-none"/>
        </w:rPr>
        <w:t xml:space="preserve"> in pom</w:t>
      </w:r>
      <w:r>
        <w:rPr>
          <w:rFonts w:cs="Arial"/>
          <w:szCs w:val="20"/>
          <w:lang w:val="x-none" w:eastAsia="x-none"/>
        </w:rPr>
        <w:t>oč</w:t>
      </w:r>
      <w:r w:rsidRPr="008332F3">
        <w:rPr>
          <w:rFonts w:cs="Arial"/>
          <w:szCs w:val="20"/>
          <w:lang w:val="x-none" w:eastAsia="x-none"/>
        </w:rPr>
        <w:t xml:space="preserve"> pri izvajanju mednarodnega sodelovanja med pristojnimi domačimi in tujimi organi z aktivnim posredovanjem </w:t>
      </w:r>
      <w:r>
        <w:rPr>
          <w:rFonts w:cs="Arial"/>
          <w:szCs w:val="20"/>
          <w:lang w:val="x-none" w:eastAsia="x-none"/>
        </w:rPr>
        <w:t>ter</w:t>
      </w:r>
      <w:r w:rsidRPr="008332F3">
        <w:rPr>
          <w:rFonts w:cs="Arial"/>
          <w:szCs w:val="20"/>
          <w:lang w:val="x-none" w:eastAsia="x-none"/>
        </w:rPr>
        <w:t xml:space="preserve"> vzpostavljanjem neposrednih stikov s pristojnimi kontaktnimi točkami drugih držav</w:t>
      </w:r>
      <w:r>
        <w:rPr>
          <w:rFonts w:cs="Arial"/>
          <w:szCs w:val="20"/>
          <w:lang w:val="x-none" w:eastAsia="x-none"/>
        </w:rPr>
        <w:t xml:space="preserve"> in izmenjava ustreznih informacij</w:t>
      </w:r>
      <w:r w:rsidRPr="008332F3">
        <w:rPr>
          <w:rFonts w:cs="Arial"/>
          <w:szCs w:val="20"/>
        </w:rPr>
        <w:t xml:space="preserve"> </w:t>
      </w:r>
      <w:r w:rsidRPr="0095609A">
        <w:rPr>
          <w:rFonts w:cs="Arial"/>
          <w:szCs w:val="20"/>
          <w:lang w:val="x-none" w:eastAsia="x-none"/>
        </w:rPr>
        <w:t>za namene lažje identifikacije premoženja, ki je ali bi lahko postalo predmet začasnega zavarovanja ali odvzema</w:t>
      </w:r>
      <w:r>
        <w:rPr>
          <w:rFonts w:cs="Arial"/>
          <w:szCs w:val="20"/>
          <w:lang w:val="x-none" w:eastAsia="x-none"/>
        </w:rPr>
        <w:t>.</w:t>
      </w:r>
    </w:p>
    <w:p w14:paraId="3AC3DC6B" w14:textId="77777777" w:rsidR="00FA7B7D" w:rsidRDefault="00FA7B7D" w:rsidP="00FA7B7D">
      <w:pPr>
        <w:spacing w:line="260" w:lineRule="exact"/>
        <w:jc w:val="both"/>
        <w:rPr>
          <w:rFonts w:cs="Arial"/>
          <w:szCs w:val="20"/>
          <w:lang w:val="x-none" w:eastAsia="x-none"/>
        </w:rPr>
      </w:pPr>
    </w:p>
    <w:p w14:paraId="06EBBBE8" w14:textId="77777777" w:rsidR="00FA7B7D" w:rsidRPr="0095609A" w:rsidRDefault="00FA7B7D" w:rsidP="00FA7B7D">
      <w:pPr>
        <w:spacing w:line="260" w:lineRule="exact"/>
        <w:jc w:val="both"/>
        <w:rPr>
          <w:rFonts w:cs="Arial"/>
          <w:szCs w:val="20"/>
          <w:lang w:val="x-none" w:eastAsia="x-none"/>
        </w:rPr>
      </w:pPr>
      <w:r w:rsidRPr="008332F3">
        <w:rPr>
          <w:rFonts w:cs="Arial"/>
          <w:szCs w:val="20"/>
          <w:lang w:val="x-none" w:eastAsia="x-none"/>
        </w:rPr>
        <w:t xml:space="preserve">(2) </w:t>
      </w:r>
      <w:r>
        <w:rPr>
          <w:rFonts w:cs="Arial"/>
          <w:szCs w:val="20"/>
          <w:lang w:val="x-none" w:eastAsia="x-none"/>
        </w:rPr>
        <w:t xml:space="preserve">Centralni </w:t>
      </w:r>
      <w:r w:rsidRPr="0095609A">
        <w:rPr>
          <w:rFonts w:cs="Arial"/>
          <w:szCs w:val="20"/>
          <w:lang w:val="x-none" w:eastAsia="x-none"/>
        </w:rPr>
        <w:t>organ v okviru svojih pristojnosti sodeluje z Agencijo Evropske unije za pravosodno sodelovanje v kazenskih zadevah (</w:t>
      </w:r>
      <w:proofErr w:type="spellStart"/>
      <w:r w:rsidRPr="0095609A">
        <w:rPr>
          <w:rFonts w:cs="Arial"/>
          <w:szCs w:val="20"/>
          <w:lang w:val="x-none" w:eastAsia="x-none"/>
        </w:rPr>
        <w:t>Eurojust</w:t>
      </w:r>
      <w:proofErr w:type="spellEnd"/>
      <w:r w:rsidRPr="0095609A">
        <w:rPr>
          <w:rFonts w:cs="Arial"/>
          <w:szCs w:val="20"/>
          <w:lang w:val="x-none" w:eastAsia="x-none"/>
        </w:rPr>
        <w:t>) in Agencijo Evropske unije za sodelovanje na področju preprečevanja, odkrivanja in preiskovanja kaznivih dejanj (Europol) za namene lažje identifikacije premoženja, ki je ali bi lahko postalo predmet začasnega zavarovanja ali odvzema, ki ga je izdal pristojni organ v kazenskem postopku ali v postopku odvzema premoženja nezakonitega izvora, da bi se omogočilo lažje upravljanje začasno zavarovanega premoženja in razpolaganje z odvzetim premoženjem.</w:t>
      </w:r>
    </w:p>
    <w:p w14:paraId="1C946E41" w14:textId="77777777" w:rsidR="00FA7B7D" w:rsidRPr="0095609A" w:rsidRDefault="00FA7B7D" w:rsidP="00FA7B7D">
      <w:pPr>
        <w:shd w:val="clear" w:color="auto" w:fill="FFFFFF"/>
        <w:spacing w:line="260" w:lineRule="exact"/>
        <w:jc w:val="both"/>
        <w:rPr>
          <w:rFonts w:cs="Arial"/>
          <w:szCs w:val="20"/>
          <w:lang w:val="x-none" w:eastAsia="x-none"/>
        </w:rPr>
      </w:pPr>
    </w:p>
    <w:p w14:paraId="05566538" w14:textId="77777777" w:rsidR="00FA7B7D" w:rsidRPr="008332F3" w:rsidRDefault="00FA7B7D" w:rsidP="00FA7B7D">
      <w:pPr>
        <w:shd w:val="clear" w:color="auto" w:fill="FFFFFF"/>
        <w:spacing w:line="260" w:lineRule="exact"/>
        <w:jc w:val="both"/>
        <w:rPr>
          <w:rFonts w:cs="Arial"/>
          <w:szCs w:val="20"/>
          <w:lang w:val="x-none" w:eastAsia="x-none"/>
        </w:rPr>
      </w:pPr>
      <w:r w:rsidRPr="0095609A">
        <w:rPr>
          <w:rFonts w:cs="Arial"/>
          <w:szCs w:val="20"/>
          <w:lang w:val="x-none" w:eastAsia="x-none"/>
        </w:rPr>
        <w:t>(3) Centralni organ v okviru svojih pristojnosti znotraj mednarodnopravnega okvirja sodeluje s pristojnimi organi za upravljanje premoženja v tretjih državah ob upoštevanju omejitev, kot jih določajo predpisi s področja varstva osebnih podatkov.</w:t>
      </w:r>
    </w:p>
    <w:p w14:paraId="5E75D242" w14:textId="77777777" w:rsidR="00FA7B7D" w:rsidRDefault="00FA7B7D" w:rsidP="00FA7B7D">
      <w:pPr>
        <w:spacing w:line="260" w:lineRule="exact"/>
        <w:rPr>
          <w:rFonts w:cs="Arial"/>
          <w:szCs w:val="20"/>
          <w:u w:val="single"/>
        </w:rPr>
      </w:pPr>
    </w:p>
    <w:p w14:paraId="691021AA" w14:textId="77777777" w:rsidR="00FA7B7D" w:rsidRPr="00877CAC" w:rsidRDefault="00FA7B7D" w:rsidP="00FA7B7D">
      <w:pPr>
        <w:shd w:val="clear" w:color="auto" w:fill="FFFFFF"/>
        <w:spacing w:line="260" w:lineRule="exact"/>
        <w:jc w:val="center"/>
        <w:rPr>
          <w:rFonts w:cs="Arial"/>
          <w:b/>
          <w:bCs/>
          <w:szCs w:val="20"/>
          <w:lang w:val="x-none" w:eastAsia="x-none"/>
        </w:rPr>
      </w:pPr>
      <w:r>
        <w:rPr>
          <w:rFonts w:cs="Arial"/>
          <w:b/>
          <w:bCs/>
          <w:szCs w:val="20"/>
          <w:lang w:val="x-none" w:eastAsia="x-none"/>
        </w:rPr>
        <w:t>8</w:t>
      </w:r>
      <w:r w:rsidRPr="00877CAC">
        <w:rPr>
          <w:rFonts w:cs="Arial"/>
          <w:b/>
          <w:bCs/>
          <w:szCs w:val="20"/>
          <w:lang w:val="x-none" w:eastAsia="x-none"/>
        </w:rPr>
        <w:t>. člen</w:t>
      </w:r>
    </w:p>
    <w:p w14:paraId="2AE861FB" w14:textId="77777777" w:rsidR="00FA7B7D" w:rsidRPr="00240289" w:rsidRDefault="00FA7B7D" w:rsidP="00FA7B7D">
      <w:pPr>
        <w:shd w:val="clear" w:color="auto" w:fill="FFFFFF"/>
        <w:spacing w:line="260" w:lineRule="exact"/>
        <w:jc w:val="center"/>
        <w:rPr>
          <w:rFonts w:cs="Arial"/>
          <w:b/>
          <w:bCs/>
          <w:szCs w:val="20"/>
          <w:lang w:val="x-none" w:eastAsia="x-none"/>
        </w:rPr>
      </w:pPr>
      <w:r w:rsidRPr="00877CAC">
        <w:rPr>
          <w:rFonts w:cs="Arial"/>
          <w:b/>
          <w:bCs/>
          <w:szCs w:val="20"/>
          <w:lang w:val="x-none" w:eastAsia="x-none"/>
        </w:rPr>
        <w:t>(</w:t>
      </w:r>
      <w:r>
        <w:rPr>
          <w:rFonts w:cs="Arial"/>
          <w:b/>
          <w:bCs/>
          <w:szCs w:val="20"/>
          <w:lang w:val="x-none" w:eastAsia="x-none"/>
        </w:rPr>
        <w:t>obveznost posredovanja podatkov</w:t>
      </w:r>
      <w:r w:rsidRPr="00877CAC">
        <w:rPr>
          <w:rFonts w:cs="Arial"/>
          <w:b/>
          <w:bCs/>
          <w:szCs w:val="20"/>
          <w:lang w:val="x-none" w:eastAsia="x-none"/>
        </w:rPr>
        <w:t>)</w:t>
      </w:r>
    </w:p>
    <w:p w14:paraId="3003B140" w14:textId="77777777" w:rsidR="00FA7B7D" w:rsidRDefault="00FA7B7D" w:rsidP="00FA7B7D">
      <w:pPr>
        <w:pStyle w:val="Odstavek"/>
        <w:spacing w:before="0" w:line="260" w:lineRule="exact"/>
        <w:ind w:firstLine="0"/>
        <w:rPr>
          <w:rFonts w:cs="Arial"/>
          <w:sz w:val="20"/>
          <w:szCs w:val="20"/>
        </w:rPr>
      </w:pPr>
    </w:p>
    <w:p w14:paraId="18B3C0A4" w14:textId="77777777" w:rsidR="00FA7B7D" w:rsidRDefault="00FA7B7D" w:rsidP="00FA7B7D">
      <w:pPr>
        <w:pStyle w:val="Odstavek"/>
        <w:spacing w:before="0" w:line="260" w:lineRule="exact"/>
        <w:ind w:firstLine="0"/>
        <w:rPr>
          <w:rFonts w:cs="Arial"/>
          <w:sz w:val="20"/>
          <w:szCs w:val="20"/>
        </w:rPr>
      </w:pPr>
      <w:r w:rsidRPr="008332F3">
        <w:rPr>
          <w:rFonts w:cs="Arial"/>
          <w:sz w:val="20"/>
          <w:szCs w:val="20"/>
        </w:rPr>
        <w:t xml:space="preserve">Državni organi, </w:t>
      </w:r>
      <w:r>
        <w:rPr>
          <w:rFonts w:cs="Arial"/>
          <w:sz w:val="20"/>
          <w:szCs w:val="20"/>
        </w:rPr>
        <w:t>nosilci javnih</w:t>
      </w:r>
      <w:r w:rsidRPr="008332F3">
        <w:rPr>
          <w:sz w:val="20"/>
          <w:szCs w:val="20"/>
        </w:rPr>
        <w:t xml:space="preserve"> pooblastil, finančne organizacije</w:t>
      </w:r>
      <w:r>
        <w:rPr>
          <w:sz w:val="20"/>
          <w:szCs w:val="20"/>
        </w:rPr>
        <w:t xml:space="preserve">, </w:t>
      </w:r>
      <w:r w:rsidRPr="008332F3">
        <w:rPr>
          <w:sz w:val="20"/>
          <w:szCs w:val="20"/>
        </w:rPr>
        <w:t>pooblaščeni izvršitelji in</w:t>
      </w:r>
      <w:r>
        <w:rPr>
          <w:sz w:val="20"/>
          <w:szCs w:val="20"/>
        </w:rPr>
        <w:t xml:space="preserve"> drugi subjekti</w:t>
      </w:r>
      <w:r w:rsidRPr="008332F3">
        <w:rPr>
          <w:sz w:val="20"/>
          <w:szCs w:val="20"/>
        </w:rPr>
        <w:t xml:space="preserve"> iz </w:t>
      </w:r>
      <w:r w:rsidRPr="002A0CD3">
        <w:rPr>
          <w:sz w:val="20"/>
          <w:szCs w:val="20"/>
        </w:rPr>
        <w:t xml:space="preserve">drugega odstavka </w:t>
      </w:r>
      <w:r w:rsidRPr="000878B9">
        <w:rPr>
          <w:sz w:val="20"/>
          <w:szCs w:val="20"/>
        </w:rPr>
        <w:t>1</w:t>
      </w:r>
      <w:r>
        <w:rPr>
          <w:sz w:val="20"/>
          <w:szCs w:val="20"/>
        </w:rPr>
        <w:t>9</w:t>
      </w:r>
      <w:r w:rsidRPr="000878B9">
        <w:rPr>
          <w:sz w:val="20"/>
          <w:szCs w:val="20"/>
        </w:rPr>
        <w:t>. člena</w:t>
      </w:r>
      <w:r w:rsidRPr="008332F3">
        <w:rPr>
          <w:sz w:val="20"/>
          <w:szCs w:val="20"/>
        </w:rPr>
        <w:t xml:space="preserve"> tega zakona</w:t>
      </w:r>
      <w:r w:rsidRPr="008332F3">
        <w:rPr>
          <w:rFonts w:cs="Arial"/>
          <w:sz w:val="20"/>
          <w:szCs w:val="20"/>
        </w:rPr>
        <w:t xml:space="preserve"> </w:t>
      </w:r>
      <w:r>
        <w:rPr>
          <w:rFonts w:cs="Arial"/>
          <w:sz w:val="20"/>
          <w:szCs w:val="20"/>
        </w:rPr>
        <w:t>centralnemu organu</w:t>
      </w:r>
      <w:r w:rsidRPr="0095609A">
        <w:rPr>
          <w:rFonts w:cs="Arial"/>
          <w:sz w:val="20"/>
          <w:szCs w:val="20"/>
        </w:rPr>
        <w:t xml:space="preserve"> za n</w:t>
      </w:r>
      <w:r w:rsidRPr="008332F3">
        <w:rPr>
          <w:rFonts w:cs="Arial"/>
          <w:sz w:val="20"/>
          <w:szCs w:val="20"/>
        </w:rPr>
        <w:t>amen izv</w:t>
      </w:r>
      <w:r>
        <w:rPr>
          <w:rFonts w:cs="Arial"/>
          <w:sz w:val="20"/>
          <w:szCs w:val="20"/>
        </w:rPr>
        <w:t>ajanja</w:t>
      </w:r>
      <w:r w:rsidRPr="008332F3">
        <w:rPr>
          <w:rFonts w:cs="Arial"/>
          <w:sz w:val="20"/>
          <w:szCs w:val="20"/>
        </w:rPr>
        <w:t xml:space="preserve"> pristojnosti po tem zakonu, na nje</w:t>
      </w:r>
      <w:r>
        <w:rPr>
          <w:rFonts w:cs="Arial"/>
          <w:sz w:val="20"/>
          <w:szCs w:val="20"/>
        </w:rPr>
        <w:t>govo</w:t>
      </w:r>
      <w:r w:rsidRPr="008332F3">
        <w:rPr>
          <w:rFonts w:cs="Arial"/>
          <w:sz w:val="20"/>
          <w:szCs w:val="20"/>
        </w:rPr>
        <w:t xml:space="preserve"> pisno zahtevo brezplačno posredujejo </w:t>
      </w:r>
      <w:r>
        <w:rPr>
          <w:rFonts w:cs="Arial"/>
          <w:sz w:val="20"/>
          <w:szCs w:val="20"/>
        </w:rPr>
        <w:t xml:space="preserve">osebne in druge </w:t>
      </w:r>
      <w:r w:rsidRPr="008332F3">
        <w:rPr>
          <w:rFonts w:cs="Arial"/>
          <w:sz w:val="20"/>
          <w:szCs w:val="20"/>
        </w:rPr>
        <w:t>podatke</w:t>
      </w:r>
      <w:r>
        <w:rPr>
          <w:rFonts w:cs="Arial"/>
          <w:sz w:val="20"/>
          <w:szCs w:val="20"/>
        </w:rPr>
        <w:t xml:space="preserve"> iz zbirk podatkov, ki jih upravljajo.</w:t>
      </w:r>
      <w:r w:rsidRPr="008332F3">
        <w:rPr>
          <w:rFonts w:cs="Arial"/>
          <w:sz w:val="20"/>
          <w:szCs w:val="20"/>
        </w:rPr>
        <w:t xml:space="preserve"> </w:t>
      </w:r>
    </w:p>
    <w:p w14:paraId="42F205A1" w14:textId="77777777" w:rsidR="00FA7B7D" w:rsidRDefault="00FA7B7D" w:rsidP="00FA7B7D">
      <w:pPr>
        <w:pStyle w:val="Odstavek"/>
        <w:spacing w:before="0" w:line="260" w:lineRule="exact"/>
        <w:ind w:firstLine="0"/>
        <w:rPr>
          <w:rFonts w:cs="Arial"/>
          <w:sz w:val="20"/>
          <w:szCs w:val="20"/>
        </w:rPr>
      </w:pPr>
    </w:p>
    <w:p w14:paraId="59CED837" w14:textId="77777777" w:rsidR="00FA7B7D" w:rsidRPr="00D23703" w:rsidRDefault="00FA7B7D" w:rsidP="00FA7B7D">
      <w:pPr>
        <w:spacing w:line="260" w:lineRule="exact"/>
        <w:jc w:val="center"/>
        <w:rPr>
          <w:rFonts w:cs="Arial"/>
          <w:b/>
          <w:bCs/>
          <w:szCs w:val="20"/>
        </w:rPr>
      </w:pPr>
      <w:r>
        <w:rPr>
          <w:rFonts w:cs="Arial"/>
          <w:b/>
          <w:bCs/>
          <w:szCs w:val="20"/>
        </w:rPr>
        <w:t>9</w:t>
      </w:r>
      <w:r w:rsidRPr="00D23703">
        <w:rPr>
          <w:rFonts w:cs="Arial"/>
          <w:b/>
          <w:bCs/>
          <w:szCs w:val="20"/>
        </w:rPr>
        <w:t>. člen</w:t>
      </w:r>
    </w:p>
    <w:p w14:paraId="6F4990F1" w14:textId="77777777" w:rsidR="00FA7B7D" w:rsidRDefault="00FA7B7D" w:rsidP="00FA7B7D">
      <w:pPr>
        <w:spacing w:line="260" w:lineRule="exact"/>
        <w:jc w:val="center"/>
        <w:rPr>
          <w:rFonts w:cs="Arial"/>
          <w:b/>
          <w:bCs/>
          <w:szCs w:val="20"/>
        </w:rPr>
      </w:pPr>
      <w:r w:rsidRPr="00D23703">
        <w:rPr>
          <w:rFonts w:cs="Arial"/>
          <w:b/>
          <w:bCs/>
          <w:szCs w:val="20"/>
        </w:rPr>
        <w:t>(dolžnost obveščanja in sodelovanja)</w:t>
      </w:r>
    </w:p>
    <w:p w14:paraId="744A5B05" w14:textId="77777777" w:rsidR="00FA7B7D" w:rsidRDefault="00FA7B7D" w:rsidP="00FA7B7D">
      <w:pPr>
        <w:spacing w:line="260" w:lineRule="exact"/>
        <w:jc w:val="both"/>
        <w:rPr>
          <w:rFonts w:cs="Arial"/>
          <w:b/>
          <w:bCs/>
          <w:szCs w:val="20"/>
        </w:rPr>
      </w:pPr>
    </w:p>
    <w:p w14:paraId="6392B731" w14:textId="77777777" w:rsidR="00FA7B7D" w:rsidRPr="0095609A" w:rsidRDefault="00FA7B7D" w:rsidP="00FA7B7D">
      <w:pPr>
        <w:spacing w:line="260" w:lineRule="exact"/>
        <w:jc w:val="both"/>
        <w:rPr>
          <w:rFonts w:cs="Arial"/>
          <w:szCs w:val="20"/>
        </w:rPr>
      </w:pPr>
      <w:r w:rsidRPr="000D3432">
        <w:rPr>
          <w:rFonts w:cs="Arial"/>
          <w:szCs w:val="20"/>
        </w:rPr>
        <w:t>(1) Policija, državno tožilstvo in sodišče</w:t>
      </w:r>
      <w:r>
        <w:rPr>
          <w:rFonts w:cs="Arial"/>
          <w:szCs w:val="20"/>
        </w:rPr>
        <w:t xml:space="preserve"> v primerih, kadar je to zaradi narave premoženja upravičeno,</w:t>
      </w:r>
      <w:r w:rsidRPr="000D3432">
        <w:rPr>
          <w:rFonts w:cs="Arial"/>
          <w:szCs w:val="20"/>
        </w:rPr>
        <w:t xml:space="preserve"> obveščajo </w:t>
      </w:r>
      <w:r>
        <w:rPr>
          <w:rFonts w:cs="Arial"/>
          <w:szCs w:val="20"/>
        </w:rPr>
        <w:t xml:space="preserve">centralni organ </w:t>
      </w:r>
      <w:r w:rsidRPr="0095609A">
        <w:rPr>
          <w:rFonts w:cs="Arial"/>
          <w:szCs w:val="20"/>
        </w:rPr>
        <w:t>o načrtovanih ukrepih in dejanjih v postopku začasnega zavarovanja premoženja. Centralni organ v teh primerih</w:t>
      </w:r>
      <w:r>
        <w:rPr>
          <w:rFonts w:cs="Arial"/>
          <w:szCs w:val="20"/>
        </w:rPr>
        <w:t xml:space="preserve"> z namenom</w:t>
      </w:r>
      <w:r w:rsidRPr="0095609A">
        <w:rPr>
          <w:rFonts w:cs="Arial"/>
          <w:szCs w:val="20"/>
        </w:rPr>
        <w:t xml:space="preserve"> </w:t>
      </w:r>
      <w:r>
        <w:rPr>
          <w:rFonts w:cs="Arial"/>
          <w:szCs w:val="20"/>
        </w:rPr>
        <w:t xml:space="preserve">zmanjšati stroške </w:t>
      </w:r>
      <w:r>
        <w:rPr>
          <w:rFonts w:cs="Arial"/>
          <w:szCs w:val="20"/>
        </w:rPr>
        <w:lastRenderedPageBreak/>
        <w:t xml:space="preserve">upravljanja, </w:t>
      </w:r>
      <w:r w:rsidRPr="0095609A">
        <w:rPr>
          <w:rFonts w:cs="Arial"/>
          <w:szCs w:val="20"/>
        </w:rPr>
        <w:t>oceni konkretne okoliščine v zvezi z načrtovanim začasnim zavarovanjem premoženja</w:t>
      </w:r>
      <w:r>
        <w:rPr>
          <w:rFonts w:cs="Arial"/>
          <w:szCs w:val="20"/>
        </w:rPr>
        <w:t>.</w:t>
      </w:r>
    </w:p>
    <w:p w14:paraId="0E8AADB1" w14:textId="77777777" w:rsidR="00FA7B7D" w:rsidRPr="0095609A" w:rsidRDefault="00FA7B7D" w:rsidP="00FA7B7D">
      <w:pPr>
        <w:spacing w:line="260" w:lineRule="exact"/>
        <w:jc w:val="both"/>
        <w:rPr>
          <w:rFonts w:cs="Arial"/>
          <w:szCs w:val="20"/>
        </w:rPr>
      </w:pPr>
    </w:p>
    <w:p w14:paraId="79361F70" w14:textId="77777777" w:rsidR="00FA7B7D" w:rsidRDefault="00FA7B7D" w:rsidP="00FA7B7D">
      <w:pPr>
        <w:pStyle w:val="Odstavek"/>
        <w:spacing w:before="0" w:line="260" w:lineRule="exact"/>
        <w:ind w:firstLine="0"/>
        <w:rPr>
          <w:sz w:val="20"/>
          <w:szCs w:val="20"/>
        </w:rPr>
      </w:pPr>
      <w:r w:rsidRPr="0095609A">
        <w:rPr>
          <w:rFonts w:cs="Arial"/>
          <w:sz w:val="20"/>
          <w:szCs w:val="20"/>
        </w:rPr>
        <w:t>(2) Centralni organ policijo, državno tožilstvo in sodišče</w:t>
      </w:r>
      <w:r w:rsidRPr="0095609A">
        <w:rPr>
          <w:sz w:val="20"/>
          <w:szCs w:val="20"/>
        </w:rPr>
        <w:t xml:space="preserve"> obvešča o vseh okoliščinah, ki so pomembne za doseganje namena začasnega zavarovanja premoženja, zlasti pa o spremembah glede premoženja, gibanju njegove vrednosti, stroških, tveganjih in nevarnostih, povezanih </w:t>
      </w:r>
      <w:r>
        <w:rPr>
          <w:sz w:val="20"/>
          <w:szCs w:val="20"/>
        </w:rPr>
        <w:t>z</w:t>
      </w:r>
      <w:r w:rsidRPr="0095609A">
        <w:rPr>
          <w:sz w:val="20"/>
          <w:szCs w:val="20"/>
        </w:rPr>
        <w:t xml:space="preserve"> zmanjševanjem vrednosti </w:t>
      </w:r>
      <w:r>
        <w:rPr>
          <w:sz w:val="20"/>
          <w:szCs w:val="20"/>
        </w:rPr>
        <w:t>premoženja ter</w:t>
      </w:r>
      <w:r w:rsidRPr="0095609A">
        <w:rPr>
          <w:sz w:val="20"/>
          <w:szCs w:val="20"/>
        </w:rPr>
        <w:t xml:space="preserve"> upravljanjem začasno zavarovanega premoženja</w:t>
      </w:r>
      <w:r w:rsidRPr="000D3432">
        <w:rPr>
          <w:sz w:val="20"/>
          <w:szCs w:val="20"/>
        </w:rPr>
        <w:t>.</w:t>
      </w:r>
    </w:p>
    <w:p w14:paraId="2C60F81C" w14:textId="77777777" w:rsidR="00FA7B7D" w:rsidRDefault="00FA7B7D" w:rsidP="00FA7B7D">
      <w:pPr>
        <w:pStyle w:val="Odstavek"/>
        <w:spacing w:before="0" w:line="260" w:lineRule="exact"/>
        <w:ind w:firstLine="0"/>
        <w:rPr>
          <w:sz w:val="20"/>
          <w:szCs w:val="20"/>
        </w:rPr>
      </w:pPr>
    </w:p>
    <w:p w14:paraId="47F49798" w14:textId="77777777" w:rsidR="006838C6" w:rsidRPr="006838C6" w:rsidRDefault="006838C6" w:rsidP="00961487">
      <w:pPr>
        <w:rPr>
          <w:rFonts w:cs="Arial"/>
          <w:bCs/>
          <w:szCs w:val="20"/>
          <w:lang w:eastAsia="sl-SI"/>
        </w:rPr>
      </w:pPr>
    </w:p>
    <w:p w14:paraId="2AC41354" w14:textId="77777777" w:rsidR="00FA7B7D" w:rsidRPr="008141F3" w:rsidRDefault="00FA7B7D" w:rsidP="00FA7B7D">
      <w:pPr>
        <w:spacing w:line="260" w:lineRule="exact"/>
        <w:jc w:val="center"/>
        <w:rPr>
          <w:rFonts w:cs="Arial"/>
          <w:b/>
          <w:bCs/>
          <w:szCs w:val="20"/>
        </w:rPr>
      </w:pPr>
      <w:r w:rsidRPr="008141F3">
        <w:rPr>
          <w:rFonts w:cs="Arial"/>
          <w:b/>
          <w:bCs/>
          <w:szCs w:val="20"/>
        </w:rPr>
        <w:t>III. UPRAVLJANJE ZAČASNO ZAVAROVANEGA PREMOŽENJA</w:t>
      </w:r>
    </w:p>
    <w:p w14:paraId="3F26442C" w14:textId="77777777" w:rsidR="00FA7B7D" w:rsidRPr="008141F3" w:rsidRDefault="00FA7B7D" w:rsidP="00FA7B7D">
      <w:pPr>
        <w:spacing w:line="260" w:lineRule="exact"/>
        <w:jc w:val="both"/>
        <w:rPr>
          <w:rFonts w:cs="Arial"/>
          <w:b/>
          <w:bCs/>
          <w:szCs w:val="20"/>
        </w:rPr>
      </w:pPr>
    </w:p>
    <w:p w14:paraId="3A1230D7" w14:textId="77777777" w:rsidR="00FA7B7D" w:rsidRPr="001F5723" w:rsidRDefault="00FA7B7D" w:rsidP="00FA7B7D">
      <w:pPr>
        <w:spacing w:line="260" w:lineRule="exact"/>
        <w:jc w:val="center"/>
        <w:rPr>
          <w:rFonts w:cs="Arial"/>
          <w:b/>
          <w:bCs/>
          <w:szCs w:val="20"/>
        </w:rPr>
      </w:pPr>
      <w:r w:rsidRPr="001F5723">
        <w:rPr>
          <w:rFonts w:cs="Arial"/>
          <w:b/>
          <w:bCs/>
          <w:szCs w:val="20"/>
        </w:rPr>
        <w:t>1</w:t>
      </w:r>
      <w:r>
        <w:rPr>
          <w:rFonts w:cs="Arial"/>
          <w:b/>
          <w:bCs/>
          <w:szCs w:val="20"/>
        </w:rPr>
        <w:t>0</w:t>
      </w:r>
      <w:r w:rsidRPr="001F5723">
        <w:rPr>
          <w:rFonts w:cs="Arial"/>
          <w:b/>
          <w:bCs/>
          <w:szCs w:val="20"/>
        </w:rPr>
        <w:t>. člen</w:t>
      </w:r>
    </w:p>
    <w:p w14:paraId="66E86E50" w14:textId="77777777" w:rsidR="00FA7B7D" w:rsidRDefault="00FA7B7D" w:rsidP="00FA7B7D">
      <w:pPr>
        <w:spacing w:line="260" w:lineRule="exact"/>
        <w:jc w:val="center"/>
        <w:rPr>
          <w:rFonts w:cs="Arial"/>
          <w:b/>
          <w:bCs/>
          <w:szCs w:val="20"/>
        </w:rPr>
      </w:pPr>
      <w:r w:rsidRPr="001F5723">
        <w:rPr>
          <w:rFonts w:cs="Arial"/>
          <w:b/>
          <w:bCs/>
          <w:szCs w:val="20"/>
        </w:rPr>
        <w:t>(ohranjanje vrednosti premoženja)</w:t>
      </w:r>
    </w:p>
    <w:p w14:paraId="29252C6B" w14:textId="77777777" w:rsidR="00FA7B7D" w:rsidRDefault="00FA7B7D" w:rsidP="00FA7B7D">
      <w:pPr>
        <w:pStyle w:val="Odstavek"/>
        <w:spacing w:before="0" w:line="260" w:lineRule="exact"/>
        <w:ind w:firstLine="0"/>
        <w:rPr>
          <w:sz w:val="20"/>
          <w:szCs w:val="20"/>
        </w:rPr>
      </w:pPr>
    </w:p>
    <w:p w14:paraId="7DDCD477" w14:textId="791EAECF" w:rsidR="00FA7B7D" w:rsidRPr="00DD4E6E" w:rsidRDefault="00FA7B7D" w:rsidP="00FA7B7D">
      <w:pPr>
        <w:pStyle w:val="Odstavek"/>
        <w:spacing w:before="0" w:line="260" w:lineRule="exact"/>
        <w:ind w:firstLine="0"/>
        <w:rPr>
          <w:sz w:val="20"/>
          <w:szCs w:val="20"/>
        </w:rPr>
      </w:pPr>
      <w:r w:rsidRPr="0027053F">
        <w:rPr>
          <w:sz w:val="20"/>
          <w:szCs w:val="20"/>
        </w:rPr>
        <w:t xml:space="preserve">(1) </w:t>
      </w:r>
      <w:r>
        <w:rPr>
          <w:sz w:val="20"/>
          <w:szCs w:val="20"/>
        </w:rPr>
        <w:t>Centralni organ</w:t>
      </w:r>
      <w:r w:rsidRPr="00DD4E6E">
        <w:rPr>
          <w:sz w:val="20"/>
          <w:szCs w:val="20"/>
        </w:rPr>
        <w:t xml:space="preserve"> kot dober gospodar skrbi, da se vrednost premoženja ne zmanjšuje</w:t>
      </w:r>
      <w:r>
        <w:rPr>
          <w:sz w:val="20"/>
          <w:szCs w:val="20"/>
        </w:rPr>
        <w:t>, kadar je to glede na naravo stvari mogoče,</w:t>
      </w:r>
      <w:r w:rsidRPr="00DD4E6E">
        <w:rPr>
          <w:sz w:val="20"/>
          <w:szCs w:val="20"/>
        </w:rPr>
        <w:t xml:space="preserve"> in da zaradi njegovega upravljanja ne nastajajo nesorazmerni stroški.</w:t>
      </w:r>
    </w:p>
    <w:p w14:paraId="1BCFDE88" w14:textId="77777777" w:rsidR="00FA7B7D" w:rsidRDefault="00FA7B7D" w:rsidP="00FA7B7D">
      <w:pPr>
        <w:pStyle w:val="Odstavek"/>
        <w:spacing w:before="0" w:line="260" w:lineRule="exact"/>
        <w:ind w:firstLine="0"/>
        <w:rPr>
          <w:sz w:val="20"/>
          <w:szCs w:val="20"/>
        </w:rPr>
      </w:pPr>
    </w:p>
    <w:p w14:paraId="1098C048" w14:textId="77777777" w:rsidR="00FA7B7D" w:rsidRPr="0027053F" w:rsidRDefault="00FA7B7D" w:rsidP="00FA7B7D">
      <w:pPr>
        <w:pStyle w:val="Odstavek"/>
        <w:spacing w:before="0" w:line="260" w:lineRule="exact"/>
        <w:ind w:firstLine="0"/>
        <w:rPr>
          <w:sz w:val="20"/>
          <w:szCs w:val="20"/>
        </w:rPr>
      </w:pPr>
      <w:r w:rsidRPr="00DD4E6E">
        <w:rPr>
          <w:sz w:val="20"/>
          <w:szCs w:val="20"/>
        </w:rPr>
        <w:t xml:space="preserve">(2) </w:t>
      </w:r>
      <w:r>
        <w:rPr>
          <w:sz w:val="20"/>
          <w:szCs w:val="20"/>
        </w:rPr>
        <w:t>Centralni organ</w:t>
      </w:r>
      <w:r w:rsidRPr="0027053F">
        <w:rPr>
          <w:sz w:val="20"/>
          <w:szCs w:val="20"/>
        </w:rPr>
        <w:t xml:space="preserve"> oceni vrednost premoženja ob prevzemu v upravljanje</w:t>
      </w:r>
      <w:r>
        <w:rPr>
          <w:sz w:val="20"/>
          <w:szCs w:val="20"/>
        </w:rPr>
        <w:t xml:space="preserve">, če ocenjena vrednost ne izhaja iz sodne odločbe o začasnem zavarovanju premoženja, za potrebe </w:t>
      </w:r>
      <w:r>
        <w:rPr>
          <w:rFonts w:cs="Arial"/>
          <w:sz w:val="20"/>
          <w:szCs w:val="20"/>
        </w:rPr>
        <w:t>sprejema odločitve iz tretjega odstavka tega člena, ob odvzemu ali vrnitvi premoženja ter v drugih primerih, če to narekujejo konkretne okoliščine primera</w:t>
      </w:r>
      <w:r w:rsidRPr="0027053F">
        <w:rPr>
          <w:sz w:val="20"/>
          <w:szCs w:val="20"/>
        </w:rPr>
        <w:t xml:space="preserve">. Če zaradi narave premoženja ali konkretnih okoliščin primera ocenjene vrednosti ni mogoče določiti, </w:t>
      </w:r>
      <w:r>
        <w:rPr>
          <w:sz w:val="20"/>
          <w:szCs w:val="20"/>
        </w:rPr>
        <w:t>centralni organ</w:t>
      </w:r>
      <w:r w:rsidRPr="0027053F">
        <w:rPr>
          <w:sz w:val="20"/>
          <w:szCs w:val="20"/>
        </w:rPr>
        <w:t xml:space="preserve"> ravna v </w:t>
      </w:r>
      <w:r w:rsidRPr="00F32AC0">
        <w:rPr>
          <w:sz w:val="20"/>
          <w:szCs w:val="20"/>
        </w:rPr>
        <w:t xml:space="preserve">skladu </w:t>
      </w:r>
      <w:r>
        <w:rPr>
          <w:sz w:val="20"/>
          <w:szCs w:val="20"/>
        </w:rPr>
        <w:t>s</w:t>
      </w:r>
      <w:r w:rsidRPr="00F32AC0">
        <w:rPr>
          <w:sz w:val="20"/>
          <w:szCs w:val="20"/>
        </w:rPr>
        <w:t xml:space="preserve"> </w:t>
      </w:r>
      <w:r>
        <w:rPr>
          <w:sz w:val="20"/>
          <w:szCs w:val="20"/>
        </w:rPr>
        <w:t>6</w:t>
      </w:r>
      <w:r w:rsidRPr="008A6160">
        <w:rPr>
          <w:sz w:val="20"/>
          <w:szCs w:val="20"/>
        </w:rPr>
        <w:t>. členom tega</w:t>
      </w:r>
      <w:r w:rsidRPr="00F32AC0">
        <w:rPr>
          <w:sz w:val="20"/>
          <w:szCs w:val="20"/>
        </w:rPr>
        <w:t xml:space="preserve"> zakona</w:t>
      </w:r>
      <w:r>
        <w:rPr>
          <w:sz w:val="20"/>
          <w:szCs w:val="20"/>
        </w:rPr>
        <w:t>.</w:t>
      </w:r>
      <w:r w:rsidRPr="0027053F">
        <w:rPr>
          <w:sz w:val="20"/>
          <w:szCs w:val="20"/>
        </w:rPr>
        <w:t xml:space="preserve"> </w:t>
      </w:r>
    </w:p>
    <w:p w14:paraId="4F153876" w14:textId="77777777" w:rsidR="00FA7B7D" w:rsidRPr="0027053F" w:rsidRDefault="00FA7B7D" w:rsidP="00FA7B7D">
      <w:pPr>
        <w:pStyle w:val="Odstavek"/>
        <w:spacing w:before="0" w:line="260" w:lineRule="exact"/>
        <w:ind w:firstLine="0"/>
        <w:rPr>
          <w:sz w:val="20"/>
          <w:szCs w:val="20"/>
        </w:rPr>
      </w:pPr>
    </w:p>
    <w:p w14:paraId="7C23EA72" w14:textId="77777777" w:rsidR="00FA7B7D" w:rsidRDefault="00FA7B7D" w:rsidP="00FA7B7D">
      <w:pPr>
        <w:pStyle w:val="Odstavek"/>
        <w:spacing w:before="0" w:line="260" w:lineRule="exact"/>
        <w:ind w:firstLine="0"/>
        <w:rPr>
          <w:sz w:val="20"/>
          <w:szCs w:val="20"/>
        </w:rPr>
      </w:pPr>
      <w:r w:rsidRPr="0027053F">
        <w:rPr>
          <w:sz w:val="20"/>
          <w:szCs w:val="20"/>
        </w:rPr>
        <w:t>(</w:t>
      </w:r>
      <w:r>
        <w:rPr>
          <w:sz w:val="20"/>
          <w:szCs w:val="20"/>
        </w:rPr>
        <w:t>3</w:t>
      </w:r>
      <w:r w:rsidRPr="0027053F">
        <w:rPr>
          <w:sz w:val="20"/>
          <w:szCs w:val="20"/>
        </w:rPr>
        <w:t>) Če se vrednost</w:t>
      </w:r>
      <w:r>
        <w:rPr>
          <w:sz w:val="20"/>
          <w:szCs w:val="20"/>
        </w:rPr>
        <w:t xml:space="preserve"> </w:t>
      </w:r>
      <w:r w:rsidRPr="0027053F">
        <w:rPr>
          <w:sz w:val="20"/>
          <w:szCs w:val="20"/>
        </w:rPr>
        <w:t>premoženja</w:t>
      </w:r>
      <w:r>
        <w:rPr>
          <w:sz w:val="20"/>
          <w:szCs w:val="20"/>
        </w:rPr>
        <w:t xml:space="preserve"> nesorazmerno</w:t>
      </w:r>
      <w:r w:rsidRPr="0027053F">
        <w:rPr>
          <w:sz w:val="20"/>
          <w:szCs w:val="20"/>
        </w:rPr>
        <w:t xml:space="preserve"> zmanjšuje ali če </w:t>
      </w:r>
      <w:r>
        <w:rPr>
          <w:sz w:val="20"/>
          <w:szCs w:val="20"/>
        </w:rPr>
        <w:t xml:space="preserve">z </w:t>
      </w:r>
      <w:r w:rsidRPr="0027053F">
        <w:rPr>
          <w:sz w:val="20"/>
          <w:szCs w:val="20"/>
        </w:rPr>
        <w:t xml:space="preserve">upravljanjem nastajajo nesorazmerni stroški, </w:t>
      </w:r>
      <w:r>
        <w:rPr>
          <w:sz w:val="20"/>
          <w:szCs w:val="20"/>
        </w:rPr>
        <w:t>centralni organ</w:t>
      </w:r>
      <w:r w:rsidRPr="0027053F">
        <w:rPr>
          <w:sz w:val="20"/>
          <w:szCs w:val="20"/>
        </w:rPr>
        <w:t xml:space="preserve"> </w:t>
      </w:r>
      <w:r>
        <w:rPr>
          <w:sz w:val="20"/>
          <w:szCs w:val="20"/>
        </w:rPr>
        <w:t xml:space="preserve">brez odlašanja </w:t>
      </w:r>
      <w:r w:rsidRPr="0027053F">
        <w:rPr>
          <w:sz w:val="20"/>
          <w:szCs w:val="20"/>
        </w:rPr>
        <w:t>državnemu tožilstvu poda pobudo za vmesno prodajo, izročitev v začasno uporabo, podaritev v javno korist</w:t>
      </w:r>
      <w:r>
        <w:rPr>
          <w:sz w:val="20"/>
          <w:szCs w:val="20"/>
        </w:rPr>
        <w:t>,</w:t>
      </w:r>
      <w:r w:rsidRPr="0027053F">
        <w:rPr>
          <w:sz w:val="20"/>
          <w:szCs w:val="20"/>
        </w:rPr>
        <w:t xml:space="preserve"> uničenje začasno zavarovanega premoženja</w:t>
      </w:r>
      <w:r>
        <w:rPr>
          <w:sz w:val="20"/>
          <w:szCs w:val="20"/>
        </w:rPr>
        <w:t xml:space="preserve"> ali za izvedbo druge oblike upravljanja na podlagi predpisov iz 3. člena tega zakona</w:t>
      </w:r>
      <w:r w:rsidRPr="0027053F">
        <w:rPr>
          <w:sz w:val="20"/>
          <w:szCs w:val="20"/>
        </w:rPr>
        <w:t>.</w:t>
      </w:r>
    </w:p>
    <w:p w14:paraId="08E6009E" w14:textId="77777777" w:rsidR="00FA7B7D" w:rsidRPr="0027053F" w:rsidRDefault="00FA7B7D" w:rsidP="00FA7B7D">
      <w:pPr>
        <w:pStyle w:val="Odstavek"/>
        <w:spacing w:before="0" w:line="260" w:lineRule="exact"/>
        <w:ind w:firstLine="0"/>
        <w:rPr>
          <w:sz w:val="20"/>
          <w:szCs w:val="20"/>
        </w:rPr>
      </w:pPr>
    </w:p>
    <w:p w14:paraId="7AB261C5" w14:textId="77777777" w:rsidR="00FA7B7D" w:rsidRPr="00844671" w:rsidRDefault="00FA7B7D" w:rsidP="00FA7B7D">
      <w:pPr>
        <w:spacing w:line="260" w:lineRule="exact"/>
        <w:jc w:val="center"/>
        <w:rPr>
          <w:rFonts w:cs="Arial"/>
          <w:b/>
          <w:bCs/>
          <w:szCs w:val="20"/>
        </w:rPr>
      </w:pPr>
      <w:r w:rsidRPr="00844671">
        <w:rPr>
          <w:rFonts w:cs="Arial"/>
          <w:b/>
          <w:bCs/>
          <w:szCs w:val="20"/>
        </w:rPr>
        <w:t>1</w:t>
      </w:r>
      <w:r>
        <w:rPr>
          <w:rFonts w:cs="Arial"/>
          <w:b/>
          <w:bCs/>
          <w:szCs w:val="20"/>
        </w:rPr>
        <w:t>1</w:t>
      </w:r>
      <w:r w:rsidRPr="00844671">
        <w:rPr>
          <w:rFonts w:cs="Arial"/>
          <w:b/>
          <w:bCs/>
          <w:szCs w:val="20"/>
        </w:rPr>
        <w:t>. člen</w:t>
      </w:r>
    </w:p>
    <w:p w14:paraId="285DC17F" w14:textId="77777777" w:rsidR="00FA7B7D" w:rsidRDefault="00FA7B7D" w:rsidP="00FA7B7D">
      <w:pPr>
        <w:spacing w:line="260" w:lineRule="exact"/>
        <w:jc w:val="center"/>
        <w:rPr>
          <w:rFonts w:cs="Arial"/>
          <w:b/>
          <w:bCs/>
          <w:szCs w:val="20"/>
        </w:rPr>
      </w:pPr>
      <w:r w:rsidRPr="00844671">
        <w:rPr>
          <w:rFonts w:cs="Arial"/>
          <w:b/>
          <w:bCs/>
          <w:szCs w:val="20"/>
        </w:rPr>
        <w:t>(vmesna prodaja)</w:t>
      </w:r>
    </w:p>
    <w:p w14:paraId="2FD4F397" w14:textId="77777777" w:rsidR="00FA7B7D" w:rsidRDefault="00FA7B7D" w:rsidP="00FA7B7D">
      <w:pPr>
        <w:spacing w:line="260" w:lineRule="exact"/>
        <w:jc w:val="both"/>
        <w:rPr>
          <w:rFonts w:cs="Arial"/>
          <w:szCs w:val="20"/>
        </w:rPr>
      </w:pPr>
    </w:p>
    <w:p w14:paraId="1791A227" w14:textId="77777777" w:rsidR="00FA7B7D" w:rsidRPr="0027053F" w:rsidRDefault="00FA7B7D" w:rsidP="00FA7B7D">
      <w:pPr>
        <w:spacing w:line="260" w:lineRule="exact"/>
        <w:jc w:val="both"/>
        <w:rPr>
          <w:rFonts w:cs="Arial"/>
          <w:szCs w:val="20"/>
        </w:rPr>
      </w:pPr>
      <w:r w:rsidRPr="0027053F">
        <w:rPr>
          <w:rFonts w:cs="Arial"/>
          <w:szCs w:val="20"/>
        </w:rPr>
        <w:t>(1) Če je premoženje pokvarljivo, enostavno zamenljivo</w:t>
      </w:r>
      <w:r>
        <w:rPr>
          <w:rFonts w:cs="Arial"/>
          <w:szCs w:val="20"/>
        </w:rPr>
        <w:t>,</w:t>
      </w:r>
      <w:r w:rsidRPr="0027053F">
        <w:rPr>
          <w:rFonts w:cs="Arial"/>
          <w:szCs w:val="20"/>
        </w:rPr>
        <w:t xml:space="preserve"> hitro zgublja vrednost, ali če so za upravljanje potrebni posebni pogoji in strokovno znanje, ki ni na voljo, sodišče na predlog državnega tožilca lahko odloči, da se premoženje proda.</w:t>
      </w:r>
    </w:p>
    <w:p w14:paraId="490671C8" w14:textId="77777777" w:rsidR="00FA7B7D" w:rsidRPr="0027053F" w:rsidRDefault="00FA7B7D" w:rsidP="00FA7B7D">
      <w:pPr>
        <w:spacing w:line="260" w:lineRule="exact"/>
        <w:jc w:val="both"/>
        <w:rPr>
          <w:rFonts w:cs="Arial"/>
          <w:szCs w:val="20"/>
        </w:rPr>
      </w:pPr>
    </w:p>
    <w:p w14:paraId="1747E7AA" w14:textId="77777777" w:rsidR="00FA7B7D" w:rsidRDefault="00FA7B7D" w:rsidP="00FA7B7D">
      <w:pPr>
        <w:spacing w:line="260" w:lineRule="exact"/>
        <w:jc w:val="both"/>
        <w:rPr>
          <w:rFonts w:cs="Arial"/>
          <w:szCs w:val="20"/>
        </w:rPr>
      </w:pPr>
      <w:r w:rsidRPr="0027053F">
        <w:rPr>
          <w:rFonts w:cs="Arial"/>
          <w:szCs w:val="20"/>
        </w:rPr>
        <w:t>(2) Ne glede na</w:t>
      </w:r>
      <w:r>
        <w:rPr>
          <w:rFonts w:cs="Arial"/>
          <w:szCs w:val="20"/>
        </w:rPr>
        <w:t xml:space="preserve"> pogoje iz prejšnjega </w:t>
      </w:r>
      <w:r w:rsidRPr="0027053F">
        <w:rPr>
          <w:rFonts w:cs="Arial"/>
          <w:szCs w:val="20"/>
        </w:rPr>
        <w:t>odstavk</w:t>
      </w:r>
      <w:r>
        <w:rPr>
          <w:rFonts w:cs="Arial"/>
          <w:szCs w:val="20"/>
        </w:rPr>
        <w:t>a</w:t>
      </w:r>
      <w:r w:rsidRPr="0027053F">
        <w:rPr>
          <w:rFonts w:cs="Arial"/>
          <w:szCs w:val="20"/>
        </w:rPr>
        <w:t xml:space="preserve"> </w:t>
      </w:r>
      <w:r>
        <w:rPr>
          <w:rFonts w:cs="Arial"/>
          <w:szCs w:val="20"/>
        </w:rPr>
        <w:t>in tretjega odstavka</w:t>
      </w:r>
      <w:r w:rsidRPr="0027053F">
        <w:rPr>
          <w:rFonts w:cs="Arial"/>
          <w:szCs w:val="20"/>
        </w:rPr>
        <w:t xml:space="preserve"> </w:t>
      </w:r>
      <w:r w:rsidRPr="008A6160">
        <w:rPr>
          <w:rFonts w:cs="Arial"/>
          <w:szCs w:val="20"/>
        </w:rPr>
        <w:t>10. člena</w:t>
      </w:r>
      <w:r>
        <w:rPr>
          <w:rFonts w:cs="Arial"/>
          <w:szCs w:val="20"/>
        </w:rPr>
        <w:t xml:space="preserve"> tega zakona, </w:t>
      </w:r>
      <w:r w:rsidRPr="0027053F">
        <w:rPr>
          <w:rFonts w:cs="Arial"/>
          <w:szCs w:val="20"/>
        </w:rPr>
        <w:t xml:space="preserve">sodišče </w:t>
      </w:r>
      <w:r>
        <w:rPr>
          <w:rFonts w:cs="Arial"/>
          <w:szCs w:val="20"/>
        </w:rPr>
        <w:t>lahko odloči, da se premoženje proda</w:t>
      </w:r>
      <w:r w:rsidRPr="0027053F">
        <w:rPr>
          <w:rFonts w:cs="Arial"/>
          <w:szCs w:val="20"/>
        </w:rPr>
        <w:t xml:space="preserve"> na predlog </w:t>
      </w:r>
      <w:r w:rsidRPr="0027053F">
        <w:rPr>
          <w:rFonts w:cs="Arial"/>
          <w:szCs w:val="20"/>
          <w:lang w:eastAsia="sl-SI"/>
        </w:rPr>
        <w:t>lastnika premoženja</w:t>
      </w:r>
      <w:r w:rsidRPr="0027053F">
        <w:rPr>
          <w:rFonts w:cs="Arial"/>
          <w:szCs w:val="20"/>
        </w:rPr>
        <w:t>.</w:t>
      </w:r>
    </w:p>
    <w:p w14:paraId="3C8F2EB6" w14:textId="77777777" w:rsidR="00FA7B7D" w:rsidRDefault="00FA7B7D" w:rsidP="00FA7B7D">
      <w:pPr>
        <w:spacing w:line="260" w:lineRule="exact"/>
        <w:jc w:val="both"/>
        <w:rPr>
          <w:rFonts w:cs="Arial"/>
          <w:szCs w:val="20"/>
        </w:rPr>
      </w:pPr>
    </w:p>
    <w:p w14:paraId="5BFFE0AB" w14:textId="77777777" w:rsidR="00FA7B7D" w:rsidRPr="0027053F" w:rsidRDefault="00FA7B7D" w:rsidP="00FA7B7D">
      <w:pPr>
        <w:spacing w:line="260" w:lineRule="exact"/>
        <w:jc w:val="both"/>
        <w:rPr>
          <w:rFonts w:cs="Arial"/>
          <w:szCs w:val="20"/>
        </w:rPr>
      </w:pPr>
      <w:r>
        <w:rPr>
          <w:rFonts w:cs="Arial"/>
          <w:szCs w:val="20"/>
        </w:rPr>
        <w:t>(3) Kupnina od vmesne prodaje predstavlja začasno zavarovana denarna sredstva.</w:t>
      </w:r>
    </w:p>
    <w:p w14:paraId="025AF730" w14:textId="77777777" w:rsidR="00FA7B7D" w:rsidRDefault="00FA7B7D" w:rsidP="00FA7B7D">
      <w:pPr>
        <w:spacing w:line="260" w:lineRule="exact"/>
        <w:jc w:val="both"/>
        <w:rPr>
          <w:rFonts w:cs="Arial"/>
          <w:szCs w:val="20"/>
        </w:rPr>
      </w:pPr>
    </w:p>
    <w:p w14:paraId="76C99199" w14:textId="77777777" w:rsidR="00FA7B7D" w:rsidRPr="00C42E19" w:rsidRDefault="00FA7B7D" w:rsidP="00FA7B7D">
      <w:pPr>
        <w:spacing w:line="260" w:lineRule="exact"/>
        <w:jc w:val="center"/>
        <w:rPr>
          <w:rFonts w:cs="Arial"/>
          <w:b/>
          <w:bCs/>
          <w:szCs w:val="20"/>
        </w:rPr>
      </w:pPr>
      <w:r w:rsidRPr="00C42E19">
        <w:rPr>
          <w:rFonts w:cs="Arial"/>
          <w:b/>
          <w:bCs/>
          <w:szCs w:val="20"/>
        </w:rPr>
        <w:t>12. člen</w:t>
      </w:r>
    </w:p>
    <w:p w14:paraId="2DE39E62" w14:textId="77777777" w:rsidR="00FA7B7D" w:rsidRDefault="00FA7B7D" w:rsidP="00FA7B7D">
      <w:pPr>
        <w:spacing w:line="260" w:lineRule="exact"/>
        <w:jc w:val="center"/>
        <w:rPr>
          <w:rFonts w:cs="Arial"/>
          <w:b/>
          <w:bCs/>
          <w:szCs w:val="20"/>
        </w:rPr>
      </w:pPr>
      <w:r w:rsidRPr="00C42E19">
        <w:rPr>
          <w:rFonts w:cs="Arial"/>
          <w:b/>
          <w:bCs/>
          <w:szCs w:val="20"/>
        </w:rPr>
        <w:t>(izročitev v začasno uporabo)</w:t>
      </w:r>
    </w:p>
    <w:p w14:paraId="103FF37D" w14:textId="77777777" w:rsidR="00FA7B7D" w:rsidRDefault="00FA7B7D" w:rsidP="00FA7B7D">
      <w:pPr>
        <w:spacing w:line="260" w:lineRule="exact"/>
        <w:jc w:val="center"/>
        <w:rPr>
          <w:rFonts w:cs="Arial"/>
          <w:b/>
          <w:bCs/>
          <w:szCs w:val="20"/>
        </w:rPr>
      </w:pPr>
    </w:p>
    <w:p w14:paraId="006CCCBE" w14:textId="4EC4617B" w:rsidR="00FA7B7D" w:rsidRDefault="00FA7B7D" w:rsidP="00FA7B7D">
      <w:pPr>
        <w:shd w:val="clear" w:color="auto" w:fill="FDFDFD"/>
        <w:spacing w:line="260" w:lineRule="exact"/>
        <w:jc w:val="both"/>
        <w:rPr>
          <w:rFonts w:cs="Arial"/>
          <w:szCs w:val="20"/>
          <w:lang w:eastAsia="sl-SI"/>
        </w:rPr>
      </w:pPr>
      <w:r>
        <w:rPr>
          <w:rFonts w:cs="Arial"/>
          <w:szCs w:val="20"/>
          <w:lang w:eastAsia="sl-SI"/>
        </w:rPr>
        <w:t xml:space="preserve">(1) </w:t>
      </w:r>
      <w:r w:rsidRPr="00F32AC0">
        <w:rPr>
          <w:rFonts w:cs="Arial"/>
          <w:szCs w:val="20"/>
          <w:lang w:eastAsia="sl-SI"/>
        </w:rPr>
        <w:t xml:space="preserve">Če se premoženje ne more prodati, </w:t>
      </w:r>
      <w:r>
        <w:rPr>
          <w:rFonts w:cs="Arial"/>
          <w:szCs w:val="20"/>
          <w:lang w:eastAsia="sl-SI"/>
        </w:rPr>
        <w:t xml:space="preserve">ker </w:t>
      </w:r>
      <w:r w:rsidRPr="00F32AC0">
        <w:rPr>
          <w:rFonts w:cs="Arial"/>
          <w:szCs w:val="20"/>
          <w:lang w:eastAsia="sl-SI"/>
        </w:rPr>
        <w:t>prodaja ni uspešna, sodišče na predlog državnega tožilca lahko odloči, da se premoženje izroči v začasno uporabo državn</w:t>
      </w:r>
      <w:r>
        <w:rPr>
          <w:rFonts w:cs="Arial"/>
          <w:szCs w:val="20"/>
          <w:lang w:eastAsia="sl-SI"/>
        </w:rPr>
        <w:t>emu</w:t>
      </w:r>
      <w:r w:rsidRPr="00F32AC0">
        <w:rPr>
          <w:rFonts w:cs="Arial"/>
          <w:szCs w:val="20"/>
          <w:lang w:eastAsia="sl-SI"/>
        </w:rPr>
        <w:t xml:space="preserve"> organ</w:t>
      </w:r>
      <w:r>
        <w:rPr>
          <w:rFonts w:cs="Arial"/>
          <w:szCs w:val="20"/>
          <w:lang w:eastAsia="sl-SI"/>
        </w:rPr>
        <w:t>u</w:t>
      </w:r>
      <w:r w:rsidRPr="00F32AC0">
        <w:rPr>
          <w:rFonts w:cs="Arial"/>
          <w:szCs w:val="20"/>
          <w:lang w:eastAsia="sl-SI"/>
        </w:rPr>
        <w:t xml:space="preserve">, drugim </w:t>
      </w:r>
      <w:r>
        <w:rPr>
          <w:rFonts w:cs="Arial"/>
          <w:szCs w:val="20"/>
          <w:lang w:eastAsia="sl-SI"/>
        </w:rPr>
        <w:t xml:space="preserve">osebam </w:t>
      </w:r>
      <w:r w:rsidRPr="00F32AC0">
        <w:rPr>
          <w:rFonts w:cs="Arial"/>
          <w:szCs w:val="20"/>
          <w:lang w:eastAsia="sl-SI"/>
        </w:rPr>
        <w:t xml:space="preserve">pa, če se s tem </w:t>
      </w:r>
      <w:r>
        <w:rPr>
          <w:rFonts w:cs="Arial"/>
          <w:szCs w:val="20"/>
          <w:lang w:eastAsia="sl-SI"/>
        </w:rPr>
        <w:t xml:space="preserve">nesorazmerno </w:t>
      </w:r>
      <w:r w:rsidRPr="00F32AC0">
        <w:rPr>
          <w:rFonts w:cs="Arial"/>
          <w:szCs w:val="20"/>
          <w:lang w:eastAsia="sl-SI"/>
        </w:rPr>
        <w:t>ne zmanjšuje vrednost premoženja in če začasna uporaba prinaša ekonomsko korist ali če je začasna uporaba v javno korist.</w:t>
      </w:r>
    </w:p>
    <w:p w14:paraId="72B91BC1" w14:textId="77777777" w:rsidR="00FA7B7D" w:rsidRPr="00F32AC0" w:rsidRDefault="00FA7B7D" w:rsidP="00FA7B7D">
      <w:pPr>
        <w:shd w:val="clear" w:color="auto" w:fill="FDFDFD"/>
        <w:spacing w:line="260" w:lineRule="exact"/>
        <w:jc w:val="both"/>
        <w:rPr>
          <w:rFonts w:cs="Arial"/>
          <w:szCs w:val="20"/>
          <w:lang w:eastAsia="sl-SI"/>
        </w:rPr>
      </w:pPr>
      <w:r>
        <w:rPr>
          <w:rFonts w:cs="Arial"/>
          <w:szCs w:val="20"/>
          <w:lang w:eastAsia="sl-SI"/>
        </w:rPr>
        <w:lastRenderedPageBreak/>
        <w:t>(2) Uporabniki iz prejšnjega odstavka morajo imeti pred začetkom začasne uporabe in ves čas začasne uporabe začasno zavarovanega premoženja sklenjeno premoženjsko zavarovanje.</w:t>
      </w:r>
    </w:p>
    <w:p w14:paraId="426ABA57" w14:textId="77777777" w:rsidR="00FA7B7D" w:rsidRPr="006E104E" w:rsidRDefault="00FA7B7D" w:rsidP="00FA7B7D">
      <w:pPr>
        <w:spacing w:line="260" w:lineRule="exact"/>
        <w:rPr>
          <w:rFonts w:cs="Arial"/>
          <w:szCs w:val="20"/>
          <w:highlight w:val="cyan"/>
        </w:rPr>
      </w:pPr>
    </w:p>
    <w:p w14:paraId="137B85EF" w14:textId="77777777" w:rsidR="00FA7B7D" w:rsidRPr="004F1D94" w:rsidRDefault="00FA7B7D" w:rsidP="00FA7B7D">
      <w:pPr>
        <w:spacing w:line="260" w:lineRule="exact"/>
        <w:jc w:val="center"/>
        <w:rPr>
          <w:rFonts w:cs="Arial"/>
          <w:b/>
          <w:bCs/>
          <w:szCs w:val="20"/>
        </w:rPr>
      </w:pPr>
      <w:r w:rsidRPr="004F1D94">
        <w:rPr>
          <w:rFonts w:cs="Arial"/>
          <w:b/>
          <w:bCs/>
          <w:szCs w:val="20"/>
        </w:rPr>
        <w:t>1</w:t>
      </w:r>
      <w:r>
        <w:rPr>
          <w:rFonts w:cs="Arial"/>
          <w:b/>
          <w:bCs/>
          <w:szCs w:val="20"/>
        </w:rPr>
        <w:t>3</w:t>
      </w:r>
      <w:r w:rsidRPr="004F1D94">
        <w:rPr>
          <w:rFonts w:cs="Arial"/>
          <w:b/>
          <w:bCs/>
          <w:szCs w:val="20"/>
        </w:rPr>
        <w:t>. člen</w:t>
      </w:r>
    </w:p>
    <w:p w14:paraId="04CDCBA3" w14:textId="77777777" w:rsidR="00FA7B7D" w:rsidRDefault="00FA7B7D" w:rsidP="00FA7B7D">
      <w:pPr>
        <w:spacing w:line="260" w:lineRule="exact"/>
        <w:jc w:val="center"/>
        <w:rPr>
          <w:rFonts w:cs="Arial"/>
          <w:b/>
          <w:bCs/>
          <w:szCs w:val="20"/>
        </w:rPr>
      </w:pPr>
      <w:r w:rsidRPr="004F1D94">
        <w:rPr>
          <w:rFonts w:cs="Arial"/>
          <w:b/>
          <w:bCs/>
          <w:szCs w:val="20"/>
        </w:rPr>
        <w:t>(podaritev v javno korist)</w:t>
      </w:r>
    </w:p>
    <w:p w14:paraId="6609ED53" w14:textId="77777777" w:rsidR="00FA7B7D" w:rsidRDefault="00FA7B7D" w:rsidP="00FA7B7D">
      <w:pPr>
        <w:pStyle w:val="Odstavek"/>
        <w:spacing w:before="0" w:line="260" w:lineRule="exact"/>
        <w:ind w:firstLine="0"/>
        <w:rPr>
          <w:sz w:val="20"/>
          <w:szCs w:val="20"/>
        </w:rPr>
      </w:pPr>
    </w:p>
    <w:p w14:paraId="25E28370" w14:textId="50A44D31" w:rsidR="00FA7B7D" w:rsidRPr="00F32AC0" w:rsidRDefault="00FA7B7D" w:rsidP="00FA7B7D">
      <w:pPr>
        <w:pStyle w:val="Odstavek"/>
        <w:spacing w:before="0" w:line="260" w:lineRule="exact"/>
        <w:ind w:firstLine="0"/>
        <w:rPr>
          <w:sz w:val="20"/>
          <w:szCs w:val="20"/>
        </w:rPr>
      </w:pPr>
      <w:r w:rsidRPr="00F32AC0">
        <w:rPr>
          <w:sz w:val="20"/>
          <w:szCs w:val="20"/>
        </w:rPr>
        <w:t xml:space="preserve">Če </w:t>
      </w:r>
      <w:r>
        <w:rPr>
          <w:sz w:val="20"/>
          <w:szCs w:val="20"/>
        </w:rPr>
        <w:t xml:space="preserve">se </w:t>
      </w:r>
      <w:r w:rsidRPr="00F32AC0">
        <w:rPr>
          <w:sz w:val="20"/>
          <w:szCs w:val="20"/>
        </w:rPr>
        <w:t>premoženj</w:t>
      </w:r>
      <w:r>
        <w:rPr>
          <w:sz w:val="20"/>
          <w:szCs w:val="20"/>
        </w:rPr>
        <w:t>a</w:t>
      </w:r>
      <w:r w:rsidRPr="00F32AC0">
        <w:rPr>
          <w:sz w:val="20"/>
          <w:szCs w:val="20"/>
        </w:rPr>
        <w:t xml:space="preserve"> ne more prodati, ker prodaja ni uspešna, sodišče na predlog državnega tožilca </w:t>
      </w:r>
      <w:r>
        <w:rPr>
          <w:sz w:val="20"/>
          <w:szCs w:val="20"/>
        </w:rPr>
        <w:t xml:space="preserve">lahko </w:t>
      </w:r>
      <w:r w:rsidRPr="00F32AC0">
        <w:rPr>
          <w:sz w:val="20"/>
          <w:szCs w:val="20"/>
        </w:rPr>
        <w:t xml:space="preserve">odloči, da se premoženje podari </w:t>
      </w:r>
      <w:r w:rsidRPr="009642D9">
        <w:rPr>
          <w:rFonts w:cs="Arial"/>
          <w:sz w:val="20"/>
          <w:szCs w:val="20"/>
        </w:rPr>
        <w:t>državnim organom in organizacijam, javnim zavodom, ustanovam ali humanitarnim organizacijam, ki izkažejo, da premoženje potrebujejo za opravljanje svoje dejavnosti</w:t>
      </w:r>
      <w:r w:rsidRPr="00F32AC0">
        <w:rPr>
          <w:sz w:val="20"/>
          <w:szCs w:val="20"/>
        </w:rPr>
        <w:t>.</w:t>
      </w:r>
    </w:p>
    <w:p w14:paraId="7DD923F2" w14:textId="77777777" w:rsidR="00FA7B7D" w:rsidRDefault="00FA7B7D" w:rsidP="00FA7B7D">
      <w:pPr>
        <w:spacing w:line="260" w:lineRule="exact"/>
        <w:jc w:val="center"/>
        <w:rPr>
          <w:rFonts w:cs="Arial"/>
          <w:b/>
          <w:bCs/>
          <w:szCs w:val="20"/>
        </w:rPr>
      </w:pPr>
    </w:p>
    <w:p w14:paraId="0E44E6F7" w14:textId="77777777" w:rsidR="00FA7B7D" w:rsidRPr="007E4B64" w:rsidRDefault="00FA7B7D" w:rsidP="00FA7B7D">
      <w:pPr>
        <w:spacing w:line="260" w:lineRule="exact"/>
        <w:jc w:val="center"/>
        <w:rPr>
          <w:rFonts w:cs="Arial"/>
          <w:b/>
          <w:bCs/>
          <w:szCs w:val="20"/>
        </w:rPr>
      </w:pPr>
      <w:r w:rsidRPr="007E4B64">
        <w:rPr>
          <w:rFonts w:cs="Arial"/>
          <w:b/>
          <w:bCs/>
          <w:szCs w:val="20"/>
        </w:rPr>
        <w:t>1</w:t>
      </w:r>
      <w:r>
        <w:rPr>
          <w:rFonts w:cs="Arial"/>
          <w:b/>
          <w:bCs/>
          <w:szCs w:val="20"/>
        </w:rPr>
        <w:t>4</w:t>
      </w:r>
      <w:r w:rsidRPr="007E4B64">
        <w:rPr>
          <w:rFonts w:cs="Arial"/>
          <w:b/>
          <w:bCs/>
          <w:szCs w:val="20"/>
        </w:rPr>
        <w:t>. člen</w:t>
      </w:r>
    </w:p>
    <w:p w14:paraId="045D4283" w14:textId="77777777" w:rsidR="00FA7B7D" w:rsidRPr="00217AE9" w:rsidRDefault="00FA7B7D" w:rsidP="00FA7B7D">
      <w:pPr>
        <w:spacing w:line="260" w:lineRule="exact"/>
        <w:jc w:val="center"/>
        <w:rPr>
          <w:rFonts w:cs="Arial"/>
          <w:b/>
          <w:bCs/>
          <w:szCs w:val="20"/>
        </w:rPr>
      </w:pPr>
      <w:r w:rsidRPr="007E4B64">
        <w:rPr>
          <w:rFonts w:cs="Arial"/>
          <w:b/>
          <w:bCs/>
          <w:szCs w:val="20"/>
        </w:rPr>
        <w:t>(uničenje)</w:t>
      </w:r>
    </w:p>
    <w:p w14:paraId="08CD5896" w14:textId="77777777" w:rsidR="00FA7B7D" w:rsidRDefault="00FA7B7D" w:rsidP="00FA7B7D">
      <w:pPr>
        <w:pStyle w:val="Odstavek"/>
        <w:spacing w:before="0" w:line="260" w:lineRule="exact"/>
        <w:ind w:firstLine="0"/>
        <w:rPr>
          <w:sz w:val="20"/>
          <w:szCs w:val="20"/>
        </w:rPr>
      </w:pPr>
    </w:p>
    <w:p w14:paraId="48CC206C" w14:textId="016CA953" w:rsidR="00FA7B7D" w:rsidRDefault="00FA7B7D" w:rsidP="00FA7B7D">
      <w:pPr>
        <w:pStyle w:val="Odstavek"/>
        <w:spacing w:before="0" w:line="260" w:lineRule="exact"/>
        <w:ind w:firstLine="0"/>
        <w:rPr>
          <w:sz w:val="20"/>
          <w:szCs w:val="20"/>
        </w:rPr>
      </w:pPr>
      <w:r>
        <w:rPr>
          <w:sz w:val="20"/>
          <w:szCs w:val="20"/>
        </w:rPr>
        <w:t xml:space="preserve">Če se premoženja </w:t>
      </w:r>
      <w:r w:rsidRPr="00F32AC0">
        <w:rPr>
          <w:sz w:val="20"/>
          <w:szCs w:val="20"/>
        </w:rPr>
        <w:t>ne more prodati, ker prodaja ni uspešna,</w:t>
      </w:r>
      <w:r>
        <w:rPr>
          <w:sz w:val="20"/>
          <w:szCs w:val="20"/>
        </w:rPr>
        <w:t xml:space="preserve"> če se</w:t>
      </w:r>
      <w:r w:rsidRPr="00F32AC0">
        <w:rPr>
          <w:sz w:val="20"/>
          <w:szCs w:val="20"/>
        </w:rPr>
        <w:t xml:space="preserve"> ne izroči v začasno uporabo</w:t>
      </w:r>
      <w:r>
        <w:rPr>
          <w:sz w:val="20"/>
          <w:szCs w:val="20"/>
        </w:rPr>
        <w:t xml:space="preserve">, </w:t>
      </w:r>
      <w:r w:rsidRPr="00F32AC0">
        <w:rPr>
          <w:sz w:val="20"/>
          <w:szCs w:val="20"/>
        </w:rPr>
        <w:t>ne podari v javno korist</w:t>
      </w:r>
      <w:r>
        <w:rPr>
          <w:sz w:val="20"/>
          <w:szCs w:val="20"/>
        </w:rPr>
        <w:t xml:space="preserve"> ali če </w:t>
      </w:r>
      <w:r w:rsidRPr="00E02DD9">
        <w:rPr>
          <w:sz w:val="20"/>
          <w:szCs w:val="20"/>
        </w:rPr>
        <w:t>premoženje po posebnih predpisih ni v prostem prometu</w:t>
      </w:r>
      <w:r>
        <w:rPr>
          <w:sz w:val="20"/>
          <w:szCs w:val="20"/>
        </w:rPr>
        <w:t xml:space="preserve">, sodišče </w:t>
      </w:r>
      <w:r w:rsidRPr="00F32AC0">
        <w:rPr>
          <w:rFonts w:cs="Arial"/>
          <w:sz w:val="20"/>
          <w:szCs w:val="20"/>
          <w:lang w:eastAsia="sl-SI"/>
        </w:rPr>
        <w:t>na predlog državnega tožilca lahko odloči</w:t>
      </w:r>
      <w:r>
        <w:rPr>
          <w:rFonts w:cs="Arial"/>
          <w:sz w:val="20"/>
          <w:szCs w:val="20"/>
          <w:lang w:eastAsia="sl-SI"/>
        </w:rPr>
        <w:t>, da se premoženje uniči.</w:t>
      </w:r>
    </w:p>
    <w:p w14:paraId="5A04B656" w14:textId="77777777" w:rsidR="00FA7B7D" w:rsidRDefault="00FA7B7D" w:rsidP="00FA7B7D">
      <w:pPr>
        <w:pStyle w:val="Odstavek"/>
        <w:spacing w:before="0" w:line="260" w:lineRule="exact"/>
        <w:ind w:firstLine="0"/>
        <w:rPr>
          <w:sz w:val="20"/>
          <w:szCs w:val="20"/>
        </w:rPr>
      </w:pPr>
    </w:p>
    <w:p w14:paraId="01D3D8B0" w14:textId="77777777" w:rsidR="00FA7B7D" w:rsidRPr="005E2555" w:rsidRDefault="00FA7B7D" w:rsidP="00FA7B7D">
      <w:pPr>
        <w:spacing w:line="260" w:lineRule="exact"/>
        <w:jc w:val="center"/>
        <w:rPr>
          <w:rFonts w:cs="Arial"/>
          <w:b/>
          <w:bCs/>
          <w:szCs w:val="20"/>
        </w:rPr>
      </w:pPr>
      <w:r>
        <w:rPr>
          <w:rFonts w:cs="Arial"/>
          <w:b/>
          <w:bCs/>
          <w:szCs w:val="20"/>
        </w:rPr>
        <w:t>15</w:t>
      </w:r>
      <w:r w:rsidRPr="005E2555">
        <w:rPr>
          <w:rFonts w:cs="Arial"/>
          <w:b/>
          <w:bCs/>
          <w:szCs w:val="20"/>
        </w:rPr>
        <w:t>. člen</w:t>
      </w:r>
    </w:p>
    <w:p w14:paraId="372C8A71" w14:textId="77777777" w:rsidR="00FA7B7D" w:rsidRPr="00B52EC8" w:rsidRDefault="00FA7B7D" w:rsidP="00FA7B7D">
      <w:pPr>
        <w:spacing w:line="260" w:lineRule="exact"/>
        <w:jc w:val="center"/>
        <w:rPr>
          <w:rFonts w:cs="Arial"/>
          <w:b/>
          <w:bCs/>
          <w:szCs w:val="20"/>
        </w:rPr>
      </w:pPr>
      <w:r w:rsidRPr="005E2555">
        <w:rPr>
          <w:rFonts w:cs="Arial"/>
          <w:b/>
          <w:bCs/>
          <w:szCs w:val="20"/>
        </w:rPr>
        <w:t>(predhodno mnenje in rok za odločanje)</w:t>
      </w:r>
    </w:p>
    <w:p w14:paraId="42C7D4DD" w14:textId="77777777" w:rsidR="00FA7B7D" w:rsidRDefault="00FA7B7D" w:rsidP="00FA7B7D">
      <w:pPr>
        <w:spacing w:line="260" w:lineRule="exact"/>
        <w:jc w:val="both"/>
        <w:rPr>
          <w:rFonts w:cs="Arial"/>
          <w:szCs w:val="20"/>
        </w:rPr>
      </w:pPr>
    </w:p>
    <w:p w14:paraId="073DFB87" w14:textId="77777777" w:rsidR="00FA7B7D" w:rsidRPr="00C307BC" w:rsidRDefault="00FA7B7D" w:rsidP="00FA7B7D">
      <w:pPr>
        <w:spacing w:line="260" w:lineRule="exact"/>
        <w:jc w:val="both"/>
        <w:rPr>
          <w:rFonts w:cs="Arial"/>
          <w:szCs w:val="20"/>
        </w:rPr>
      </w:pPr>
      <w:r w:rsidRPr="00C307BC">
        <w:rPr>
          <w:rFonts w:cs="Arial"/>
          <w:szCs w:val="20"/>
        </w:rPr>
        <w:t xml:space="preserve">(1) Pred </w:t>
      </w:r>
      <w:r>
        <w:rPr>
          <w:rFonts w:cs="Arial"/>
          <w:szCs w:val="20"/>
        </w:rPr>
        <w:t xml:space="preserve">sprejemom </w:t>
      </w:r>
      <w:r w:rsidRPr="00C307BC">
        <w:rPr>
          <w:rFonts w:cs="Arial"/>
          <w:szCs w:val="20"/>
        </w:rPr>
        <w:t>odločitv</w:t>
      </w:r>
      <w:r>
        <w:rPr>
          <w:rFonts w:cs="Arial"/>
          <w:szCs w:val="20"/>
        </w:rPr>
        <w:t>e</w:t>
      </w:r>
      <w:r w:rsidRPr="00C307BC">
        <w:rPr>
          <w:rFonts w:cs="Arial"/>
          <w:szCs w:val="20"/>
        </w:rPr>
        <w:t xml:space="preserve"> iz </w:t>
      </w:r>
      <w:r>
        <w:rPr>
          <w:rFonts w:cs="Arial"/>
          <w:szCs w:val="20"/>
        </w:rPr>
        <w:t>tretjega</w:t>
      </w:r>
      <w:r w:rsidRPr="00C307BC">
        <w:rPr>
          <w:rFonts w:cs="Arial"/>
          <w:szCs w:val="20"/>
        </w:rPr>
        <w:t xml:space="preserve"> odstavka</w:t>
      </w:r>
      <w:r>
        <w:rPr>
          <w:rFonts w:cs="Arial"/>
          <w:szCs w:val="20"/>
        </w:rPr>
        <w:t xml:space="preserve"> </w:t>
      </w:r>
      <w:r w:rsidRPr="008A6160">
        <w:rPr>
          <w:rFonts w:cs="Arial"/>
          <w:szCs w:val="20"/>
        </w:rPr>
        <w:t>10.</w:t>
      </w:r>
      <w:r w:rsidRPr="00CF2ED0">
        <w:rPr>
          <w:rFonts w:cs="Arial"/>
          <w:szCs w:val="20"/>
        </w:rPr>
        <w:t xml:space="preserve"> člena</w:t>
      </w:r>
      <w:r w:rsidRPr="00C307BC">
        <w:rPr>
          <w:rFonts w:cs="Arial"/>
          <w:szCs w:val="20"/>
        </w:rPr>
        <w:t xml:space="preserve"> tega zakona sodišče pridobi mnenje lastnika premoženja. Če lastnik ni znan ali mu poziva za podajo mnenja ni mogoče vročiti, sodišče poziv </w:t>
      </w:r>
      <w:r>
        <w:rPr>
          <w:rFonts w:cs="Arial"/>
          <w:szCs w:val="20"/>
        </w:rPr>
        <w:t>objavi</w:t>
      </w:r>
      <w:r w:rsidRPr="00C307BC">
        <w:rPr>
          <w:rFonts w:cs="Arial"/>
          <w:szCs w:val="20"/>
        </w:rPr>
        <w:t xml:space="preserve"> na sodn</w:t>
      </w:r>
      <w:r>
        <w:rPr>
          <w:rFonts w:cs="Arial"/>
          <w:szCs w:val="20"/>
        </w:rPr>
        <w:t>i</w:t>
      </w:r>
      <w:r w:rsidRPr="00C307BC">
        <w:rPr>
          <w:rFonts w:cs="Arial"/>
          <w:szCs w:val="20"/>
        </w:rPr>
        <w:t xml:space="preserve"> desk</w:t>
      </w:r>
      <w:r>
        <w:rPr>
          <w:rFonts w:cs="Arial"/>
          <w:szCs w:val="20"/>
        </w:rPr>
        <w:t>i</w:t>
      </w:r>
      <w:r w:rsidRPr="00C307BC">
        <w:rPr>
          <w:rFonts w:cs="Arial"/>
          <w:szCs w:val="20"/>
        </w:rPr>
        <w:t xml:space="preserve"> in se po </w:t>
      </w:r>
      <w:r>
        <w:rPr>
          <w:rFonts w:cs="Arial"/>
          <w:szCs w:val="20"/>
        </w:rPr>
        <w:t>osmih</w:t>
      </w:r>
      <w:r w:rsidRPr="00C307BC">
        <w:rPr>
          <w:rFonts w:cs="Arial"/>
          <w:szCs w:val="20"/>
        </w:rPr>
        <w:t xml:space="preserve"> dneh šteje, da je bila vročitev opravljena. </w:t>
      </w:r>
      <w:r>
        <w:rPr>
          <w:rFonts w:cs="Arial"/>
          <w:szCs w:val="20"/>
        </w:rPr>
        <w:t xml:space="preserve">Glede vročanja se smiselno uporablja zakon, ki ureja pravdni postopek. </w:t>
      </w:r>
    </w:p>
    <w:p w14:paraId="6FE72A54" w14:textId="77777777" w:rsidR="00FA7B7D" w:rsidRDefault="00FA7B7D" w:rsidP="00FA7B7D">
      <w:pPr>
        <w:spacing w:line="260" w:lineRule="exact"/>
        <w:jc w:val="both"/>
        <w:rPr>
          <w:rFonts w:cs="Arial"/>
          <w:szCs w:val="20"/>
        </w:rPr>
      </w:pPr>
    </w:p>
    <w:p w14:paraId="124FD2E0" w14:textId="77777777" w:rsidR="00FA7B7D" w:rsidRDefault="00FA7B7D" w:rsidP="00FA7B7D">
      <w:pPr>
        <w:spacing w:line="260" w:lineRule="exact"/>
        <w:jc w:val="both"/>
        <w:rPr>
          <w:rFonts w:cs="Arial"/>
          <w:szCs w:val="20"/>
        </w:rPr>
      </w:pPr>
      <w:r>
        <w:rPr>
          <w:rFonts w:cs="Arial"/>
          <w:szCs w:val="20"/>
        </w:rPr>
        <w:t xml:space="preserve">(2) </w:t>
      </w:r>
      <w:r w:rsidRPr="00C307BC">
        <w:rPr>
          <w:rFonts w:cs="Arial"/>
          <w:szCs w:val="20"/>
        </w:rPr>
        <w:t xml:space="preserve">Če lastnik </w:t>
      </w:r>
      <w:r>
        <w:rPr>
          <w:rFonts w:cs="Arial"/>
          <w:szCs w:val="20"/>
        </w:rPr>
        <w:t xml:space="preserve">premoženja </w:t>
      </w:r>
      <w:r w:rsidRPr="00C307BC">
        <w:rPr>
          <w:rFonts w:cs="Arial"/>
          <w:szCs w:val="20"/>
        </w:rPr>
        <w:t xml:space="preserve">v </w:t>
      </w:r>
      <w:r>
        <w:rPr>
          <w:rFonts w:cs="Arial"/>
          <w:szCs w:val="20"/>
        </w:rPr>
        <w:t>osmih</w:t>
      </w:r>
      <w:r w:rsidRPr="00C307BC">
        <w:rPr>
          <w:rFonts w:cs="Arial"/>
          <w:szCs w:val="20"/>
        </w:rPr>
        <w:t xml:space="preserve"> dneh po vročitvi poziva ne poda mnenja, se šteje, da z odločitvijo sodišča soglaša.</w:t>
      </w:r>
    </w:p>
    <w:p w14:paraId="1B59A6AE" w14:textId="77777777" w:rsidR="00FA7B7D" w:rsidRPr="00C307BC" w:rsidRDefault="00FA7B7D" w:rsidP="00FA7B7D">
      <w:pPr>
        <w:spacing w:line="260" w:lineRule="exact"/>
        <w:jc w:val="both"/>
        <w:rPr>
          <w:rFonts w:cs="Arial"/>
          <w:szCs w:val="20"/>
        </w:rPr>
      </w:pPr>
    </w:p>
    <w:p w14:paraId="595C29BE" w14:textId="77777777" w:rsidR="00FA7B7D" w:rsidRPr="00C307BC" w:rsidRDefault="00FA7B7D" w:rsidP="00FA7B7D">
      <w:pPr>
        <w:spacing w:line="260" w:lineRule="exact"/>
        <w:jc w:val="both"/>
        <w:rPr>
          <w:rFonts w:cs="Arial"/>
          <w:szCs w:val="20"/>
        </w:rPr>
      </w:pPr>
      <w:r w:rsidRPr="00C307BC">
        <w:rPr>
          <w:rFonts w:cs="Arial"/>
          <w:szCs w:val="20"/>
        </w:rPr>
        <w:t>(</w:t>
      </w:r>
      <w:r>
        <w:rPr>
          <w:rFonts w:cs="Arial"/>
          <w:szCs w:val="20"/>
        </w:rPr>
        <w:t>3</w:t>
      </w:r>
      <w:r w:rsidRPr="00C307BC">
        <w:rPr>
          <w:rFonts w:cs="Arial"/>
          <w:szCs w:val="20"/>
        </w:rPr>
        <w:t xml:space="preserve">) Če sodišče ne razpolaga s pobudo </w:t>
      </w:r>
      <w:r>
        <w:rPr>
          <w:rFonts w:cs="Arial"/>
          <w:szCs w:val="20"/>
        </w:rPr>
        <w:t xml:space="preserve">centralnega </w:t>
      </w:r>
      <w:r w:rsidRPr="00DD4E6E">
        <w:rPr>
          <w:rFonts w:cs="Arial"/>
          <w:szCs w:val="20"/>
        </w:rPr>
        <w:t>organa i</w:t>
      </w:r>
      <w:r w:rsidRPr="00C307BC">
        <w:rPr>
          <w:rFonts w:cs="Arial"/>
          <w:szCs w:val="20"/>
        </w:rPr>
        <w:t xml:space="preserve">z </w:t>
      </w:r>
      <w:r>
        <w:rPr>
          <w:rFonts w:cs="Arial"/>
          <w:szCs w:val="20"/>
        </w:rPr>
        <w:t>tretjega</w:t>
      </w:r>
      <w:r w:rsidRPr="00C307BC">
        <w:rPr>
          <w:rFonts w:cs="Arial"/>
          <w:szCs w:val="20"/>
        </w:rPr>
        <w:t xml:space="preserve"> odstavka </w:t>
      </w:r>
      <w:r w:rsidRPr="008A6160">
        <w:rPr>
          <w:rFonts w:cs="Arial"/>
          <w:szCs w:val="20"/>
        </w:rPr>
        <w:t>10. člena</w:t>
      </w:r>
      <w:r w:rsidRPr="00C307BC">
        <w:rPr>
          <w:rFonts w:cs="Arial"/>
          <w:szCs w:val="20"/>
        </w:rPr>
        <w:t xml:space="preserve"> tega zakona, sodišče pridobi tudi mnenje </w:t>
      </w:r>
      <w:r>
        <w:rPr>
          <w:rFonts w:cs="Arial"/>
          <w:szCs w:val="20"/>
        </w:rPr>
        <w:t xml:space="preserve">centralnega </w:t>
      </w:r>
      <w:r w:rsidRPr="00DD4E6E">
        <w:rPr>
          <w:rFonts w:cs="Arial"/>
          <w:szCs w:val="20"/>
        </w:rPr>
        <w:t>organa. Centralni organ</w:t>
      </w:r>
      <w:r w:rsidRPr="00C307BC">
        <w:rPr>
          <w:rFonts w:cs="Arial"/>
          <w:szCs w:val="20"/>
        </w:rPr>
        <w:t xml:space="preserve"> poda mnenje v </w:t>
      </w:r>
      <w:r>
        <w:rPr>
          <w:rFonts w:cs="Arial"/>
          <w:szCs w:val="20"/>
        </w:rPr>
        <w:t>osmih</w:t>
      </w:r>
      <w:r w:rsidRPr="00C307BC">
        <w:rPr>
          <w:rFonts w:cs="Arial"/>
          <w:szCs w:val="20"/>
        </w:rPr>
        <w:t xml:space="preserve"> dneh od prejema poziva sodišča.</w:t>
      </w:r>
    </w:p>
    <w:p w14:paraId="3FBA3145" w14:textId="77777777" w:rsidR="00FA7B7D" w:rsidRPr="00C307BC" w:rsidRDefault="00FA7B7D" w:rsidP="00FA7B7D">
      <w:pPr>
        <w:spacing w:line="260" w:lineRule="exact"/>
        <w:jc w:val="both"/>
        <w:rPr>
          <w:rFonts w:cs="Arial"/>
          <w:szCs w:val="20"/>
        </w:rPr>
      </w:pPr>
    </w:p>
    <w:p w14:paraId="6500F656" w14:textId="77777777" w:rsidR="00FA7B7D" w:rsidRPr="00C307BC" w:rsidRDefault="00FA7B7D" w:rsidP="00FA7B7D">
      <w:pPr>
        <w:spacing w:line="260" w:lineRule="exact"/>
        <w:jc w:val="both"/>
        <w:rPr>
          <w:rFonts w:cs="Arial"/>
          <w:szCs w:val="20"/>
        </w:rPr>
      </w:pPr>
      <w:r w:rsidRPr="00C307BC">
        <w:rPr>
          <w:rFonts w:cs="Arial"/>
          <w:szCs w:val="20"/>
        </w:rPr>
        <w:t>(</w:t>
      </w:r>
      <w:r>
        <w:rPr>
          <w:rFonts w:cs="Arial"/>
          <w:szCs w:val="20"/>
        </w:rPr>
        <w:t>4</w:t>
      </w:r>
      <w:r w:rsidRPr="00C307BC">
        <w:rPr>
          <w:rFonts w:cs="Arial"/>
          <w:szCs w:val="20"/>
        </w:rPr>
        <w:t xml:space="preserve">) Sodišče sprejme odločitev v </w:t>
      </w:r>
      <w:r>
        <w:rPr>
          <w:rFonts w:cs="Arial"/>
          <w:szCs w:val="20"/>
        </w:rPr>
        <w:t>15</w:t>
      </w:r>
      <w:r w:rsidRPr="00C307BC">
        <w:rPr>
          <w:rFonts w:cs="Arial"/>
          <w:szCs w:val="20"/>
        </w:rPr>
        <w:t xml:space="preserve"> dneh po izteku roka za podajo mnenja iz prvega in </w:t>
      </w:r>
      <w:r>
        <w:rPr>
          <w:rFonts w:cs="Arial"/>
          <w:szCs w:val="20"/>
        </w:rPr>
        <w:t>tretjega</w:t>
      </w:r>
      <w:r w:rsidRPr="00C307BC">
        <w:rPr>
          <w:rFonts w:cs="Arial"/>
          <w:szCs w:val="20"/>
        </w:rPr>
        <w:t xml:space="preserve"> odstavka tega člena.</w:t>
      </w:r>
    </w:p>
    <w:p w14:paraId="70F72C03" w14:textId="77777777" w:rsidR="00FA7B7D" w:rsidRPr="00C307BC" w:rsidRDefault="00FA7B7D" w:rsidP="00FA7B7D">
      <w:pPr>
        <w:spacing w:line="260" w:lineRule="exact"/>
        <w:jc w:val="both"/>
        <w:rPr>
          <w:rFonts w:cs="Arial"/>
          <w:szCs w:val="20"/>
        </w:rPr>
      </w:pPr>
    </w:p>
    <w:p w14:paraId="6EABCCA6" w14:textId="1ADF2D90" w:rsidR="00FA7B7D" w:rsidRDefault="00FA7B7D" w:rsidP="00FA7B7D">
      <w:pPr>
        <w:spacing w:line="260" w:lineRule="exact"/>
        <w:jc w:val="both"/>
        <w:rPr>
          <w:rFonts w:cs="Arial"/>
          <w:szCs w:val="20"/>
        </w:rPr>
      </w:pPr>
      <w:r>
        <w:rPr>
          <w:rFonts w:cs="Arial"/>
          <w:szCs w:val="20"/>
        </w:rPr>
        <w:t>(5) Zoper odločitev sodišča je dopustna pritožba v 15 dneh od vročitve odločbe sodišča. Sodišče o pritožbi odloči v 15dneh od prejema pritožbe.</w:t>
      </w:r>
    </w:p>
    <w:p w14:paraId="4FD6F8D6" w14:textId="77777777" w:rsidR="00FA7B7D" w:rsidRDefault="00FA7B7D" w:rsidP="00FA7B7D">
      <w:pPr>
        <w:spacing w:line="260" w:lineRule="exact"/>
        <w:jc w:val="both"/>
        <w:rPr>
          <w:rFonts w:cs="Arial"/>
          <w:szCs w:val="20"/>
        </w:rPr>
      </w:pPr>
    </w:p>
    <w:p w14:paraId="0514FF64" w14:textId="7FE97C8A" w:rsidR="00FA7B7D" w:rsidRDefault="00FA7B7D" w:rsidP="00FA7B7D">
      <w:pPr>
        <w:spacing w:line="260" w:lineRule="exact"/>
        <w:jc w:val="both"/>
        <w:rPr>
          <w:rFonts w:cs="Arial"/>
          <w:szCs w:val="20"/>
        </w:rPr>
      </w:pPr>
      <w:r>
        <w:rPr>
          <w:rFonts w:cs="Arial"/>
          <w:szCs w:val="20"/>
        </w:rPr>
        <w:t>(6) Sodišče lahko na predlog lastnika premoženja, če bi z izvršitvijo odločitve iz 11., 12., 13. in 14. člena tega zakona utrpel nepopravljivo škodo, začasno zadrži izvršitev odločitve. Glede trajanja začasnega zadržanja izvršitve in nadaljevanja začasno zadržane izvršitve se smiselno uporablja zakon, ki ureja izvršbo in zavarovanje, o odlogu izvršbe.</w:t>
      </w:r>
    </w:p>
    <w:p w14:paraId="1196440C" w14:textId="77777777" w:rsidR="00FA7B7D" w:rsidRDefault="00FA7B7D" w:rsidP="00FA7B7D">
      <w:pPr>
        <w:spacing w:line="260" w:lineRule="exact"/>
        <w:jc w:val="both"/>
        <w:rPr>
          <w:rFonts w:cs="Arial"/>
          <w:szCs w:val="20"/>
        </w:rPr>
      </w:pPr>
    </w:p>
    <w:p w14:paraId="4CBD33FC" w14:textId="77777777" w:rsidR="00FA7B7D" w:rsidRDefault="00FA7B7D" w:rsidP="00FA7B7D">
      <w:pPr>
        <w:spacing w:line="260" w:lineRule="exact"/>
        <w:jc w:val="center"/>
        <w:rPr>
          <w:rFonts w:cs="Arial"/>
          <w:b/>
          <w:bCs/>
          <w:szCs w:val="20"/>
        </w:rPr>
      </w:pPr>
      <w:r>
        <w:rPr>
          <w:rFonts w:cs="Arial"/>
          <w:b/>
          <w:bCs/>
          <w:szCs w:val="20"/>
        </w:rPr>
        <w:t xml:space="preserve">16. </w:t>
      </w:r>
      <w:r w:rsidRPr="00480AC8">
        <w:rPr>
          <w:rFonts w:cs="Arial"/>
          <w:b/>
          <w:bCs/>
          <w:szCs w:val="20"/>
        </w:rPr>
        <w:t xml:space="preserve">člen </w:t>
      </w:r>
    </w:p>
    <w:p w14:paraId="11802A29" w14:textId="77777777" w:rsidR="00FA7B7D" w:rsidRDefault="00FA7B7D" w:rsidP="00FA7B7D">
      <w:pPr>
        <w:spacing w:line="260" w:lineRule="exact"/>
        <w:jc w:val="center"/>
        <w:rPr>
          <w:rFonts w:cs="Arial"/>
          <w:b/>
          <w:bCs/>
          <w:szCs w:val="20"/>
        </w:rPr>
      </w:pPr>
      <w:r>
        <w:rPr>
          <w:rFonts w:cs="Arial"/>
          <w:b/>
          <w:bCs/>
          <w:szCs w:val="20"/>
        </w:rPr>
        <w:t>(sodne odredbe v zvezi z lastniškimi vrednostnimi papirji in poslovnimi deleži v gospodarskih družbah)</w:t>
      </w:r>
    </w:p>
    <w:p w14:paraId="7CDE11AD" w14:textId="77777777" w:rsidR="00FA7B7D" w:rsidRDefault="00FA7B7D" w:rsidP="00FA7B7D">
      <w:pPr>
        <w:spacing w:line="260" w:lineRule="exact"/>
        <w:jc w:val="center"/>
        <w:rPr>
          <w:rFonts w:cs="Arial"/>
          <w:b/>
          <w:bCs/>
          <w:szCs w:val="20"/>
        </w:rPr>
      </w:pPr>
    </w:p>
    <w:p w14:paraId="6E590F2F" w14:textId="77777777" w:rsidR="00FA7B7D" w:rsidRDefault="00FA7B7D" w:rsidP="00FA7B7D">
      <w:pPr>
        <w:pStyle w:val="Brezrazmikov"/>
        <w:spacing w:line="260" w:lineRule="exact"/>
        <w:jc w:val="both"/>
        <w:rPr>
          <w:rFonts w:ascii="Arial" w:hAnsi="Arial" w:cs="Arial"/>
          <w:sz w:val="20"/>
          <w:szCs w:val="20"/>
        </w:rPr>
      </w:pPr>
      <w:r w:rsidRPr="00153706">
        <w:rPr>
          <w:rFonts w:ascii="Arial" w:hAnsi="Arial" w:cs="Arial"/>
          <w:sz w:val="20"/>
          <w:szCs w:val="20"/>
        </w:rPr>
        <w:t>(</w:t>
      </w:r>
      <w:r>
        <w:rPr>
          <w:rFonts w:ascii="Arial" w:hAnsi="Arial" w:cs="Arial"/>
          <w:sz w:val="20"/>
          <w:szCs w:val="20"/>
        </w:rPr>
        <w:t>1</w:t>
      </w:r>
      <w:r w:rsidRPr="00153706">
        <w:rPr>
          <w:rFonts w:ascii="Arial" w:hAnsi="Arial" w:cs="Arial"/>
          <w:sz w:val="20"/>
          <w:szCs w:val="20"/>
        </w:rPr>
        <w:t>)</w:t>
      </w:r>
      <w:r>
        <w:rPr>
          <w:rFonts w:ascii="Arial" w:hAnsi="Arial" w:cs="Arial"/>
          <w:sz w:val="20"/>
          <w:szCs w:val="20"/>
        </w:rPr>
        <w:t xml:space="preserve"> </w:t>
      </w:r>
      <w:r w:rsidRPr="00153706">
        <w:rPr>
          <w:rFonts w:ascii="Arial" w:hAnsi="Arial" w:cs="Arial"/>
          <w:sz w:val="20"/>
          <w:szCs w:val="20"/>
        </w:rPr>
        <w:t>Sklep o začasnem zavarovanju in sodba o odvzemu</w:t>
      </w:r>
      <w:r>
        <w:rPr>
          <w:rFonts w:ascii="Arial" w:hAnsi="Arial" w:cs="Arial"/>
          <w:sz w:val="20"/>
          <w:szCs w:val="20"/>
        </w:rPr>
        <w:t xml:space="preserve"> lastniških vrednostnih papirjev</w:t>
      </w:r>
      <w:r w:rsidRPr="00153706">
        <w:rPr>
          <w:rFonts w:ascii="Arial" w:hAnsi="Arial" w:cs="Arial"/>
          <w:sz w:val="20"/>
          <w:szCs w:val="20"/>
        </w:rPr>
        <w:t xml:space="preserve"> </w:t>
      </w:r>
      <w:r>
        <w:rPr>
          <w:rFonts w:ascii="Arial" w:hAnsi="Arial" w:cs="Arial"/>
          <w:sz w:val="20"/>
          <w:szCs w:val="20"/>
        </w:rPr>
        <w:t xml:space="preserve">vsebujeta </w:t>
      </w:r>
      <w:r w:rsidRPr="00153706">
        <w:rPr>
          <w:rFonts w:ascii="Arial" w:hAnsi="Arial" w:cs="Arial"/>
          <w:sz w:val="20"/>
          <w:szCs w:val="20"/>
        </w:rPr>
        <w:t>odredbo o prepovedi razpolaganja z lastniškimi vrednostnimi papirji</w:t>
      </w:r>
      <w:r>
        <w:rPr>
          <w:rFonts w:ascii="Arial" w:hAnsi="Arial" w:cs="Arial"/>
          <w:sz w:val="20"/>
          <w:szCs w:val="20"/>
        </w:rPr>
        <w:t xml:space="preserve">. </w:t>
      </w:r>
    </w:p>
    <w:p w14:paraId="7CDC5FBF" w14:textId="77777777" w:rsidR="00FA7B7D" w:rsidRPr="00153706" w:rsidRDefault="00FA7B7D" w:rsidP="00FA7B7D">
      <w:pPr>
        <w:pStyle w:val="Brezrazmikov"/>
        <w:spacing w:line="260" w:lineRule="exact"/>
        <w:jc w:val="both"/>
        <w:rPr>
          <w:rFonts w:ascii="Arial" w:hAnsi="Arial" w:cs="Arial"/>
          <w:sz w:val="20"/>
          <w:szCs w:val="20"/>
        </w:rPr>
      </w:pPr>
      <w:r>
        <w:rPr>
          <w:rFonts w:ascii="Arial" w:hAnsi="Arial" w:cs="Arial"/>
          <w:sz w:val="20"/>
          <w:szCs w:val="20"/>
        </w:rPr>
        <w:lastRenderedPageBreak/>
        <w:t xml:space="preserve">(2) </w:t>
      </w:r>
      <w:r w:rsidRPr="00153706">
        <w:rPr>
          <w:rFonts w:ascii="Arial" w:hAnsi="Arial" w:cs="Arial"/>
          <w:sz w:val="20"/>
          <w:szCs w:val="20"/>
        </w:rPr>
        <w:t xml:space="preserve">Sklep o </w:t>
      </w:r>
      <w:r w:rsidRPr="00520236">
        <w:rPr>
          <w:rFonts w:ascii="Arial" w:hAnsi="Arial" w:cs="Arial"/>
          <w:sz w:val="20"/>
          <w:szCs w:val="20"/>
        </w:rPr>
        <w:t xml:space="preserve">začasnem </w:t>
      </w:r>
      <w:r>
        <w:rPr>
          <w:rFonts w:ascii="Arial" w:hAnsi="Arial" w:cs="Arial"/>
          <w:sz w:val="20"/>
          <w:szCs w:val="20"/>
        </w:rPr>
        <w:t>zavarovanju</w:t>
      </w:r>
      <w:r w:rsidRPr="00520236">
        <w:rPr>
          <w:rFonts w:ascii="Arial" w:hAnsi="Arial" w:cs="Arial"/>
          <w:sz w:val="20"/>
          <w:szCs w:val="20"/>
        </w:rPr>
        <w:t xml:space="preserve"> </w:t>
      </w:r>
      <w:r w:rsidRPr="00153706">
        <w:rPr>
          <w:rFonts w:ascii="Arial" w:hAnsi="Arial" w:cs="Arial"/>
          <w:sz w:val="20"/>
          <w:szCs w:val="20"/>
        </w:rPr>
        <w:t xml:space="preserve">v zvezi z lastniškimi materializiranimi vrednostnimi papirji </w:t>
      </w:r>
      <w:r>
        <w:rPr>
          <w:rFonts w:ascii="Arial" w:hAnsi="Arial" w:cs="Arial"/>
          <w:sz w:val="20"/>
          <w:szCs w:val="20"/>
        </w:rPr>
        <w:t>vsebuje</w:t>
      </w:r>
      <w:r w:rsidRPr="00153706">
        <w:rPr>
          <w:rFonts w:ascii="Arial" w:hAnsi="Arial" w:cs="Arial"/>
          <w:sz w:val="20"/>
          <w:szCs w:val="20"/>
        </w:rPr>
        <w:t xml:space="preserve"> tudi odredbo o upravljanju teh papirjev.</w:t>
      </w:r>
    </w:p>
    <w:p w14:paraId="2D522C1B" w14:textId="77777777" w:rsidR="00FA7B7D" w:rsidRPr="00153706" w:rsidRDefault="00FA7B7D" w:rsidP="00FA7B7D">
      <w:pPr>
        <w:pStyle w:val="Brezrazmikov"/>
        <w:spacing w:line="260" w:lineRule="exact"/>
        <w:jc w:val="both"/>
        <w:rPr>
          <w:rFonts w:ascii="Arial" w:hAnsi="Arial" w:cs="Arial"/>
          <w:sz w:val="20"/>
          <w:szCs w:val="20"/>
        </w:rPr>
      </w:pPr>
    </w:p>
    <w:p w14:paraId="4472DC41" w14:textId="77777777" w:rsidR="00FA7B7D" w:rsidRPr="00153706" w:rsidRDefault="00FA7B7D" w:rsidP="00FA7B7D">
      <w:pPr>
        <w:pStyle w:val="Brezrazmikov"/>
        <w:spacing w:line="260" w:lineRule="exact"/>
        <w:jc w:val="both"/>
        <w:rPr>
          <w:rFonts w:ascii="Arial" w:hAnsi="Arial" w:cs="Arial"/>
          <w:sz w:val="20"/>
          <w:szCs w:val="20"/>
        </w:rPr>
      </w:pPr>
      <w:r w:rsidRPr="00153706">
        <w:rPr>
          <w:rFonts w:ascii="Arial" w:hAnsi="Arial" w:cs="Arial"/>
          <w:sz w:val="20"/>
          <w:szCs w:val="20"/>
        </w:rPr>
        <w:t>(</w:t>
      </w:r>
      <w:r>
        <w:rPr>
          <w:rFonts w:ascii="Arial" w:hAnsi="Arial" w:cs="Arial"/>
          <w:sz w:val="20"/>
          <w:szCs w:val="20"/>
        </w:rPr>
        <w:t>3</w:t>
      </w:r>
      <w:r w:rsidRPr="00153706">
        <w:rPr>
          <w:rFonts w:ascii="Arial" w:hAnsi="Arial" w:cs="Arial"/>
          <w:sz w:val="20"/>
          <w:szCs w:val="20"/>
        </w:rPr>
        <w:t>)</w:t>
      </w:r>
      <w:r>
        <w:rPr>
          <w:rFonts w:ascii="Arial" w:hAnsi="Arial" w:cs="Arial"/>
          <w:sz w:val="20"/>
          <w:szCs w:val="20"/>
        </w:rPr>
        <w:t xml:space="preserve"> </w:t>
      </w:r>
      <w:r w:rsidRPr="00153706">
        <w:rPr>
          <w:rFonts w:ascii="Arial" w:hAnsi="Arial" w:cs="Arial"/>
          <w:sz w:val="20"/>
          <w:szCs w:val="20"/>
        </w:rPr>
        <w:t xml:space="preserve">Sklep o začasnem </w:t>
      </w:r>
      <w:r>
        <w:rPr>
          <w:rFonts w:ascii="Arial" w:hAnsi="Arial" w:cs="Arial"/>
          <w:sz w:val="20"/>
          <w:szCs w:val="20"/>
        </w:rPr>
        <w:t xml:space="preserve">zavarovanju </w:t>
      </w:r>
      <w:r w:rsidRPr="00153706">
        <w:rPr>
          <w:rFonts w:ascii="Arial" w:hAnsi="Arial" w:cs="Arial"/>
          <w:sz w:val="20"/>
          <w:szCs w:val="20"/>
        </w:rPr>
        <w:t xml:space="preserve">nematerializiranih vrednostnih papirjev in sodba o odvzemu </w:t>
      </w:r>
      <w:r>
        <w:rPr>
          <w:rFonts w:ascii="Arial" w:hAnsi="Arial" w:cs="Arial"/>
          <w:sz w:val="20"/>
          <w:szCs w:val="20"/>
        </w:rPr>
        <w:t>vsebujeta</w:t>
      </w:r>
      <w:r w:rsidRPr="00153706">
        <w:rPr>
          <w:rFonts w:ascii="Arial" w:hAnsi="Arial" w:cs="Arial"/>
          <w:sz w:val="20"/>
          <w:szCs w:val="20"/>
        </w:rPr>
        <w:t xml:space="preserve"> tudi odredbo o upravljanju lastniških vrednostnih papirjev, če skupni delež lastniških vrednostnih papirjev, ki so predmet ukrepa zoper isto osebo, v kapitalu ali delež v članskih pravicah pravnih oseb, znaša več kakor 25 </w:t>
      </w:r>
      <w:r>
        <w:rPr>
          <w:rFonts w:ascii="Arial" w:hAnsi="Arial" w:cs="Arial"/>
          <w:sz w:val="20"/>
          <w:szCs w:val="20"/>
        </w:rPr>
        <w:t>%</w:t>
      </w:r>
      <w:r w:rsidRPr="00153706">
        <w:rPr>
          <w:rFonts w:ascii="Arial" w:hAnsi="Arial" w:cs="Arial"/>
          <w:sz w:val="20"/>
          <w:szCs w:val="20"/>
        </w:rPr>
        <w:t>.</w:t>
      </w:r>
    </w:p>
    <w:p w14:paraId="0578784B" w14:textId="77777777" w:rsidR="00FA7B7D" w:rsidRDefault="00FA7B7D" w:rsidP="00FA7B7D">
      <w:pPr>
        <w:pStyle w:val="Brezrazmikov"/>
        <w:spacing w:line="260" w:lineRule="exact"/>
        <w:jc w:val="both"/>
        <w:rPr>
          <w:rFonts w:ascii="Arial" w:hAnsi="Arial" w:cs="Arial"/>
          <w:sz w:val="20"/>
          <w:szCs w:val="20"/>
        </w:rPr>
      </w:pPr>
    </w:p>
    <w:p w14:paraId="79AB7E14" w14:textId="77777777" w:rsidR="00FA7B7D" w:rsidRDefault="00FA7B7D" w:rsidP="00FA7B7D">
      <w:pPr>
        <w:pStyle w:val="Brezrazmikov"/>
        <w:spacing w:line="260" w:lineRule="exact"/>
        <w:jc w:val="both"/>
        <w:rPr>
          <w:rFonts w:ascii="Arial" w:hAnsi="Arial" w:cs="Arial"/>
          <w:sz w:val="20"/>
          <w:szCs w:val="20"/>
        </w:rPr>
      </w:pPr>
      <w:r w:rsidRPr="00153706">
        <w:rPr>
          <w:rFonts w:ascii="Arial" w:hAnsi="Arial" w:cs="Arial"/>
          <w:sz w:val="20"/>
          <w:szCs w:val="20"/>
        </w:rPr>
        <w:t>(</w:t>
      </w:r>
      <w:r>
        <w:rPr>
          <w:rFonts w:ascii="Arial" w:hAnsi="Arial" w:cs="Arial"/>
          <w:sz w:val="20"/>
          <w:szCs w:val="20"/>
        </w:rPr>
        <w:t>4</w:t>
      </w:r>
      <w:r w:rsidRPr="00153706">
        <w:rPr>
          <w:rFonts w:ascii="Arial" w:hAnsi="Arial" w:cs="Arial"/>
          <w:sz w:val="20"/>
          <w:szCs w:val="20"/>
        </w:rPr>
        <w:t>)</w:t>
      </w:r>
      <w:r>
        <w:rPr>
          <w:rFonts w:ascii="Arial" w:hAnsi="Arial" w:cs="Arial"/>
          <w:sz w:val="20"/>
          <w:szCs w:val="20"/>
        </w:rPr>
        <w:t xml:space="preserve"> </w:t>
      </w:r>
      <w:r w:rsidRPr="00153706">
        <w:rPr>
          <w:rFonts w:ascii="Arial" w:hAnsi="Arial" w:cs="Arial"/>
          <w:sz w:val="20"/>
          <w:szCs w:val="20"/>
        </w:rPr>
        <w:t xml:space="preserve">Sklep o začasnem zavarovanju, ki vsebuje odredbo o upravljanju lastniških vrednostnih papirjev, ter sodba o odvzemu </w:t>
      </w:r>
      <w:r>
        <w:rPr>
          <w:rFonts w:ascii="Arial" w:hAnsi="Arial" w:cs="Arial"/>
          <w:sz w:val="20"/>
          <w:szCs w:val="20"/>
        </w:rPr>
        <w:t>vsebujeta</w:t>
      </w:r>
      <w:r w:rsidRPr="00153706">
        <w:rPr>
          <w:rFonts w:ascii="Arial" w:hAnsi="Arial" w:cs="Arial"/>
          <w:sz w:val="20"/>
          <w:szCs w:val="20"/>
        </w:rPr>
        <w:t xml:space="preserve"> tudi odredbo, da v času trajanja ukrepa začasnega zavarovanja zakoniti imetnik vrednostnih papirjev ne more uresničevati pravic iz vrednostnih papirjev. </w:t>
      </w:r>
    </w:p>
    <w:p w14:paraId="4310C53E" w14:textId="77777777" w:rsidR="00FA7B7D" w:rsidRDefault="00FA7B7D" w:rsidP="00FA7B7D">
      <w:pPr>
        <w:pStyle w:val="Brezrazmikov"/>
        <w:spacing w:line="260" w:lineRule="exact"/>
        <w:jc w:val="both"/>
        <w:rPr>
          <w:rFonts w:ascii="Arial" w:hAnsi="Arial" w:cs="Arial"/>
          <w:sz w:val="20"/>
          <w:szCs w:val="20"/>
        </w:rPr>
      </w:pPr>
    </w:p>
    <w:p w14:paraId="756BBEA7" w14:textId="77777777" w:rsidR="00FA7B7D" w:rsidRPr="009642D9" w:rsidRDefault="00FA7B7D" w:rsidP="00FA7B7D">
      <w:pPr>
        <w:pStyle w:val="Odstavek"/>
        <w:spacing w:before="0" w:line="260" w:lineRule="exact"/>
        <w:ind w:firstLine="0"/>
        <w:rPr>
          <w:rFonts w:cs="Arial"/>
          <w:sz w:val="20"/>
          <w:szCs w:val="20"/>
        </w:rPr>
      </w:pPr>
      <w:r w:rsidRPr="009642D9">
        <w:rPr>
          <w:rFonts w:cs="Arial"/>
          <w:sz w:val="20"/>
          <w:szCs w:val="20"/>
        </w:rPr>
        <w:t>(</w:t>
      </w:r>
      <w:r>
        <w:rPr>
          <w:rFonts w:cs="Arial"/>
          <w:sz w:val="20"/>
          <w:szCs w:val="20"/>
        </w:rPr>
        <w:t>5</w:t>
      </w:r>
      <w:r w:rsidRPr="009642D9">
        <w:rPr>
          <w:rFonts w:cs="Arial"/>
          <w:sz w:val="20"/>
          <w:szCs w:val="20"/>
        </w:rPr>
        <w:t>)</w:t>
      </w:r>
      <w:r>
        <w:rPr>
          <w:rFonts w:cs="Arial"/>
          <w:sz w:val="20"/>
          <w:szCs w:val="20"/>
        </w:rPr>
        <w:t xml:space="preserve"> </w:t>
      </w:r>
      <w:r w:rsidRPr="009642D9">
        <w:rPr>
          <w:rFonts w:cs="Arial"/>
          <w:sz w:val="20"/>
          <w:szCs w:val="20"/>
        </w:rPr>
        <w:t xml:space="preserve">Sklep o začasnem zavarovanju </w:t>
      </w:r>
      <w:r>
        <w:rPr>
          <w:rFonts w:cs="Arial"/>
          <w:sz w:val="20"/>
          <w:szCs w:val="20"/>
        </w:rPr>
        <w:t>poslovnega deleža v gospodarskih družbah vsebuje</w:t>
      </w:r>
      <w:r w:rsidRPr="009642D9">
        <w:rPr>
          <w:rFonts w:cs="Arial"/>
          <w:sz w:val="20"/>
          <w:szCs w:val="20"/>
        </w:rPr>
        <w:t xml:space="preserve"> odredbo o prepovedi razpolaganja s poslovnim deležem</w:t>
      </w:r>
      <w:r>
        <w:rPr>
          <w:rFonts w:cs="Arial"/>
          <w:sz w:val="20"/>
          <w:szCs w:val="20"/>
        </w:rPr>
        <w:t xml:space="preserve"> in </w:t>
      </w:r>
      <w:r w:rsidRPr="009642D9">
        <w:rPr>
          <w:rFonts w:cs="Arial"/>
          <w:sz w:val="20"/>
          <w:szCs w:val="20"/>
        </w:rPr>
        <w:t>odredbo o upravljanju poslovnega deleža</w:t>
      </w:r>
      <w:r>
        <w:rPr>
          <w:rFonts w:cs="Arial"/>
          <w:sz w:val="20"/>
          <w:szCs w:val="20"/>
        </w:rPr>
        <w:t>,</w:t>
      </w:r>
      <w:r w:rsidRPr="009642D9">
        <w:rPr>
          <w:rFonts w:cs="Arial"/>
          <w:sz w:val="20"/>
          <w:szCs w:val="20"/>
        </w:rPr>
        <w:t xml:space="preserve"> če poslovni delež ali vsota več poslovnih deležev, ki so predmet ukrepa zoper isto osebo ali s to osebo povezane osebe</w:t>
      </w:r>
      <w:r>
        <w:rPr>
          <w:rFonts w:cs="Arial"/>
          <w:sz w:val="20"/>
          <w:szCs w:val="20"/>
        </w:rPr>
        <w:t xml:space="preserve"> (22. člen) </w:t>
      </w:r>
      <w:r w:rsidRPr="009642D9">
        <w:rPr>
          <w:rFonts w:cs="Arial"/>
          <w:sz w:val="20"/>
          <w:szCs w:val="20"/>
        </w:rPr>
        <w:t xml:space="preserve">v isti družbi, znaša več kakor 25 </w:t>
      </w:r>
      <w:r>
        <w:rPr>
          <w:rFonts w:cs="Arial"/>
          <w:sz w:val="20"/>
          <w:szCs w:val="20"/>
        </w:rPr>
        <w:t>%</w:t>
      </w:r>
      <w:r w:rsidRPr="009642D9">
        <w:rPr>
          <w:rFonts w:cs="Arial"/>
          <w:sz w:val="20"/>
          <w:szCs w:val="20"/>
        </w:rPr>
        <w:t>.</w:t>
      </w:r>
    </w:p>
    <w:p w14:paraId="417DF26C" w14:textId="77777777" w:rsidR="00FA7B7D" w:rsidRDefault="00FA7B7D" w:rsidP="00FA7B7D">
      <w:pPr>
        <w:pStyle w:val="Odstavek"/>
        <w:spacing w:before="0" w:line="260" w:lineRule="exact"/>
        <w:ind w:firstLine="0"/>
        <w:rPr>
          <w:rFonts w:cs="Arial"/>
          <w:sz w:val="20"/>
          <w:szCs w:val="20"/>
        </w:rPr>
      </w:pPr>
    </w:p>
    <w:p w14:paraId="17C9E67D" w14:textId="77777777" w:rsidR="00FA7B7D" w:rsidRPr="009642D9" w:rsidRDefault="00FA7B7D" w:rsidP="00FA7B7D">
      <w:pPr>
        <w:pStyle w:val="Odstavek"/>
        <w:spacing w:before="0" w:line="260" w:lineRule="exact"/>
        <w:ind w:firstLine="0"/>
        <w:rPr>
          <w:rFonts w:cs="Arial"/>
          <w:sz w:val="20"/>
          <w:szCs w:val="20"/>
        </w:rPr>
      </w:pPr>
      <w:r w:rsidRPr="009642D9">
        <w:rPr>
          <w:rFonts w:cs="Arial"/>
          <w:sz w:val="20"/>
          <w:szCs w:val="20"/>
        </w:rPr>
        <w:t>(</w:t>
      </w:r>
      <w:r>
        <w:rPr>
          <w:rFonts w:cs="Arial"/>
          <w:sz w:val="20"/>
          <w:szCs w:val="20"/>
        </w:rPr>
        <w:t>6</w:t>
      </w:r>
      <w:r w:rsidRPr="009642D9">
        <w:rPr>
          <w:rFonts w:cs="Arial"/>
          <w:sz w:val="20"/>
          <w:szCs w:val="20"/>
        </w:rPr>
        <w:t>)</w:t>
      </w:r>
      <w:r>
        <w:rPr>
          <w:rFonts w:cs="Arial"/>
          <w:sz w:val="20"/>
          <w:szCs w:val="20"/>
        </w:rPr>
        <w:t xml:space="preserve"> </w:t>
      </w:r>
      <w:r w:rsidRPr="009642D9">
        <w:rPr>
          <w:rFonts w:cs="Arial"/>
          <w:sz w:val="20"/>
          <w:szCs w:val="20"/>
        </w:rPr>
        <w:t xml:space="preserve">Sklep o začasnem </w:t>
      </w:r>
      <w:r>
        <w:rPr>
          <w:rFonts w:cs="Arial"/>
          <w:sz w:val="20"/>
          <w:szCs w:val="20"/>
        </w:rPr>
        <w:t>zavarovanju</w:t>
      </w:r>
      <w:r w:rsidRPr="009642D9">
        <w:rPr>
          <w:rFonts w:cs="Arial"/>
          <w:sz w:val="20"/>
          <w:szCs w:val="20"/>
        </w:rPr>
        <w:t>, ki vsebuje odredbo o upravljanju poslovnega deleža, vseb</w:t>
      </w:r>
      <w:r>
        <w:rPr>
          <w:rFonts w:cs="Arial"/>
          <w:sz w:val="20"/>
          <w:szCs w:val="20"/>
        </w:rPr>
        <w:t>uje</w:t>
      </w:r>
      <w:r w:rsidRPr="009642D9">
        <w:rPr>
          <w:rFonts w:cs="Arial"/>
          <w:sz w:val="20"/>
          <w:szCs w:val="20"/>
        </w:rPr>
        <w:t xml:space="preserve"> tudi odredbo, da v času trajanja ukrepa začasnega </w:t>
      </w:r>
      <w:r>
        <w:rPr>
          <w:rFonts w:cs="Arial"/>
          <w:sz w:val="20"/>
          <w:szCs w:val="20"/>
        </w:rPr>
        <w:t>zavarovanja</w:t>
      </w:r>
      <w:r w:rsidRPr="009642D9">
        <w:rPr>
          <w:rFonts w:cs="Arial"/>
          <w:sz w:val="20"/>
          <w:szCs w:val="20"/>
        </w:rPr>
        <w:t xml:space="preserve"> družbenik ne more uresničevati pravic iz poslovnega deleža. </w:t>
      </w:r>
    </w:p>
    <w:p w14:paraId="379C074D" w14:textId="77777777" w:rsidR="00FA7B7D" w:rsidRDefault="00FA7B7D" w:rsidP="00FA7B7D">
      <w:pPr>
        <w:pStyle w:val="Brezrazmikov"/>
        <w:spacing w:line="260" w:lineRule="exact"/>
        <w:jc w:val="both"/>
        <w:rPr>
          <w:rFonts w:ascii="Arial" w:hAnsi="Arial" w:cs="Arial"/>
          <w:sz w:val="20"/>
          <w:szCs w:val="20"/>
        </w:rPr>
      </w:pPr>
    </w:p>
    <w:p w14:paraId="77D0F028" w14:textId="77777777" w:rsidR="00FA7B7D" w:rsidRDefault="00FA7B7D" w:rsidP="00FA7B7D">
      <w:pPr>
        <w:pStyle w:val="Brezrazmikov"/>
        <w:spacing w:line="260" w:lineRule="exact"/>
        <w:jc w:val="both"/>
        <w:rPr>
          <w:rFonts w:ascii="Arial" w:hAnsi="Arial" w:cs="Arial"/>
          <w:sz w:val="20"/>
          <w:szCs w:val="20"/>
        </w:rPr>
      </w:pPr>
      <w:r w:rsidRPr="00153706">
        <w:rPr>
          <w:rFonts w:ascii="Arial" w:hAnsi="Arial" w:cs="Arial"/>
          <w:sz w:val="20"/>
          <w:szCs w:val="20"/>
        </w:rPr>
        <w:t>(</w:t>
      </w:r>
      <w:r>
        <w:rPr>
          <w:rFonts w:ascii="Arial" w:hAnsi="Arial" w:cs="Arial"/>
          <w:sz w:val="20"/>
          <w:szCs w:val="20"/>
        </w:rPr>
        <w:t>7</w:t>
      </w:r>
      <w:r w:rsidRPr="00153706">
        <w:rPr>
          <w:rFonts w:ascii="Arial" w:hAnsi="Arial" w:cs="Arial"/>
          <w:sz w:val="20"/>
          <w:szCs w:val="20"/>
        </w:rPr>
        <w:t>)</w:t>
      </w:r>
      <w:r>
        <w:rPr>
          <w:rFonts w:ascii="Arial" w:hAnsi="Arial" w:cs="Arial"/>
          <w:sz w:val="20"/>
          <w:szCs w:val="20"/>
        </w:rPr>
        <w:t xml:space="preserve"> </w:t>
      </w:r>
      <w:r w:rsidRPr="00153706">
        <w:rPr>
          <w:rFonts w:ascii="Arial" w:hAnsi="Arial" w:cs="Arial"/>
          <w:sz w:val="20"/>
          <w:szCs w:val="20"/>
        </w:rPr>
        <w:t>Sklep o začasnem zavarovanju</w:t>
      </w:r>
      <w:r>
        <w:rPr>
          <w:rFonts w:ascii="Arial" w:hAnsi="Arial" w:cs="Arial"/>
          <w:sz w:val="20"/>
          <w:szCs w:val="20"/>
        </w:rPr>
        <w:t xml:space="preserve"> in sodba o odvzemu </w:t>
      </w:r>
      <w:r w:rsidRPr="00153706">
        <w:rPr>
          <w:rFonts w:ascii="Arial" w:hAnsi="Arial" w:cs="Arial"/>
          <w:sz w:val="20"/>
          <w:szCs w:val="20"/>
        </w:rPr>
        <w:t xml:space="preserve">lahko </w:t>
      </w:r>
      <w:r>
        <w:rPr>
          <w:rFonts w:ascii="Arial" w:hAnsi="Arial" w:cs="Arial"/>
          <w:sz w:val="20"/>
          <w:szCs w:val="20"/>
        </w:rPr>
        <w:t>vsebujeta</w:t>
      </w:r>
      <w:r w:rsidRPr="00153706">
        <w:rPr>
          <w:rFonts w:ascii="Arial" w:hAnsi="Arial" w:cs="Arial"/>
          <w:sz w:val="20"/>
          <w:szCs w:val="20"/>
        </w:rPr>
        <w:t xml:space="preserve"> tudi druge odredbe, s katerimi je mogoče doseči namen začasnega zavarovanja </w:t>
      </w:r>
      <w:r>
        <w:rPr>
          <w:rFonts w:ascii="Arial" w:hAnsi="Arial" w:cs="Arial"/>
          <w:sz w:val="20"/>
          <w:szCs w:val="20"/>
        </w:rPr>
        <w:t>s</w:t>
      </w:r>
      <w:r w:rsidRPr="00153706">
        <w:rPr>
          <w:rFonts w:ascii="Arial" w:hAnsi="Arial" w:cs="Arial"/>
          <w:sz w:val="20"/>
          <w:szCs w:val="20"/>
        </w:rPr>
        <w:t xml:space="preserve"> smiseln</w:t>
      </w:r>
      <w:r>
        <w:rPr>
          <w:rFonts w:ascii="Arial" w:hAnsi="Arial" w:cs="Arial"/>
          <w:sz w:val="20"/>
          <w:szCs w:val="20"/>
        </w:rPr>
        <w:t>o</w:t>
      </w:r>
      <w:r w:rsidRPr="00153706">
        <w:rPr>
          <w:rFonts w:ascii="Arial" w:hAnsi="Arial" w:cs="Arial"/>
          <w:sz w:val="20"/>
          <w:szCs w:val="20"/>
        </w:rPr>
        <w:t xml:space="preserve"> uporab</w:t>
      </w:r>
      <w:r>
        <w:rPr>
          <w:rFonts w:ascii="Arial" w:hAnsi="Arial" w:cs="Arial"/>
          <w:sz w:val="20"/>
          <w:szCs w:val="20"/>
        </w:rPr>
        <w:t>o</w:t>
      </w:r>
      <w:r w:rsidRPr="00153706">
        <w:rPr>
          <w:rFonts w:ascii="Arial" w:hAnsi="Arial" w:cs="Arial"/>
          <w:sz w:val="20"/>
          <w:szCs w:val="20"/>
        </w:rPr>
        <w:t xml:space="preserve"> </w:t>
      </w:r>
      <w:r>
        <w:rPr>
          <w:rFonts w:ascii="Arial" w:hAnsi="Arial" w:cs="Arial"/>
          <w:sz w:val="20"/>
          <w:szCs w:val="20"/>
        </w:rPr>
        <w:t>zakona, ki ureja izvršbo in zavarovanje, o začasnih odredbah.</w:t>
      </w:r>
    </w:p>
    <w:p w14:paraId="259A30E9" w14:textId="77777777" w:rsidR="00FA7B7D" w:rsidRDefault="00FA7B7D" w:rsidP="00FA7B7D">
      <w:pPr>
        <w:pStyle w:val="Brezrazmikov"/>
        <w:spacing w:line="260" w:lineRule="exact"/>
        <w:jc w:val="both"/>
        <w:rPr>
          <w:rFonts w:ascii="Arial" w:hAnsi="Arial" w:cs="Arial"/>
          <w:sz w:val="20"/>
          <w:szCs w:val="20"/>
        </w:rPr>
      </w:pPr>
    </w:p>
    <w:p w14:paraId="27531038" w14:textId="77777777" w:rsidR="00FA7B7D" w:rsidRPr="002F529B" w:rsidRDefault="00FA7B7D" w:rsidP="00FA7B7D">
      <w:pPr>
        <w:spacing w:line="260" w:lineRule="exact"/>
        <w:jc w:val="center"/>
        <w:rPr>
          <w:rFonts w:cs="Arial"/>
          <w:b/>
          <w:bCs/>
          <w:szCs w:val="20"/>
        </w:rPr>
      </w:pPr>
      <w:r>
        <w:rPr>
          <w:rFonts w:cs="Arial"/>
          <w:b/>
          <w:bCs/>
          <w:szCs w:val="20"/>
        </w:rPr>
        <w:t>17</w:t>
      </w:r>
      <w:r w:rsidRPr="002F529B">
        <w:rPr>
          <w:rFonts w:cs="Arial"/>
          <w:b/>
          <w:bCs/>
          <w:szCs w:val="20"/>
        </w:rPr>
        <w:t>. člen</w:t>
      </w:r>
    </w:p>
    <w:p w14:paraId="38A20950" w14:textId="77777777" w:rsidR="00FA7B7D" w:rsidRPr="003502AA" w:rsidRDefault="00FA7B7D" w:rsidP="00FA7B7D">
      <w:pPr>
        <w:spacing w:line="260" w:lineRule="exact"/>
        <w:jc w:val="center"/>
        <w:rPr>
          <w:rFonts w:cs="Arial"/>
          <w:b/>
          <w:bCs/>
          <w:szCs w:val="20"/>
        </w:rPr>
      </w:pPr>
      <w:r w:rsidRPr="002F529B">
        <w:rPr>
          <w:rFonts w:cs="Arial"/>
          <w:b/>
          <w:bCs/>
          <w:szCs w:val="20"/>
        </w:rPr>
        <w:t>(posebnosti upravljanja)</w:t>
      </w:r>
    </w:p>
    <w:p w14:paraId="3B4C1B27" w14:textId="77777777" w:rsidR="00FA7B7D" w:rsidRDefault="00FA7B7D" w:rsidP="00FA7B7D">
      <w:pPr>
        <w:spacing w:line="260" w:lineRule="exact"/>
        <w:jc w:val="both"/>
        <w:rPr>
          <w:rFonts w:cs="Arial"/>
          <w:szCs w:val="20"/>
        </w:rPr>
      </w:pPr>
    </w:p>
    <w:p w14:paraId="71BA7FE1" w14:textId="77777777" w:rsidR="00FA7B7D" w:rsidRPr="00B51B87" w:rsidRDefault="00FA7B7D" w:rsidP="00FA7B7D">
      <w:pPr>
        <w:spacing w:line="260" w:lineRule="exact"/>
        <w:jc w:val="both"/>
        <w:rPr>
          <w:rFonts w:cs="Arial"/>
          <w:szCs w:val="20"/>
        </w:rPr>
      </w:pPr>
      <w:r w:rsidRPr="00B51B87">
        <w:rPr>
          <w:rFonts w:cs="Arial"/>
          <w:szCs w:val="20"/>
        </w:rPr>
        <w:t xml:space="preserve">(1) </w:t>
      </w:r>
      <w:r>
        <w:rPr>
          <w:rFonts w:cs="Arial"/>
          <w:szCs w:val="20"/>
        </w:rPr>
        <w:t>Z z</w:t>
      </w:r>
      <w:r w:rsidRPr="00B51B87">
        <w:rPr>
          <w:rFonts w:cs="Arial"/>
          <w:szCs w:val="20"/>
        </w:rPr>
        <w:t>ačasno zavarovani</w:t>
      </w:r>
      <w:r>
        <w:rPr>
          <w:rFonts w:cs="Arial"/>
          <w:szCs w:val="20"/>
        </w:rPr>
        <w:t>mi</w:t>
      </w:r>
      <w:r w:rsidRPr="00B51B87">
        <w:rPr>
          <w:rFonts w:cs="Arial"/>
          <w:szCs w:val="20"/>
        </w:rPr>
        <w:t xml:space="preserve"> nematerializirani</w:t>
      </w:r>
      <w:r>
        <w:rPr>
          <w:rFonts w:cs="Arial"/>
          <w:szCs w:val="20"/>
        </w:rPr>
        <w:t>mi</w:t>
      </w:r>
      <w:r w:rsidRPr="00B51B87">
        <w:rPr>
          <w:rFonts w:cs="Arial"/>
          <w:szCs w:val="20"/>
        </w:rPr>
        <w:t xml:space="preserve"> vrednostni</w:t>
      </w:r>
      <w:r>
        <w:rPr>
          <w:rFonts w:cs="Arial"/>
          <w:szCs w:val="20"/>
        </w:rPr>
        <w:t>mi</w:t>
      </w:r>
      <w:r w:rsidRPr="00B51B87">
        <w:rPr>
          <w:rFonts w:cs="Arial"/>
          <w:szCs w:val="20"/>
        </w:rPr>
        <w:t xml:space="preserve"> papirji in drugi</w:t>
      </w:r>
      <w:r>
        <w:rPr>
          <w:rFonts w:cs="Arial"/>
          <w:szCs w:val="20"/>
        </w:rPr>
        <w:t>mi</w:t>
      </w:r>
      <w:r w:rsidRPr="00B51B87">
        <w:rPr>
          <w:rFonts w:cs="Arial"/>
          <w:szCs w:val="20"/>
        </w:rPr>
        <w:t xml:space="preserve"> finančni</w:t>
      </w:r>
      <w:r>
        <w:rPr>
          <w:rFonts w:cs="Arial"/>
          <w:szCs w:val="20"/>
        </w:rPr>
        <w:t>mi</w:t>
      </w:r>
      <w:r w:rsidRPr="00B51B87">
        <w:rPr>
          <w:rFonts w:cs="Arial"/>
          <w:szCs w:val="20"/>
        </w:rPr>
        <w:t xml:space="preserve"> instrumenti se upravlja na trgovalnih računih v skladu z zakonom, ki ureja opravljanje plačilnih storitev za proračunske uporabnike.</w:t>
      </w:r>
    </w:p>
    <w:p w14:paraId="1AC8DD57" w14:textId="77777777" w:rsidR="00FA7B7D" w:rsidRPr="00B51B87" w:rsidRDefault="00FA7B7D" w:rsidP="00FA7B7D">
      <w:pPr>
        <w:spacing w:line="260" w:lineRule="exact"/>
        <w:jc w:val="both"/>
        <w:rPr>
          <w:rFonts w:cs="Arial"/>
          <w:szCs w:val="20"/>
        </w:rPr>
      </w:pPr>
    </w:p>
    <w:p w14:paraId="26E01D29" w14:textId="77777777" w:rsidR="00FA7B7D" w:rsidRPr="00B51B87" w:rsidRDefault="00FA7B7D" w:rsidP="00FA7B7D">
      <w:pPr>
        <w:spacing w:line="260" w:lineRule="exact"/>
        <w:jc w:val="both"/>
        <w:rPr>
          <w:rFonts w:cs="Arial"/>
          <w:szCs w:val="20"/>
        </w:rPr>
      </w:pPr>
      <w:r w:rsidRPr="00B51B87">
        <w:rPr>
          <w:rFonts w:cs="Arial"/>
          <w:szCs w:val="20"/>
        </w:rPr>
        <w:t>(2) Začasno zavarovana gotovinska sredstva v tujih valutah, v katerih se ne vodi enotni zakladniški račun, se hranijo v depoju pri Banki Slovenije.</w:t>
      </w:r>
    </w:p>
    <w:p w14:paraId="7ECB7D77" w14:textId="77777777" w:rsidR="00FA7B7D" w:rsidRDefault="00FA7B7D" w:rsidP="00FA7B7D">
      <w:pPr>
        <w:spacing w:line="260" w:lineRule="exact"/>
        <w:jc w:val="both"/>
        <w:rPr>
          <w:rFonts w:cs="Arial"/>
          <w:szCs w:val="20"/>
        </w:rPr>
      </w:pPr>
    </w:p>
    <w:p w14:paraId="5F993AAF" w14:textId="77777777" w:rsidR="00FA7B7D" w:rsidRPr="0050743E" w:rsidRDefault="00FA7B7D" w:rsidP="00FA7B7D">
      <w:pPr>
        <w:spacing w:line="260" w:lineRule="exact"/>
        <w:jc w:val="center"/>
        <w:rPr>
          <w:rFonts w:cs="Arial"/>
          <w:b/>
          <w:bCs/>
          <w:szCs w:val="20"/>
        </w:rPr>
      </w:pPr>
      <w:r>
        <w:rPr>
          <w:rFonts w:cs="Arial"/>
          <w:b/>
          <w:bCs/>
          <w:szCs w:val="20"/>
        </w:rPr>
        <w:t>18</w:t>
      </w:r>
      <w:r w:rsidRPr="0050743E">
        <w:rPr>
          <w:rFonts w:cs="Arial"/>
          <w:b/>
          <w:bCs/>
          <w:szCs w:val="20"/>
        </w:rPr>
        <w:t>. člen</w:t>
      </w:r>
    </w:p>
    <w:p w14:paraId="146D408A" w14:textId="77777777" w:rsidR="00FA7B7D" w:rsidRPr="00D626F7" w:rsidRDefault="00FA7B7D" w:rsidP="00FA7B7D">
      <w:pPr>
        <w:spacing w:line="260" w:lineRule="exact"/>
        <w:jc w:val="center"/>
        <w:rPr>
          <w:rFonts w:cs="Arial"/>
          <w:b/>
          <w:bCs/>
          <w:szCs w:val="20"/>
        </w:rPr>
      </w:pPr>
      <w:r w:rsidRPr="0050743E">
        <w:rPr>
          <w:rFonts w:cs="Arial"/>
          <w:b/>
          <w:bCs/>
          <w:szCs w:val="20"/>
        </w:rPr>
        <w:t>(stroški)</w:t>
      </w:r>
    </w:p>
    <w:p w14:paraId="3E51B65D" w14:textId="77777777" w:rsidR="00FA7B7D" w:rsidRDefault="00FA7B7D" w:rsidP="00FA7B7D">
      <w:pPr>
        <w:spacing w:line="260" w:lineRule="exact"/>
        <w:jc w:val="both"/>
        <w:rPr>
          <w:rFonts w:cs="Arial"/>
          <w:b/>
          <w:bCs/>
          <w:szCs w:val="20"/>
        </w:rPr>
      </w:pPr>
    </w:p>
    <w:p w14:paraId="5FCDEB85" w14:textId="77777777" w:rsidR="00FA7B7D" w:rsidRPr="00F41908" w:rsidRDefault="00FA7B7D" w:rsidP="00FA7B7D">
      <w:pPr>
        <w:spacing w:line="260" w:lineRule="exact"/>
        <w:jc w:val="both"/>
        <w:rPr>
          <w:rFonts w:cs="Arial"/>
          <w:szCs w:val="20"/>
        </w:rPr>
      </w:pPr>
      <w:r w:rsidRPr="00F41908">
        <w:rPr>
          <w:rFonts w:cs="Arial"/>
          <w:szCs w:val="20"/>
        </w:rPr>
        <w:t xml:space="preserve">(1) Stroški upravljanja začasno zavarovanega premoženja se najprej izplačajo iz sredstev </w:t>
      </w:r>
      <w:r>
        <w:rPr>
          <w:rFonts w:cs="Arial"/>
          <w:szCs w:val="20"/>
        </w:rPr>
        <w:t>centralnega organa</w:t>
      </w:r>
      <w:r w:rsidRPr="00DD4E6E">
        <w:rPr>
          <w:rFonts w:cs="Arial"/>
          <w:szCs w:val="20"/>
        </w:rPr>
        <w:t>.</w:t>
      </w:r>
    </w:p>
    <w:p w14:paraId="79D13012" w14:textId="77777777" w:rsidR="00FA7B7D" w:rsidRPr="00F41908" w:rsidRDefault="00FA7B7D" w:rsidP="00FA7B7D">
      <w:pPr>
        <w:spacing w:line="260" w:lineRule="exact"/>
        <w:jc w:val="both"/>
        <w:rPr>
          <w:rFonts w:cs="Arial"/>
          <w:szCs w:val="20"/>
        </w:rPr>
      </w:pPr>
    </w:p>
    <w:p w14:paraId="692E0BD0" w14:textId="77777777" w:rsidR="00FA7B7D" w:rsidRPr="00F41908" w:rsidRDefault="00FA7B7D" w:rsidP="00FA7B7D">
      <w:pPr>
        <w:spacing w:line="260" w:lineRule="exact"/>
        <w:jc w:val="both"/>
        <w:rPr>
          <w:rFonts w:cs="Arial"/>
          <w:szCs w:val="20"/>
        </w:rPr>
      </w:pPr>
      <w:r w:rsidRPr="00F41908">
        <w:rPr>
          <w:rFonts w:cs="Arial"/>
          <w:szCs w:val="20"/>
        </w:rPr>
        <w:t>(2) Za pokrivanje stroškov iz prejšnjega odstavka se zagotovijo sredstva v proračunu Republike Slovenije.</w:t>
      </w:r>
    </w:p>
    <w:p w14:paraId="26880C59" w14:textId="77777777" w:rsidR="00FA7B7D" w:rsidRDefault="00FA7B7D" w:rsidP="00FA7B7D">
      <w:pPr>
        <w:spacing w:line="260" w:lineRule="exact"/>
        <w:jc w:val="center"/>
        <w:rPr>
          <w:rFonts w:cs="Arial"/>
          <w:b/>
          <w:bCs/>
          <w:szCs w:val="20"/>
        </w:rPr>
      </w:pPr>
    </w:p>
    <w:p w14:paraId="4C4E6761" w14:textId="77777777" w:rsidR="00FA7B7D" w:rsidRPr="009E4472" w:rsidRDefault="00FA7B7D" w:rsidP="00FA7B7D">
      <w:pPr>
        <w:spacing w:line="260" w:lineRule="exact"/>
        <w:jc w:val="center"/>
        <w:rPr>
          <w:rFonts w:cs="Arial"/>
          <w:b/>
          <w:bCs/>
          <w:szCs w:val="20"/>
        </w:rPr>
      </w:pPr>
      <w:r>
        <w:rPr>
          <w:rFonts w:cs="Arial"/>
          <w:b/>
          <w:bCs/>
          <w:szCs w:val="20"/>
        </w:rPr>
        <w:t>19</w:t>
      </w:r>
      <w:r w:rsidRPr="009E4472">
        <w:rPr>
          <w:rFonts w:cs="Arial"/>
          <w:b/>
          <w:bCs/>
          <w:szCs w:val="20"/>
        </w:rPr>
        <w:t>. člen</w:t>
      </w:r>
    </w:p>
    <w:p w14:paraId="76E0E527" w14:textId="77777777" w:rsidR="00FA7B7D" w:rsidRDefault="00FA7B7D" w:rsidP="00FA7B7D">
      <w:pPr>
        <w:spacing w:line="260" w:lineRule="exact"/>
        <w:jc w:val="center"/>
        <w:rPr>
          <w:rFonts w:cs="Arial"/>
          <w:b/>
          <w:bCs/>
          <w:szCs w:val="20"/>
        </w:rPr>
      </w:pPr>
      <w:r w:rsidRPr="009E4472">
        <w:rPr>
          <w:rFonts w:cs="Arial"/>
          <w:b/>
          <w:bCs/>
          <w:szCs w:val="20"/>
        </w:rPr>
        <w:t>(prenos upravljanja začasno zavarovanega premoženja)</w:t>
      </w:r>
    </w:p>
    <w:p w14:paraId="2CC3FF1B" w14:textId="77777777" w:rsidR="00FA7B7D" w:rsidRDefault="00FA7B7D" w:rsidP="00FA7B7D">
      <w:pPr>
        <w:spacing w:line="260" w:lineRule="exact"/>
        <w:jc w:val="both"/>
        <w:rPr>
          <w:rFonts w:cs="Arial"/>
          <w:b/>
          <w:bCs/>
          <w:szCs w:val="20"/>
        </w:rPr>
      </w:pPr>
    </w:p>
    <w:p w14:paraId="761E850C" w14:textId="77777777" w:rsidR="00FA7B7D" w:rsidRDefault="00FA7B7D" w:rsidP="00FA7B7D">
      <w:pPr>
        <w:spacing w:line="260" w:lineRule="exact"/>
        <w:jc w:val="both"/>
        <w:rPr>
          <w:rFonts w:cs="Arial"/>
          <w:szCs w:val="20"/>
        </w:rPr>
      </w:pPr>
      <w:r w:rsidRPr="00F41908">
        <w:rPr>
          <w:rFonts w:cs="Arial"/>
          <w:szCs w:val="20"/>
        </w:rPr>
        <w:t xml:space="preserve">(1) Začasno zavarovano premoženje upravlja </w:t>
      </w:r>
      <w:r>
        <w:rPr>
          <w:rFonts w:cs="Arial"/>
          <w:szCs w:val="20"/>
        </w:rPr>
        <w:t xml:space="preserve">centralni </w:t>
      </w:r>
      <w:r w:rsidRPr="00DD4E6E">
        <w:rPr>
          <w:rFonts w:cs="Arial"/>
          <w:szCs w:val="20"/>
        </w:rPr>
        <w:t>organ. Ne glede na prejšnji stavek</w:t>
      </w:r>
      <w:r>
        <w:rPr>
          <w:rFonts w:cs="Arial"/>
          <w:szCs w:val="20"/>
        </w:rPr>
        <w:t>:</w:t>
      </w:r>
    </w:p>
    <w:p w14:paraId="0BE32030" w14:textId="77777777" w:rsidR="00FA7B7D" w:rsidRPr="00CA7039" w:rsidRDefault="00FA7B7D" w:rsidP="00FA7B7D">
      <w:pPr>
        <w:pStyle w:val="Odstavekseznama"/>
        <w:numPr>
          <w:ilvl w:val="0"/>
          <w:numId w:val="67"/>
        </w:numPr>
        <w:spacing w:line="260" w:lineRule="exact"/>
        <w:jc w:val="both"/>
        <w:rPr>
          <w:rFonts w:cs="Arial"/>
          <w:szCs w:val="20"/>
        </w:rPr>
      </w:pPr>
      <w:r w:rsidRPr="00CA7039">
        <w:rPr>
          <w:rFonts w:cs="Arial"/>
          <w:szCs w:val="20"/>
        </w:rPr>
        <w:lastRenderedPageBreak/>
        <w:t xml:space="preserve">denarna sredstva in drugo finančno premoženje upravlja ministrstvo, pristojno za finance (v nadaljnjem besedilu: ministrstvo), </w:t>
      </w:r>
    </w:p>
    <w:p w14:paraId="23568A9C" w14:textId="3B5BB923" w:rsidR="00FA7B7D" w:rsidRPr="00CA7039" w:rsidRDefault="00FA7B7D" w:rsidP="00FA7B7D">
      <w:pPr>
        <w:pStyle w:val="Odstavekseznama"/>
        <w:numPr>
          <w:ilvl w:val="0"/>
          <w:numId w:val="67"/>
        </w:numPr>
        <w:spacing w:line="260" w:lineRule="exact"/>
        <w:jc w:val="both"/>
        <w:rPr>
          <w:rFonts w:cs="Arial"/>
          <w:szCs w:val="20"/>
        </w:rPr>
      </w:pPr>
      <w:r w:rsidRPr="00CA7039">
        <w:rPr>
          <w:rFonts w:cs="Arial"/>
          <w:szCs w:val="20"/>
        </w:rPr>
        <w:t xml:space="preserve">lastniške vrednostne papirje in poslovne deleže v gospodarskih družbah, </w:t>
      </w:r>
      <w:r>
        <w:rPr>
          <w:rFonts w:cs="Arial"/>
          <w:szCs w:val="20"/>
        </w:rPr>
        <w:t xml:space="preserve">upravlja </w:t>
      </w:r>
      <w:r w:rsidRPr="00CA7039">
        <w:rPr>
          <w:rFonts w:cs="Arial"/>
          <w:szCs w:val="20"/>
        </w:rPr>
        <w:t xml:space="preserve">organ pristojen za upravljanje kapitalskih naložb, </w:t>
      </w:r>
    </w:p>
    <w:p w14:paraId="4A104CDA" w14:textId="77777777" w:rsidR="00FA7B7D" w:rsidRPr="00CA7039" w:rsidRDefault="00FA7B7D" w:rsidP="00FA7B7D">
      <w:pPr>
        <w:pStyle w:val="Odstavekseznama"/>
        <w:numPr>
          <w:ilvl w:val="0"/>
          <w:numId w:val="67"/>
        </w:numPr>
        <w:spacing w:line="260" w:lineRule="exact"/>
        <w:jc w:val="both"/>
        <w:rPr>
          <w:rFonts w:cs="Arial"/>
          <w:szCs w:val="20"/>
        </w:rPr>
      </w:pPr>
      <w:bookmarkStart w:id="6" w:name="_Hlk205799316"/>
      <w:r w:rsidRPr="00CA7039">
        <w:rPr>
          <w:rFonts w:cs="Arial"/>
          <w:szCs w:val="20"/>
        </w:rPr>
        <w:t xml:space="preserve">prepovedane droge upravlja ministrstvo, pristojno za notranje zadeve, </w:t>
      </w:r>
    </w:p>
    <w:p w14:paraId="6E611A4A" w14:textId="77777777" w:rsidR="00FA7B7D" w:rsidRPr="00CA7039" w:rsidRDefault="00FA7B7D" w:rsidP="00FA7B7D">
      <w:pPr>
        <w:pStyle w:val="Odstavekseznama"/>
        <w:numPr>
          <w:ilvl w:val="0"/>
          <w:numId w:val="67"/>
        </w:numPr>
        <w:spacing w:line="260" w:lineRule="exact"/>
        <w:jc w:val="both"/>
        <w:rPr>
          <w:rFonts w:cs="Arial"/>
          <w:szCs w:val="20"/>
        </w:rPr>
      </w:pPr>
      <w:r w:rsidRPr="00CA7039">
        <w:rPr>
          <w:rFonts w:cs="Arial"/>
          <w:szCs w:val="20"/>
        </w:rPr>
        <w:t>orožje</w:t>
      </w:r>
      <w:r>
        <w:rPr>
          <w:rFonts w:cs="Arial"/>
          <w:szCs w:val="20"/>
        </w:rPr>
        <w:t>,</w:t>
      </w:r>
      <w:r w:rsidRPr="00CA7039">
        <w:rPr>
          <w:rFonts w:cs="Arial"/>
          <w:szCs w:val="20"/>
        </w:rPr>
        <w:t xml:space="preserve"> strelivo in eksplozivna sredstva pa </w:t>
      </w:r>
      <w:r>
        <w:rPr>
          <w:rFonts w:cs="Arial"/>
          <w:szCs w:val="20"/>
        </w:rPr>
        <w:t xml:space="preserve">upravljata </w:t>
      </w:r>
      <w:r w:rsidRPr="00CA7039">
        <w:rPr>
          <w:rFonts w:cs="Arial"/>
          <w:szCs w:val="20"/>
        </w:rPr>
        <w:t>ministrstvo pristojno za notranje zadeve ali ministrstvo, pristojno za obrambo.</w:t>
      </w:r>
    </w:p>
    <w:p w14:paraId="1E3A7395" w14:textId="77777777" w:rsidR="00FA7B7D" w:rsidRPr="00DD4E6E" w:rsidRDefault="00FA7B7D" w:rsidP="00FA7B7D">
      <w:pPr>
        <w:pStyle w:val="Odstavek"/>
        <w:spacing w:before="0" w:line="260" w:lineRule="exact"/>
        <w:ind w:firstLine="0"/>
        <w:rPr>
          <w:rFonts w:cs="Arial"/>
          <w:sz w:val="20"/>
          <w:szCs w:val="20"/>
        </w:rPr>
      </w:pPr>
    </w:p>
    <w:bookmarkEnd w:id="6"/>
    <w:p w14:paraId="4370E7C8" w14:textId="77777777" w:rsidR="00FA7B7D" w:rsidRPr="00DD4E6E" w:rsidRDefault="00FA7B7D" w:rsidP="00FA7B7D">
      <w:pPr>
        <w:pStyle w:val="Odstavek"/>
        <w:spacing w:before="0" w:line="260" w:lineRule="exact"/>
        <w:ind w:firstLine="0"/>
        <w:rPr>
          <w:sz w:val="20"/>
          <w:szCs w:val="20"/>
        </w:rPr>
      </w:pPr>
      <w:r w:rsidRPr="00DD4E6E">
        <w:rPr>
          <w:rFonts w:cs="Arial"/>
          <w:sz w:val="20"/>
          <w:szCs w:val="20"/>
        </w:rPr>
        <w:t xml:space="preserve">(2) V primerih omejenih prostorskih kapacitet centralnega organa, ali če gre za upravljanje specifičnega premoženja, lahko centralni organ začasno zavarovano premoženje prenese v upravljanje po določbah tega zakona </w:t>
      </w:r>
      <w:r w:rsidRPr="00DD4E6E">
        <w:rPr>
          <w:sz w:val="20"/>
          <w:szCs w:val="20"/>
        </w:rPr>
        <w:t xml:space="preserve">pristojnim državnim organom, </w:t>
      </w:r>
      <w:r>
        <w:rPr>
          <w:sz w:val="20"/>
          <w:szCs w:val="20"/>
        </w:rPr>
        <w:t>nosilcem javnih pooblastil</w:t>
      </w:r>
      <w:r w:rsidRPr="00DD4E6E">
        <w:rPr>
          <w:sz w:val="20"/>
          <w:szCs w:val="20"/>
        </w:rPr>
        <w:t>, pooblaščenim izvršiteljem, finančnim organizacijam, gospodarskim družbam, samostojnim podjetnikom posameznikom ali posameznikom, ki samostojno opravljajo dejavnost.</w:t>
      </w:r>
    </w:p>
    <w:p w14:paraId="5D78B687" w14:textId="77777777" w:rsidR="00FA7B7D" w:rsidRPr="00DD4E6E" w:rsidRDefault="00FA7B7D" w:rsidP="00FA7B7D">
      <w:pPr>
        <w:pStyle w:val="Odstavek"/>
        <w:spacing w:before="0" w:line="260" w:lineRule="exact"/>
        <w:ind w:firstLine="0"/>
        <w:rPr>
          <w:sz w:val="20"/>
          <w:szCs w:val="20"/>
        </w:rPr>
      </w:pPr>
    </w:p>
    <w:p w14:paraId="7AFF2ED5" w14:textId="77777777" w:rsidR="00FA7B7D" w:rsidRDefault="00FA7B7D" w:rsidP="00FA7B7D">
      <w:pPr>
        <w:pStyle w:val="Odstavek"/>
        <w:spacing w:before="0" w:line="260" w:lineRule="exact"/>
        <w:ind w:firstLine="0"/>
        <w:rPr>
          <w:sz w:val="20"/>
          <w:szCs w:val="20"/>
        </w:rPr>
      </w:pPr>
      <w:r w:rsidRPr="00DD4E6E">
        <w:rPr>
          <w:sz w:val="20"/>
          <w:szCs w:val="20"/>
        </w:rPr>
        <w:t>(3) Centralni organ nadzira upravljanje iz prejšnjega odstavka.</w:t>
      </w:r>
    </w:p>
    <w:p w14:paraId="2AB4A0C2" w14:textId="77777777" w:rsidR="00FA7B7D" w:rsidRDefault="00FA7B7D" w:rsidP="00FA7B7D">
      <w:pPr>
        <w:pStyle w:val="Odstavek"/>
        <w:spacing w:before="0" w:line="260" w:lineRule="exact"/>
        <w:ind w:firstLine="0"/>
        <w:rPr>
          <w:sz w:val="20"/>
          <w:szCs w:val="20"/>
        </w:rPr>
      </w:pPr>
    </w:p>
    <w:p w14:paraId="6E880439" w14:textId="77777777" w:rsidR="00FA7B7D" w:rsidRPr="00F41908" w:rsidRDefault="00FA7B7D" w:rsidP="00FA7B7D">
      <w:pPr>
        <w:pStyle w:val="Odstavek"/>
        <w:spacing w:before="0" w:line="260" w:lineRule="exact"/>
        <w:ind w:firstLine="0"/>
        <w:rPr>
          <w:rFonts w:cs="Arial"/>
          <w:sz w:val="20"/>
          <w:szCs w:val="20"/>
        </w:rPr>
      </w:pPr>
      <w:r w:rsidRPr="005A4C50">
        <w:rPr>
          <w:sz w:val="20"/>
          <w:szCs w:val="20"/>
        </w:rPr>
        <w:t>(</w:t>
      </w:r>
      <w:r>
        <w:rPr>
          <w:sz w:val="20"/>
          <w:szCs w:val="20"/>
        </w:rPr>
        <w:t>4</w:t>
      </w:r>
      <w:r w:rsidRPr="005A4C50">
        <w:rPr>
          <w:sz w:val="20"/>
          <w:szCs w:val="20"/>
        </w:rPr>
        <w:t>)</w:t>
      </w:r>
      <w:r w:rsidRPr="00F41908">
        <w:rPr>
          <w:sz w:val="20"/>
          <w:szCs w:val="20"/>
        </w:rPr>
        <w:t xml:space="preserve"> </w:t>
      </w:r>
      <w:r>
        <w:rPr>
          <w:sz w:val="20"/>
          <w:szCs w:val="20"/>
        </w:rPr>
        <w:t>Določbe tega člena se smiselno uporabljajo tudi za razpolaganje z odvzetim premoženjem.</w:t>
      </w:r>
    </w:p>
    <w:p w14:paraId="7316DF10" w14:textId="77777777" w:rsidR="00FA7B7D" w:rsidRDefault="00FA7B7D" w:rsidP="00FA7B7D">
      <w:pPr>
        <w:spacing w:line="260" w:lineRule="exact"/>
        <w:jc w:val="both"/>
        <w:rPr>
          <w:rFonts w:cs="Arial"/>
          <w:szCs w:val="20"/>
          <w:u w:val="single"/>
        </w:rPr>
      </w:pPr>
    </w:p>
    <w:p w14:paraId="4F78596E" w14:textId="77777777" w:rsidR="00FA7B7D" w:rsidRPr="000753B7" w:rsidRDefault="00FA7B7D" w:rsidP="00FA7B7D">
      <w:pPr>
        <w:spacing w:line="260" w:lineRule="exact"/>
        <w:jc w:val="center"/>
        <w:rPr>
          <w:rFonts w:cs="Arial"/>
          <w:b/>
          <w:bCs/>
          <w:szCs w:val="20"/>
        </w:rPr>
      </w:pPr>
      <w:r>
        <w:rPr>
          <w:rFonts w:cs="Arial"/>
          <w:b/>
          <w:bCs/>
          <w:szCs w:val="20"/>
        </w:rPr>
        <w:t>20</w:t>
      </w:r>
      <w:r w:rsidRPr="000753B7">
        <w:rPr>
          <w:rFonts w:cs="Arial"/>
          <w:b/>
          <w:bCs/>
          <w:szCs w:val="20"/>
        </w:rPr>
        <w:t>. člen</w:t>
      </w:r>
    </w:p>
    <w:p w14:paraId="570BAB19" w14:textId="77777777" w:rsidR="00FA7B7D" w:rsidRDefault="00FA7B7D" w:rsidP="00FA7B7D">
      <w:pPr>
        <w:spacing w:line="260" w:lineRule="exact"/>
        <w:jc w:val="center"/>
        <w:rPr>
          <w:rFonts w:cs="Arial"/>
          <w:b/>
          <w:bCs/>
          <w:szCs w:val="20"/>
        </w:rPr>
      </w:pPr>
      <w:r w:rsidRPr="000753B7">
        <w:rPr>
          <w:rFonts w:cs="Arial"/>
          <w:b/>
          <w:bCs/>
          <w:szCs w:val="20"/>
        </w:rPr>
        <w:t>(upravljanje zaseženih predmetov)</w:t>
      </w:r>
    </w:p>
    <w:p w14:paraId="75AFCBA0" w14:textId="77777777" w:rsidR="00FA7B7D" w:rsidRDefault="00FA7B7D" w:rsidP="00FA7B7D">
      <w:pPr>
        <w:spacing w:line="260" w:lineRule="exact"/>
        <w:jc w:val="both"/>
        <w:rPr>
          <w:rFonts w:cs="Arial"/>
          <w:szCs w:val="20"/>
        </w:rPr>
      </w:pPr>
    </w:p>
    <w:p w14:paraId="7423A864" w14:textId="77777777" w:rsidR="00FA7B7D" w:rsidRPr="00DD4E6E" w:rsidRDefault="00FA7B7D" w:rsidP="00FA7B7D">
      <w:pPr>
        <w:spacing w:line="260" w:lineRule="exact"/>
        <w:jc w:val="both"/>
        <w:rPr>
          <w:rFonts w:cs="Arial"/>
          <w:szCs w:val="20"/>
        </w:rPr>
      </w:pPr>
      <w:r w:rsidRPr="000064DA">
        <w:rPr>
          <w:rFonts w:cs="Arial"/>
          <w:szCs w:val="20"/>
        </w:rPr>
        <w:t xml:space="preserve">(1) </w:t>
      </w:r>
      <w:r w:rsidRPr="00DD4E6E">
        <w:rPr>
          <w:rFonts w:cs="Arial"/>
          <w:szCs w:val="20"/>
        </w:rPr>
        <w:t xml:space="preserve">Centralni organ upravlja zasežene predmete, če gre za: </w:t>
      </w:r>
    </w:p>
    <w:p w14:paraId="16FFFA7E" w14:textId="77777777" w:rsidR="00FA7B7D" w:rsidRPr="00DD4E6E" w:rsidRDefault="00FA7B7D" w:rsidP="00FA7B7D">
      <w:pPr>
        <w:pStyle w:val="Odstavekseznama"/>
        <w:numPr>
          <w:ilvl w:val="0"/>
          <w:numId w:val="71"/>
        </w:numPr>
        <w:spacing w:line="260" w:lineRule="exact"/>
        <w:jc w:val="both"/>
        <w:rPr>
          <w:rFonts w:cs="Arial"/>
          <w:szCs w:val="20"/>
        </w:rPr>
      </w:pPr>
      <w:r w:rsidRPr="00DD4E6E">
        <w:rPr>
          <w:rFonts w:cs="Arial"/>
          <w:szCs w:val="20"/>
        </w:rPr>
        <w:t>sumljive stvari iz zakona, ki ureja kazenski postopek;</w:t>
      </w:r>
    </w:p>
    <w:p w14:paraId="7539787B" w14:textId="77777777" w:rsidR="00FA7B7D" w:rsidRPr="00DD4E6E" w:rsidRDefault="00FA7B7D" w:rsidP="00FA7B7D">
      <w:pPr>
        <w:pStyle w:val="Odstavekseznama"/>
        <w:numPr>
          <w:ilvl w:val="0"/>
          <w:numId w:val="71"/>
        </w:numPr>
        <w:spacing w:line="260" w:lineRule="exact"/>
        <w:jc w:val="both"/>
        <w:rPr>
          <w:rFonts w:cs="Arial"/>
          <w:szCs w:val="20"/>
        </w:rPr>
      </w:pPr>
      <w:r w:rsidRPr="00DD4E6E">
        <w:rPr>
          <w:rFonts w:cs="Arial"/>
          <w:szCs w:val="20"/>
        </w:rPr>
        <w:t>predmete, katerih hramba bistveno presega prostorske kapacitete državnih organov, ki so zasegli ali odvzeli predmet (na primer motorna in druga vozila, laboratorij in oprema za izdelavo prepovedanih drog);</w:t>
      </w:r>
    </w:p>
    <w:p w14:paraId="38CFF62D" w14:textId="77777777" w:rsidR="00FA7B7D" w:rsidRPr="00DD4E6E" w:rsidRDefault="00FA7B7D" w:rsidP="00FA7B7D">
      <w:pPr>
        <w:pStyle w:val="Odstavekseznama"/>
        <w:numPr>
          <w:ilvl w:val="0"/>
          <w:numId w:val="71"/>
        </w:numPr>
        <w:spacing w:line="260" w:lineRule="exact"/>
        <w:jc w:val="both"/>
        <w:rPr>
          <w:rFonts w:cs="Arial"/>
          <w:szCs w:val="20"/>
        </w:rPr>
      </w:pPr>
      <w:r w:rsidRPr="00DD4E6E">
        <w:rPr>
          <w:rFonts w:cs="Arial"/>
          <w:szCs w:val="20"/>
        </w:rPr>
        <w:t xml:space="preserve">gotovinska sredstva, zasežena kot individualno določen predmet; </w:t>
      </w:r>
    </w:p>
    <w:p w14:paraId="1D2400FB" w14:textId="77777777" w:rsidR="00FA7B7D" w:rsidRPr="00DD4E6E" w:rsidRDefault="00FA7B7D" w:rsidP="00FA7B7D">
      <w:pPr>
        <w:pStyle w:val="Odstavekseznama"/>
        <w:numPr>
          <w:ilvl w:val="0"/>
          <w:numId w:val="71"/>
        </w:numPr>
        <w:spacing w:line="260" w:lineRule="exact"/>
        <w:jc w:val="both"/>
        <w:rPr>
          <w:rFonts w:cs="Arial"/>
          <w:szCs w:val="20"/>
        </w:rPr>
      </w:pPr>
      <w:r w:rsidRPr="00DD4E6E">
        <w:rPr>
          <w:rFonts w:cs="Arial"/>
          <w:szCs w:val="20"/>
        </w:rPr>
        <w:t>predmete, ki zaradi svoje specifične narave ali zaradi ohranjanja njihove vrednosti narekujejo upravljanje s strani centralnega organa.</w:t>
      </w:r>
    </w:p>
    <w:p w14:paraId="09464E7D" w14:textId="77777777" w:rsidR="00FA7B7D" w:rsidRDefault="00FA7B7D" w:rsidP="00FA7B7D">
      <w:pPr>
        <w:spacing w:line="260" w:lineRule="exact"/>
        <w:jc w:val="both"/>
        <w:rPr>
          <w:rFonts w:cs="Arial"/>
          <w:szCs w:val="20"/>
        </w:rPr>
      </w:pPr>
    </w:p>
    <w:p w14:paraId="693DD8D1" w14:textId="77777777" w:rsidR="00FA7B7D" w:rsidRDefault="00FA7B7D" w:rsidP="00FA7B7D">
      <w:pPr>
        <w:spacing w:line="260" w:lineRule="exact"/>
        <w:jc w:val="both"/>
        <w:rPr>
          <w:rFonts w:cs="Arial"/>
          <w:szCs w:val="20"/>
        </w:rPr>
      </w:pPr>
      <w:r w:rsidRPr="00D10B87">
        <w:rPr>
          <w:rFonts w:cs="Arial"/>
          <w:szCs w:val="20"/>
        </w:rPr>
        <w:t>(</w:t>
      </w:r>
      <w:r>
        <w:rPr>
          <w:rFonts w:cs="Arial"/>
          <w:szCs w:val="20"/>
        </w:rPr>
        <w:t>2</w:t>
      </w:r>
      <w:r w:rsidRPr="00D10B87">
        <w:rPr>
          <w:rFonts w:cs="Arial"/>
          <w:szCs w:val="20"/>
        </w:rPr>
        <w:t>) Ostale</w:t>
      </w:r>
      <w:r w:rsidRPr="000064DA">
        <w:rPr>
          <w:rFonts w:cs="Arial"/>
          <w:szCs w:val="20"/>
        </w:rPr>
        <w:t xml:space="preserve"> zasežene predmete </w:t>
      </w:r>
      <w:r>
        <w:rPr>
          <w:rFonts w:cs="Arial"/>
          <w:szCs w:val="20"/>
        </w:rPr>
        <w:t>upravlja</w:t>
      </w:r>
      <w:r w:rsidRPr="000064DA">
        <w:rPr>
          <w:rFonts w:cs="Arial"/>
          <w:szCs w:val="20"/>
        </w:rPr>
        <w:t xml:space="preserve"> sodišče</w:t>
      </w:r>
      <w:r>
        <w:rPr>
          <w:rFonts w:cs="Arial"/>
          <w:szCs w:val="20"/>
        </w:rPr>
        <w:t xml:space="preserve">, oziroma </w:t>
      </w:r>
      <w:r w:rsidRPr="000064DA">
        <w:rPr>
          <w:rFonts w:cs="Arial"/>
          <w:szCs w:val="20"/>
        </w:rPr>
        <w:t>policij</w:t>
      </w:r>
      <w:r>
        <w:rPr>
          <w:rFonts w:cs="Arial"/>
          <w:szCs w:val="20"/>
        </w:rPr>
        <w:t>a</w:t>
      </w:r>
      <w:r w:rsidRPr="000064DA">
        <w:rPr>
          <w:rFonts w:cs="Arial"/>
          <w:szCs w:val="20"/>
        </w:rPr>
        <w:t xml:space="preserve"> pred začetkom kazenskega postopka do izročitve pristojnemu državnemu tožilstvu oziroma sodišču</w:t>
      </w:r>
      <w:r>
        <w:rPr>
          <w:rFonts w:cs="Arial"/>
          <w:szCs w:val="20"/>
        </w:rPr>
        <w:t xml:space="preserve">, oziroma </w:t>
      </w:r>
      <w:r w:rsidRPr="000064DA">
        <w:rPr>
          <w:rFonts w:cs="Arial"/>
          <w:szCs w:val="20"/>
        </w:rPr>
        <w:t>državn</w:t>
      </w:r>
      <w:r>
        <w:rPr>
          <w:rFonts w:cs="Arial"/>
          <w:szCs w:val="20"/>
        </w:rPr>
        <w:t>o</w:t>
      </w:r>
      <w:r w:rsidRPr="000064DA">
        <w:rPr>
          <w:rFonts w:cs="Arial"/>
          <w:szCs w:val="20"/>
        </w:rPr>
        <w:t xml:space="preserve"> tožilstv</w:t>
      </w:r>
      <w:r>
        <w:rPr>
          <w:rFonts w:cs="Arial"/>
          <w:szCs w:val="20"/>
        </w:rPr>
        <w:t>o</w:t>
      </w:r>
      <w:r w:rsidRPr="000064DA">
        <w:rPr>
          <w:rFonts w:cs="Arial"/>
          <w:szCs w:val="20"/>
        </w:rPr>
        <w:t xml:space="preserve"> do izročitve sodišč</w:t>
      </w:r>
      <w:r>
        <w:rPr>
          <w:rFonts w:cs="Arial"/>
          <w:szCs w:val="20"/>
        </w:rPr>
        <w:t>u</w:t>
      </w:r>
      <w:r w:rsidRPr="000064DA">
        <w:rPr>
          <w:rFonts w:cs="Arial"/>
          <w:szCs w:val="20"/>
        </w:rPr>
        <w:t>, ne glede na to, ali se hranijo pri policiji, državnemu tožilstvu</w:t>
      </w:r>
      <w:r>
        <w:rPr>
          <w:rFonts w:cs="Arial"/>
          <w:szCs w:val="20"/>
        </w:rPr>
        <w:t>, sodišču</w:t>
      </w:r>
      <w:r w:rsidRPr="000064DA">
        <w:rPr>
          <w:rFonts w:cs="Arial"/>
          <w:szCs w:val="20"/>
        </w:rPr>
        <w:t xml:space="preserve"> ali pri drugem subjektu iz </w:t>
      </w:r>
      <w:r>
        <w:rPr>
          <w:rFonts w:cs="Arial"/>
          <w:szCs w:val="20"/>
        </w:rPr>
        <w:t xml:space="preserve">drugega odstavka </w:t>
      </w:r>
      <w:r w:rsidRPr="008A6160">
        <w:rPr>
          <w:rFonts w:cs="Arial"/>
          <w:szCs w:val="20"/>
        </w:rPr>
        <w:t>1</w:t>
      </w:r>
      <w:r>
        <w:rPr>
          <w:rFonts w:cs="Arial"/>
          <w:szCs w:val="20"/>
        </w:rPr>
        <w:t>9</w:t>
      </w:r>
      <w:r w:rsidRPr="008A6160">
        <w:rPr>
          <w:rFonts w:cs="Arial"/>
          <w:szCs w:val="20"/>
        </w:rPr>
        <w:t>. člena tega</w:t>
      </w:r>
      <w:r w:rsidRPr="000064DA">
        <w:rPr>
          <w:rFonts w:cs="Arial"/>
          <w:szCs w:val="20"/>
        </w:rPr>
        <w:t xml:space="preserve"> zakona</w:t>
      </w:r>
      <w:r>
        <w:rPr>
          <w:rFonts w:cs="Arial"/>
          <w:szCs w:val="20"/>
        </w:rPr>
        <w:t>.</w:t>
      </w:r>
      <w:r w:rsidRPr="000064DA">
        <w:rPr>
          <w:rFonts w:cs="Arial"/>
          <w:szCs w:val="20"/>
        </w:rPr>
        <w:t xml:space="preserve"> </w:t>
      </w:r>
    </w:p>
    <w:p w14:paraId="04B3A7BD" w14:textId="77777777" w:rsidR="00FA7B7D" w:rsidRDefault="00FA7B7D" w:rsidP="00FA7B7D">
      <w:pPr>
        <w:spacing w:line="260" w:lineRule="exact"/>
        <w:jc w:val="both"/>
        <w:rPr>
          <w:rFonts w:cs="Arial"/>
          <w:szCs w:val="20"/>
        </w:rPr>
      </w:pPr>
    </w:p>
    <w:p w14:paraId="7B36C104" w14:textId="77777777" w:rsidR="00FA7B7D" w:rsidRPr="000064DA" w:rsidRDefault="00FA7B7D" w:rsidP="00FA7B7D">
      <w:pPr>
        <w:spacing w:line="260" w:lineRule="exact"/>
        <w:jc w:val="both"/>
        <w:rPr>
          <w:rFonts w:cs="Arial"/>
          <w:szCs w:val="20"/>
        </w:rPr>
      </w:pPr>
      <w:r>
        <w:rPr>
          <w:rFonts w:cs="Arial"/>
          <w:szCs w:val="20"/>
        </w:rPr>
        <w:t>(3) Za upravljanje zaseženih predmetov iz prejšnjega odstavka in z njihovim razpolaganjem po odvzemu, se smiselno uporabljajo d</w:t>
      </w:r>
      <w:r w:rsidRPr="000064DA">
        <w:rPr>
          <w:rFonts w:cs="Arial"/>
          <w:szCs w:val="20"/>
        </w:rPr>
        <w:t xml:space="preserve">oločbe tega </w:t>
      </w:r>
      <w:r w:rsidRPr="00D10B87">
        <w:rPr>
          <w:rFonts w:cs="Arial"/>
          <w:szCs w:val="20"/>
        </w:rPr>
        <w:t xml:space="preserve">zakona glede upravljanja začasno zavarovanega premoženja, izvrševanja </w:t>
      </w:r>
      <w:r>
        <w:rPr>
          <w:rFonts w:cs="Arial"/>
          <w:szCs w:val="20"/>
        </w:rPr>
        <w:t xml:space="preserve">sodnih </w:t>
      </w:r>
      <w:r w:rsidRPr="00D10B87">
        <w:rPr>
          <w:rFonts w:cs="Arial"/>
          <w:szCs w:val="20"/>
        </w:rPr>
        <w:t>odločb</w:t>
      </w:r>
      <w:r>
        <w:rPr>
          <w:rFonts w:cs="Arial"/>
          <w:szCs w:val="20"/>
        </w:rPr>
        <w:t xml:space="preserve"> in odškodninske odgovornosti Republike Slovenije.</w:t>
      </w:r>
      <w:r w:rsidRPr="000064DA">
        <w:rPr>
          <w:rFonts w:cs="Arial"/>
          <w:szCs w:val="20"/>
        </w:rPr>
        <w:t xml:space="preserve"> </w:t>
      </w:r>
    </w:p>
    <w:p w14:paraId="7E97C1F7" w14:textId="77777777" w:rsidR="00FA7B7D" w:rsidRDefault="00FA7B7D" w:rsidP="00FA7B7D">
      <w:pPr>
        <w:spacing w:line="260" w:lineRule="exact"/>
        <w:jc w:val="both"/>
        <w:rPr>
          <w:rFonts w:cs="Arial"/>
          <w:szCs w:val="20"/>
          <w:u w:val="single"/>
        </w:rPr>
      </w:pPr>
    </w:p>
    <w:p w14:paraId="1EF92954" w14:textId="77777777" w:rsidR="00FA7B7D" w:rsidRPr="000753B7" w:rsidRDefault="00FA7B7D" w:rsidP="00FA7B7D">
      <w:pPr>
        <w:spacing w:line="260" w:lineRule="exact"/>
        <w:jc w:val="center"/>
        <w:rPr>
          <w:rFonts w:cs="Arial"/>
          <w:b/>
          <w:bCs/>
          <w:szCs w:val="20"/>
        </w:rPr>
      </w:pPr>
      <w:r w:rsidRPr="000753B7">
        <w:rPr>
          <w:rFonts w:cs="Arial"/>
          <w:b/>
          <w:bCs/>
          <w:szCs w:val="20"/>
        </w:rPr>
        <w:t>2</w:t>
      </w:r>
      <w:r>
        <w:rPr>
          <w:rFonts w:cs="Arial"/>
          <w:b/>
          <w:bCs/>
          <w:szCs w:val="20"/>
        </w:rPr>
        <w:t>1</w:t>
      </w:r>
      <w:r w:rsidRPr="000753B7">
        <w:rPr>
          <w:rFonts w:cs="Arial"/>
          <w:b/>
          <w:bCs/>
          <w:szCs w:val="20"/>
        </w:rPr>
        <w:t>. člen</w:t>
      </w:r>
    </w:p>
    <w:p w14:paraId="57B33416" w14:textId="77777777" w:rsidR="00FA7B7D" w:rsidRPr="00F35581" w:rsidRDefault="00FA7B7D" w:rsidP="00FA7B7D">
      <w:pPr>
        <w:spacing w:line="260" w:lineRule="exact"/>
        <w:jc w:val="center"/>
        <w:rPr>
          <w:rFonts w:cs="Arial"/>
          <w:b/>
          <w:bCs/>
          <w:szCs w:val="20"/>
        </w:rPr>
      </w:pPr>
      <w:r w:rsidRPr="000753B7">
        <w:rPr>
          <w:rFonts w:cs="Arial"/>
          <w:b/>
          <w:bCs/>
          <w:szCs w:val="20"/>
        </w:rPr>
        <w:t>(podzakonska predpisa)</w:t>
      </w:r>
      <w:r>
        <w:rPr>
          <w:rFonts w:cs="Arial"/>
          <w:b/>
          <w:bCs/>
          <w:szCs w:val="20"/>
        </w:rPr>
        <w:t xml:space="preserve"> </w:t>
      </w:r>
    </w:p>
    <w:p w14:paraId="10E20F28" w14:textId="77777777" w:rsidR="00FA7B7D" w:rsidRDefault="00FA7B7D" w:rsidP="00FA7B7D">
      <w:pPr>
        <w:pStyle w:val="Odstavek"/>
        <w:spacing w:before="0" w:line="260" w:lineRule="exact"/>
        <w:ind w:firstLine="0"/>
        <w:rPr>
          <w:rFonts w:cs="Arial"/>
          <w:sz w:val="20"/>
          <w:szCs w:val="20"/>
        </w:rPr>
      </w:pPr>
    </w:p>
    <w:p w14:paraId="4B6C18DE" w14:textId="77777777" w:rsidR="00FA7B7D" w:rsidRDefault="00FA7B7D" w:rsidP="00FA7B7D">
      <w:pPr>
        <w:pStyle w:val="Odstavek"/>
        <w:spacing w:before="0" w:line="260" w:lineRule="exact"/>
        <w:ind w:firstLine="0"/>
        <w:rPr>
          <w:rFonts w:cs="Arial"/>
          <w:sz w:val="20"/>
          <w:szCs w:val="20"/>
        </w:rPr>
      </w:pPr>
      <w:r w:rsidRPr="00DD4E6E">
        <w:rPr>
          <w:rFonts w:cs="Arial"/>
          <w:sz w:val="20"/>
          <w:szCs w:val="20"/>
        </w:rPr>
        <w:t xml:space="preserve">(1) Vlada na predlog, </w:t>
      </w:r>
      <w:r w:rsidRPr="008A6160">
        <w:rPr>
          <w:rFonts w:cs="Arial"/>
          <w:sz w:val="20"/>
          <w:szCs w:val="20"/>
        </w:rPr>
        <w:t xml:space="preserve">ministra, pristojnega za </w:t>
      </w:r>
      <w:r>
        <w:rPr>
          <w:rFonts w:cs="Arial"/>
          <w:sz w:val="20"/>
          <w:szCs w:val="20"/>
        </w:rPr>
        <w:t>pravosodje</w:t>
      </w:r>
      <w:r w:rsidRPr="00DD4E6E">
        <w:rPr>
          <w:rFonts w:cs="Arial"/>
          <w:sz w:val="20"/>
          <w:szCs w:val="20"/>
        </w:rPr>
        <w:t xml:space="preserve">, predpiše </w:t>
      </w:r>
      <w:r>
        <w:rPr>
          <w:rFonts w:cs="Arial"/>
          <w:sz w:val="20"/>
          <w:szCs w:val="20"/>
        </w:rPr>
        <w:t>način</w:t>
      </w:r>
      <w:r w:rsidRPr="00DD4E6E">
        <w:rPr>
          <w:rFonts w:cs="Arial"/>
          <w:sz w:val="20"/>
          <w:szCs w:val="20"/>
        </w:rPr>
        <w:t xml:space="preserve"> upravljanja začasno zavarovanega premoženja</w:t>
      </w:r>
      <w:r>
        <w:rPr>
          <w:rFonts w:cs="Arial"/>
          <w:sz w:val="20"/>
          <w:szCs w:val="20"/>
        </w:rPr>
        <w:t xml:space="preserve">, </w:t>
      </w:r>
      <w:bookmarkStart w:id="7" w:name="_Hlk193191735"/>
      <w:r w:rsidRPr="000064DA">
        <w:rPr>
          <w:rFonts w:cs="Arial"/>
          <w:sz w:val="20"/>
          <w:szCs w:val="20"/>
        </w:rPr>
        <w:t>pogoje, ki jih morajo izpolnjevati</w:t>
      </w:r>
      <w:r>
        <w:rPr>
          <w:rFonts w:cs="Arial"/>
          <w:sz w:val="20"/>
          <w:szCs w:val="20"/>
        </w:rPr>
        <w:t xml:space="preserve"> </w:t>
      </w:r>
      <w:r>
        <w:rPr>
          <w:sz w:val="20"/>
          <w:szCs w:val="20"/>
        </w:rPr>
        <w:t>gospodarske</w:t>
      </w:r>
      <w:r w:rsidRPr="00F41908">
        <w:rPr>
          <w:sz w:val="20"/>
          <w:szCs w:val="20"/>
        </w:rPr>
        <w:t xml:space="preserve"> družb</w:t>
      </w:r>
      <w:r>
        <w:rPr>
          <w:sz w:val="20"/>
          <w:szCs w:val="20"/>
        </w:rPr>
        <w:t>e,</w:t>
      </w:r>
      <w:r w:rsidRPr="00F41908">
        <w:rPr>
          <w:sz w:val="20"/>
          <w:szCs w:val="20"/>
        </w:rPr>
        <w:t xml:space="preserve"> samostojn</w:t>
      </w:r>
      <w:r>
        <w:rPr>
          <w:sz w:val="20"/>
          <w:szCs w:val="20"/>
        </w:rPr>
        <w:t>i</w:t>
      </w:r>
      <w:r w:rsidRPr="00F41908">
        <w:rPr>
          <w:sz w:val="20"/>
          <w:szCs w:val="20"/>
        </w:rPr>
        <w:t xml:space="preserve"> podjetnik</w:t>
      </w:r>
      <w:r>
        <w:rPr>
          <w:sz w:val="20"/>
          <w:szCs w:val="20"/>
        </w:rPr>
        <w:t xml:space="preserve">i posamezniki ali posamezniki, ki samostojno opravljajo dejavnost za opravljanje dejavnosti iz drugega odstavka </w:t>
      </w:r>
      <w:r w:rsidRPr="008A6160">
        <w:rPr>
          <w:sz w:val="20"/>
          <w:szCs w:val="20"/>
        </w:rPr>
        <w:t>1</w:t>
      </w:r>
      <w:r>
        <w:rPr>
          <w:sz w:val="20"/>
          <w:szCs w:val="20"/>
        </w:rPr>
        <w:t>9</w:t>
      </w:r>
      <w:r w:rsidRPr="008A6160">
        <w:rPr>
          <w:sz w:val="20"/>
          <w:szCs w:val="20"/>
        </w:rPr>
        <w:t xml:space="preserve">. člena tega zakona </w:t>
      </w:r>
      <w:r>
        <w:rPr>
          <w:sz w:val="20"/>
          <w:szCs w:val="20"/>
        </w:rPr>
        <w:t>in</w:t>
      </w:r>
      <w:r w:rsidRPr="008A6160">
        <w:rPr>
          <w:sz w:val="20"/>
          <w:szCs w:val="20"/>
        </w:rPr>
        <w:t xml:space="preserve"> </w:t>
      </w:r>
      <w:r w:rsidRPr="008A6160">
        <w:rPr>
          <w:rFonts w:cs="Arial"/>
          <w:sz w:val="20"/>
          <w:szCs w:val="20"/>
        </w:rPr>
        <w:t>pravila za njihovo delovanje.</w:t>
      </w:r>
      <w:r>
        <w:rPr>
          <w:sz w:val="20"/>
          <w:szCs w:val="20"/>
        </w:rPr>
        <w:t xml:space="preserve"> </w:t>
      </w:r>
    </w:p>
    <w:bookmarkEnd w:id="7"/>
    <w:p w14:paraId="0D02E45A" w14:textId="77777777" w:rsidR="00FA7B7D" w:rsidRDefault="00FA7B7D" w:rsidP="00FA7B7D">
      <w:pPr>
        <w:pStyle w:val="Odstavek"/>
        <w:spacing w:before="0" w:line="260" w:lineRule="exact"/>
        <w:ind w:firstLine="0"/>
        <w:rPr>
          <w:rFonts w:cs="Arial"/>
          <w:sz w:val="20"/>
          <w:szCs w:val="20"/>
        </w:rPr>
      </w:pPr>
    </w:p>
    <w:p w14:paraId="42FF1328" w14:textId="77777777" w:rsidR="00FA7B7D" w:rsidRPr="000064DA" w:rsidRDefault="00FA7B7D" w:rsidP="00FA7B7D">
      <w:pPr>
        <w:pStyle w:val="Odstavek"/>
        <w:spacing w:before="0" w:line="260" w:lineRule="exact"/>
        <w:ind w:firstLine="0"/>
        <w:rPr>
          <w:rFonts w:cs="Arial"/>
          <w:sz w:val="20"/>
          <w:szCs w:val="20"/>
          <w:u w:val="single"/>
        </w:rPr>
      </w:pPr>
      <w:r>
        <w:rPr>
          <w:rFonts w:cs="Arial"/>
          <w:sz w:val="20"/>
          <w:szCs w:val="20"/>
        </w:rPr>
        <w:t xml:space="preserve">(2) Minister, pristojen za pravosodje, predpiše </w:t>
      </w:r>
      <w:r w:rsidRPr="000064DA">
        <w:rPr>
          <w:rFonts w:cs="Arial"/>
          <w:sz w:val="20"/>
          <w:szCs w:val="20"/>
        </w:rPr>
        <w:t>pogoje, ki jih morajo izpolnjevati</w:t>
      </w:r>
      <w:r>
        <w:rPr>
          <w:rFonts w:cs="Arial"/>
          <w:sz w:val="20"/>
          <w:szCs w:val="20"/>
        </w:rPr>
        <w:t xml:space="preserve"> </w:t>
      </w:r>
      <w:r w:rsidRPr="000064DA">
        <w:rPr>
          <w:rFonts w:cs="Arial"/>
          <w:sz w:val="20"/>
          <w:szCs w:val="20"/>
        </w:rPr>
        <w:t>pooblaščeni izvršitel</w:t>
      </w:r>
      <w:r>
        <w:rPr>
          <w:rFonts w:cs="Arial"/>
          <w:sz w:val="20"/>
          <w:szCs w:val="20"/>
        </w:rPr>
        <w:t xml:space="preserve">ji za upravljanje začasno zavarovanega premoženja, pogoje za tehnično in fizično </w:t>
      </w:r>
      <w:r>
        <w:rPr>
          <w:rFonts w:cs="Arial"/>
          <w:sz w:val="20"/>
          <w:szCs w:val="20"/>
        </w:rPr>
        <w:lastRenderedPageBreak/>
        <w:t xml:space="preserve">varovanje tega premoženja, </w:t>
      </w:r>
      <w:r w:rsidRPr="000064DA">
        <w:rPr>
          <w:rFonts w:cs="Arial"/>
          <w:sz w:val="20"/>
          <w:szCs w:val="20"/>
        </w:rPr>
        <w:t>postopek za vpis v register pooblaščenih izvršiteljev ter tarifo za plačilo dela in stroškov pooblaščenega izvršitelja.</w:t>
      </w:r>
    </w:p>
    <w:p w14:paraId="7B2D0B79" w14:textId="77777777" w:rsidR="006838C6" w:rsidRPr="006838C6" w:rsidRDefault="006838C6" w:rsidP="00961487">
      <w:pPr>
        <w:rPr>
          <w:rFonts w:cs="Arial"/>
          <w:bCs/>
          <w:szCs w:val="20"/>
          <w:lang w:eastAsia="sl-SI"/>
        </w:rPr>
      </w:pPr>
    </w:p>
    <w:p w14:paraId="40699989" w14:textId="77777777" w:rsidR="006838C6" w:rsidRPr="006838C6" w:rsidRDefault="006838C6" w:rsidP="00961487">
      <w:pPr>
        <w:rPr>
          <w:rFonts w:cs="Arial"/>
          <w:bCs/>
          <w:szCs w:val="20"/>
          <w:lang w:eastAsia="sl-SI"/>
        </w:rPr>
      </w:pPr>
    </w:p>
    <w:p w14:paraId="6184515F" w14:textId="77777777" w:rsidR="00FA7B7D" w:rsidRPr="00EB2BEC" w:rsidRDefault="00FA7B7D" w:rsidP="00FA7B7D">
      <w:pPr>
        <w:spacing w:line="260" w:lineRule="exact"/>
        <w:jc w:val="center"/>
        <w:rPr>
          <w:rFonts w:cs="Arial"/>
          <w:b/>
          <w:bCs/>
          <w:szCs w:val="20"/>
        </w:rPr>
      </w:pPr>
      <w:r w:rsidRPr="00EB2BEC">
        <w:rPr>
          <w:rFonts w:cs="Arial"/>
          <w:b/>
          <w:bCs/>
          <w:szCs w:val="20"/>
        </w:rPr>
        <w:t>IV. IZVRŠ</w:t>
      </w:r>
      <w:r>
        <w:rPr>
          <w:rFonts w:cs="Arial"/>
          <w:b/>
          <w:bCs/>
          <w:szCs w:val="20"/>
        </w:rPr>
        <w:t>EVANJE</w:t>
      </w:r>
      <w:r w:rsidRPr="00EB2BEC">
        <w:rPr>
          <w:rFonts w:cs="Arial"/>
          <w:b/>
          <w:bCs/>
          <w:szCs w:val="20"/>
        </w:rPr>
        <w:t xml:space="preserve"> </w:t>
      </w:r>
      <w:r>
        <w:rPr>
          <w:rFonts w:cs="Arial"/>
          <w:b/>
          <w:bCs/>
          <w:szCs w:val="20"/>
        </w:rPr>
        <w:t xml:space="preserve">SODNIH </w:t>
      </w:r>
      <w:r w:rsidRPr="00EB2BEC">
        <w:rPr>
          <w:rFonts w:cs="Arial"/>
          <w:b/>
          <w:bCs/>
          <w:szCs w:val="20"/>
        </w:rPr>
        <w:t xml:space="preserve">ODLOČB </w:t>
      </w:r>
      <w:r>
        <w:rPr>
          <w:rFonts w:cs="Arial"/>
          <w:b/>
          <w:bCs/>
          <w:szCs w:val="20"/>
        </w:rPr>
        <w:t>IN PORABA PRIHODKOV IZ ODVZETEGA PREMOŽENJA</w:t>
      </w:r>
    </w:p>
    <w:p w14:paraId="2C329ABB" w14:textId="77777777" w:rsidR="00FA7B7D" w:rsidRPr="0009491A" w:rsidRDefault="00FA7B7D" w:rsidP="00FA7B7D">
      <w:pPr>
        <w:spacing w:line="260" w:lineRule="exact"/>
        <w:jc w:val="both"/>
        <w:rPr>
          <w:rFonts w:cs="Arial"/>
          <w:szCs w:val="20"/>
          <w:highlight w:val="yellow"/>
        </w:rPr>
      </w:pPr>
    </w:p>
    <w:p w14:paraId="2C66BD05" w14:textId="77777777" w:rsidR="00FA7B7D" w:rsidRPr="00EB2BEC" w:rsidRDefault="00FA7B7D" w:rsidP="00FA7B7D">
      <w:pPr>
        <w:spacing w:line="260" w:lineRule="exact"/>
        <w:jc w:val="center"/>
        <w:rPr>
          <w:rFonts w:cs="Arial"/>
          <w:b/>
          <w:bCs/>
          <w:szCs w:val="20"/>
        </w:rPr>
      </w:pPr>
      <w:r w:rsidRPr="00EB2BEC">
        <w:rPr>
          <w:rFonts w:cs="Arial"/>
          <w:b/>
          <w:bCs/>
          <w:szCs w:val="20"/>
        </w:rPr>
        <w:t>2</w:t>
      </w:r>
      <w:r>
        <w:rPr>
          <w:rFonts w:cs="Arial"/>
          <w:b/>
          <w:bCs/>
          <w:szCs w:val="20"/>
        </w:rPr>
        <w:t>2</w:t>
      </w:r>
      <w:r w:rsidRPr="00EB2BEC">
        <w:rPr>
          <w:rFonts w:cs="Arial"/>
          <w:b/>
          <w:bCs/>
          <w:szCs w:val="20"/>
        </w:rPr>
        <w:t>. člen</w:t>
      </w:r>
    </w:p>
    <w:p w14:paraId="7C6E2E6C" w14:textId="77777777" w:rsidR="00FA7B7D" w:rsidRPr="00F35581" w:rsidRDefault="00FA7B7D" w:rsidP="00FA7B7D">
      <w:pPr>
        <w:spacing w:line="260" w:lineRule="exact"/>
        <w:jc w:val="center"/>
        <w:rPr>
          <w:rFonts w:cs="Arial"/>
          <w:b/>
          <w:bCs/>
          <w:szCs w:val="20"/>
        </w:rPr>
      </w:pPr>
      <w:r w:rsidRPr="00EB2BEC">
        <w:rPr>
          <w:rFonts w:cs="Arial"/>
          <w:b/>
          <w:bCs/>
          <w:szCs w:val="20"/>
        </w:rPr>
        <w:t>(</w:t>
      </w:r>
      <w:r>
        <w:rPr>
          <w:rFonts w:cs="Arial"/>
          <w:b/>
          <w:bCs/>
          <w:szCs w:val="20"/>
        </w:rPr>
        <w:t>omejitve v postopku prodaje</w:t>
      </w:r>
      <w:r w:rsidRPr="00EB2BEC">
        <w:rPr>
          <w:rFonts w:cs="Arial"/>
          <w:b/>
          <w:bCs/>
          <w:szCs w:val="20"/>
        </w:rPr>
        <w:t xml:space="preserve">) </w:t>
      </w:r>
    </w:p>
    <w:p w14:paraId="29F7DB9F" w14:textId="77777777" w:rsidR="00FA7B7D" w:rsidRDefault="00FA7B7D" w:rsidP="00FA7B7D">
      <w:pPr>
        <w:spacing w:line="260" w:lineRule="exact"/>
        <w:jc w:val="both"/>
        <w:rPr>
          <w:rFonts w:cs="Arial"/>
          <w:szCs w:val="20"/>
        </w:rPr>
      </w:pPr>
    </w:p>
    <w:p w14:paraId="3E633223" w14:textId="77777777" w:rsidR="00FA7B7D" w:rsidRDefault="00FA7B7D" w:rsidP="00FA7B7D">
      <w:pPr>
        <w:spacing w:line="260" w:lineRule="exact"/>
        <w:jc w:val="both"/>
        <w:rPr>
          <w:rFonts w:cs="Arial"/>
          <w:szCs w:val="20"/>
        </w:rPr>
      </w:pPr>
      <w:r>
        <w:rPr>
          <w:rFonts w:cs="Arial"/>
          <w:szCs w:val="20"/>
        </w:rPr>
        <w:t xml:space="preserve">(1) Oseba, ki ji je bilo s pravnomočno sodno odločbo začasno zavarovano ali odvzeto premoženje, ter z njo povezana oseba, premoženja ne more kupiti pod ocenjeno vrednostjo določeno v postopku prodaje. </w:t>
      </w:r>
    </w:p>
    <w:p w14:paraId="7E872C39" w14:textId="77777777" w:rsidR="00FA7B7D" w:rsidRDefault="00FA7B7D" w:rsidP="00FA7B7D">
      <w:pPr>
        <w:spacing w:line="260" w:lineRule="exact"/>
        <w:jc w:val="both"/>
        <w:rPr>
          <w:rFonts w:cs="Arial"/>
          <w:szCs w:val="20"/>
        </w:rPr>
      </w:pPr>
    </w:p>
    <w:p w14:paraId="22B879CD" w14:textId="77777777" w:rsidR="00FA7B7D" w:rsidRDefault="00FA7B7D" w:rsidP="00FA7B7D">
      <w:pPr>
        <w:spacing w:line="260" w:lineRule="exact"/>
        <w:jc w:val="both"/>
        <w:rPr>
          <w:rFonts w:cs="Arial"/>
          <w:szCs w:val="20"/>
        </w:rPr>
      </w:pPr>
      <w:r>
        <w:rPr>
          <w:rFonts w:cs="Arial"/>
          <w:szCs w:val="20"/>
        </w:rPr>
        <w:t xml:space="preserve">(2) Za povezane </w:t>
      </w:r>
      <w:r w:rsidRPr="005F7776">
        <w:rPr>
          <w:rFonts w:cs="Arial"/>
          <w:szCs w:val="20"/>
        </w:rPr>
        <w:t xml:space="preserve">osebe se štejejo sorodniki v krvnem sorodstvu v ravni vrsti do kateregakoli kolena, v stranski vrsti do </w:t>
      </w:r>
      <w:r>
        <w:rPr>
          <w:rFonts w:cs="Arial"/>
          <w:szCs w:val="20"/>
        </w:rPr>
        <w:t>vštetega tretjega</w:t>
      </w:r>
      <w:r w:rsidRPr="005F7776">
        <w:rPr>
          <w:rFonts w:cs="Arial"/>
          <w:szCs w:val="20"/>
        </w:rPr>
        <w:t xml:space="preserve"> kolena</w:t>
      </w:r>
      <w:r>
        <w:rPr>
          <w:rFonts w:cs="Arial"/>
          <w:szCs w:val="20"/>
        </w:rPr>
        <w:t xml:space="preserve"> ali v svaštvu do vštetega drugega kolena</w:t>
      </w:r>
      <w:r w:rsidRPr="005F7776">
        <w:rPr>
          <w:rFonts w:cs="Arial"/>
          <w:szCs w:val="20"/>
        </w:rPr>
        <w:t>, skrbnik in varovanec, zakon</w:t>
      </w:r>
      <w:r>
        <w:rPr>
          <w:rFonts w:cs="Arial"/>
          <w:szCs w:val="20"/>
        </w:rPr>
        <w:t>e</w:t>
      </w:r>
      <w:r w:rsidRPr="005F7776">
        <w:rPr>
          <w:rFonts w:cs="Arial"/>
          <w:szCs w:val="20"/>
        </w:rPr>
        <w:t>c</w:t>
      </w:r>
      <w:r>
        <w:rPr>
          <w:rFonts w:cs="Arial"/>
          <w:szCs w:val="20"/>
        </w:rPr>
        <w:t xml:space="preserve">, </w:t>
      </w:r>
      <w:r w:rsidRPr="005F7776">
        <w:rPr>
          <w:rFonts w:cs="Arial"/>
          <w:szCs w:val="20"/>
        </w:rPr>
        <w:t>oseb</w:t>
      </w:r>
      <w:r>
        <w:rPr>
          <w:rFonts w:cs="Arial"/>
          <w:szCs w:val="20"/>
        </w:rPr>
        <w:t>a</w:t>
      </w:r>
      <w:r w:rsidRPr="005F7776">
        <w:rPr>
          <w:rFonts w:cs="Arial"/>
          <w:szCs w:val="20"/>
        </w:rPr>
        <w:t xml:space="preserve">, </w:t>
      </w:r>
      <w:r>
        <w:rPr>
          <w:rFonts w:cs="Arial"/>
          <w:szCs w:val="20"/>
        </w:rPr>
        <w:t>s katero</w:t>
      </w:r>
      <w:r w:rsidRPr="005F7776">
        <w:rPr>
          <w:rFonts w:cs="Arial"/>
          <w:szCs w:val="20"/>
        </w:rPr>
        <w:t xml:space="preserve"> živi v dalj časa trajajoči življenjski skupnosti, ki ima po zakonu, ki ureja zakonsko zvezo, enake pravne posledice kot sklenitev zakonske zveze</w:t>
      </w:r>
      <w:r>
        <w:rPr>
          <w:rFonts w:cs="Arial"/>
          <w:szCs w:val="20"/>
        </w:rPr>
        <w:t xml:space="preserve"> (v nadaljnjem besedilu: družinski član). </w:t>
      </w:r>
    </w:p>
    <w:p w14:paraId="1A2560F3" w14:textId="77777777" w:rsidR="00FA7B7D" w:rsidRDefault="00FA7B7D" w:rsidP="00FA7B7D">
      <w:pPr>
        <w:spacing w:line="260" w:lineRule="exact"/>
        <w:jc w:val="both"/>
        <w:rPr>
          <w:rFonts w:cs="Arial"/>
          <w:szCs w:val="20"/>
        </w:rPr>
      </w:pPr>
    </w:p>
    <w:p w14:paraId="27051BF3" w14:textId="77777777" w:rsidR="00FA7B7D" w:rsidRPr="005F7776" w:rsidRDefault="00FA7B7D" w:rsidP="00FA7B7D">
      <w:pPr>
        <w:spacing w:line="260" w:lineRule="exact"/>
        <w:jc w:val="both"/>
        <w:rPr>
          <w:rFonts w:cs="Arial"/>
          <w:szCs w:val="20"/>
        </w:rPr>
      </w:pPr>
      <w:r>
        <w:rPr>
          <w:rFonts w:cs="Arial"/>
          <w:szCs w:val="20"/>
        </w:rPr>
        <w:t>(3</w:t>
      </w:r>
      <w:r w:rsidRPr="005F7776">
        <w:rPr>
          <w:rFonts w:cs="Arial"/>
          <w:szCs w:val="20"/>
        </w:rPr>
        <w:t>) Poleg oseb iz prejšnjega odstavka, sta povezani osebi tudi:</w:t>
      </w:r>
    </w:p>
    <w:p w14:paraId="0A0E12AC" w14:textId="77777777" w:rsidR="00FA7B7D" w:rsidRPr="00480AC8" w:rsidRDefault="00FA7B7D" w:rsidP="00FA7B7D">
      <w:pPr>
        <w:pStyle w:val="Odstavekseznama"/>
        <w:numPr>
          <w:ilvl w:val="0"/>
          <w:numId w:val="72"/>
        </w:numPr>
        <w:spacing w:line="260" w:lineRule="exact"/>
        <w:jc w:val="both"/>
        <w:rPr>
          <w:rFonts w:eastAsiaTheme="minorHAnsi" w:cs="Arial"/>
          <w:szCs w:val="20"/>
        </w:rPr>
      </w:pPr>
      <w:r w:rsidRPr="00480AC8">
        <w:rPr>
          <w:rFonts w:eastAsiaTheme="minorHAnsi" w:cs="Arial"/>
          <w:szCs w:val="20"/>
        </w:rPr>
        <w:t>pravni osebi, ki sta povezani v kapitalu, upravljanju ali nadzoru tako, da ima ena pravna oseba neposredno ali posredno v lasti najmanj 25</w:t>
      </w:r>
      <w:r>
        <w:rPr>
          <w:rFonts w:cs="Arial"/>
          <w:szCs w:val="20"/>
        </w:rPr>
        <w:t xml:space="preserve"> % </w:t>
      </w:r>
      <w:r w:rsidRPr="00480AC8">
        <w:rPr>
          <w:rFonts w:eastAsiaTheme="minorHAnsi" w:cs="Arial"/>
          <w:szCs w:val="20"/>
        </w:rPr>
        <w:t>vrednosti ali števila delnic ali deležev v kapitalu, upravljanju ali nadzoru oziroma glasovalnih pravic v drugi pravni osebi ali obvladuje drugo pravno osebo na podlagi pogodbe na način, ki se razlikuje od razmerij med nepovezanimi osebami;</w:t>
      </w:r>
    </w:p>
    <w:p w14:paraId="58EEF858" w14:textId="77777777" w:rsidR="00FA7B7D" w:rsidRPr="00480AC8" w:rsidRDefault="00FA7B7D" w:rsidP="00FA7B7D">
      <w:pPr>
        <w:pStyle w:val="Odstavekseznama"/>
        <w:numPr>
          <w:ilvl w:val="0"/>
          <w:numId w:val="72"/>
        </w:numPr>
        <w:spacing w:line="260" w:lineRule="exact"/>
        <w:jc w:val="both"/>
        <w:rPr>
          <w:rFonts w:eastAsiaTheme="minorHAnsi" w:cs="Arial"/>
          <w:szCs w:val="20"/>
        </w:rPr>
      </w:pPr>
      <w:r w:rsidRPr="00480AC8">
        <w:rPr>
          <w:rFonts w:eastAsiaTheme="minorHAnsi" w:cs="Arial"/>
          <w:szCs w:val="20"/>
        </w:rPr>
        <w:t>pravni osebi, če imajo iste pravne osebe, fizične osebe ali njihovi družinski člani</w:t>
      </w:r>
      <w:r>
        <w:rPr>
          <w:rFonts w:cs="Arial"/>
          <w:szCs w:val="20"/>
        </w:rPr>
        <w:t xml:space="preserve"> </w:t>
      </w:r>
      <w:r w:rsidRPr="00480AC8">
        <w:rPr>
          <w:rFonts w:eastAsiaTheme="minorHAnsi" w:cs="Arial"/>
          <w:szCs w:val="20"/>
        </w:rPr>
        <w:t>v obeh pravnih osebah neposredno ali posredno v lasti najmanj 25</w:t>
      </w:r>
      <w:r>
        <w:rPr>
          <w:rFonts w:cs="Arial"/>
          <w:szCs w:val="20"/>
        </w:rPr>
        <w:t xml:space="preserve"> % </w:t>
      </w:r>
      <w:r w:rsidRPr="00480AC8">
        <w:rPr>
          <w:rFonts w:eastAsiaTheme="minorHAnsi" w:cs="Arial"/>
          <w:szCs w:val="20"/>
        </w:rPr>
        <w:t>vrednosti ali števila delnic ali deležev v kapitalu, upravljanju ali nadzoru oziroma glasovalnih pravic ali ju obvladujejo na podlagi pogodbe na način, ki se razlikuje od razmerij med nepovezanimi osebami;</w:t>
      </w:r>
    </w:p>
    <w:p w14:paraId="62BA3A15" w14:textId="77777777" w:rsidR="00FA7B7D" w:rsidRPr="00480AC8" w:rsidRDefault="00FA7B7D" w:rsidP="00FA7B7D">
      <w:pPr>
        <w:pStyle w:val="Odstavekseznama"/>
        <w:numPr>
          <w:ilvl w:val="0"/>
          <w:numId w:val="72"/>
        </w:numPr>
        <w:spacing w:line="260" w:lineRule="exact"/>
        <w:jc w:val="both"/>
        <w:rPr>
          <w:rFonts w:eastAsiaTheme="minorHAnsi" w:cs="Arial"/>
          <w:szCs w:val="20"/>
        </w:rPr>
      </w:pPr>
      <w:r w:rsidRPr="00480AC8">
        <w:rPr>
          <w:rFonts w:eastAsiaTheme="minorHAnsi" w:cs="Arial"/>
          <w:szCs w:val="20"/>
        </w:rPr>
        <w:t>pravna oseba in fizična oseba, ki opravlja dejavnost, če ima fizična oseba, ki opravlja dejavnost ali njen družinski član</w:t>
      </w:r>
      <w:r>
        <w:rPr>
          <w:rFonts w:cs="Arial"/>
          <w:szCs w:val="20"/>
        </w:rPr>
        <w:t xml:space="preserve"> </w:t>
      </w:r>
      <w:r w:rsidRPr="00480AC8">
        <w:rPr>
          <w:rFonts w:eastAsiaTheme="minorHAnsi" w:cs="Arial"/>
          <w:szCs w:val="20"/>
        </w:rPr>
        <w:t>v pravni osebi najmanj 25</w:t>
      </w:r>
      <w:r>
        <w:rPr>
          <w:rFonts w:cs="Arial"/>
          <w:szCs w:val="20"/>
        </w:rPr>
        <w:t xml:space="preserve"> % </w:t>
      </w:r>
      <w:r w:rsidRPr="00480AC8">
        <w:rPr>
          <w:rFonts w:eastAsiaTheme="minorHAnsi" w:cs="Arial"/>
          <w:szCs w:val="20"/>
        </w:rPr>
        <w:t>vrednosti ali števila delnic ali deležev v kapitalu, upravljanju ali nadzoru oziroma glasovalnih pravic ali obvladuje pravno osebo na podlagi pogodbe na način, ki se razlikuje od razmerij med nepovezanimi osebami;</w:t>
      </w:r>
    </w:p>
    <w:p w14:paraId="1D5329F9" w14:textId="77777777" w:rsidR="00FA7B7D" w:rsidRDefault="00FA7B7D" w:rsidP="00FA7B7D">
      <w:pPr>
        <w:pStyle w:val="Odstavekseznama"/>
        <w:numPr>
          <w:ilvl w:val="0"/>
          <w:numId w:val="72"/>
        </w:numPr>
        <w:spacing w:line="260" w:lineRule="exact"/>
        <w:jc w:val="both"/>
        <w:rPr>
          <w:rFonts w:cs="Arial"/>
          <w:szCs w:val="20"/>
        </w:rPr>
      </w:pPr>
      <w:r w:rsidRPr="00480AC8">
        <w:rPr>
          <w:rFonts w:cs="Arial"/>
          <w:szCs w:val="20"/>
        </w:rPr>
        <w:t>pravna oseba in njen družbenik, član organa vodenja ali nadzora in njihov družinski član</w:t>
      </w:r>
      <w:r>
        <w:rPr>
          <w:rFonts w:cs="Arial"/>
          <w:szCs w:val="20"/>
        </w:rPr>
        <w:t>;</w:t>
      </w:r>
    </w:p>
    <w:p w14:paraId="1A7DEFFB" w14:textId="77777777" w:rsidR="00FA7B7D" w:rsidRPr="00480AC8" w:rsidRDefault="00FA7B7D" w:rsidP="00FA7B7D">
      <w:pPr>
        <w:pStyle w:val="Odstavekseznama"/>
        <w:numPr>
          <w:ilvl w:val="0"/>
          <w:numId w:val="72"/>
        </w:numPr>
        <w:spacing w:line="260" w:lineRule="exact"/>
        <w:jc w:val="both"/>
        <w:rPr>
          <w:rFonts w:eastAsiaTheme="minorHAnsi" w:cs="Arial"/>
          <w:szCs w:val="20"/>
        </w:rPr>
      </w:pPr>
      <w:r>
        <w:rPr>
          <w:rFonts w:cs="Arial"/>
          <w:szCs w:val="20"/>
        </w:rPr>
        <w:t>oseba, zaposlena za nedoločen ali določen čas, in njen delodajalec, razen če je delodajalec oseba javnega prava.</w:t>
      </w:r>
    </w:p>
    <w:p w14:paraId="6C6C1E56" w14:textId="77777777" w:rsidR="00FA7B7D" w:rsidRDefault="00FA7B7D" w:rsidP="00FA7B7D">
      <w:pPr>
        <w:spacing w:line="260" w:lineRule="exact"/>
        <w:jc w:val="both"/>
        <w:rPr>
          <w:rFonts w:cs="Arial"/>
          <w:szCs w:val="20"/>
        </w:rPr>
      </w:pPr>
    </w:p>
    <w:p w14:paraId="0AD4C541" w14:textId="77777777" w:rsidR="00FA7B7D" w:rsidRPr="00BF0002" w:rsidRDefault="00FA7B7D" w:rsidP="00FA7B7D">
      <w:pPr>
        <w:spacing w:line="260" w:lineRule="exact"/>
        <w:jc w:val="center"/>
        <w:rPr>
          <w:rFonts w:cs="Arial"/>
          <w:b/>
          <w:bCs/>
          <w:szCs w:val="20"/>
        </w:rPr>
      </w:pPr>
      <w:r w:rsidRPr="00BF0002">
        <w:rPr>
          <w:rFonts w:cs="Arial"/>
          <w:b/>
          <w:bCs/>
          <w:szCs w:val="20"/>
        </w:rPr>
        <w:t>2</w:t>
      </w:r>
      <w:r>
        <w:rPr>
          <w:rFonts w:cs="Arial"/>
          <w:b/>
          <w:bCs/>
          <w:szCs w:val="20"/>
        </w:rPr>
        <w:t>3</w:t>
      </w:r>
      <w:r w:rsidRPr="00BF0002">
        <w:rPr>
          <w:rFonts w:cs="Arial"/>
          <w:b/>
          <w:bCs/>
          <w:szCs w:val="20"/>
        </w:rPr>
        <w:t>. člen</w:t>
      </w:r>
    </w:p>
    <w:p w14:paraId="1F9FF368" w14:textId="77777777" w:rsidR="00FA7B7D" w:rsidRPr="003A498F" w:rsidRDefault="00FA7B7D" w:rsidP="00FA7B7D">
      <w:pPr>
        <w:spacing w:line="260" w:lineRule="exact"/>
        <w:jc w:val="center"/>
        <w:rPr>
          <w:rFonts w:cs="Arial"/>
          <w:b/>
          <w:bCs/>
          <w:szCs w:val="20"/>
        </w:rPr>
      </w:pPr>
      <w:r w:rsidRPr="00BF0002">
        <w:rPr>
          <w:rFonts w:cs="Arial"/>
          <w:b/>
          <w:bCs/>
          <w:szCs w:val="20"/>
        </w:rPr>
        <w:t xml:space="preserve">(pristojnost </w:t>
      </w:r>
      <w:r>
        <w:rPr>
          <w:rFonts w:cs="Arial"/>
          <w:b/>
          <w:bCs/>
          <w:szCs w:val="20"/>
        </w:rPr>
        <w:t xml:space="preserve">in način </w:t>
      </w:r>
      <w:r w:rsidRPr="00BF0002">
        <w:rPr>
          <w:rFonts w:cs="Arial"/>
          <w:b/>
          <w:bCs/>
          <w:szCs w:val="20"/>
        </w:rPr>
        <w:t>izvrš</w:t>
      </w:r>
      <w:r>
        <w:rPr>
          <w:rFonts w:cs="Arial"/>
          <w:b/>
          <w:bCs/>
          <w:szCs w:val="20"/>
        </w:rPr>
        <w:t>itve sodnih odločb</w:t>
      </w:r>
      <w:r w:rsidRPr="00BF0002">
        <w:rPr>
          <w:rFonts w:cs="Arial"/>
          <w:b/>
          <w:bCs/>
          <w:szCs w:val="20"/>
        </w:rPr>
        <w:t>)</w:t>
      </w:r>
    </w:p>
    <w:p w14:paraId="56499760" w14:textId="77777777" w:rsidR="00FA7B7D" w:rsidRDefault="00FA7B7D" w:rsidP="00FA7B7D">
      <w:pPr>
        <w:spacing w:line="260" w:lineRule="exact"/>
        <w:jc w:val="both"/>
        <w:rPr>
          <w:rFonts w:cs="Arial"/>
          <w:szCs w:val="20"/>
        </w:rPr>
      </w:pPr>
    </w:p>
    <w:p w14:paraId="6041195C" w14:textId="77777777" w:rsidR="00FA7B7D" w:rsidRPr="0004139B" w:rsidRDefault="00FA7B7D" w:rsidP="00FA7B7D">
      <w:pPr>
        <w:spacing w:line="260" w:lineRule="exact"/>
        <w:jc w:val="both"/>
        <w:rPr>
          <w:rFonts w:cs="Arial"/>
          <w:szCs w:val="20"/>
        </w:rPr>
      </w:pPr>
      <w:r w:rsidRPr="0004139B">
        <w:rPr>
          <w:rFonts w:cs="Arial"/>
          <w:szCs w:val="20"/>
        </w:rPr>
        <w:t xml:space="preserve">(1) </w:t>
      </w:r>
      <w:r>
        <w:rPr>
          <w:rFonts w:cs="Arial"/>
          <w:szCs w:val="20"/>
        </w:rPr>
        <w:t xml:space="preserve">Zaznambo odločbe </w:t>
      </w:r>
      <w:bookmarkStart w:id="8" w:name="_Hlk205801257"/>
      <w:r>
        <w:rPr>
          <w:rFonts w:cs="Arial"/>
          <w:szCs w:val="20"/>
        </w:rPr>
        <w:t>o začasnem zavarovanju in odvzemu premoženja</w:t>
      </w:r>
      <w:bookmarkEnd w:id="8"/>
      <w:r w:rsidRPr="0004139B">
        <w:rPr>
          <w:rFonts w:cs="Arial"/>
          <w:szCs w:val="20"/>
        </w:rPr>
        <w:t>, ki je vpisano v register ali evidenco, izvrši organ, ki vodi tak register ali evidenco.</w:t>
      </w:r>
    </w:p>
    <w:p w14:paraId="3C76D64F" w14:textId="77777777" w:rsidR="00FA7B7D" w:rsidRPr="0004139B" w:rsidRDefault="00FA7B7D" w:rsidP="00FA7B7D">
      <w:pPr>
        <w:spacing w:line="260" w:lineRule="exact"/>
        <w:jc w:val="both"/>
        <w:rPr>
          <w:rFonts w:cs="Arial"/>
          <w:szCs w:val="20"/>
        </w:rPr>
      </w:pPr>
    </w:p>
    <w:p w14:paraId="7A5D8EA2" w14:textId="77777777" w:rsidR="00FA7B7D" w:rsidRPr="0004139B" w:rsidRDefault="00FA7B7D" w:rsidP="00FA7B7D">
      <w:pPr>
        <w:spacing w:line="260" w:lineRule="exact"/>
        <w:jc w:val="both"/>
        <w:rPr>
          <w:rFonts w:cs="Arial"/>
          <w:szCs w:val="20"/>
        </w:rPr>
      </w:pPr>
      <w:r w:rsidRPr="0004139B">
        <w:rPr>
          <w:rFonts w:cs="Arial"/>
          <w:szCs w:val="20"/>
        </w:rPr>
        <w:t>(</w:t>
      </w:r>
      <w:r>
        <w:rPr>
          <w:rFonts w:cs="Arial"/>
          <w:szCs w:val="20"/>
        </w:rPr>
        <w:t>2</w:t>
      </w:r>
      <w:r w:rsidRPr="0004139B">
        <w:rPr>
          <w:rFonts w:cs="Arial"/>
          <w:szCs w:val="20"/>
        </w:rPr>
        <w:t>) Druge odločbe o začasnem zavarovanju premoženja se izvršijo na način, ki ga določi sodišče v skladu z namenom začasnega zavarovanja.</w:t>
      </w:r>
    </w:p>
    <w:p w14:paraId="7235CE37" w14:textId="77777777" w:rsidR="00FA7B7D" w:rsidRPr="0004139B" w:rsidRDefault="00FA7B7D" w:rsidP="00FA7B7D">
      <w:pPr>
        <w:spacing w:line="260" w:lineRule="exact"/>
        <w:jc w:val="both"/>
        <w:rPr>
          <w:rFonts w:cs="Arial"/>
          <w:szCs w:val="20"/>
        </w:rPr>
      </w:pPr>
    </w:p>
    <w:p w14:paraId="15350D71" w14:textId="77777777" w:rsidR="00FA7B7D" w:rsidRPr="0004139B" w:rsidRDefault="00FA7B7D" w:rsidP="00FA7B7D">
      <w:pPr>
        <w:spacing w:line="260" w:lineRule="exact"/>
        <w:jc w:val="both"/>
        <w:rPr>
          <w:rFonts w:cs="Arial"/>
          <w:szCs w:val="20"/>
        </w:rPr>
      </w:pPr>
      <w:r w:rsidRPr="0004139B">
        <w:rPr>
          <w:rFonts w:cs="Arial"/>
          <w:szCs w:val="20"/>
        </w:rPr>
        <w:lastRenderedPageBreak/>
        <w:t>(</w:t>
      </w:r>
      <w:r>
        <w:rPr>
          <w:rFonts w:cs="Arial"/>
          <w:szCs w:val="20"/>
        </w:rPr>
        <w:t>3</w:t>
      </w:r>
      <w:r w:rsidRPr="0004139B">
        <w:rPr>
          <w:rFonts w:cs="Arial"/>
          <w:szCs w:val="20"/>
        </w:rPr>
        <w:t>) Odločbo o upravljanju</w:t>
      </w:r>
      <w:r>
        <w:rPr>
          <w:rFonts w:cs="Arial"/>
          <w:szCs w:val="20"/>
        </w:rPr>
        <w:t xml:space="preserve"> začasno zavarovanega premoženja, o</w:t>
      </w:r>
      <w:r w:rsidRPr="0004139B">
        <w:rPr>
          <w:rFonts w:cs="Arial"/>
          <w:szCs w:val="20"/>
        </w:rPr>
        <w:t xml:space="preserve"> vrnitvi začasno zavarovanega premoženja </w:t>
      </w:r>
      <w:r>
        <w:rPr>
          <w:rFonts w:cs="Arial"/>
          <w:szCs w:val="20"/>
        </w:rPr>
        <w:t>in</w:t>
      </w:r>
      <w:r w:rsidRPr="0004139B">
        <w:rPr>
          <w:rFonts w:cs="Arial"/>
          <w:szCs w:val="20"/>
        </w:rPr>
        <w:t xml:space="preserve"> odločbo o </w:t>
      </w:r>
      <w:r>
        <w:rPr>
          <w:rFonts w:cs="Arial"/>
          <w:szCs w:val="20"/>
        </w:rPr>
        <w:t>uničenju</w:t>
      </w:r>
      <w:r w:rsidRPr="0004139B">
        <w:rPr>
          <w:rFonts w:cs="Arial"/>
          <w:szCs w:val="20"/>
        </w:rPr>
        <w:t xml:space="preserve"> odvzet</w:t>
      </w:r>
      <w:r>
        <w:rPr>
          <w:rFonts w:cs="Arial"/>
          <w:szCs w:val="20"/>
        </w:rPr>
        <w:t>ega</w:t>
      </w:r>
      <w:r w:rsidRPr="0004139B">
        <w:rPr>
          <w:rFonts w:cs="Arial"/>
          <w:szCs w:val="20"/>
        </w:rPr>
        <w:t xml:space="preserve"> premoženj</w:t>
      </w:r>
      <w:r>
        <w:rPr>
          <w:rFonts w:cs="Arial"/>
          <w:szCs w:val="20"/>
        </w:rPr>
        <w:t>a</w:t>
      </w:r>
      <w:r w:rsidRPr="0004139B">
        <w:rPr>
          <w:rFonts w:cs="Arial"/>
          <w:szCs w:val="20"/>
        </w:rPr>
        <w:t xml:space="preserve"> izvrši organ, ki upravlja začasno zavarovano</w:t>
      </w:r>
      <w:r>
        <w:rPr>
          <w:rFonts w:cs="Arial"/>
          <w:szCs w:val="20"/>
        </w:rPr>
        <w:t xml:space="preserve"> premoženje ali razpolaga z odvzetim</w:t>
      </w:r>
      <w:r w:rsidRPr="0004139B">
        <w:rPr>
          <w:rFonts w:cs="Arial"/>
          <w:szCs w:val="20"/>
        </w:rPr>
        <w:t xml:space="preserve"> premoženje</w:t>
      </w:r>
      <w:r>
        <w:rPr>
          <w:rFonts w:cs="Arial"/>
          <w:szCs w:val="20"/>
        </w:rPr>
        <w:t>m.</w:t>
      </w:r>
      <w:r w:rsidRPr="0004139B">
        <w:rPr>
          <w:rFonts w:cs="Arial"/>
          <w:szCs w:val="20"/>
        </w:rPr>
        <w:t xml:space="preserve"> </w:t>
      </w:r>
    </w:p>
    <w:p w14:paraId="2F516C76" w14:textId="77777777" w:rsidR="00FA7B7D" w:rsidRDefault="00FA7B7D" w:rsidP="00FA7B7D">
      <w:pPr>
        <w:spacing w:line="260" w:lineRule="exact"/>
        <w:jc w:val="both"/>
        <w:rPr>
          <w:rFonts w:cs="Arial"/>
          <w:szCs w:val="20"/>
        </w:rPr>
      </w:pPr>
    </w:p>
    <w:p w14:paraId="61BABE7C" w14:textId="77777777" w:rsidR="00FA7B7D" w:rsidRPr="0004139B" w:rsidRDefault="00FA7B7D" w:rsidP="00FA7B7D">
      <w:pPr>
        <w:spacing w:line="260" w:lineRule="exact"/>
        <w:jc w:val="both"/>
        <w:rPr>
          <w:rFonts w:cs="Arial"/>
          <w:szCs w:val="20"/>
        </w:rPr>
      </w:pPr>
      <w:r w:rsidRPr="0004139B">
        <w:rPr>
          <w:rFonts w:cs="Arial"/>
          <w:szCs w:val="20"/>
        </w:rPr>
        <w:t>(</w:t>
      </w:r>
      <w:r>
        <w:rPr>
          <w:rFonts w:cs="Arial"/>
          <w:szCs w:val="20"/>
        </w:rPr>
        <w:t>4</w:t>
      </w:r>
      <w:r w:rsidRPr="0004139B">
        <w:rPr>
          <w:rFonts w:cs="Arial"/>
          <w:szCs w:val="20"/>
        </w:rPr>
        <w:t xml:space="preserve">) Odločbo o </w:t>
      </w:r>
      <w:bookmarkStart w:id="9" w:name="_Hlk205801602"/>
      <w:r>
        <w:rPr>
          <w:rFonts w:cs="Arial"/>
          <w:szCs w:val="20"/>
        </w:rPr>
        <w:t xml:space="preserve">začasnem zavarovanju in </w:t>
      </w:r>
      <w:bookmarkEnd w:id="9"/>
      <w:r w:rsidRPr="0004139B">
        <w:rPr>
          <w:rFonts w:cs="Arial"/>
          <w:szCs w:val="20"/>
        </w:rPr>
        <w:t xml:space="preserve">odvzemu </w:t>
      </w:r>
      <w:r>
        <w:rPr>
          <w:rFonts w:cs="Arial"/>
          <w:szCs w:val="20"/>
        </w:rPr>
        <w:t xml:space="preserve">nepremičnega ter premičnega </w:t>
      </w:r>
      <w:r w:rsidRPr="0004139B">
        <w:rPr>
          <w:rFonts w:cs="Arial"/>
          <w:szCs w:val="20"/>
        </w:rPr>
        <w:t>premoženja</w:t>
      </w:r>
      <w:r>
        <w:rPr>
          <w:rFonts w:cs="Arial"/>
          <w:szCs w:val="20"/>
        </w:rPr>
        <w:t xml:space="preserve"> in prodaji odvzetega nepremičnega ter premičnega premoženja</w:t>
      </w:r>
      <w:r w:rsidRPr="0004139B">
        <w:rPr>
          <w:rFonts w:cs="Arial"/>
          <w:szCs w:val="20"/>
        </w:rPr>
        <w:t xml:space="preserve"> izvrši </w:t>
      </w:r>
      <w:r>
        <w:rPr>
          <w:rFonts w:cs="Arial"/>
          <w:szCs w:val="20"/>
        </w:rPr>
        <w:t>centralni organ po določbah zakona, ki ureja davčni postopek.</w:t>
      </w:r>
    </w:p>
    <w:p w14:paraId="542A9029" w14:textId="77777777" w:rsidR="00FA7B7D" w:rsidRPr="0004139B" w:rsidRDefault="00FA7B7D" w:rsidP="00FA7B7D">
      <w:pPr>
        <w:spacing w:line="260" w:lineRule="exact"/>
        <w:jc w:val="both"/>
        <w:rPr>
          <w:rFonts w:cs="Arial"/>
          <w:szCs w:val="20"/>
        </w:rPr>
      </w:pPr>
    </w:p>
    <w:p w14:paraId="7FE94B0F" w14:textId="77777777" w:rsidR="00FA7B7D" w:rsidRPr="0004139B" w:rsidRDefault="00FA7B7D" w:rsidP="00FA7B7D">
      <w:pPr>
        <w:spacing w:line="260" w:lineRule="exact"/>
        <w:jc w:val="both"/>
        <w:rPr>
          <w:rFonts w:cs="Arial"/>
          <w:szCs w:val="20"/>
        </w:rPr>
      </w:pPr>
      <w:r w:rsidRPr="0004139B">
        <w:rPr>
          <w:rFonts w:cs="Arial"/>
          <w:szCs w:val="20"/>
        </w:rPr>
        <w:t>(</w:t>
      </w:r>
      <w:r>
        <w:rPr>
          <w:rFonts w:cs="Arial"/>
          <w:szCs w:val="20"/>
        </w:rPr>
        <w:t>5</w:t>
      </w:r>
      <w:r w:rsidRPr="0004139B">
        <w:rPr>
          <w:rFonts w:cs="Arial"/>
          <w:szCs w:val="20"/>
        </w:rPr>
        <w:t xml:space="preserve">) Če </w:t>
      </w:r>
      <w:r>
        <w:rPr>
          <w:rFonts w:cs="Arial"/>
          <w:szCs w:val="20"/>
        </w:rPr>
        <w:t>s</w:t>
      </w:r>
      <w:r w:rsidRPr="0004139B">
        <w:rPr>
          <w:rFonts w:cs="Arial"/>
          <w:szCs w:val="20"/>
        </w:rPr>
        <w:t xml:space="preserve"> tem ali drug</w:t>
      </w:r>
      <w:r>
        <w:rPr>
          <w:rFonts w:cs="Arial"/>
          <w:szCs w:val="20"/>
        </w:rPr>
        <w:t>im</w:t>
      </w:r>
      <w:r w:rsidRPr="0004139B">
        <w:rPr>
          <w:rFonts w:cs="Arial"/>
          <w:szCs w:val="20"/>
        </w:rPr>
        <w:t xml:space="preserve"> zakon</w:t>
      </w:r>
      <w:r>
        <w:rPr>
          <w:rFonts w:cs="Arial"/>
          <w:szCs w:val="20"/>
        </w:rPr>
        <w:t>om</w:t>
      </w:r>
      <w:r w:rsidRPr="0004139B">
        <w:rPr>
          <w:rFonts w:cs="Arial"/>
          <w:szCs w:val="20"/>
        </w:rPr>
        <w:t xml:space="preserve"> ni določena pristojnost za izvrševanje odločb, je pristoj</w:t>
      </w:r>
      <w:r>
        <w:rPr>
          <w:rFonts w:cs="Arial"/>
          <w:szCs w:val="20"/>
        </w:rPr>
        <w:t>e</w:t>
      </w:r>
      <w:r w:rsidRPr="0004139B">
        <w:rPr>
          <w:rFonts w:cs="Arial"/>
          <w:szCs w:val="20"/>
        </w:rPr>
        <w:t xml:space="preserve">n </w:t>
      </w:r>
      <w:r>
        <w:rPr>
          <w:rFonts w:cs="Arial"/>
          <w:szCs w:val="20"/>
        </w:rPr>
        <w:t>centralni organ</w:t>
      </w:r>
      <w:r w:rsidRPr="0004139B">
        <w:rPr>
          <w:rFonts w:cs="Arial"/>
          <w:szCs w:val="20"/>
        </w:rPr>
        <w:t>.</w:t>
      </w:r>
    </w:p>
    <w:p w14:paraId="33F17A4F" w14:textId="77777777" w:rsidR="00FA7B7D" w:rsidRPr="0004139B" w:rsidRDefault="00FA7B7D" w:rsidP="00FA7B7D">
      <w:pPr>
        <w:spacing w:line="260" w:lineRule="exact"/>
        <w:jc w:val="both"/>
        <w:rPr>
          <w:rFonts w:cs="Arial"/>
          <w:szCs w:val="20"/>
        </w:rPr>
      </w:pPr>
    </w:p>
    <w:p w14:paraId="51EDE5EA" w14:textId="77777777" w:rsidR="00FA7B7D" w:rsidRPr="0004139B" w:rsidRDefault="00FA7B7D" w:rsidP="00FA7B7D">
      <w:pPr>
        <w:spacing w:line="260" w:lineRule="exact"/>
        <w:jc w:val="both"/>
        <w:rPr>
          <w:rFonts w:cs="Arial"/>
          <w:szCs w:val="20"/>
        </w:rPr>
      </w:pPr>
      <w:r w:rsidRPr="0004139B">
        <w:rPr>
          <w:rFonts w:cs="Arial"/>
          <w:szCs w:val="20"/>
        </w:rPr>
        <w:t>(</w:t>
      </w:r>
      <w:r>
        <w:rPr>
          <w:rFonts w:cs="Arial"/>
          <w:szCs w:val="20"/>
        </w:rPr>
        <w:t>6</w:t>
      </w:r>
      <w:r w:rsidRPr="0004139B">
        <w:rPr>
          <w:rFonts w:cs="Arial"/>
          <w:szCs w:val="20"/>
        </w:rPr>
        <w:t>) Policija in državno tožilstvo sta v okviru izvajanja pristojnosti za iskanje in sledenje premoženja organu</w:t>
      </w:r>
      <w:r>
        <w:rPr>
          <w:rFonts w:cs="Arial"/>
          <w:szCs w:val="20"/>
        </w:rPr>
        <w:t>,</w:t>
      </w:r>
      <w:r w:rsidRPr="0004139B">
        <w:rPr>
          <w:rFonts w:cs="Arial"/>
          <w:szCs w:val="20"/>
        </w:rPr>
        <w:t xml:space="preserve"> pristojnemu za izvršitev odločbe</w:t>
      </w:r>
      <w:r>
        <w:rPr>
          <w:rFonts w:cs="Arial"/>
          <w:szCs w:val="20"/>
        </w:rPr>
        <w:t>,</w:t>
      </w:r>
      <w:r w:rsidRPr="0004139B">
        <w:rPr>
          <w:rFonts w:cs="Arial"/>
          <w:szCs w:val="20"/>
        </w:rPr>
        <w:t xml:space="preserve"> dolžna posredovati podatke za učinkovit odvzem premoženja in izvršbo. </w:t>
      </w:r>
    </w:p>
    <w:p w14:paraId="2E9A2B35" w14:textId="77777777" w:rsidR="00FA7B7D" w:rsidRPr="007848E9" w:rsidRDefault="00FA7B7D" w:rsidP="00FA7B7D">
      <w:pPr>
        <w:spacing w:line="260" w:lineRule="exact"/>
        <w:jc w:val="both"/>
        <w:rPr>
          <w:rFonts w:cs="Arial"/>
          <w:szCs w:val="20"/>
        </w:rPr>
      </w:pPr>
    </w:p>
    <w:p w14:paraId="6B786AFD" w14:textId="77777777" w:rsidR="00FA7B7D" w:rsidRPr="0089565D" w:rsidRDefault="00FA7B7D" w:rsidP="00FA7B7D">
      <w:pPr>
        <w:spacing w:line="260" w:lineRule="exact"/>
        <w:jc w:val="center"/>
        <w:rPr>
          <w:rFonts w:cs="Arial"/>
          <w:b/>
          <w:bCs/>
          <w:szCs w:val="20"/>
        </w:rPr>
      </w:pPr>
      <w:r w:rsidRPr="0089565D">
        <w:rPr>
          <w:rFonts w:cs="Arial"/>
          <w:b/>
          <w:bCs/>
          <w:szCs w:val="20"/>
        </w:rPr>
        <w:t>2</w:t>
      </w:r>
      <w:r>
        <w:rPr>
          <w:rFonts w:cs="Arial"/>
          <w:b/>
          <w:bCs/>
          <w:szCs w:val="20"/>
        </w:rPr>
        <w:t>4</w:t>
      </w:r>
      <w:r w:rsidRPr="0089565D">
        <w:rPr>
          <w:rFonts w:cs="Arial"/>
          <w:b/>
          <w:bCs/>
          <w:szCs w:val="20"/>
        </w:rPr>
        <w:t>. člen</w:t>
      </w:r>
    </w:p>
    <w:p w14:paraId="05AD6AD8" w14:textId="77777777" w:rsidR="00FA7B7D" w:rsidRDefault="00FA7B7D" w:rsidP="00FA7B7D">
      <w:pPr>
        <w:spacing w:line="260" w:lineRule="exact"/>
        <w:jc w:val="center"/>
        <w:rPr>
          <w:rFonts w:cs="Arial"/>
          <w:b/>
          <w:bCs/>
          <w:szCs w:val="20"/>
        </w:rPr>
      </w:pPr>
      <w:r w:rsidRPr="0089565D">
        <w:rPr>
          <w:rFonts w:cs="Arial"/>
          <w:b/>
          <w:bCs/>
          <w:szCs w:val="20"/>
        </w:rPr>
        <w:t>(</w:t>
      </w:r>
      <w:r>
        <w:rPr>
          <w:rFonts w:cs="Arial"/>
          <w:b/>
          <w:bCs/>
          <w:szCs w:val="20"/>
        </w:rPr>
        <w:t>namenski prihodki proračuna</w:t>
      </w:r>
      <w:r w:rsidRPr="0089565D">
        <w:rPr>
          <w:rFonts w:cs="Arial"/>
          <w:b/>
          <w:bCs/>
          <w:szCs w:val="20"/>
        </w:rPr>
        <w:t>)</w:t>
      </w:r>
    </w:p>
    <w:p w14:paraId="68E8888E" w14:textId="77777777" w:rsidR="00FA7B7D" w:rsidRPr="00E7339A" w:rsidRDefault="00FA7B7D" w:rsidP="00FA7B7D">
      <w:pPr>
        <w:spacing w:line="260" w:lineRule="exact"/>
        <w:jc w:val="center"/>
        <w:rPr>
          <w:rFonts w:cs="Arial"/>
          <w:b/>
          <w:bCs/>
          <w:szCs w:val="20"/>
        </w:rPr>
      </w:pPr>
    </w:p>
    <w:p w14:paraId="3BCB903E" w14:textId="77777777" w:rsidR="00FA7B7D" w:rsidRPr="00F016F7" w:rsidRDefault="00FA7B7D" w:rsidP="00FA7B7D">
      <w:pPr>
        <w:spacing w:line="260" w:lineRule="exact"/>
        <w:jc w:val="both"/>
        <w:rPr>
          <w:rFonts w:cs="Arial"/>
          <w:szCs w:val="20"/>
        </w:rPr>
      </w:pPr>
      <w:r w:rsidRPr="00F016F7">
        <w:rPr>
          <w:rFonts w:cs="Arial"/>
          <w:szCs w:val="20"/>
        </w:rPr>
        <w:t xml:space="preserve">(1) </w:t>
      </w:r>
      <w:r>
        <w:rPr>
          <w:rFonts w:cs="Arial"/>
          <w:szCs w:val="20"/>
        </w:rPr>
        <w:t xml:space="preserve">Odvzeto premoženje in prihodki iz naslova razpolaganja z odvzetim premoženjem so namenski prihodki proračuna. </w:t>
      </w:r>
    </w:p>
    <w:p w14:paraId="0B698081" w14:textId="77777777" w:rsidR="00FA7B7D" w:rsidRDefault="00FA7B7D" w:rsidP="00FA7B7D">
      <w:pPr>
        <w:shd w:val="clear" w:color="auto" w:fill="FFFFFF"/>
        <w:spacing w:line="260" w:lineRule="exact"/>
        <w:jc w:val="both"/>
        <w:rPr>
          <w:rFonts w:cs="Arial"/>
          <w:szCs w:val="20"/>
          <w:lang w:eastAsia="sl-SI"/>
        </w:rPr>
      </w:pPr>
    </w:p>
    <w:p w14:paraId="69739081" w14:textId="77777777" w:rsidR="00FA7B7D" w:rsidRPr="00E00151" w:rsidRDefault="00FA7B7D" w:rsidP="00FA7B7D">
      <w:pPr>
        <w:shd w:val="clear" w:color="auto" w:fill="FFFFFF"/>
        <w:spacing w:line="260" w:lineRule="exact"/>
        <w:jc w:val="both"/>
        <w:rPr>
          <w:rFonts w:cs="Arial"/>
          <w:szCs w:val="20"/>
          <w:lang w:eastAsia="sl-SI"/>
        </w:rPr>
      </w:pPr>
      <w:r w:rsidRPr="00E00151">
        <w:rPr>
          <w:rFonts w:cs="Arial"/>
          <w:szCs w:val="20"/>
          <w:lang w:eastAsia="sl-SI"/>
        </w:rPr>
        <w:t>(</w:t>
      </w:r>
      <w:r>
        <w:rPr>
          <w:rFonts w:cs="Arial"/>
          <w:szCs w:val="20"/>
          <w:lang w:eastAsia="sl-SI"/>
        </w:rPr>
        <w:t>2</w:t>
      </w:r>
      <w:r w:rsidRPr="00E00151">
        <w:rPr>
          <w:rFonts w:cs="Arial"/>
          <w:szCs w:val="20"/>
          <w:lang w:eastAsia="sl-SI"/>
        </w:rPr>
        <w:t xml:space="preserve">) </w:t>
      </w:r>
      <w:r>
        <w:rPr>
          <w:rFonts w:cs="Arial"/>
          <w:szCs w:val="20"/>
          <w:lang w:eastAsia="sl-SI"/>
        </w:rPr>
        <w:t>Prihodki iz prejšnjega odstavka</w:t>
      </w:r>
      <w:r w:rsidRPr="00E00151">
        <w:rPr>
          <w:rFonts w:cs="Arial"/>
          <w:szCs w:val="20"/>
          <w:lang w:eastAsia="sl-SI"/>
        </w:rPr>
        <w:t xml:space="preserve"> se namenijo za financiranje:</w:t>
      </w:r>
    </w:p>
    <w:p w14:paraId="117B952F" w14:textId="77777777" w:rsidR="00FA7B7D" w:rsidRPr="00F016F7" w:rsidRDefault="00FA7B7D" w:rsidP="00FA7B7D">
      <w:pPr>
        <w:pStyle w:val="Odstavekseznama"/>
        <w:numPr>
          <w:ilvl w:val="0"/>
          <w:numId w:val="42"/>
        </w:numPr>
        <w:shd w:val="clear" w:color="auto" w:fill="FFFFFF"/>
        <w:spacing w:line="260" w:lineRule="exact"/>
        <w:jc w:val="both"/>
        <w:rPr>
          <w:rFonts w:cs="Arial"/>
          <w:szCs w:val="20"/>
          <w:lang w:eastAsia="sl-SI"/>
        </w:rPr>
      </w:pPr>
      <w:r w:rsidRPr="00F016F7">
        <w:rPr>
          <w:rFonts w:cs="Arial"/>
          <w:szCs w:val="20"/>
          <w:lang w:eastAsia="sl-SI"/>
        </w:rPr>
        <w:t>obveznosti iz naslova davkov, prispevkov in drugih obveznih dajatev, ki izvirajo iz lastninske pravice na odvzetem premoženju;</w:t>
      </w:r>
    </w:p>
    <w:p w14:paraId="4D16EA44" w14:textId="77777777" w:rsidR="00FA7B7D" w:rsidRDefault="00FA7B7D" w:rsidP="00FA7B7D">
      <w:pPr>
        <w:pStyle w:val="Odstavekseznama"/>
        <w:numPr>
          <w:ilvl w:val="0"/>
          <w:numId w:val="42"/>
        </w:numPr>
        <w:shd w:val="clear" w:color="auto" w:fill="FFFFFF"/>
        <w:spacing w:line="260" w:lineRule="exact"/>
        <w:jc w:val="both"/>
        <w:rPr>
          <w:rFonts w:cs="Arial"/>
          <w:szCs w:val="20"/>
          <w:lang w:eastAsia="sl-SI"/>
        </w:rPr>
      </w:pPr>
      <w:r w:rsidRPr="00F016F7">
        <w:rPr>
          <w:rFonts w:cs="Arial"/>
          <w:szCs w:val="20"/>
          <w:lang w:eastAsia="sl-SI"/>
        </w:rPr>
        <w:t xml:space="preserve">nalog </w:t>
      </w:r>
      <w:r>
        <w:rPr>
          <w:rFonts w:cs="Arial"/>
          <w:szCs w:val="20"/>
          <w:lang w:eastAsia="sl-SI"/>
        </w:rPr>
        <w:t>povezanih</w:t>
      </w:r>
      <w:r w:rsidRPr="00F016F7">
        <w:rPr>
          <w:rFonts w:cs="Arial"/>
          <w:szCs w:val="20"/>
          <w:lang w:eastAsia="sl-SI"/>
        </w:rPr>
        <w:t xml:space="preserve"> z </w:t>
      </w:r>
      <w:r>
        <w:rPr>
          <w:rFonts w:cs="Arial"/>
          <w:szCs w:val="20"/>
          <w:lang w:eastAsia="sl-SI"/>
        </w:rPr>
        <w:t>razpolaganjem</w:t>
      </w:r>
      <w:r w:rsidRPr="00F016F7">
        <w:rPr>
          <w:rFonts w:cs="Arial"/>
          <w:szCs w:val="20"/>
          <w:lang w:eastAsia="sl-SI"/>
        </w:rPr>
        <w:t xml:space="preserve"> z odvzetim premoženjem;</w:t>
      </w:r>
    </w:p>
    <w:p w14:paraId="03260368" w14:textId="77777777" w:rsidR="00FA7B7D" w:rsidRDefault="00FA7B7D" w:rsidP="00FA7B7D">
      <w:pPr>
        <w:pStyle w:val="Odstavekseznama"/>
        <w:numPr>
          <w:ilvl w:val="0"/>
          <w:numId w:val="42"/>
        </w:numPr>
        <w:shd w:val="clear" w:color="auto" w:fill="FFFFFF"/>
        <w:spacing w:line="260" w:lineRule="exact"/>
        <w:jc w:val="both"/>
        <w:rPr>
          <w:rFonts w:cs="Arial"/>
          <w:szCs w:val="20"/>
          <w:lang w:eastAsia="sl-SI"/>
        </w:rPr>
      </w:pPr>
      <w:r w:rsidRPr="00F016F7">
        <w:rPr>
          <w:rFonts w:cs="Arial"/>
          <w:szCs w:val="20"/>
          <w:lang w:eastAsia="sl-SI"/>
        </w:rPr>
        <w:t xml:space="preserve">izvajanja nalog </w:t>
      </w:r>
      <w:r>
        <w:rPr>
          <w:rFonts w:cs="Arial"/>
          <w:szCs w:val="20"/>
          <w:lang w:eastAsia="sl-SI"/>
        </w:rPr>
        <w:t>centralnega organa;</w:t>
      </w:r>
    </w:p>
    <w:p w14:paraId="645D51F2" w14:textId="77777777" w:rsidR="00FA7B7D" w:rsidRPr="00F016F7" w:rsidRDefault="00FA7B7D" w:rsidP="00FA7B7D">
      <w:pPr>
        <w:pStyle w:val="Odstavekseznama"/>
        <w:numPr>
          <w:ilvl w:val="0"/>
          <w:numId w:val="42"/>
        </w:numPr>
        <w:shd w:val="clear" w:color="auto" w:fill="FFFFFF"/>
        <w:spacing w:line="260" w:lineRule="exact"/>
        <w:jc w:val="both"/>
        <w:rPr>
          <w:rFonts w:cs="Arial"/>
          <w:szCs w:val="20"/>
          <w:lang w:eastAsia="sl-SI"/>
        </w:rPr>
      </w:pPr>
      <w:r>
        <w:rPr>
          <w:rFonts w:cs="Arial"/>
          <w:szCs w:val="20"/>
          <w:lang w:eastAsia="sl-SI"/>
        </w:rPr>
        <w:t>izvedbe usposabljanj in nabave tehnične opreme za potrebe izvajanja nalog policije in državnega tožilstva na področju iskanja in sledenja premoženja, ki je ali bi lahko postalo predmet odvzema v kazenskem postopku ali postopku odvzema premoženja nezakonitega izvora;</w:t>
      </w:r>
      <w:r w:rsidRPr="00F016F7">
        <w:rPr>
          <w:rFonts w:cs="Arial"/>
          <w:szCs w:val="20"/>
          <w:lang w:eastAsia="sl-SI"/>
        </w:rPr>
        <w:t xml:space="preserve"> </w:t>
      </w:r>
    </w:p>
    <w:p w14:paraId="6B1D8E5A" w14:textId="77777777" w:rsidR="00FA7B7D" w:rsidRDefault="00FA7B7D" w:rsidP="00FA7B7D">
      <w:pPr>
        <w:pStyle w:val="Odstavekseznama"/>
        <w:numPr>
          <w:ilvl w:val="0"/>
          <w:numId w:val="42"/>
        </w:numPr>
        <w:shd w:val="clear" w:color="auto" w:fill="FFFFFF"/>
        <w:spacing w:line="260" w:lineRule="exact"/>
        <w:jc w:val="both"/>
        <w:rPr>
          <w:rFonts w:cs="Arial"/>
          <w:szCs w:val="20"/>
          <w:lang w:eastAsia="sl-SI"/>
        </w:rPr>
      </w:pPr>
      <w:r>
        <w:rPr>
          <w:rFonts w:cs="Arial"/>
          <w:szCs w:val="20"/>
          <w:lang w:eastAsia="sl-SI"/>
        </w:rPr>
        <w:t>prispevka v korist javne ustanove ali na namensko proračunsko postavko za pomoč žrtvam in povračilo škode žrtvam kaznivih dejanj ali v korist nevladne organizacije v javnem interesu, kot jo določa zakon, ki ureja nevladne organizacije;</w:t>
      </w:r>
    </w:p>
    <w:p w14:paraId="67EAF094" w14:textId="77777777" w:rsidR="00FA7B7D" w:rsidRPr="001817F6" w:rsidRDefault="00FA7B7D" w:rsidP="00FA7B7D">
      <w:pPr>
        <w:pStyle w:val="Odstavekseznama"/>
        <w:numPr>
          <w:ilvl w:val="0"/>
          <w:numId w:val="42"/>
        </w:numPr>
        <w:shd w:val="clear" w:color="auto" w:fill="FFFFFF"/>
        <w:spacing w:line="260" w:lineRule="exact"/>
        <w:jc w:val="both"/>
        <w:rPr>
          <w:rFonts w:cs="Arial"/>
          <w:szCs w:val="20"/>
          <w:lang w:eastAsia="sl-SI"/>
        </w:rPr>
      </w:pPr>
      <w:r w:rsidRPr="00013214">
        <w:rPr>
          <w:rFonts w:cs="Arial"/>
          <w:szCs w:val="20"/>
          <w:lang w:eastAsia="sl-SI"/>
        </w:rPr>
        <w:t>prispevkov k mehanizmom za podporo tretjim državam, ki se soočajo z razmerami, na katere se je Evropska unija odzvala s sprejetjem omejevalnih ukrepov.</w:t>
      </w:r>
    </w:p>
    <w:p w14:paraId="3B1C4E89" w14:textId="77777777" w:rsidR="00FA7B7D" w:rsidRDefault="00FA7B7D" w:rsidP="00FA7B7D">
      <w:pPr>
        <w:shd w:val="clear" w:color="auto" w:fill="FFFFFF"/>
        <w:spacing w:line="260" w:lineRule="exact"/>
        <w:jc w:val="both"/>
        <w:rPr>
          <w:rFonts w:cs="Arial"/>
          <w:szCs w:val="20"/>
          <w:lang w:eastAsia="sl-SI"/>
        </w:rPr>
      </w:pPr>
    </w:p>
    <w:p w14:paraId="47FD9F68" w14:textId="77777777" w:rsidR="00FA7B7D" w:rsidRDefault="00FA7B7D" w:rsidP="00FA7B7D">
      <w:pPr>
        <w:shd w:val="clear" w:color="auto" w:fill="FFFFFF"/>
        <w:spacing w:line="260" w:lineRule="exact"/>
        <w:jc w:val="both"/>
        <w:rPr>
          <w:rFonts w:cs="Arial"/>
          <w:szCs w:val="20"/>
          <w:lang w:eastAsia="sl-SI"/>
        </w:rPr>
      </w:pPr>
      <w:r w:rsidRPr="00E00151">
        <w:rPr>
          <w:rFonts w:cs="Arial"/>
          <w:szCs w:val="20"/>
          <w:lang w:eastAsia="sl-SI"/>
        </w:rPr>
        <w:t>(</w:t>
      </w:r>
      <w:r>
        <w:rPr>
          <w:rFonts w:cs="Arial"/>
          <w:szCs w:val="20"/>
          <w:lang w:eastAsia="sl-SI"/>
        </w:rPr>
        <w:t>3</w:t>
      </w:r>
      <w:r w:rsidRPr="00E00151">
        <w:rPr>
          <w:rFonts w:cs="Arial"/>
          <w:szCs w:val="20"/>
          <w:lang w:eastAsia="sl-SI"/>
        </w:rPr>
        <w:t xml:space="preserve">) </w:t>
      </w:r>
      <w:r>
        <w:rPr>
          <w:rFonts w:cs="Arial"/>
          <w:szCs w:val="20"/>
          <w:lang w:eastAsia="sl-SI"/>
        </w:rPr>
        <w:t xml:space="preserve">Vlada na </w:t>
      </w:r>
      <w:r w:rsidRPr="00E00151">
        <w:rPr>
          <w:rFonts w:cs="Arial"/>
          <w:szCs w:val="20"/>
          <w:lang w:eastAsia="sl-SI"/>
        </w:rPr>
        <w:t xml:space="preserve">predlog </w:t>
      </w:r>
      <w:r>
        <w:rPr>
          <w:rFonts w:cs="Arial"/>
          <w:szCs w:val="20"/>
          <w:lang w:eastAsia="sl-SI"/>
        </w:rPr>
        <w:t xml:space="preserve">ministrstva </w:t>
      </w:r>
      <w:r w:rsidRPr="00E00151">
        <w:rPr>
          <w:rFonts w:cs="Arial"/>
          <w:szCs w:val="20"/>
          <w:lang w:eastAsia="sl-SI"/>
        </w:rPr>
        <w:t xml:space="preserve">sprejme </w:t>
      </w:r>
      <w:r>
        <w:rPr>
          <w:rFonts w:cs="Arial"/>
          <w:szCs w:val="20"/>
          <w:lang w:eastAsia="sl-SI"/>
        </w:rPr>
        <w:t>l</w:t>
      </w:r>
      <w:r w:rsidRPr="00E00151">
        <w:rPr>
          <w:rFonts w:cs="Arial"/>
          <w:szCs w:val="20"/>
          <w:lang w:eastAsia="sl-SI"/>
        </w:rPr>
        <w:t xml:space="preserve">etni program </w:t>
      </w:r>
      <w:r>
        <w:rPr>
          <w:rFonts w:cs="Arial"/>
          <w:szCs w:val="20"/>
          <w:lang w:eastAsia="sl-SI"/>
        </w:rPr>
        <w:t>financiranja, s katerim se v posameznem letu določi razdelitev finančnih sredstev po namenih iz prejšnjega odstavka.</w:t>
      </w:r>
    </w:p>
    <w:p w14:paraId="1B99A40F" w14:textId="77777777" w:rsidR="006838C6" w:rsidRPr="006838C6" w:rsidRDefault="006838C6" w:rsidP="00961487">
      <w:pPr>
        <w:rPr>
          <w:rFonts w:cs="Arial"/>
          <w:bCs/>
          <w:szCs w:val="20"/>
          <w:lang w:eastAsia="sl-SI"/>
        </w:rPr>
      </w:pPr>
    </w:p>
    <w:p w14:paraId="21C0AFE9" w14:textId="77777777" w:rsidR="006838C6" w:rsidRPr="006838C6" w:rsidRDefault="006838C6" w:rsidP="00961487">
      <w:pPr>
        <w:rPr>
          <w:rFonts w:cs="Arial"/>
          <w:bCs/>
          <w:szCs w:val="20"/>
          <w:lang w:eastAsia="sl-SI"/>
        </w:rPr>
      </w:pPr>
    </w:p>
    <w:p w14:paraId="7755FA0A" w14:textId="77777777" w:rsidR="00FA7B7D" w:rsidRPr="00F2050D" w:rsidRDefault="00FA7B7D" w:rsidP="00FA7B7D">
      <w:pPr>
        <w:spacing w:line="260" w:lineRule="exact"/>
        <w:jc w:val="center"/>
        <w:rPr>
          <w:rFonts w:cs="Arial"/>
          <w:b/>
          <w:bCs/>
          <w:szCs w:val="20"/>
        </w:rPr>
      </w:pPr>
      <w:r w:rsidRPr="00E874FF">
        <w:rPr>
          <w:rFonts w:cs="Arial"/>
          <w:b/>
          <w:bCs/>
          <w:szCs w:val="20"/>
        </w:rPr>
        <w:t>V. EVIDENCA IN STATISTIČNO POROČANJE</w:t>
      </w:r>
    </w:p>
    <w:p w14:paraId="38663BBB" w14:textId="77777777" w:rsidR="00FA7B7D" w:rsidRDefault="00FA7B7D" w:rsidP="00FA7B7D">
      <w:pPr>
        <w:spacing w:line="260" w:lineRule="exact"/>
        <w:jc w:val="center"/>
        <w:rPr>
          <w:rFonts w:cs="Arial"/>
          <w:b/>
          <w:bCs/>
          <w:szCs w:val="20"/>
        </w:rPr>
      </w:pPr>
    </w:p>
    <w:p w14:paraId="450E5691" w14:textId="77777777" w:rsidR="00FA7B7D" w:rsidRPr="001D40C2" w:rsidRDefault="00FA7B7D" w:rsidP="00FA7B7D">
      <w:pPr>
        <w:pStyle w:val="Brezrazmikov"/>
        <w:spacing w:line="260" w:lineRule="exact"/>
        <w:jc w:val="center"/>
        <w:rPr>
          <w:rFonts w:ascii="Arial" w:hAnsi="Arial" w:cs="Arial"/>
          <w:b/>
          <w:bCs/>
          <w:sz w:val="20"/>
          <w:szCs w:val="20"/>
        </w:rPr>
      </w:pPr>
      <w:r>
        <w:rPr>
          <w:rFonts w:ascii="Arial" w:hAnsi="Arial" w:cs="Arial"/>
          <w:b/>
          <w:bCs/>
          <w:sz w:val="20"/>
          <w:szCs w:val="20"/>
        </w:rPr>
        <w:t>25</w:t>
      </w:r>
      <w:r w:rsidRPr="001D40C2">
        <w:rPr>
          <w:rFonts w:ascii="Arial" w:hAnsi="Arial" w:cs="Arial"/>
          <w:b/>
          <w:bCs/>
          <w:sz w:val="20"/>
          <w:szCs w:val="20"/>
        </w:rPr>
        <w:t>. člen</w:t>
      </w:r>
    </w:p>
    <w:p w14:paraId="521BC627" w14:textId="77777777" w:rsidR="00FA7B7D" w:rsidRPr="00F2050D" w:rsidRDefault="00FA7B7D" w:rsidP="00FA7B7D">
      <w:pPr>
        <w:pStyle w:val="Brezrazmikov"/>
        <w:spacing w:line="260" w:lineRule="exact"/>
        <w:jc w:val="center"/>
        <w:rPr>
          <w:rFonts w:ascii="Arial" w:hAnsi="Arial" w:cs="Arial"/>
          <w:b/>
          <w:bCs/>
          <w:sz w:val="20"/>
          <w:szCs w:val="20"/>
        </w:rPr>
      </w:pPr>
      <w:r w:rsidRPr="001D40C2">
        <w:rPr>
          <w:rFonts w:ascii="Arial" w:hAnsi="Arial" w:cs="Arial"/>
          <w:b/>
          <w:bCs/>
          <w:sz w:val="20"/>
          <w:szCs w:val="20"/>
        </w:rPr>
        <w:t>(</w:t>
      </w:r>
      <w:r>
        <w:rPr>
          <w:rFonts w:ascii="Arial" w:hAnsi="Arial" w:cs="Arial"/>
          <w:b/>
          <w:bCs/>
          <w:sz w:val="20"/>
          <w:szCs w:val="20"/>
        </w:rPr>
        <w:t xml:space="preserve">centralna </w:t>
      </w:r>
      <w:r w:rsidRPr="001D40C2">
        <w:rPr>
          <w:rFonts w:ascii="Arial" w:hAnsi="Arial" w:cs="Arial"/>
          <w:b/>
          <w:bCs/>
          <w:sz w:val="20"/>
          <w:szCs w:val="20"/>
        </w:rPr>
        <w:t>evidenca začasno zavarovanega in odvzetega premoženja)</w:t>
      </w:r>
    </w:p>
    <w:p w14:paraId="0E8D98F8" w14:textId="77777777" w:rsidR="00FA7B7D" w:rsidRDefault="00FA7B7D" w:rsidP="00FA7B7D">
      <w:pPr>
        <w:pStyle w:val="Brezrazmikov"/>
        <w:spacing w:line="260" w:lineRule="exact"/>
        <w:jc w:val="both"/>
        <w:rPr>
          <w:rFonts w:ascii="Arial" w:hAnsi="Arial" w:cs="Arial"/>
          <w:sz w:val="20"/>
          <w:szCs w:val="20"/>
        </w:rPr>
      </w:pPr>
    </w:p>
    <w:p w14:paraId="69320A8E" w14:textId="77777777" w:rsidR="00FA7B7D" w:rsidRPr="00BE2463" w:rsidRDefault="00FA7B7D" w:rsidP="00FA7B7D">
      <w:pPr>
        <w:pStyle w:val="Brezrazmikov"/>
        <w:spacing w:line="260" w:lineRule="exact"/>
        <w:jc w:val="both"/>
        <w:rPr>
          <w:rFonts w:ascii="Arial" w:hAnsi="Arial" w:cs="Arial"/>
          <w:sz w:val="20"/>
          <w:szCs w:val="20"/>
        </w:rPr>
      </w:pPr>
      <w:r w:rsidRPr="00BE2463">
        <w:rPr>
          <w:rFonts w:ascii="Arial" w:hAnsi="Arial" w:cs="Arial"/>
          <w:sz w:val="20"/>
          <w:szCs w:val="20"/>
        </w:rPr>
        <w:t xml:space="preserve">(1) Za namene zagotavljanja </w:t>
      </w:r>
      <w:r>
        <w:rPr>
          <w:rFonts w:ascii="Arial" w:hAnsi="Arial" w:cs="Arial"/>
          <w:sz w:val="20"/>
          <w:szCs w:val="20"/>
        </w:rPr>
        <w:t>učinkovitega izvrševanja začasnega zavarovanja in odvzema premoženja, upravljanja začasno zavarovanega premoženja, izvrševanja sodnih odločb po tem zakonu, razpolaganja z odvzetim premoženjem,</w:t>
      </w:r>
      <w:r w:rsidRPr="00BE2463">
        <w:rPr>
          <w:rFonts w:ascii="Arial" w:hAnsi="Arial" w:cs="Arial"/>
          <w:sz w:val="20"/>
          <w:szCs w:val="20"/>
        </w:rPr>
        <w:t xml:space="preserve"> varnosti pravnega prometa</w:t>
      </w:r>
      <w:r>
        <w:rPr>
          <w:rFonts w:ascii="Arial" w:hAnsi="Arial" w:cs="Arial"/>
          <w:sz w:val="20"/>
          <w:szCs w:val="20"/>
        </w:rPr>
        <w:t xml:space="preserve"> ter statističnega </w:t>
      </w:r>
      <w:r w:rsidRPr="001D40C2">
        <w:rPr>
          <w:rFonts w:ascii="Arial" w:hAnsi="Arial" w:cs="Arial"/>
          <w:sz w:val="20"/>
          <w:szCs w:val="20"/>
        </w:rPr>
        <w:t xml:space="preserve">poročanja </w:t>
      </w:r>
      <w:r w:rsidRPr="006D1D69">
        <w:rPr>
          <w:rFonts w:ascii="Arial" w:hAnsi="Arial" w:cs="Arial"/>
          <w:sz w:val="20"/>
          <w:szCs w:val="20"/>
        </w:rPr>
        <w:t>iz 2</w:t>
      </w:r>
      <w:r>
        <w:rPr>
          <w:rFonts w:ascii="Arial" w:hAnsi="Arial" w:cs="Arial"/>
          <w:sz w:val="20"/>
          <w:szCs w:val="20"/>
        </w:rPr>
        <w:t>9</w:t>
      </w:r>
      <w:r w:rsidRPr="006D1D69">
        <w:rPr>
          <w:rFonts w:ascii="Arial" w:hAnsi="Arial" w:cs="Arial"/>
          <w:sz w:val="20"/>
          <w:szCs w:val="20"/>
        </w:rPr>
        <w:t>. člena</w:t>
      </w:r>
      <w:r w:rsidRPr="001D40C2">
        <w:rPr>
          <w:rFonts w:ascii="Arial" w:hAnsi="Arial" w:cs="Arial"/>
          <w:sz w:val="20"/>
          <w:szCs w:val="20"/>
        </w:rPr>
        <w:t xml:space="preserve"> tega</w:t>
      </w:r>
      <w:r>
        <w:rPr>
          <w:rFonts w:ascii="Arial" w:hAnsi="Arial" w:cs="Arial"/>
          <w:sz w:val="20"/>
          <w:szCs w:val="20"/>
        </w:rPr>
        <w:t xml:space="preserve"> zakona centralni organ upravlja</w:t>
      </w:r>
      <w:r w:rsidRPr="00BE2463">
        <w:rPr>
          <w:rFonts w:ascii="Arial" w:hAnsi="Arial" w:cs="Arial"/>
          <w:sz w:val="20"/>
          <w:szCs w:val="20"/>
        </w:rPr>
        <w:t xml:space="preserve"> </w:t>
      </w:r>
      <w:r>
        <w:rPr>
          <w:rFonts w:ascii="Arial" w:hAnsi="Arial" w:cs="Arial"/>
          <w:sz w:val="20"/>
          <w:szCs w:val="20"/>
        </w:rPr>
        <w:t xml:space="preserve">informatizirano centralno </w:t>
      </w:r>
      <w:r w:rsidRPr="00BE2463">
        <w:rPr>
          <w:rFonts w:ascii="Arial" w:hAnsi="Arial" w:cs="Arial"/>
          <w:sz w:val="20"/>
          <w:szCs w:val="20"/>
        </w:rPr>
        <w:t xml:space="preserve">evidenco </w:t>
      </w:r>
      <w:r w:rsidRPr="00BE2463">
        <w:rPr>
          <w:rFonts w:ascii="Arial" w:hAnsi="Arial" w:cs="Arial"/>
          <w:sz w:val="20"/>
          <w:szCs w:val="20"/>
        </w:rPr>
        <w:lastRenderedPageBreak/>
        <w:t>za</w:t>
      </w:r>
      <w:r>
        <w:rPr>
          <w:rFonts w:ascii="Arial" w:hAnsi="Arial" w:cs="Arial"/>
          <w:sz w:val="20"/>
          <w:szCs w:val="20"/>
        </w:rPr>
        <w:t>časno zavarovanega in odvzetega pr</w:t>
      </w:r>
      <w:r w:rsidRPr="00BE2463">
        <w:rPr>
          <w:rFonts w:ascii="Arial" w:hAnsi="Arial" w:cs="Arial"/>
          <w:sz w:val="20"/>
          <w:szCs w:val="20"/>
        </w:rPr>
        <w:t>emoženja</w:t>
      </w:r>
      <w:r>
        <w:rPr>
          <w:rFonts w:ascii="Arial" w:hAnsi="Arial" w:cs="Arial"/>
          <w:sz w:val="20"/>
          <w:szCs w:val="20"/>
        </w:rPr>
        <w:t xml:space="preserve"> (v nadaljnjem besedilu: centralna evidenca premoženja)</w:t>
      </w:r>
      <w:r w:rsidRPr="00BE2463">
        <w:rPr>
          <w:rFonts w:ascii="Arial" w:hAnsi="Arial" w:cs="Arial"/>
          <w:sz w:val="20"/>
          <w:szCs w:val="20"/>
        </w:rPr>
        <w:t>.</w:t>
      </w:r>
    </w:p>
    <w:p w14:paraId="3FCBC6B9" w14:textId="77777777" w:rsidR="00FA7B7D" w:rsidRPr="00BE2463" w:rsidRDefault="00FA7B7D" w:rsidP="00FA7B7D">
      <w:pPr>
        <w:pStyle w:val="Brezrazmikov"/>
        <w:spacing w:line="260" w:lineRule="exact"/>
        <w:rPr>
          <w:rFonts w:ascii="Arial" w:hAnsi="Arial" w:cs="Arial"/>
          <w:sz w:val="20"/>
          <w:szCs w:val="20"/>
        </w:rPr>
      </w:pPr>
      <w:bookmarkStart w:id="10" w:name="_Hlk179539886"/>
    </w:p>
    <w:p w14:paraId="07937895" w14:textId="77777777" w:rsidR="00FA7B7D" w:rsidRDefault="00FA7B7D" w:rsidP="00FA7B7D">
      <w:pPr>
        <w:pStyle w:val="Brezrazmikov"/>
        <w:spacing w:line="260" w:lineRule="exact"/>
        <w:rPr>
          <w:rFonts w:ascii="Arial" w:hAnsi="Arial" w:cs="Arial"/>
          <w:sz w:val="20"/>
          <w:szCs w:val="20"/>
        </w:rPr>
      </w:pPr>
      <w:r w:rsidRPr="00BE2463">
        <w:rPr>
          <w:rFonts w:ascii="Arial" w:hAnsi="Arial" w:cs="Arial"/>
          <w:sz w:val="20"/>
          <w:szCs w:val="20"/>
        </w:rPr>
        <w:t>(</w:t>
      </w:r>
      <w:r>
        <w:rPr>
          <w:rFonts w:ascii="Arial" w:hAnsi="Arial" w:cs="Arial"/>
          <w:sz w:val="20"/>
          <w:szCs w:val="20"/>
        </w:rPr>
        <w:t>2</w:t>
      </w:r>
      <w:r w:rsidRPr="00BE2463">
        <w:rPr>
          <w:rFonts w:ascii="Arial" w:hAnsi="Arial" w:cs="Arial"/>
          <w:sz w:val="20"/>
          <w:szCs w:val="20"/>
        </w:rPr>
        <w:t xml:space="preserve">) </w:t>
      </w:r>
      <w:r>
        <w:rPr>
          <w:rFonts w:ascii="Arial" w:hAnsi="Arial" w:cs="Arial"/>
          <w:sz w:val="20"/>
          <w:szCs w:val="20"/>
        </w:rPr>
        <w:t>Centralna e</w:t>
      </w:r>
      <w:r w:rsidRPr="00BE2463">
        <w:rPr>
          <w:rFonts w:ascii="Arial" w:hAnsi="Arial" w:cs="Arial"/>
          <w:sz w:val="20"/>
          <w:szCs w:val="20"/>
        </w:rPr>
        <w:t>videnc</w:t>
      </w:r>
      <w:r>
        <w:rPr>
          <w:rFonts w:ascii="Arial" w:hAnsi="Arial" w:cs="Arial"/>
          <w:sz w:val="20"/>
          <w:szCs w:val="20"/>
        </w:rPr>
        <w:t xml:space="preserve">a premoženja </w:t>
      </w:r>
      <w:r w:rsidRPr="00BE2463">
        <w:rPr>
          <w:rFonts w:ascii="Arial" w:hAnsi="Arial" w:cs="Arial"/>
          <w:sz w:val="20"/>
          <w:szCs w:val="20"/>
        </w:rPr>
        <w:t>vsebuje</w:t>
      </w:r>
      <w:r>
        <w:rPr>
          <w:rFonts w:ascii="Arial" w:hAnsi="Arial" w:cs="Arial"/>
          <w:sz w:val="20"/>
          <w:szCs w:val="20"/>
        </w:rPr>
        <w:t xml:space="preserve"> podatke:</w:t>
      </w:r>
    </w:p>
    <w:p w14:paraId="3F85A9A5" w14:textId="77777777" w:rsidR="00FA7B7D" w:rsidRDefault="00FA7B7D" w:rsidP="00FA7B7D">
      <w:pPr>
        <w:pStyle w:val="Brezrazmikov"/>
        <w:spacing w:line="260" w:lineRule="exact"/>
        <w:jc w:val="both"/>
        <w:rPr>
          <w:rFonts w:ascii="Arial" w:hAnsi="Arial" w:cs="Arial"/>
          <w:sz w:val="20"/>
          <w:szCs w:val="20"/>
        </w:rPr>
      </w:pPr>
      <w:r>
        <w:rPr>
          <w:rFonts w:ascii="Arial" w:hAnsi="Arial" w:cs="Arial"/>
          <w:sz w:val="20"/>
          <w:szCs w:val="20"/>
        </w:rPr>
        <w:t>1</w:t>
      </w:r>
      <w:r w:rsidRPr="003F6DA4">
        <w:rPr>
          <w:rFonts w:ascii="Arial" w:hAnsi="Arial" w:cs="Arial"/>
          <w:sz w:val="20"/>
          <w:szCs w:val="20"/>
        </w:rPr>
        <w:t>. o osebi, zoper katero je bilo odrejeno začasno zavarovanje ali začasni odvzem premoženja ali ki ji je bilo odvzeto premoženje, o lastniku premoženja in imetniku drugih pravic na začasno zavarovanem in odvzetem premoženju:</w:t>
      </w:r>
    </w:p>
    <w:p w14:paraId="05C9FDA8" w14:textId="77777777" w:rsidR="00FA7B7D" w:rsidRPr="00BE2463"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ime in priimek;</w:t>
      </w:r>
      <w:r w:rsidRPr="00BE2463">
        <w:rPr>
          <w:rFonts w:ascii="Arial" w:hAnsi="Arial" w:cs="Arial"/>
          <w:sz w:val="20"/>
          <w:szCs w:val="20"/>
        </w:rPr>
        <w:t xml:space="preserve"> </w:t>
      </w:r>
    </w:p>
    <w:p w14:paraId="3114B9EC" w14:textId="77777777" w:rsidR="00FA7B7D" w:rsidRPr="00BE2463"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datum in kraj rojstva;</w:t>
      </w:r>
      <w:r w:rsidRPr="00BE2463">
        <w:rPr>
          <w:rFonts w:ascii="Arial" w:hAnsi="Arial" w:cs="Arial"/>
          <w:sz w:val="20"/>
          <w:szCs w:val="20"/>
        </w:rPr>
        <w:t xml:space="preserve"> </w:t>
      </w:r>
    </w:p>
    <w:p w14:paraId="032D6CCD" w14:textId="77777777" w:rsidR="00FA7B7D" w:rsidRPr="00BE2463" w:rsidRDefault="00FA7B7D" w:rsidP="00FA7B7D">
      <w:pPr>
        <w:pStyle w:val="Brezrazmikov"/>
        <w:numPr>
          <w:ilvl w:val="0"/>
          <w:numId w:val="75"/>
        </w:numPr>
        <w:suppressAutoHyphens w:val="0"/>
        <w:spacing w:line="260" w:lineRule="exact"/>
        <w:jc w:val="both"/>
        <w:rPr>
          <w:rFonts w:ascii="Arial" w:hAnsi="Arial" w:cs="Arial"/>
          <w:sz w:val="20"/>
          <w:szCs w:val="20"/>
        </w:rPr>
      </w:pPr>
      <w:r w:rsidRPr="00BE2463">
        <w:rPr>
          <w:rFonts w:ascii="Arial" w:hAnsi="Arial" w:cs="Arial"/>
          <w:sz w:val="20"/>
          <w:szCs w:val="20"/>
        </w:rPr>
        <w:t>EMŠO, za tujega državljana</w:t>
      </w:r>
      <w:r>
        <w:rPr>
          <w:rFonts w:ascii="Arial" w:hAnsi="Arial" w:cs="Arial"/>
          <w:sz w:val="20"/>
          <w:szCs w:val="20"/>
        </w:rPr>
        <w:t xml:space="preserve">, ki </w:t>
      </w:r>
      <w:r w:rsidRPr="00AD1B2B">
        <w:rPr>
          <w:rFonts w:ascii="Arial" w:hAnsi="Arial" w:cs="Arial"/>
          <w:sz w:val="20"/>
        </w:rPr>
        <w:t>mu ni dodeljen EMŠO, številka, vrsta in država izdajateljica osebnega dokumenta</w:t>
      </w:r>
      <w:r>
        <w:rPr>
          <w:rFonts w:ascii="Arial" w:hAnsi="Arial" w:cs="Arial"/>
          <w:sz w:val="20"/>
        </w:rPr>
        <w:t>;</w:t>
      </w:r>
      <w:r w:rsidRPr="00BE2463">
        <w:rPr>
          <w:rFonts w:ascii="Arial" w:hAnsi="Arial" w:cs="Arial"/>
          <w:sz w:val="20"/>
          <w:szCs w:val="20"/>
        </w:rPr>
        <w:t xml:space="preserve"> </w:t>
      </w:r>
    </w:p>
    <w:p w14:paraId="00B3B4B1" w14:textId="77777777" w:rsidR="00FA7B7D" w:rsidRPr="00BE2463" w:rsidRDefault="00FA7B7D" w:rsidP="00FA7B7D">
      <w:pPr>
        <w:pStyle w:val="Brezrazmikov"/>
        <w:numPr>
          <w:ilvl w:val="0"/>
          <w:numId w:val="75"/>
        </w:numPr>
        <w:suppressAutoHyphens w:val="0"/>
        <w:spacing w:line="260" w:lineRule="exact"/>
        <w:jc w:val="both"/>
        <w:rPr>
          <w:rFonts w:ascii="Arial" w:hAnsi="Arial" w:cs="Arial"/>
          <w:sz w:val="20"/>
          <w:szCs w:val="20"/>
        </w:rPr>
      </w:pPr>
      <w:r w:rsidRPr="00BE2463">
        <w:rPr>
          <w:rFonts w:ascii="Arial" w:hAnsi="Arial" w:cs="Arial"/>
          <w:sz w:val="20"/>
          <w:szCs w:val="20"/>
        </w:rPr>
        <w:t>naslov stalnega oziroma začasnega prebivališča ali drug zakoniti naslov</w:t>
      </w:r>
      <w:r>
        <w:rPr>
          <w:rFonts w:ascii="Arial" w:hAnsi="Arial" w:cs="Arial"/>
          <w:sz w:val="20"/>
          <w:szCs w:val="20"/>
        </w:rPr>
        <w:t xml:space="preserve"> in</w:t>
      </w:r>
      <w:r w:rsidRPr="00BE2463">
        <w:rPr>
          <w:rFonts w:ascii="Arial" w:hAnsi="Arial" w:cs="Arial"/>
          <w:sz w:val="20"/>
          <w:szCs w:val="20"/>
        </w:rPr>
        <w:t xml:space="preserve"> </w:t>
      </w:r>
    </w:p>
    <w:p w14:paraId="092790F8" w14:textId="77777777" w:rsidR="00FA7B7D" w:rsidRPr="00BE2463" w:rsidRDefault="00FA7B7D" w:rsidP="00FA7B7D">
      <w:pPr>
        <w:pStyle w:val="Brezrazmikov"/>
        <w:numPr>
          <w:ilvl w:val="0"/>
          <w:numId w:val="75"/>
        </w:numPr>
        <w:suppressAutoHyphens w:val="0"/>
        <w:spacing w:line="260" w:lineRule="exact"/>
        <w:jc w:val="both"/>
        <w:rPr>
          <w:rFonts w:ascii="Arial" w:hAnsi="Arial" w:cs="Arial"/>
          <w:sz w:val="20"/>
          <w:szCs w:val="20"/>
        </w:rPr>
      </w:pPr>
      <w:r w:rsidRPr="00404D34">
        <w:rPr>
          <w:rFonts w:ascii="Arial" w:hAnsi="Arial" w:cs="Arial"/>
          <w:sz w:val="20"/>
          <w:szCs w:val="20"/>
        </w:rPr>
        <w:t>naziv in sedež firme, matična številka firme, davčna številka</w:t>
      </w:r>
      <w:r>
        <w:rPr>
          <w:rFonts w:ascii="Arial" w:hAnsi="Arial" w:cs="Arial"/>
          <w:sz w:val="20"/>
          <w:szCs w:val="20"/>
        </w:rPr>
        <w:t>.</w:t>
      </w:r>
      <w:r w:rsidRPr="00404D34">
        <w:rPr>
          <w:rFonts w:ascii="Arial" w:hAnsi="Arial" w:cs="Arial"/>
          <w:sz w:val="20"/>
          <w:szCs w:val="20"/>
        </w:rPr>
        <w:t xml:space="preserve"> </w:t>
      </w:r>
    </w:p>
    <w:p w14:paraId="4DF13A13" w14:textId="77777777" w:rsidR="00FA7B7D" w:rsidRDefault="00FA7B7D" w:rsidP="00FA7B7D">
      <w:pPr>
        <w:pStyle w:val="Brezrazmikov"/>
        <w:spacing w:line="260" w:lineRule="exact"/>
        <w:rPr>
          <w:rFonts w:ascii="Arial" w:hAnsi="Arial" w:cs="Arial"/>
          <w:sz w:val="20"/>
          <w:szCs w:val="20"/>
        </w:rPr>
      </w:pPr>
      <w:r>
        <w:rPr>
          <w:rFonts w:ascii="Arial" w:hAnsi="Arial" w:cs="Arial"/>
          <w:sz w:val="20"/>
          <w:szCs w:val="20"/>
        </w:rPr>
        <w:t>2.</w:t>
      </w:r>
      <w:r w:rsidRPr="00404D34">
        <w:rPr>
          <w:rFonts w:ascii="Arial" w:hAnsi="Arial" w:cs="Arial"/>
          <w:sz w:val="20"/>
          <w:szCs w:val="20"/>
        </w:rPr>
        <w:t xml:space="preserve"> </w:t>
      </w:r>
      <w:r>
        <w:rPr>
          <w:rFonts w:ascii="Arial" w:hAnsi="Arial" w:cs="Arial"/>
          <w:sz w:val="20"/>
          <w:szCs w:val="20"/>
        </w:rPr>
        <w:t xml:space="preserve">o </w:t>
      </w:r>
      <w:r w:rsidRPr="00BE2463">
        <w:rPr>
          <w:rFonts w:ascii="Arial" w:hAnsi="Arial" w:cs="Arial"/>
          <w:sz w:val="20"/>
          <w:szCs w:val="20"/>
        </w:rPr>
        <w:t xml:space="preserve">premoženju, ki je predmet </w:t>
      </w:r>
      <w:r>
        <w:rPr>
          <w:rFonts w:ascii="Arial" w:hAnsi="Arial" w:cs="Arial"/>
          <w:sz w:val="20"/>
          <w:szCs w:val="20"/>
        </w:rPr>
        <w:t>začasnega zavarovanja oziroma odvzema:</w:t>
      </w:r>
    </w:p>
    <w:p w14:paraId="3A4DDCA0"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identifikacijska številka (sestavljena iz zaporedne številke vpisa in letnice vpisa v centralno evidenco premoženja) začasno zavarovanega premoženja;</w:t>
      </w:r>
    </w:p>
    <w:p w14:paraId="5815BD7E"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vrsta premoženja (premično premoženje; kmetijska zemljišča, kmetije in gozdovi; druge nepremičnine; lastniški vrednostni papirji; drugo finančno premoženje; drugo premoženje);</w:t>
      </w:r>
    </w:p>
    <w:p w14:paraId="55135CAB"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sidRPr="00BE2463">
        <w:rPr>
          <w:rFonts w:ascii="Arial" w:hAnsi="Arial" w:cs="Arial"/>
          <w:sz w:val="20"/>
          <w:szCs w:val="20"/>
        </w:rPr>
        <w:t>vrst</w:t>
      </w:r>
      <w:r>
        <w:rPr>
          <w:rFonts w:ascii="Arial" w:hAnsi="Arial" w:cs="Arial"/>
          <w:sz w:val="20"/>
          <w:szCs w:val="20"/>
        </w:rPr>
        <w:t>a</w:t>
      </w:r>
      <w:r w:rsidRPr="00BE2463">
        <w:rPr>
          <w:rFonts w:ascii="Arial" w:hAnsi="Arial" w:cs="Arial"/>
          <w:sz w:val="20"/>
          <w:szCs w:val="20"/>
        </w:rPr>
        <w:t xml:space="preserve"> pravice, ki jo imajo drugi imetniki na premoženju</w:t>
      </w:r>
      <w:r>
        <w:rPr>
          <w:rFonts w:ascii="Arial" w:hAnsi="Arial" w:cs="Arial"/>
          <w:sz w:val="20"/>
          <w:szCs w:val="20"/>
        </w:rPr>
        <w:t xml:space="preserve">; </w:t>
      </w:r>
    </w:p>
    <w:p w14:paraId="62D6FA6A"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sidRPr="00932A58">
        <w:rPr>
          <w:rFonts w:ascii="Arial" w:hAnsi="Arial" w:cs="Arial"/>
          <w:sz w:val="20"/>
          <w:szCs w:val="20"/>
        </w:rPr>
        <w:t xml:space="preserve">ocenjena vrednost oziroma </w:t>
      </w:r>
      <w:r>
        <w:rPr>
          <w:rFonts w:ascii="Arial" w:hAnsi="Arial" w:cs="Arial"/>
          <w:sz w:val="20"/>
          <w:szCs w:val="20"/>
        </w:rPr>
        <w:t xml:space="preserve">kjer je to ustrezno, dejanska </w:t>
      </w:r>
      <w:r w:rsidRPr="00932A58">
        <w:rPr>
          <w:rFonts w:ascii="Arial" w:hAnsi="Arial" w:cs="Arial"/>
          <w:sz w:val="20"/>
          <w:szCs w:val="20"/>
        </w:rPr>
        <w:t>vrednost začasno zavarovanega in odvzetega premoženja</w:t>
      </w:r>
      <w:r>
        <w:rPr>
          <w:rFonts w:ascii="Arial" w:hAnsi="Arial" w:cs="Arial"/>
          <w:sz w:val="20"/>
          <w:szCs w:val="20"/>
        </w:rPr>
        <w:t xml:space="preserve"> (v primerih </w:t>
      </w:r>
      <w:r w:rsidRPr="0027367F">
        <w:rPr>
          <w:rFonts w:ascii="Arial" w:hAnsi="Arial" w:cs="Arial"/>
          <w:sz w:val="20"/>
          <w:szCs w:val="20"/>
        </w:rPr>
        <w:t>iz drugega odstavka 10. člena</w:t>
      </w:r>
      <w:r>
        <w:rPr>
          <w:rFonts w:ascii="Arial" w:hAnsi="Arial" w:cs="Arial"/>
          <w:sz w:val="20"/>
          <w:szCs w:val="20"/>
        </w:rPr>
        <w:t xml:space="preserve"> tega zakona) in</w:t>
      </w:r>
    </w:p>
    <w:p w14:paraId="6C519CBB"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skice, fotografije ali posnetki premoženja.</w:t>
      </w:r>
    </w:p>
    <w:p w14:paraId="11F6A52D" w14:textId="77777777" w:rsidR="00FA7B7D" w:rsidRDefault="00FA7B7D" w:rsidP="00FA7B7D">
      <w:pPr>
        <w:pStyle w:val="Brezrazmikov"/>
        <w:spacing w:line="260" w:lineRule="exact"/>
        <w:rPr>
          <w:rFonts w:ascii="Arial" w:hAnsi="Arial" w:cs="Arial"/>
          <w:sz w:val="20"/>
          <w:szCs w:val="20"/>
        </w:rPr>
      </w:pPr>
      <w:r>
        <w:rPr>
          <w:rFonts w:ascii="Arial" w:hAnsi="Arial" w:cs="Arial"/>
          <w:sz w:val="20"/>
          <w:szCs w:val="20"/>
        </w:rPr>
        <w:t>3.</w:t>
      </w:r>
      <w:r w:rsidRPr="00932A58">
        <w:rPr>
          <w:rFonts w:ascii="Arial" w:hAnsi="Arial" w:cs="Arial"/>
          <w:sz w:val="20"/>
          <w:szCs w:val="20"/>
        </w:rPr>
        <w:t xml:space="preserve"> </w:t>
      </w:r>
      <w:r>
        <w:rPr>
          <w:rFonts w:ascii="Arial" w:hAnsi="Arial" w:cs="Arial"/>
          <w:sz w:val="20"/>
          <w:szCs w:val="20"/>
        </w:rPr>
        <w:t xml:space="preserve">o postopku začasnega </w:t>
      </w:r>
      <w:r w:rsidRPr="00BE2463">
        <w:rPr>
          <w:rFonts w:ascii="Arial" w:hAnsi="Arial" w:cs="Arial"/>
          <w:sz w:val="20"/>
          <w:szCs w:val="20"/>
        </w:rPr>
        <w:t>zavarovanja oziroma odvzema premoženja</w:t>
      </w:r>
      <w:r>
        <w:rPr>
          <w:rFonts w:ascii="Arial" w:hAnsi="Arial" w:cs="Arial"/>
          <w:sz w:val="20"/>
          <w:szCs w:val="20"/>
        </w:rPr>
        <w:t>:</w:t>
      </w:r>
    </w:p>
    <w:p w14:paraId="3E2B70E9"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sidRPr="00BE2463">
        <w:rPr>
          <w:rFonts w:ascii="Arial" w:hAnsi="Arial" w:cs="Arial"/>
          <w:sz w:val="20"/>
          <w:szCs w:val="20"/>
        </w:rPr>
        <w:t>vrst</w:t>
      </w:r>
      <w:r>
        <w:rPr>
          <w:rFonts w:ascii="Arial" w:hAnsi="Arial" w:cs="Arial"/>
          <w:sz w:val="20"/>
          <w:szCs w:val="20"/>
        </w:rPr>
        <w:t>a</w:t>
      </w:r>
      <w:r w:rsidRPr="00BE2463">
        <w:rPr>
          <w:rFonts w:ascii="Arial" w:hAnsi="Arial" w:cs="Arial"/>
          <w:sz w:val="20"/>
          <w:szCs w:val="20"/>
        </w:rPr>
        <w:t xml:space="preserve"> in faz</w:t>
      </w:r>
      <w:r>
        <w:rPr>
          <w:rFonts w:ascii="Arial" w:hAnsi="Arial" w:cs="Arial"/>
          <w:sz w:val="20"/>
          <w:szCs w:val="20"/>
        </w:rPr>
        <w:t>a</w:t>
      </w:r>
      <w:r w:rsidRPr="00BE2463">
        <w:rPr>
          <w:rFonts w:ascii="Arial" w:hAnsi="Arial" w:cs="Arial"/>
          <w:sz w:val="20"/>
          <w:szCs w:val="20"/>
        </w:rPr>
        <w:t xml:space="preserve"> postopka</w:t>
      </w:r>
      <w:r>
        <w:rPr>
          <w:rFonts w:ascii="Arial" w:hAnsi="Arial" w:cs="Arial"/>
          <w:sz w:val="20"/>
          <w:szCs w:val="20"/>
        </w:rPr>
        <w:t>;</w:t>
      </w:r>
      <w:r w:rsidRPr="00BE2463">
        <w:rPr>
          <w:rFonts w:ascii="Arial" w:hAnsi="Arial" w:cs="Arial"/>
          <w:sz w:val="20"/>
          <w:szCs w:val="20"/>
        </w:rPr>
        <w:t xml:space="preserve"> </w:t>
      </w:r>
    </w:p>
    <w:p w14:paraId="23977203"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označba policijske enote, državnega tožilstva in sodišča, ki je pristojno za postopek;</w:t>
      </w:r>
    </w:p>
    <w:p w14:paraId="03FDAEFE" w14:textId="77777777" w:rsidR="00FA7B7D" w:rsidRPr="009B4CA8" w:rsidRDefault="00FA7B7D" w:rsidP="00FA7B7D">
      <w:pPr>
        <w:pStyle w:val="Brezrazmikov"/>
        <w:numPr>
          <w:ilvl w:val="0"/>
          <w:numId w:val="75"/>
        </w:numPr>
        <w:suppressAutoHyphens w:val="0"/>
        <w:spacing w:line="260" w:lineRule="exact"/>
        <w:jc w:val="both"/>
        <w:rPr>
          <w:rFonts w:ascii="Arial" w:hAnsi="Arial" w:cs="Arial"/>
          <w:sz w:val="20"/>
          <w:szCs w:val="20"/>
        </w:rPr>
      </w:pPr>
      <w:r w:rsidRPr="009B4CA8">
        <w:rPr>
          <w:rFonts w:ascii="Arial" w:hAnsi="Arial" w:cs="Arial"/>
          <w:sz w:val="20"/>
          <w:szCs w:val="20"/>
        </w:rPr>
        <w:t>opravilna številka spisa na policiji</w:t>
      </w:r>
      <w:r>
        <w:rPr>
          <w:rFonts w:ascii="Arial" w:hAnsi="Arial" w:cs="Arial"/>
          <w:sz w:val="20"/>
          <w:szCs w:val="20"/>
        </w:rPr>
        <w:t>,</w:t>
      </w:r>
      <w:r w:rsidRPr="009B4CA8">
        <w:rPr>
          <w:rFonts w:ascii="Arial" w:hAnsi="Arial" w:cs="Arial"/>
          <w:sz w:val="20"/>
          <w:szCs w:val="20"/>
        </w:rPr>
        <w:t xml:space="preserve"> državnem tožilstvu</w:t>
      </w:r>
      <w:r>
        <w:rPr>
          <w:rFonts w:ascii="Arial" w:hAnsi="Arial" w:cs="Arial"/>
          <w:sz w:val="20"/>
          <w:szCs w:val="20"/>
        </w:rPr>
        <w:t xml:space="preserve"> in sodišču </w:t>
      </w:r>
      <w:r w:rsidRPr="009B4CA8">
        <w:rPr>
          <w:rFonts w:ascii="Arial" w:hAnsi="Arial" w:cs="Arial"/>
          <w:sz w:val="20"/>
          <w:szCs w:val="20"/>
        </w:rPr>
        <w:t>v zadevi začasnega zavarovanja oziroma odvzema premoženja</w:t>
      </w:r>
      <w:r>
        <w:rPr>
          <w:rFonts w:ascii="Arial" w:hAnsi="Arial" w:cs="Arial"/>
          <w:sz w:val="20"/>
          <w:szCs w:val="20"/>
        </w:rPr>
        <w:t>;</w:t>
      </w:r>
    </w:p>
    <w:p w14:paraId="362EE7D8"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sidRPr="00BE2463">
        <w:rPr>
          <w:rFonts w:ascii="Arial" w:hAnsi="Arial" w:cs="Arial"/>
          <w:sz w:val="20"/>
          <w:szCs w:val="20"/>
        </w:rPr>
        <w:t>vrst</w:t>
      </w:r>
      <w:r>
        <w:rPr>
          <w:rFonts w:ascii="Arial" w:hAnsi="Arial" w:cs="Arial"/>
          <w:sz w:val="20"/>
          <w:szCs w:val="20"/>
        </w:rPr>
        <w:t>a</w:t>
      </w:r>
      <w:r w:rsidRPr="00BE2463">
        <w:rPr>
          <w:rFonts w:ascii="Arial" w:hAnsi="Arial" w:cs="Arial"/>
          <w:sz w:val="20"/>
          <w:szCs w:val="20"/>
        </w:rPr>
        <w:t>, trajanj</w:t>
      </w:r>
      <w:r>
        <w:rPr>
          <w:rFonts w:ascii="Arial" w:hAnsi="Arial" w:cs="Arial"/>
          <w:sz w:val="20"/>
          <w:szCs w:val="20"/>
        </w:rPr>
        <w:t>e</w:t>
      </w:r>
      <w:r w:rsidRPr="00BE2463">
        <w:rPr>
          <w:rFonts w:ascii="Arial" w:hAnsi="Arial" w:cs="Arial"/>
          <w:sz w:val="20"/>
          <w:szCs w:val="20"/>
        </w:rPr>
        <w:t xml:space="preserve"> in način začasnega zavarovanja </w:t>
      </w:r>
      <w:r>
        <w:rPr>
          <w:rFonts w:ascii="Arial" w:hAnsi="Arial" w:cs="Arial"/>
          <w:sz w:val="20"/>
          <w:szCs w:val="20"/>
        </w:rPr>
        <w:t>ter</w:t>
      </w:r>
      <w:r w:rsidRPr="00BE2463">
        <w:rPr>
          <w:rFonts w:ascii="Arial" w:hAnsi="Arial" w:cs="Arial"/>
          <w:sz w:val="20"/>
          <w:szCs w:val="20"/>
        </w:rPr>
        <w:t xml:space="preserve"> odvzema premoženja</w:t>
      </w:r>
      <w:r>
        <w:rPr>
          <w:rFonts w:ascii="Arial" w:hAnsi="Arial" w:cs="Arial"/>
          <w:sz w:val="20"/>
          <w:szCs w:val="20"/>
        </w:rPr>
        <w:t>;</w:t>
      </w:r>
    </w:p>
    <w:p w14:paraId="40810B55" w14:textId="77777777" w:rsidR="00FA7B7D" w:rsidRPr="00BE2463"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podatki o pobudah in predlogih za začasno zavarovanje (opravilna številka, datum, vrsta ukrepa);</w:t>
      </w:r>
    </w:p>
    <w:p w14:paraId="319C88C2"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sidRPr="00BE2463">
        <w:rPr>
          <w:rFonts w:ascii="Arial" w:hAnsi="Arial" w:cs="Arial"/>
          <w:sz w:val="20"/>
          <w:szCs w:val="20"/>
        </w:rPr>
        <w:t>podatki o odločbah (opr</w:t>
      </w:r>
      <w:r>
        <w:rPr>
          <w:rFonts w:ascii="Arial" w:hAnsi="Arial" w:cs="Arial"/>
          <w:sz w:val="20"/>
          <w:szCs w:val="20"/>
        </w:rPr>
        <w:t>avilna</w:t>
      </w:r>
      <w:r w:rsidRPr="00BE2463">
        <w:rPr>
          <w:rFonts w:ascii="Arial" w:hAnsi="Arial" w:cs="Arial"/>
          <w:sz w:val="20"/>
          <w:szCs w:val="20"/>
        </w:rPr>
        <w:t xml:space="preserve"> št</w:t>
      </w:r>
      <w:r>
        <w:rPr>
          <w:rFonts w:ascii="Arial" w:hAnsi="Arial" w:cs="Arial"/>
          <w:sz w:val="20"/>
          <w:szCs w:val="20"/>
        </w:rPr>
        <w:t>evilka</w:t>
      </w:r>
      <w:r w:rsidRPr="00BE2463">
        <w:rPr>
          <w:rFonts w:ascii="Arial" w:hAnsi="Arial" w:cs="Arial"/>
          <w:sz w:val="20"/>
          <w:szCs w:val="20"/>
        </w:rPr>
        <w:t>, datum izdaje</w:t>
      </w:r>
      <w:r>
        <w:rPr>
          <w:rFonts w:ascii="Arial" w:hAnsi="Arial" w:cs="Arial"/>
          <w:sz w:val="20"/>
          <w:szCs w:val="20"/>
        </w:rPr>
        <w:t xml:space="preserve"> in datum pravnomočnosti</w:t>
      </w:r>
      <w:r w:rsidRPr="00BE2463">
        <w:rPr>
          <w:rFonts w:ascii="Arial" w:hAnsi="Arial" w:cs="Arial"/>
          <w:sz w:val="20"/>
          <w:szCs w:val="20"/>
        </w:rPr>
        <w:t>, vrsta ukrepa)</w:t>
      </w:r>
      <w:r>
        <w:rPr>
          <w:rFonts w:ascii="Arial" w:hAnsi="Arial" w:cs="Arial"/>
          <w:sz w:val="20"/>
          <w:szCs w:val="20"/>
        </w:rPr>
        <w:t>;</w:t>
      </w:r>
    </w:p>
    <w:p w14:paraId="5D373BE3"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sidRPr="00BE2463">
        <w:rPr>
          <w:rFonts w:ascii="Arial" w:hAnsi="Arial" w:cs="Arial"/>
          <w:sz w:val="20"/>
          <w:szCs w:val="20"/>
        </w:rPr>
        <w:t>zaznamb</w:t>
      </w:r>
      <w:r>
        <w:rPr>
          <w:rFonts w:ascii="Arial" w:hAnsi="Arial" w:cs="Arial"/>
          <w:sz w:val="20"/>
          <w:szCs w:val="20"/>
        </w:rPr>
        <w:t>e</w:t>
      </w:r>
      <w:r w:rsidRPr="00BE2463">
        <w:rPr>
          <w:rFonts w:ascii="Arial" w:hAnsi="Arial" w:cs="Arial"/>
          <w:sz w:val="20"/>
          <w:szCs w:val="20"/>
        </w:rPr>
        <w:t>, bremen</w:t>
      </w:r>
      <w:r>
        <w:rPr>
          <w:rFonts w:ascii="Arial" w:hAnsi="Arial" w:cs="Arial"/>
          <w:sz w:val="20"/>
          <w:szCs w:val="20"/>
        </w:rPr>
        <w:t>a</w:t>
      </w:r>
      <w:r w:rsidRPr="00BE2463">
        <w:rPr>
          <w:rFonts w:ascii="Arial" w:hAnsi="Arial" w:cs="Arial"/>
          <w:sz w:val="20"/>
          <w:szCs w:val="20"/>
        </w:rPr>
        <w:t xml:space="preserve"> in drug</w:t>
      </w:r>
      <w:r>
        <w:rPr>
          <w:rFonts w:ascii="Arial" w:hAnsi="Arial" w:cs="Arial"/>
          <w:sz w:val="20"/>
          <w:szCs w:val="20"/>
        </w:rPr>
        <w:t>e</w:t>
      </w:r>
      <w:r w:rsidRPr="00BE2463">
        <w:rPr>
          <w:rFonts w:ascii="Arial" w:hAnsi="Arial" w:cs="Arial"/>
          <w:sz w:val="20"/>
          <w:szCs w:val="20"/>
        </w:rPr>
        <w:t xml:space="preserve"> omejitv</w:t>
      </w:r>
      <w:r>
        <w:rPr>
          <w:rFonts w:ascii="Arial" w:hAnsi="Arial" w:cs="Arial"/>
          <w:sz w:val="20"/>
          <w:szCs w:val="20"/>
        </w:rPr>
        <w:t>e</w:t>
      </w:r>
      <w:r w:rsidRPr="00BE2463">
        <w:rPr>
          <w:rFonts w:ascii="Arial" w:hAnsi="Arial" w:cs="Arial"/>
          <w:sz w:val="20"/>
          <w:szCs w:val="20"/>
        </w:rPr>
        <w:t>, opozoril</w:t>
      </w:r>
      <w:r>
        <w:rPr>
          <w:rFonts w:ascii="Arial" w:hAnsi="Arial" w:cs="Arial"/>
          <w:sz w:val="20"/>
          <w:szCs w:val="20"/>
        </w:rPr>
        <w:t>a</w:t>
      </w:r>
      <w:r w:rsidRPr="00BE2463">
        <w:rPr>
          <w:rFonts w:ascii="Arial" w:hAnsi="Arial" w:cs="Arial"/>
          <w:sz w:val="20"/>
          <w:szCs w:val="20"/>
        </w:rPr>
        <w:t xml:space="preserve"> ali znaki, ki imajo pomen za pravni promet ali dejansko stanje</w:t>
      </w:r>
      <w:r>
        <w:rPr>
          <w:rFonts w:ascii="Arial" w:hAnsi="Arial" w:cs="Arial"/>
          <w:sz w:val="20"/>
          <w:szCs w:val="20"/>
        </w:rPr>
        <w:t xml:space="preserve"> in</w:t>
      </w:r>
    </w:p>
    <w:p w14:paraId="2B016342" w14:textId="77777777" w:rsidR="00FA7B7D" w:rsidRPr="00BE2463"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posebne zaznambe (izteki zakonskih in sodnih rokov, v katerih morajo biti dokončana posamezna opravila, opravljena procesna dejanja ali izdane odločbe v postopku).</w:t>
      </w:r>
    </w:p>
    <w:p w14:paraId="6F49B51D" w14:textId="77777777" w:rsidR="00FA7B7D" w:rsidRDefault="00FA7B7D" w:rsidP="00FA7B7D">
      <w:pPr>
        <w:pStyle w:val="Brezrazmikov"/>
        <w:spacing w:line="260" w:lineRule="exact"/>
        <w:rPr>
          <w:rFonts w:ascii="Arial" w:hAnsi="Arial" w:cs="Arial"/>
          <w:sz w:val="20"/>
          <w:szCs w:val="20"/>
        </w:rPr>
      </w:pPr>
      <w:r>
        <w:rPr>
          <w:rFonts w:ascii="Arial" w:hAnsi="Arial" w:cs="Arial"/>
          <w:sz w:val="20"/>
          <w:szCs w:val="20"/>
        </w:rPr>
        <w:t>4.</w:t>
      </w:r>
      <w:r w:rsidRPr="00932A58">
        <w:rPr>
          <w:rFonts w:ascii="Arial" w:hAnsi="Arial" w:cs="Arial"/>
          <w:sz w:val="20"/>
          <w:szCs w:val="20"/>
        </w:rPr>
        <w:t xml:space="preserve"> </w:t>
      </w:r>
      <w:r>
        <w:rPr>
          <w:rFonts w:ascii="Arial" w:hAnsi="Arial" w:cs="Arial"/>
          <w:sz w:val="20"/>
          <w:szCs w:val="20"/>
        </w:rPr>
        <w:t>o upravljanju začasno zavarovanega premoženja:</w:t>
      </w:r>
    </w:p>
    <w:p w14:paraId="79B60714"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 xml:space="preserve">datum prevzema v upravljanje, kraj hrambe (v zemljevidu in prostoru) in način hrambe; </w:t>
      </w:r>
    </w:p>
    <w:p w14:paraId="573A79AF"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 xml:space="preserve">izvajalec upravljanja (centralni organ, subjekti iz prvega in drugega odstavka </w:t>
      </w:r>
      <w:r w:rsidRPr="0027367F">
        <w:rPr>
          <w:rFonts w:ascii="Arial" w:hAnsi="Arial" w:cs="Arial"/>
          <w:sz w:val="20"/>
          <w:szCs w:val="20"/>
        </w:rPr>
        <w:t>1</w:t>
      </w:r>
      <w:r>
        <w:rPr>
          <w:rFonts w:ascii="Arial" w:hAnsi="Arial" w:cs="Arial"/>
          <w:sz w:val="20"/>
          <w:szCs w:val="20"/>
        </w:rPr>
        <w:t>9</w:t>
      </w:r>
      <w:r w:rsidRPr="0027367F">
        <w:rPr>
          <w:rFonts w:ascii="Arial" w:hAnsi="Arial" w:cs="Arial"/>
          <w:sz w:val="20"/>
          <w:szCs w:val="20"/>
        </w:rPr>
        <w:t>. člena</w:t>
      </w:r>
      <w:r>
        <w:rPr>
          <w:rFonts w:ascii="Arial" w:hAnsi="Arial" w:cs="Arial"/>
          <w:sz w:val="20"/>
          <w:szCs w:val="20"/>
        </w:rPr>
        <w:t xml:space="preserve"> tega zakona);</w:t>
      </w:r>
    </w:p>
    <w:p w14:paraId="795B0C4E"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 xml:space="preserve">podatki o pobudah, predlogih in odločitvah iz tretjega odstavka 10. člena </w:t>
      </w:r>
      <w:r w:rsidRPr="00D028DB">
        <w:rPr>
          <w:rFonts w:ascii="Arial" w:hAnsi="Arial" w:cs="Arial"/>
          <w:sz w:val="20"/>
          <w:szCs w:val="20"/>
        </w:rPr>
        <w:t xml:space="preserve">in drugega odstavka </w:t>
      </w:r>
      <w:r>
        <w:rPr>
          <w:rFonts w:ascii="Arial" w:hAnsi="Arial" w:cs="Arial"/>
          <w:sz w:val="20"/>
          <w:szCs w:val="20"/>
        </w:rPr>
        <w:t>19</w:t>
      </w:r>
      <w:r w:rsidRPr="00D028DB">
        <w:rPr>
          <w:rFonts w:ascii="Arial" w:hAnsi="Arial" w:cs="Arial"/>
          <w:sz w:val="20"/>
          <w:szCs w:val="20"/>
        </w:rPr>
        <w:t>. člena</w:t>
      </w:r>
      <w:r w:rsidRPr="001D40C2">
        <w:rPr>
          <w:rFonts w:ascii="Arial" w:hAnsi="Arial" w:cs="Arial"/>
          <w:sz w:val="20"/>
          <w:szCs w:val="20"/>
        </w:rPr>
        <w:t xml:space="preserve"> tega zakona</w:t>
      </w:r>
      <w:r>
        <w:rPr>
          <w:rFonts w:ascii="Arial" w:hAnsi="Arial" w:cs="Arial"/>
          <w:sz w:val="20"/>
          <w:szCs w:val="20"/>
        </w:rPr>
        <w:t xml:space="preserve"> (opravilna številka, datum, datum pravnomočnosti; datum, način in okoliščine izvršitve, znesek vmesne prodaje); </w:t>
      </w:r>
    </w:p>
    <w:p w14:paraId="34F41575" w14:textId="77777777" w:rsidR="00FA7B7D" w:rsidRPr="00B1168C" w:rsidRDefault="00FA7B7D" w:rsidP="00FA7B7D">
      <w:pPr>
        <w:pStyle w:val="Brezrazmikov"/>
        <w:numPr>
          <w:ilvl w:val="0"/>
          <w:numId w:val="75"/>
        </w:numPr>
        <w:suppressAutoHyphens w:val="0"/>
        <w:spacing w:line="260" w:lineRule="exact"/>
        <w:jc w:val="both"/>
        <w:rPr>
          <w:rFonts w:ascii="Arial" w:hAnsi="Arial" w:cs="Arial"/>
          <w:sz w:val="20"/>
          <w:szCs w:val="20"/>
        </w:rPr>
      </w:pPr>
      <w:r w:rsidRPr="00B1168C">
        <w:rPr>
          <w:rFonts w:ascii="Arial" w:hAnsi="Arial" w:cs="Arial"/>
          <w:sz w:val="20"/>
          <w:szCs w:val="20"/>
        </w:rPr>
        <w:t>stroški upravljanja;</w:t>
      </w:r>
    </w:p>
    <w:p w14:paraId="12E7EC91"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posebne zaznambe (izteki zakonskih in sodnih rokov, v katerih morajo biti dokončana posamezna opravila, opravljena procesna dejanja ali izdane odločbe v postopku).</w:t>
      </w:r>
    </w:p>
    <w:p w14:paraId="666B3FF4" w14:textId="77777777" w:rsidR="00FA7B7D" w:rsidRDefault="00FA7B7D" w:rsidP="00FA7B7D">
      <w:pPr>
        <w:pStyle w:val="Brezrazmikov"/>
        <w:spacing w:line="260" w:lineRule="exact"/>
        <w:jc w:val="both"/>
        <w:rPr>
          <w:rFonts w:ascii="Arial" w:hAnsi="Arial" w:cs="Arial"/>
          <w:sz w:val="20"/>
          <w:szCs w:val="20"/>
        </w:rPr>
      </w:pPr>
      <w:r>
        <w:rPr>
          <w:rFonts w:ascii="Arial" w:hAnsi="Arial" w:cs="Arial"/>
          <w:sz w:val="20"/>
          <w:szCs w:val="20"/>
        </w:rPr>
        <w:t>5.</w:t>
      </w:r>
      <w:r w:rsidRPr="00932A58">
        <w:rPr>
          <w:rFonts w:ascii="Arial" w:hAnsi="Arial" w:cs="Arial"/>
          <w:sz w:val="20"/>
          <w:szCs w:val="20"/>
        </w:rPr>
        <w:t xml:space="preserve"> </w:t>
      </w:r>
      <w:r>
        <w:rPr>
          <w:rFonts w:ascii="Arial" w:hAnsi="Arial" w:cs="Arial"/>
          <w:sz w:val="20"/>
          <w:szCs w:val="20"/>
        </w:rPr>
        <w:t>o izvrševanju sodnih odločb po tem zakonu:</w:t>
      </w:r>
    </w:p>
    <w:p w14:paraId="3B816635"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 xml:space="preserve">državni organ, ki je izvršil sodno odločbo; </w:t>
      </w:r>
    </w:p>
    <w:p w14:paraId="6E3ACEAD"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 xml:space="preserve">datum, način ter okoliščine izvršitve sodne odločbe; </w:t>
      </w:r>
    </w:p>
    <w:p w14:paraId="6117B15D"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lastRenderedPageBreak/>
        <w:t xml:space="preserve">znesek prodanega premoženja; </w:t>
      </w:r>
    </w:p>
    <w:p w14:paraId="64FC39FD"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sidRPr="00A06080">
        <w:rPr>
          <w:rFonts w:ascii="Arial" w:hAnsi="Arial" w:cs="Arial"/>
          <w:sz w:val="20"/>
          <w:szCs w:val="20"/>
        </w:rPr>
        <w:t>ocenjena vrednost vrnjenega premoženja.</w:t>
      </w:r>
    </w:p>
    <w:p w14:paraId="3B498CC1" w14:textId="77777777" w:rsidR="00FA7B7D" w:rsidRDefault="00FA7B7D" w:rsidP="00FA7B7D">
      <w:pPr>
        <w:pStyle w:val="Brezrazmikov"/>
        <w:spacing w:line="260" w:lineRule="exact"/>
        <w:rPr>
          <w:rFonts w:ascii="Arial" w:hAnsi="Arial" w:cs="Arial"/>
          <w:sz w:val="20"/>
          <w:szCs w:val="20"/>
        </w:rPr>
      </w:pPr>
      <w:r>
        <w:rPr>
          <w:rFonts w:ascii="Arial" w:hAnsi="Arial" w:cs="Arial"/>
          <w:sz w:val="20"/>
          <w:szCs w:val="20"/>
        </w:rPr>
        <w:t>6. o razpolaganju z odvzetim premoženjem:</w:t>
      </w:r>
    </w:p>
    <w:p w14:paraId="0FA9ACE5" w14:textId="77777777" w:rsidR="00FA7B7D"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način razpolaganja z odvzetim premoženjem;</w:t>
      </w:r>
    </w:p>
    <w:p w14:paraId="7B5A8C6D" w14:textId="77777777" w:rsidR="00FA7B7D" w:rsidRPr="0027367F" w:rsidRDefault="00FA7B7D" w:rsidP="00FA7B7D">
      <w:pPr>
        <w:pStyle w:val="Brezrazmikov"/>
        <w:numPr>
          <w:ilvl w:val="0"/>
          <w:numId w:val="75"/>
        </w:numPr>
        <w:suppressAutoHyphens w:val="0"/>
        <w:spacing w:line="260" w:lineRule="exact"/>
        <w:jc w:val="both"/>
        <w:rPr>
          <w:rFonts w:ascii="Arial" w:hAnsi="Arial" w:cs="Arial"/>
          <w:sz w:val="20"/>
          <w:szCs w:val="20"/>
        </w:rPr>
      </w:pPr>
      <w:r>
        <w:rPr>
          <w:rFonts w:ascii="Arial" w:hAnsi="Arial" w:cs="Arial"/>
          <w:sz w:val="20"/>
          <w:szCs w:val="20"/>
        </w:rPr>
        <w:t xml:space="preserve">višina finančnih sredstev in namen financiranja (podatki iz letnega programa financiranja </w:t>
      </w:r>
      <w:r w:rsidRPr="0027367F">
        <w:rPr>
          <w:rFonts w:ascii="Arial" w:hAnsi="Arial" w:cs="Arial"/>
          <w:sz w:val="20"/>
          <w:szCs w:val="20"/>
        </w:rPr>
        <w:t>iz tretjega odstavka 2</w:t>
      </w:r>
      <w:r>
        <w:rPr>
          <w:rFonts w:ascii="Arial" w:hAnsi="Arial" w:cs="Arial"/>
          <w:sz w:val="20"/>
          <w:szCs w:val="20"/>
        </w:rPr>
        <w:t>4</w:t>
      </w:r>
      <w:r w:rsidRPr="0027367F">
        <w:rPr>
          <w:rFonts w:ascii="Arial" w:hAnsi="Arial" w:cs="Arial"/>
          <w:sz w:val="20"/>
          <w:szCs w:val="20"/>
        </w:rPr>
        <w:t>. člena tega zakona).</w:t>
      </w:r>
    </w:p>
    <w:p w14:paraId="5BCA3D7D" w14:textId="77777777" w:rsidR="00FA7B7D" w:rsidRPr="00D95BFB" w:rsidRDefault="00FA7B7D" w:rsidP="00FA7B7D">
      <w:pPr>
        <w:pStyle w:val="Brezrazmikov"/>
        <w:spacing w:line="260" w:lineRule="exact"/>
        <w:jc w:val="both"/>
        <w:rPr>
          <w:rFonts w:ascii="Arial" w:hAnsi="Arial" w:cs="Arial"/>
          <w:sz w:val="20"/>
          <w:szCs w:val="20"/>
        </w:rPr>
      </w:pPr>
      <w:r>
        <w:rPr>
          <w:rFonts w:ascii="Arial" w:hAnsi="Arial" w:cs="Arial"/>
          <w:sz w:val="20"/>
          <w:szCs w:val="20"/>
        </w:rPr>
        <w:t>7. morebitne druge podatke</w:t>
      </w:r>
      <w:r w:rsidRPr="00D95BFB">
        <w:rPr>
          <w:rFonts w:ascii="Arial" w:hAnsi="Arial" w:cs="Arial"/>
          <w:sz w:val="20"/>
          <w:szCs w:val="20"/>
        </w:rPr>
        <w:t>, ki so potrebni za namene upravljanja evidence premoženja</w:t>
      </w:r>
      <w:r>
        <w:rPr>
          <w:rFonts w:ascii="Arial" w:hAnsi="Arial" w:cs="Arial"/>
          <w:sz w:val="20"/>
          <w:szCs w:val="20"/>
        </w:rPr>
        <w:t xml:space="preserve"> (kot npr. podatki, ki se nanašajo na izvrševanje odločb v drugih državah članicah Evropske unije)</w:t>
      </w:r>
      <w:r w:rsidRPr="00D95BFB">
        <w:rPr>
          <w:rFonts w:ascii="Arial" w:hAnsi="Arial" w:cs="Arial"/>
          <w:sz w:val="20"/>
          <w:szCs w:val="20"/>
        </w:rPr>
        <w:t>.</w:t>
      </w:r>
    </w:p>
    <w:p w14:paraId="78A5C30B" w14:textId="77777777" w:rsidR="00FA7B7D" w:rsidRDefault="00FA7B7D" w:rsidP="00FA7B7D">
      <w:pPr>
        <w:pStyle w:val="Brezrazmikov"/>
        <w:spacing w:line="260" w:lineRule="exact"/>
        <w:rPr>
          <w:rFonts w:ascii="Arial" w:hAnsi="Arial" w:cs="Arial"/>
          <w:sz w:val="20"/>
          <w:szCs w:val="20"/>
        </w:rPr>
      </w:pPr>
    </w:p>
    <w:p w14:paraId="0A3866A6" w14:textId="77777777" w:rsidR="00FA7B7D" w:rsidRDefault="00FA7B7D" w:rsidP="00FA7B7D">
      <w:pPr>
        <w:pStyle w:val="Brezrazmikov"/>
        <w:spacing w:line="260" w:lineRule="exact"/>
        <w:jc w:val="both"/>
        <w:rPr>
          <w:rFonts w:ascii="Arial" w:hAnsi="Arial" w:cs="Arial"/>
          <w:sz w:val="20"/>
          <w:szCs w:val="20"/>
        </w:rPr>
      </w:pPr>
      <w:r>
        <w:rPr>
          <w:rFonts w:ascii="Arial" w:hAnsi="Arial" w:cs="Arial"/>
          <w:sz w:val="20"/>
          <w:szCs w:val="20"/>
        </w:rPr>
        <w:t>(3) Centralna evidenca premoženja poleg podatkov iz 2. točke prejšnjega odstavka glede na posamezno vrsto začasno zavarovanega in odvzetega premoženja lahko vsebuje tudi naslednje podatke:</w:t>
      </w:r>
    </w:p>
    <w:p w14:paraId="30C6A647" w14:textId="77777777" w:rsidR="00FA7B7D" w:rsidRPr="00BE2463" w:rsidRDefault="00FA7B7D" w:rsidP="00FA7B7D">
      <w:pPr>
        <w:pStyle w:val="Brezrazmikov"/>
        <w:spacing w:line="260" w:lineRule="exact"/>
        <w:rPr>
          <w:rFonts w:ascii="Arial" w:hAnsi="Arial" w:cs="Arial"/>
          <w:sz w:val="20"/>
          <w:szCs w:val="20"/>
        </w:rPr>
      </w:pPr>
      <w:bookmarkStart w:id="11" w:name="_Hlk36125385"/>
      <w:r>
        <w:rPr>
          <w:rFonts w:ascii="Arial" w:hAnsi="Arial" w:cs="Arial"/>
          <w:sz w:val="20"/>
          <w:szCs w:val="20"/>
        </w:rPr>
        <w:t xml:space="preserve">1. </w:t>
      </w:r>
      <w:r w:rsidRPr="00BE2463">
        <w:rPr>
          <w:rFonts w:ascii="Arial" w:hAnsi="Arial" w:cs="Arial"/>
          <w:sz w:val="20"/>
          <w:szCs w:val="20"/>
        </w:rPr>
        <w:t>premičn</w:t>
      </w:r>
      <w:r>
        <w:rPr>
          <w:rFonts w:ascii="Arial" w:hAnsi="Arial" w:cs="Arial"/>
          <w:sz w:val="20"/>
          <w:szCs w:val="20"/>
        </w:rPr>
        <w:t>o</w:t>
      </w:r>
      <w:r w:rsidRPr="00BE2463">
        <w:rPr>
          <w:rFonts w:ascii="Arial" w:hAnsi="Arial" w:cs="Arial"/>
          <w:sz w:val="20"/>
          <w:szCs w:val="20"/>
        </w:rPr>
        <w:t xml:space="preserve"> premoženj</w:t>
      </w:r>
      <w:bookmarkEnd w:id="11"/>
      <w:r>
        <w:rPr>
          <w:rFonts w:ascii="Arial" w:hAnsi="Arial" w:cs="Arial"/>
          <w:sz w:val="20"/>
          <w:szCs w:val="20"/>
        </w:rPr>
        <w:t>e</w:t>
      </w:r>
      <w:r w:rsidRPr="00BE2463">
        <w:rPr>
          <w:rFonts w:ascii="Arial" w:hAnsi="Arial" w:cs="Arial"/>
          <w:sz w:val="20"/>
          <w:szCs w:val="20"/>
        </w:rPr>
        <w:t xml:space="preserve">: </w:t>
      </w:r>
    </w:p>
    <w:p w14:paraId="4FE5BF91" w14:textId="77777777" w:rsidR="00FA7B7D" w:rsidRPr="00BE2463" w:rsidRDefault="00FA7B7D" w:rsidP="00FA7B7D">
      <w:pPr>
        <w:pStyle w:val="Brezrazmikov"/>
        <w:numPr>
          <w:ilvl w:val="0"/>
          <w:numId w:val="76"/>
        </w:numPr>
        <w:suppressAutoHyphens w:val="0"/>
        <w:spacing w:line="260" w:lineRule="exact"/>
        <w:jc w:val="both"/>
        <w:rPr>
          <w:rFonts w:ascii="Arial" w:hAnsi="Arial" w:cs="Arial"/>
          <w:sz w:val="20"/>
          <w:szCs w:val="20"/>
        </w:rPr>
      </w:pPr>
      <w:r w:rsidRPr="00BE2463">
        <w:rPr>
          <w:rFonts w:ascii="Arial" w:hAnsi="Arial" w:cs="Arial"/>
          <w:sz w:val="20"/>
          <w:szCs w:val="20"/>
        </w:rPr>
        <w:t>zaloge (parcelna številka nepremičnine in oznaka katastrske občine, v kateri se nahajajo, kot je vpisana v zemljiškem katastru; identifikacijska številka objekta ali dela objekta, tako kot je vpisana v katastru stavb, če pa se objekt v ta kataster ne vpisuje, drug enolični identifikacijski znak, s katerim se ta objekt vpisuje v uradni evidenci takih objektov; ulica, hišna številka, kraj in pošta, kjer se nahaja objekt)</w:t>
      </w:r>
      <w:r>
        <w:rPr>
          <w:rFonts w:ascii="Arial" w:hAnsi="Arial" w:cs="Arial"/>
          <w:sz w:val="20"/>
          <w:szCs w:val="20"/>
        </w:rPr>
        <w:t>;</w:t>
      </w:r>
      <w:r w:rsidRPr="00BE2463">
        <w:rPr>
          <w:rFonts w:ascii="Arial" w:hAnsi="Arial" w:cs="Arial"/>
          <w:sz w:val="20"/>
          <w:szCs w:val="20"/>
        </w:rPr>
        <w:t xml:space="preserve"> </w:t>
      </w:r>
    </w:p>
    <w:p w14:paraId="3BF30C58" w14:textId="77777777" w:rsidR="00FA7B7D" w:rsidRPr="00BE2463" w:rsidRDefault="00FA7B7D" w:rsidP="00FA7B7D">
      <w:pPr>
        <w:pStyle w:val="Brezrazmikov"/>
        <w:numPr>
          <w:ilvl w:val="0"/>
          <w:numId w:val="76"/>
        </w:numPr>
        <w:suppressAutoHyphens w:val="0"/>
        <w:spacing w:line="260" w:lineRule="exact"/>
        <w:jc w:val="both"/>
        <w:rPr>
          <w:rFonts w:ascii="Arial" w:hAnsi="Arial" w:cs="Arial"/>
          <w:sz w:val="20"/>
          <w:szCs w:val="20"/>
        </w:rPr>
      </w:pPr>
      <w:bookmarkStart w:id="12" w:name="_Hlk36125397"/>
      <w:r w:rsidRPr="00BE2463">
        <w:rPr>
          <w:rFonts w:ascii="Arial" w:hAnsi="Arial" w:cs="Arial"/>
          <w:sz w:val="20"/>
          <w:szCs w:val="20"/>
        </w:rPr>
        <w:t xml:space="preserve">oprema </w:t>
      </w:r>
      <w:bookmarkEnd w:id="12"/>
      <w:r w:rsidRPr="00BE2463">
        <w:rPr>
          <w:rFonts w:ascii="Arial" w:hAnsi="Arial" w:cs="Arial"/>
          <w:sz w:val="20"/>
          <w:szCs w:val="20"/>
        </w:rPr>
        <w:t>(parcelna številka nepremičnine in oznaka katastrske občine, v kateri se nahaja oprema, kot je vpisana v zemljiškem katastru; identifikacijska številka objekta ali dela objekta, tako kot je vpisana v katastru stavb, če pa se objekt v ta kataster ne vpisuje, drug enolični identifikacijski znak, s katerim se ta objekt vpisuje v uradni evidenci takih objektov; ulica, hišna številka, kraj in pošta, kjer se nahaja objekt)</w:t>
      </w:r>
      <w:r>
        <w:rPr>
          <w:rFonts w:ascii="Arial" w:hAnsi="Arial" w:cs="Arial"/>
          <w:sz w:val="20"/>
          <w:szCs w:val="20"/>
        </w:rPr>
        <w:t>;</w:t>
      </w:r>
      <w:r w:rsidRPr="00BE2463">
        <w:rPr>
          <w:rFonts w:ascii="Arial" w:hAnsi="Arial" w:cs="Arial"/>
          <w:sz w:val="20"/>
          <w:szCs w:val="20"/>
        </w:rPr>
        <w:t xml:space="preserve"> </w:t>
      </w:r>
    </w:p>
    <w:p w14:paraId="762D70AB" w14:textId="77777777" w:rsidR="00FA7B7D" w:rsidRPr="00BE2463" w:rsidRDefault="00FA7B7D" w:rsidP="00FA7B7D">
      <w:pPr>
        <w:pStyle w:val="Brezrazmikov"/>
        <w:numPr>
          <w:ilvl w:val="0"/>
          <w:numId w:val="76"/>
        </w:numPr>
        <w:suppressAutoHyphens w:val="0"/>
        <w:spacing w:line="260" w:lineRule="exact"/>
        <w:jc w:val="both"/>
        <w:rPr>
          <w:rFonts w:ascii="Arial" w:hAnsi="Arial" w:cs="Arial"/>
          <w:sz w:val="20"/>
          <w:szCs w:val="20"/>
        </w:rPr>
      </w:pPr>
      <w:bookmarkStart w:id="13" w:name="_Hlk36125522"/>
      <w:r w:rsidRPr="00BE2463">
        <w:rPr>
          <w:rFonts w:ascii="Arial" w:hAnsi="Arial" w:cs="Arial"/>
          <w:sz w:val="20"/>
          <w:szCs w:val="20"/>
        </w:rPr>
        <w:t>motorna in tirna vozila, motorna kolesa ter prikolice in polprikolice</w:t>
      </w:r>
      <w:bookmarkEnd w:id="13"/>
      <w:r w:rsidRPr="00BE2463">
        <w:rPr>
          <w:rFonts w:ascii="Arial" w:hAnsi="Arial" w:cs="Arial"/>
          <w:sz w:val="20"/>
          <w:szCs w:val="20"/>
        </w:rPr>
        <w:t xml:space="preserve"> (številka vozila (številka šasije), registrska označba, s katero so vozila vpisana v referenčnem registru, znamka, vrsta in kategorija ter komercialna oznaka, leto izdelave, datum prve registracije)</w:t>
      </w:r>
      <w:r>
        <w:rPr>
          <w:rFonts w:ascii="Arial" w:hAnsi="Arial" w:cs="Arial"/>
          <w:sz w:val="20"/>
          <w:szCs w:val="20"/>
        </w:rPr>
        <w:t>;</w:t>
      </w:r>
      <w:r w:rsidRPr="00BE2463">
        <w:rPr>
          <w:rFonts w:ascii="Arial" w:hAnsi="Arial" w:cs="Arial"/>
          <w:sz w:val="20"/>
          <w:szCs w:val="20"/>
        </w:rPr>
        <w:t xml:space="preserve"> </w:t>
      </w:r>
    </w:p>
    <w:p w14:paraId="4848551E" w14:textId="77777777" w:rsidR="00FA7B7D" w:rsidRPr="00BE2463" w:rsidRDefault="00FA7B7D" w:rsidP="00FA7B7D">
      <w:pPr>
        <w:pStyle w:val="Brezrazmikov"/>
        <w:numPr>
          <w:ilvl w:val="0"/>
          <w:numId w:val="76"/>
        </w:numPr>
        <w:suppressAutoHyphens w:val="0"/>
        <w:spacing w:line="260" w:lineRule="exact"/>
        <w:jc w:val="both"/>
        <w:rPr>
          <w:rFonts w:ascii="Arial" w:hAnsi="Arial" w:cs="Arial"/>
          <w:sz w:val="20"/>
          <w:szCs w:val="20"/>
        </w:rPr>
      </w:pPr>
      <w:bookmarkStart w:id="14" w:name="_Hlk36125533"/>
      <w:r w:rsidRPr="00BE2463">
        <w:rPr>
          <w:rFonts w:ascii="Arial" w:hAnsi="Arial" w:cs="Arial"/>
          <w:sz w:val="20"/>
          <w:szCs w:val="20"/>
        </w:rPr>
        <w:t xml:space="preserve">živali </w:t>
      </w:r>
      <w:bookmarkEnd w:id="14"/>
      <w:r w:rsidRPr="00BE2463">
        <w:rPr>
          <w:rFonts w:ascii="Arial" w:hAnsi="Arial" w:cs="Arial"/>
          <w:sz w:val="20"/>
          <w:szCs w:val="20"/>
        </w:rPr>
        <w:t>(za goveda: identifikacijska številka, s katero je žival vpisana v referenčnem registru, spol, pasma, datum rojstva; za kopitarje, identifikacijska številka, s katero je žival vpisana v referenčnem registru)</w:t>
      </w:r>
      <w:r>
        <w:rPr>
          <w:rFonts w:ascii="Arial" w:hAnsi="Arial" w:cs="Arial"/>
          <w:sz w:val="20"/>
          <w:szCs w:val="20"/>
        </w:rPr>
        <w:t>;</w:t>
      </w:r>
      <w:r w:rsidRPr="00BE2463">
        <w:rPr>
          <w:rFonts w:ascii="Arial" w:hAnsi="Arial" w:cs="Arial"/>
          <w:sz w:val="20"/>
          <w:szCs w:val="20"/>
        </w:rPr>
        <w:t xml:space="preserve"> </w:t>
      </w:r>
    </w:p>
    <w:p w14:paraId="19F649A0" w14:textId="77777777" w:rsidR="00FA7B7D" w:rsidRPr="00BE2463" w:rsidRDefault="00FA7B7D" w:rsidP="00FA7B7D">
      <w:pPr>
        <w:pStyle w:val="Brezrazmikov"/>
        <w:numPr>
          <w:ilvl w:val="0"/>
          <w:numId w:val="76"/>
        </w:numPr>
        <w:suppressAutoHyphens w:val="0"/>
        <w:spacing w:line="260" w:lineRule="exact"/>
        <w:jc w:val="both"/>
        <w:rPr>
          <w:rFonts w:ascii="Arial" w:hAnsi="Arial" w:cs="Arial"/>
          <w:sz w:val="20"/>
          <w:szCs w:val="20"/>
        </w:rPr>
      </w:pPr>
      <w:bookmarkStart w:id="15" w:name="_Hlk36125546"/>
      <w:r w:rsidRPr="00BE2463">
        <w:rPr>
          <w:rFonts w:ascii="Arial" w:hAnsi="Arial" w:cs="Arial"/>
          <w:sz w:val="20"/>
          <w:szCs w:val="20"/>
        </w:rPr>
        <w:t>drug</w:t>
      </w:r>
      <w:r>
        <w:rPr>
          <w:rFonts w:ascii="Arial" w:hAnsi="Arial" w:cs="Arial"/>
          <w:sz w:val="20"/>
          <w:szCs w:val="20"/>
        </w:rPr>
        <w:t>o</w:t>
      </w:r>
      <w:r w:rsidRPr="00BE2463">
        <w:rPr>
          <w:rFonts w:ascii="Arial" w:hAnsi="Arial" w:cs="Arial"/>
          <w:sz w:val="20"/>
          <w:szCs w:val="20"/>
        </w:rPr>
        <w:t xml:space="preserve"> premičn</w:t>
      </w:r>
      <w:r>
        <w:rPr>
          <w:rFonts w:ascii="Arial" w:hAnsi="Arial" w:cs="Arial"/>
          <w:sz w:val="20"/>
          <w:szCs w:val="20"/>
        </w:rPr>
        <w:t>o premoženje</w:t>
      </w:r>
      <w:r w:rsidRPr="00BE2463">
        <w:rPr>
          <w:rFonts w:ascii="Arial" w:hAnsi="Arial" w:cs="Arial"/>
          <w:sz w:val="20"/>
          <w:szCs w:val="20"/>
        </w:rPr>
        <w:t xml:space="preserve"> </w:t>
      </w:r>
      <w:bookmarkEnd w:id="15"/>
      <w:r w:rsidRPr="00BE2463">
        <w:rPr>
          <w:rFonts w:ascii="Arial" w:hAnsi="Arial" w:cs="Arial"/>
          <w:sz w:val="20"/>
          <w:szCs w:val="20"/>
        </w:rPr>
        <w:t>(vrsta, opis, količina in merska enota, ocenjena vrednost)</w:t>
      </w:r>
      <w:r>
        <w:rPr>
          <w:rFonts w:ascii="Arial" w:hAnsi="Arial" w:cs="Arial"/>
          <w:sz w:val="20"/>
          <w:szCs w:val="20"/>
        </w:rPr>
        <w:t>.</w:t>
      </w:r>
      <w:r w:rsidRPr="00BE2463">
        <w:rPr>
          <w:rFonts w:ascii="Arial" w:hAnsi="Arial" w:cs="Arial"/>
          <w:sz w:val="20"/>
          <w:szCs w:val="20"/>
        </w:rPr>
        <w:t xml:space="preserve"> </w:t>
      </w:r>
    </w:p>
    <w:p w14:paraId="18733DEB" w14:textId="77777777" w:rsidR="00FA7B7D" w:rsidRDefault="00FA7B7D" w:rsidP="00FA7B7D">
      <w:pPr>
        <w:pStyle w:val="Brezrazmikov"/>
        <w:spacing w:line="260" w:lineRule="exact"/>
        <w:jc w:val="both"/>
        <w:rPr>
          <w:rFonts w:ascii="Arial" w:hAnsi="Arial" w:cs="Arial"/>
          <w:sz w:val="20"/>
          <w:szCs w:val="20"/>
        </w:rPr>
      </w:pPr>
      <w:bookmarkStart w:id="16" w:name="_Hlk36125359"/>
      <w:r>
        <w:rPr>
          <w:rFonts w:ascii="Arial" w:hAnsi="Arial" w:cs="Arial"/>
          <w:sz w:val="20"/>
          <w:szCs w:val="20"/>
        </w:rPr>
        <w:t xml:space="preserve">2. </w:t>
      </w:r>
      <w:r w:rsidRPr="00BE2463">
        <w:rPr>
          <w:rFonts w:ascii="Arial" w:hAnsi="Arial" w:cs="Arial"/>
          <w:sz w:val="20"/>
          <w:szCs w:val="20"/>
        </w:rPr>
        <w:t>kmetijsk</w:t>
      </w:r>
      <w:r>
        <w:rPr>
          <w:rFonts w:ascii="Arial" w:hAnsi="Arial" w:cs="Arial"/>
          <w:sz w:val="20"/>
          <w:szCs w:val="20"/>
        </w:rPr>
        <w:t>a</w:t>
      </w:r>
      <w:r w:rsidRPr="00BE2463">
        <w:rPr>
          <w:rFonts w:ascii="Arial" w:hAnsi="Arial" w:cs="Arial"/>
          <w:sz w:val="20"/>
          <w:szCs w:val="20"/>
        </w:rPr>
        <w:t xml:space="preserve"> zemljišč</w:t>
      </w:r>
      <w:r>
        <w:rPr>
          <w:rFonts w:ascii="Arial" w:hAnsi="Arial" w:cs="Arial"/>
          <w:sz w:val="20"/>
          <w:szCs w:val="20"/>
        </w:rPr>
        <w:t>a</w:t>
      </w:r>
      <w:r w:rsidRPr="00BE2463">
        <w:rPr>
          <w:rFonts w:ascii="Arial" w:hAnsi="Arial" w:cs="Arial"/>
          <w:sz w:val="20"/>
          <w:szCs w:val="20"/>
        </w:rPr>
        <w:t>, kmetij</w:t>
      </w:r>
      <w:r>
        <w:rPr>
          <w:rFonts w:ascii="Arial" w:hAnsi="Arial" w:cs="Arial"/>
          <w:sz w:val="20"/>
          <w:szCs w:val="20"/>
        </w:rPr>
        <w:t>e</w:t>
      </w:r>
      <w:r w:rsidRPr="00BE2463">
        <w:rPr>
          <w:rFonts w:ascii="Arial" w:hAnsi="Arial" w:cs="Arial"/>
          <w:sz w:val="20"/>
          <w:szCs w:val="20"/>
        </w:rPr>
        <w:t xml:space="preserve"> in gozdov</w:t>
      </w:r>
      <w:r>
        <w:rPr>
          <w:rFonts w:ascii="Arial" w:hAnsi="Arial" w:cs="Arial"/>
          <w:sz w:val="20"/>
          <w:szCs w:val="20"/>
        </w:rPr>
        <w:t>i</w:t>
      </w:r>
      <w:r w:rsidRPr="00BE2463">
        <w:rPr>
          <w:rFonts w:ascii="Arial" w:hAnsi="Arial" w:cs="Arial"/>
          <w:sz w:val="20"/>
          <w:szCs w:val="20"/>
        </w:rPr>
        <w:t xml:space="preserve"> </w:t>
      </w:r>
      <w:bookmarkEnd w:id="16"/>
      <w:r w:rsidRPr="00BE2463">
        <w:rPr>
          <w:rFonts w:ascii="Arial" w:hAnsi="Arial" w:cs="Arial"/>
          <w:sz w:val="20"/>
          <w:szCs w:val="20"/>
        </w:rPr>
        <w:t>(parcelna številka nepremičnine in oznaka katastrske občine, v kateri se nahaja, kot je vpisana v zemljiškem katastru)</w:t>
      </w:r>
      <w:r>
        <w:rPr>
          <w:rFonts w:ascii="Arial" w:hAnsi="Arial" w:cs="Arial"/>
          <w:sz w:val="20"/>
          <w:szCs w:val="20"/>
        </w:rPr>
        <w:t>.</w:t>
      </w:r>
      <w:r w:rsidRPr="00BE2463">
        <w:rPr>
          <w:rFonts w:ascii="Arial" w:hAnsi="Arial" w:cs="Arial"/>
          <w:sz w:val="20"/>
          <w:szCs w:val="20"/>
        </w:rPr>
        <w:t xml:space="preserve"> </w:t>
      </w:r>
    </w:p>
    <w:p w14:paraId="181B1C17" w14:textId="77777777" w:rsidR="00FA7B7D" w:rsidRDefault="00FA7B7D" w:rsidP="00FA7B7D">
      <w:pPr>
        <w:pStyle w:val="Brezrazmikov"/>
        <w:spacing w:line="260" w:lineRule="exact"/>
        <w:jc w:val="both"/>
        <w:rPr>
          <w:rFonts w:ascii="Arial" w:hAnsi="Arial" w:cs="Arial"/>
          <w:sz w:val="20"/>
          <w:szCs w:val="20"/>
        </w:rPr>
      </w:pPr>
      <w:bookmarkStart w:id="17" w:name="_Hlk36125367"/>
      <w:r>
        <w:rPr>
          <w:rFonts w:ascii="Arial" w:hAnsi="Arial" w:cs="Arial"/>
          <w:sz w:val="20"/>
          <w:szCs w:val="20"/>
        </w:rPr>
        <w:t xml:space="preserve">3. </w:t>
      </w:r>
      <w:r w:rsidRPr="00BE2463">
        <w:rPr>
          <w:rFonts w:ascii="Arial" w:hAnsi="Arial" w:cs="Arial"/>
          <w:sz w:val="20"/>
          <w:szCs w:val="20"/>
        </w:rPr>
        <w:t>drug</w:t>
      </w:r>
      <w:r>
        <w:rPr>
          <w:rFonts w:ascii="Arial" w:hAnsi="Arial" w:cs="Arial"/>
          <w:sz w:val="20"/>
          <w:szCs w:val="20"/>
        </w:rPr>
        <w:t>e</w:t>
      </w:r>
      <w:r w:rsidRPr="00BE2463">
        <w:rPr>
          <w:rFonts w:ascii="Arial" w:hAnsi="Arial" w:cs="Arial"/>
          <w:sz w:val="20"/>
          <w:szCs w:val="20"/>
        </w:rPr>
        <w:t xml:space="preserve"> nepremičnin</w:t>
      </w:r>
      <w:r>
        <w:rPr>
          <w:rFonts w:ascii="Arial" w:hAnsi="Arial" w:cs="Arial"/>
          <w:sz w:val="20"/>
          <w:szCs w:val="20"/>
        </w:rPr>
        <w:t>e</w:t>
      </w:r>
      <w:r w:rsidRPr="00BE2463">
        <w:rPr>
          <w:rFonts w:ascii="Arial" w:hAnsi="Arial" w:cs="Arial"/>
          <w:sz w:val="20"/>
          <w:szCs w:val="20"/>
        </w:rPr>
        <w:t xml:space="preserve"> </w:t>
      </w:r>
      <w:bookmarkEnd w:id="17"/>
      <w:r w:rsidRPr="00BE2463">
        <w:rPr>
          <w:rFonts w:ascii="Arial" w:hAnsi="Arial" w:cs="Arial"/>
          <w:sz w:val="20"/>
          <w:szCs w:val="20"/>
        </w:rPr>
        <w:t>(parcelna številka nepremičnine in oznaka katastrske občine, v kateri se nahajajo, kot je vpisana v zemljiškem katastru; identifikacijska številka objekta ali dela objekta, tako kot je vpisana v katastru stavb, če pa se objekt v ta kataster ne vpisuje, drug enolični identifikacijski znak, s katerim se ta objekt vpisuje v uradni evidenci takih objektov; ulica, hišna številka, kraj in pošta, kjer se nahaja objekt)</w:t>
      </w:r>
      <w:r>
        <w:rPr>
          <w:rFonts w:ascii="Arial" w:hAnsi="Arial" w:cs="Arial"/>
          <w:sz w:val="20"/>
          <w:szCs w:val="20"/>
        </w:rPr>
        <w:t>.</w:t>
      </w:r>
      <w:r w:rsidRPr="00BE2463">
        <w:rPr>
          <w:rFonts w:ascii="Arial" w:hAnsi="Arial" w:cs="Arial"/>
          <w:sz w:val="20"/>
          <w:szCs w:val="20"/>
        </w:rPr>
        <w:t xml:space="preserve"> </w:t>
      </w:r>
    </w:p>
    <w:p w14:paraId="63116F47" w14:textId="77777777" w:rsidR="00FA7B7D" w:rsidRPr="00BE2463" w:rsidRDefault="00FA7B7D" w:rsidP="00FA7B7D">
      <w:pPr>
        <w:pStyle w:val="Brezrazmikov"/>
        <w:spacing w:line="260" w:lineRule="exact"/>
        <w:rPr>
          <w:rFonts w:ascii="Arial" w:hAnsi="Arial" w:cs="Arial"/>
          <w:sz w:val="20"/>
          <w:szCs w:val="20"/>
        </w:rPr>
      </w:pPr>
      <w:bookmarkStart w:id="18" w:name="_Hlk36125587"/>
      <w:r>
        <w:rPr>
          <w:rFonts w:ascii="Arial" w:hAnsi="Arial" w:cs="Arial"/>
          <w:sz w:val="20"/>
          <w:szCs w:val="20"/>
        </w:rPr>
        <w:t xml:space="preserve">4. </w:t>
      </w:r>
      <w:r w:rsidRPr="00BE2463">
        <w:rPr>
          <w:rFonts w:ascii="Arial" w:hAnsi="Arial" w:cs="Arial"/>
          <w:sz w:val="20"/>
          <w:szCs w:val="20"/>
        </w:rPr>
        <w:t>lastniški vrednostni papirj</w:t>
      </w:r>
      <w:bookmarkEnd w:id="18"/>
      <w:r>
        <w:rPr>
          <w:rFonts w:ascii="Arial" w:hAnsi="Arial" w:cs="Arial"/>
          <w:sz w:val="20"/>
          <w:szCs w:val="20"/>
        </w:rPr>
        <w:t>i</w:t>
      </w:r>
      <w:r w:rsidRPr="00BE2463">
        <w:rPr>
          <w:rFonts w:ascii="Arial" w:hAnsi="Arial" w:cs="Arial"/>
          <w:sz w:val="20"/>
          <w:szCs w:val="20"/>
        </w:rPr>
        <w:t xml:space="preserve">: </w:t>
      </w:r>
    </w:p>
    <w:p w14:paraId="2EE6D73A" w14:textId="77777777" w:rsidR="00FA7B7D" w:rsidRPr="00BE2463" w:rsidRDefault="00FA7B7D" w:rsidP="00FA7B7D">
      <w:pPr>
        <w:pStyle w:val="Brezrazmikov"/>
        <w:numPr>
          <w:ilvl w:val="0"/>
          <w:numId w:val="76"/>
        </w:numPr>
        <w:suppressAutoHyphens w:val="0"/>
        <w:spacing w:line="260" w:lineRule="exact"/>
        <w:jc w:val="both"/>
        <w:rPr>
          <w:rFonts w:ascii="Arial" w:hAnsi="Arial" w:cs="Arial"/>
          <w:sz w:val="20"/>
          <w:szCs w:val="20"/>
        </w:rPr>
      </w:pPr>
      <w:r w:rsidRPr="00BE2463">
        <w:rPr>
          <w:rFonts w:ascii="Arial" w:hAnsi="Arial" w:cs="Arial"/>
          <w:sz w:val="20"/>
          <w:szCs w:val="20"/>
        </w:rPr>
        <w:t>oznak</w:t>
      </w:r>
      <w:r>
        <w:rPr>
          <w:rFonts w:ascii="Arial" w:hAnsi="Arial" w:cs="Arial"/>
          <w:sz w:val="20"/>
          <w:szCs w:val="20"/>
        </w:rPr>
        <w:t>a</w:t>
      </w:r>
      <w:r w:rsidRPr="00BE2463">
        <w:rPr>
          <w:rFonts w:ascii="Arial" w:hAnsi="Arial" w:cs="Arial"/>
          <w:sz w:val="20"/>
          <w:szCs w:val="20"/>
        </w:rPr>
        <w:t xml:space="preserve"> vrste vrednostnega papirja, identifikacijsk</w:t>
      </w:r>
      <w:r>
        <w:rPr>
          <w:rFonts w:ascii="Arial" w:hAnsi="Arial" w:cs="Arial"/>
          <w:sz w:val="20"/>
          <w:szCs w:val="20"/>
        </w:rPr>
        <w:t>i</w:t>
      </w:r>
      <w:r w:rsidRPr="00BE2463">
        <w:rPr>
          <w:rFonts w:ascii="Arial" w:hAnsi="Arial" w:cs="Arial"/>
          <w:sz w:val="20"/>
          <w:szCs w:val="20"/>
        </w:rPr>
        <w:t xml:space="preserve"> podatke o izdajatelju, podatek, ali je vrednostni papir imenski ali prinosniški, skupno število izdanih vrednostnih papirjev, vpisanih v centralni register, če se vrednostni papir glasi na nominalni znesek: skupni nominalni znesek izdanih vrednostnih papirjev, vpisanih v centralni register, datum vpisa vrednostnega papirja v centralni register</w:t>
      </w:r>
      <w:r>
        <w:rPr>
          <w:rFonts w:ascii="Arial" w:hAnsi="Arial" w:cs="Arial"/>
          <w:sz w:val="20"/>
          <w:szCs w:val="20"/>
        </w:rPr>
        <w:t>;</w:t>
      </w:r>
      <w:r w:rsidRPr="00BE2463">
        <w:rPr>
          <w:rFonts w:ascii="Arial" w:hAnsi="Arial" w:cs="Arial"/>
          <w:sz w:val="20"/>
          <w:szCs w:val="20"/>
        </w:rPr>
        <w:t xml:space="preserve"> </w:t>
      </w:r>
    </w:p>
    <w:p w14:paraId="68DB9D24" w14:textId="77777777" w:rsidR="00FA7B7D" w:rsidRPr="00A06080" w:rsidRDefault="00FA7B7D" w:rsidP="00FA7B7D">
      <w:pPr>
        <w:pStyle w:val="Brezrazmikov"/>
        <w:numPr>
          <w:ilvl w:val="0"/>
          <w:numId w:val="76"/>
        </w:numPr>
        <w:suppressAutoHyphens w:val="0"/>
        <w:spacing w:line="260" w:lineRule="exact"/>
        <w:jc w:val="both"/>
        <w:rPr>
          <w:rFonts w:ascii="Arial" w:hAnsi="Arial" w:cs="Arial"/>
          <w:sz w:val="20"/>
          <w:szCs w:val="20"/>
        </w:rPr>
      </w:pPr>
      <w:r w:rsidRPr="00A06080">
        <w:rPr>
          <w:rFonts w:ascii="Arial" w:hAnsi="Arial" w:cs="Arial"/>
          <w:sz w:val="20"/>
          <w:szCs w:val="20"/>
        </w:rPr>
        <w:t>za nematerializirane delnice se poleg podatkov iz prejšnje alineje vpisujejo še naslednji podatki: oznaka razreda delnice, nominalni znesek, na katerega se glasi, ali oznako, da gre za kosovno delnico, podatek, ali imetniku daje glasovalno pravico, če ima značilnost prednostne delnice, tudi vsebino prednostne pravice ali prednostnih pravic imetnika.</w:t>
      </w:r>
    </w:p>
    <w:p w14:paraId="4C285C72" w14:textId="77777777" w:rsidR="00FA7B7D" w:rsidRPr="00BE2463" w:rsidRDefault="00FA7B7D" w:rsidP="00FA7B7D">
      <w:pPr>
        <w:pStyle w:val="Brezrazmikov"/>
        <w:spacing w:line="260" w:lineRule="exact"/>
        <w:rPr>
          <w:rFonts w:ascii="Arial" w:hAnsi="Arial" w:cs="Arial"/>
          <w:sz w:val="20"/>
          <w:szCs w:val="20"/>
        </w:rPr>
      </w:pPr>
      <w:bookmarkStart w:id="19" w:name="_Hlk36125626"/>
      <w:r w:rsidRPr="00DB1B21">
        <w:rPr>
          <w:rFonts w:ascii="Arial" w:hAnsi="Arial" w:cs="Arial"/>
          <w:sz w:val="20"/>
          <w:szCs w:val="20"/>
        </w:rPr>
        <w:t>5. drugo finančno premoženj</w:t>
      </w:r>
      <w:bookmarkEnd w:id="19"/>
      <w:r w:rsidRPr="00DB1B21">
        <w:rPr>
          <w:rFonts w:ascii="Arial" w:hAnsi="Arial" w:cs="Arial"/>
          <w:sz w:val="20"/>
          <w:szCs w:val="20"/>
        </w:rPr>
        <w:t>e:</w:t>
      </w:r>
      <w:r w:rsidRPr="00BE2463">
        <w:rPr>
          <w:rFonts w:ascii="Arial" w:hAnsi="Arial" w:cs="Arial"/>
          <w:sz w:val="20"/>
          <w:szCs w:val="20"/>
        </w:rPr>
        <w:t xml:space="preserve"> </w:t>
      </w:r>
    </w:p>
    <w:p w14:paraId="436F709C" w14:textId="77777777" w:rsidR="00FA7B7D" w:rsidRPr="0027367F" w:rsidRDefault="00FA7B7D" w:rsidP="00FA7B7D">
      <w:pPr>
        <w:pStyle w:val="Brezrazmikov"/>
        <w:numPr>
          <w:ilvl w:val="0"/>
          <w:numId w:val="77"/>
        </w:numPr>
        <w:suppressAutoHyphens w:val="0"/>
        <w:spacing w:line="260" w:lineRule="exact"/>
        <w:jc w:val="both"/>
        <w:rPr>
          <w:rFonts w:ascii="Arial" w:hAnsi="Arial" w:cs="Arial"/>
          <w:sz w:val="20"/>
          <w:szCs w:val="20"/>
        </w:rPr>
      </w:pPr>
      <w:r w:rsidRPr="00BE2463">
        <w:rPr>
          <w:rFonts w:ascii="Arial" w:hAnsi="Arial" w:cs="Arial"/>
          <w:sz w:val="20"/>
          <w:szCs w:val="20"/>
        </w:rPr>
        <w:lastRenderedPageBreak/>
        <w:t>denarna sredstva (znesek, valuta in datum priliva na račun, določen</w:t>
      </w:r>
      <w:r>
        <w:rPr>
          <w:rFonts w:ascii="Arial" w:hAnsi="Arial" w:cs="Arial"/>
          <w:sz w:val="20"/>
          <w:szCs w:val="20"/>
        </w:rPr>
        <w:t>im</w:t>
      </w:r>
      <w:r w:rsidRPr="00BE2463">
        <w:rPr>
          <w:rFonts w:ascii="Arial" w:hAnsi="Arial" w:cs="Arial"/>
          <w:sz w:val="20"/>
          <w:szCs w:val="20"/>
        </w:rPr>
        <w:t xml:space="preserve"> </w:t>
      </w:r>
      <w:r>
        <w:rPr>
          <w:rFonts w:ascii="Arial" w:hAnsi="Arial" w:cs="Arial"/>
          <w:sz w:val="20"/>
          <w:szCs w:val="20"/>
        </w:rPr>
        <w:t>s podzakonskim predpisom</w:t>
      </w:r>
      <w:r w:rsidRPr="00BE2463">
        <w:rPr>
          <w:rFonts w:ascii="Arial" w:hAnsi="Arial" w:cs="Arial"/>
          <w:sz w:val="20"/>
          <w:szCs w:val="20"/>
        </w:rPr>
        <w:t xml:space="preserve"> </w:t>
      </w:r>
      <w:r w:rsidRPr="0027367F">
        <w:rPr>
          <w:rFonts w:ascii="Arial" w:hAnsi="Arial" w:cs="Arial"/>
          <w:sz w:val="20"/>
          <w:szCs w:val="20"/>
        </w:rPr>
        <w:t>iz prvega odstavka 2</w:t>
      </w:r>
      <w:r>
        <w:rPr>
          <w:rFonts w:ascii="Arial" w:hAnsi="Arial" w:cs="Arial"/>
          <w:sz w:val="20"/>
          <w:szCs w:val="20"/>
        </w:rPr>
        <w:t>1</w:t>
      </w:r>
      <w:r w:rsidRPr="0027367F">
        <w:rPr>
          <w:rFonts w:ascii="Arial" w:hAnsi="Arial" w:cs="Arial"/>
          <w:sz w:val="20"/>
          <w:szCs w:val="20"/>
        </w:rPr>
        <w:t xml:space="preserve">. člena tega zakona, znesek, valuta in datum nakazila natečenih obresti za posamezen priliv); </w:t>
      </w:r>
    </w:p>
    <w:p w14:paraId="253FD96E" w14:textId="77777777" w:rsidR="00FA7B7D" w:rsidRPr="00EB1818" w:rsidRDefault="00FA7B7D" w:rsidP="00FA7B7D">
      <w:pPr>
        <w:pStyle w:val="Brezrazmikov"/>
        <w:numPr>
          <w:ilvl w:val="0"/>
          <w:numId w:val="77"/>
        </w:numPr>
        <w:suppressAutoHyphens w:val="0"/>
        <w:spacing w:line="260" w:lineRule="exact"/>
        <w:jc w:val="both"/>
        <w:rPr>
          <w:rFonts w:ascii="Arial" w:hAnsi="Arial" w:cs="Arial"/>
          <w:sz w:val="20"/>
          <w:szCs w:val="20"/>
        </w:rPr>
      </w:pPr>
      <w:r w:rsidRPr="00EB1818">
        <w:rPr>
          <w:rFonts w:ascii="Arial" w:hAnsi="Arial" w:cs="Arial"/>
          <w:sz w:val="20"/>
          <w:szCs w:val="20"/>
        </w:rPr>
        <w:t xml:space="preserve">terjatve (podatki o fizični ali pravni osebi, do katere je vzpostavljena terjatev, matična oziroma davčna številka, datum zapadlosti, izračun morebitnih zamudnih obresti); </w:t>
      </w:r>
    </w:p>
    <w:p w14:paraId="1D8512C0" w14:textId="77777777" w:rsidR="00FA7B7D" w:rsidRPr="00EB1818" w:rsidRDefault="00FA7B7D" w:rsidP="00FA7B7D">
      <w:pPr>
        <w:pStyle w:val="Brezrazmikov"/>
        <w:numPr>
          <w:ilvl w:val="0"/>
          <w:numId w:val="77"/>
        </w:numPr>
        <w:suppressAutoHyphens w:val="0"/>
        <w:spacing w:line="260" w:lineRule="exact"/>
        <w:jc w:val="both"/>
        <w:rPr>
          <w:rFonts w:ascii="Arial" w:hAnsi="Arial" w:cs="Arial"/>
          <w:sz w:val="20"/>
          <w:szCs w:val="20"/>
        </w:rPr>
      </w:pPr>
      <w:r w:rsidRPr="00EB1818">
        <w:rPr>
          <w:rFonts w:ascii="Arial" w:hAnsi="Arial" w:cs="Arial"/>
          <w:sz w:val="20"/>
          <w:szCs w:val="20"/>
        </w:rPr>
        <w:t xml:space="preserve">dolžniški vrednostni papirji ter delnice in deleži na kapitalu pravnih oseb; </w:t>
      </w:r>
    </w:p>
    <w:p w14:paraId="152D15A9" w14:textId="77777777" w:rsidR="00FA7B7D" w:rsidRPr="00EB1818" w:rsidRDefault="00FA7B7D" w:rsidP="00FA7B7D">
      <w:pPr>
        <w:pStyle w:val="Brezrazmikov"/>
        <w:numPr>
          <w:ilvl w:val="0"/>
          <w:numId w:val="77"/>
        </w:numPr>
        <w:suppressAutoHyphens w:val="0"/>
        <w:spacing w:line="260" w:lineRule="exact"/>
        <w:jc w:val="both"/>
        <w:rPr>
          <w:rFonts w:ascii="Arial" w:hAnsi="Arial" w:cs="Arial"/>
          <w:sz w:val="20"/>
          <w:szCs w:val="20"/>
        </w:rPr>
      </w:pPr>
      <w:r w:rsidRPr="00EB1818">
        <w:rPr>
          <w:rFonts w:ascii="Arial" w:hAnsi="Arial" w:cs="Arial"/>
          <w:sz w:val="20"/>
          <w:szCs w:val="20"/>
        </w:rPr>
        <w:t xml:space="preserve">druge naložbe v pravne osebe in drugi finančni instrumenti (naložbe v sklade: ime sklada, identifikacijska številka sklada in število točk; obveznice: ime izdajatelja obveznic, vrednost obveznice, obresti); </w:t>
      </w:r>
    </w:p>
    <w:p w14:paraId="7DA4B9ED" w14:textId="77777777" w:rsidR="00FA7B7D" w:rsidRPr="0027367F" w:rsidRDefault="00FA7B7D" w:rsidP="00FA7B7D">
      <w:pPr>
        <w:pStyle w:val="Brezrazmikov"/>
        <w:numPr>
          <w:ilvl w:val="0"/>
          <w:numId w:val="77"/>
        </w:numPr>
        <w:suppressAutoHyphens w:val="0"/>
        <w:spacing w:line="260" w:lineRule="exact"/>
        <w:jc w:val="both"/>
        <w:rPr>
          <w:rFonts w:ascii="Arial" w:hAnsi="Arial" w:cs="Arial"/>
          <w:sz w:val="20"/>
          <w:szCs w:val="20"/>
        </w:rPr>
      </w:pPr>
      <w:r w:rsidRPr="00EB1818">
        <w:rPr>
          <w:rFonts w:ascii="Arial" w:hAnsi="Arial" w:cs="Arial"/>
          <w:sz w:val="20"/>
          <w:szCs w:val="20"/>
        </w:rPr>
        <w:t xml:space="preserve">podatki o znesku zaseženih sredstev, valuti, datum nakazila na račun določenim s </w:t>
      </w:r>
      <w:r>
        <w:rPr>
          <w:rFonts w:ascii="Arial" w:hAnsi="Arial" w:cs="Arial"/>
          <w:sz w:val="20"/>
          <w:szCs w:val="20"/>
        </w:rPr>
        <w:t xml:space="preserve">podzakonskim </w:t>
      </w:r>
      <w:r w:rsidRPr="00EB1818">
        <w:rPr>
          <w:rFonts w:ascii="Arial" w:hAnsi="Arial" w:cs="Arial"/>
          <w:sz w:val="20"/>
          <w:szCs w:val="20"/>
        </w:rPr>
        <w:t xml:space="preserve">predpisom </w:t>
      </w:r>
      <w:r w:rsidRPr="0027367F">
        <w:rPr>
          <w:rFonts w:ascii="Arial" w:hAnsi="Arial" w:cs="Arial"/>
          <w:sz w:val="20"/>
          <w:szCs w:val="20"/>
        </w:rPr>
        <w:t>iz prvega odstavka 2</w:t>
      </w:r>
      <w:r>
        <w:rPr>
          <w:rFonts w:ascii="Arial" w:hAnsi="Arial" w:cs="Arial"/>
          <w:sz w:val="20"/>
          <w:szCs w:val="20"/>
        </w:rPr>
        <w:t>1</w:t>
      </w:r>
      <w:r w:rsidRPr="0027367F">
        <w:rPr>
          <w:rFonts w:ascii="Arial" w:hAnsi="Arial" w:cs="Arial"/>
          <w:sz w:val="20"/>
          <w:szCs w:val="20"/>
        </w:rPr>
        <w:t xml:space="preserve">. člena tega zakona, znesek natečenih obresti, valuta natečenih obresti. </w:t>
      </w:r>
    </w:p>
    <w:p w14:paraId="337DA884" w14:textId="77777777" w:rsidR="00FA7B7D" w:rsidRPr="00BE2463" w:rsidRDefault="00FA7B7D" w:rsidP="00FA7B7D">
      <w:pPr>
        <w:pStyle w:val="Brezrazmikov"/>
        <w:spacing w:line="260" w:lineRule="exact"/>
        <w:rPr>
          <w:rFonts w:ascii="Arial" w:hAnsi="Arial" w:cs="Arial"/>
          <w:sz w:val="20"/>
          <w:szCs w:val="20"/>
        </w:rPr>
      </w:pPr>
      <w:r>
        <w:rPr>
          <w:rFonts w:ascii="Arial" w:hAnsi="Arial" w:cs="Arial"/>
          <w:sz w:val="20"/>
          <w:szCs w:val="20"/>
        </w:rPr>
        <w:t xml:space="preserve">6. </w:t>
      </w:r>
      <w:r w:rsidRPr="00BE2463">
        <w:rPr>
          <w:rFonts w:ascii="Arial" w:hAnsi="Arial" w:cs="Arial"/>
          <w:sz w:val="20"/>
          <w:szCs w:val="20"/>
        </w:rPr>
        <w:t>drug</w:t>
      </w:r>
      <w:r>
        <w:rPr>
          <w:rFonts w:ascii="Arial" w:hAnsi="Arial" w:cs="Arial"/>
          <w:sz w:val="20"/>
          <w:szCs w:val="20"/>
        </w:rPr>
        <w:t>o</w:t>
      </w:r>
      <w:r w:rsidRPr="00BE2463">
        <w:rPr>
          <w:rFonts w:ascii="Arial" w:hAnsi="Arial" w:cs="Arial"/>
          <w:sz w:val="20"/>
          <w:szCs w:val="20"/>
        </w:rPr>
        <w:t xml:space="preserve"> začasno zavarovan</w:t>
      </w:r>
      <w:r>
        <w:rPr>
          <w:rFonts w:ascii="Arial" w:hAnsi="Arial" w:cs="Arial"/>
          <w:sz w:val="20"/>
          <w:szCs w:val="20"/>
        </w:rPr>
        <w:t>o in</w:t>
      </w:r>
      <w:r w:rsidRPr="00BE2463">
        <w:rPr>
          <w:rFonts w:ascii="Arial" w:hAnsi="Arial" w:cs="Arial"/>
          <w:sz w:val="20"/>
          <w:szCs w:val="20"/>
        </w:rPr>
        <w:t xml:space="preserve"> odvzet</w:t>
      </w:r>
      <w:r>
        <w:rPr>
          <w:rFonts w:ascii="Arial" w:hAnsi="Arial" w:cs="Arial"/>
          <w:sz w:val="20"/>
          <w:szCs w:val="20"/>
        </w:rPr>
        <w:t>o</w:t>
      </w:r>
      <w:r w:rsidRPr="00BE2463">
        <w:rPr>
          <w:rFonts w:ascii="Arial" w:hAnsi="Arial" w:cs="Arial"/>
          <w:sz w:val="20"/>
          <w:szCs w:val="20"/>
        </w:rPr>
        <w:t xml:space="preserve"> premoženja (podatki o vrsti, količini</w:t>
      </w:r>
      <w:r>
        <w:rPr>
          <w:rFonts w:ascii="Arial" w:hAnsi="Arial" w:cs="Arial"/>
          <w:sz w:val="20"/>
          <w:szCs w:val="20"/>
        </w:rPr>
        <w:t xml:space="preserve"> in</w:t>
      </w:r>
      <w:r w:rsidRPr="00BE2463">
        <w:rPr>
          <w:rFonts w:ascii="Arial" w:hAnsi="Arial" w:cs="Arial"/>
          <w:sz w:val="20"/>
          <w:szCs w:val="20"/>
        </w:rPr>
        <w:t xml:space="preserve"> merski enoti</w:t>
      </w:r>
      <w:r>
        <w:rPr>
          <w:rFonts w:ascii="Arial" w:hAnsi="Arial" w:cs="Arial"/>
          <w:sz w:val="20"/>
          <w:szCs w:val="20"/>
        </w:rPr>
        <w:t>)</w:t>
      </w:r>
      <w:r w:rsidRPr="00BE2463">
        <w:rPr>
          <w:rFonts w:ascii="Arial" w:hAnsi="Arial" w:cs="Arial"/>
          <w:sz w:val="20"/>
          <w:szCs w:val="20"/>
        </w:rPr>
        <w:t xml:space="preserve">. </w:t>
      </w:r>
    </w:p>
    <w:bookmarkEnd w:id="10"/>
    <w:p w14:paraId="76B6ADAF" w14:textId="77777777" w:rsidR="00FA7B7D" w:rsidRDefault="00FA7B7D" w:rsidP="00FA7B7D">
      <w:pPr>
        <w:pStyle w:val="Brezrazmikov"/>
        <w:spacing w:line="260" w:lineRule="exact"/>
        <w:rPr>
          <w:rFonts w:ascii="Arial" w:hAnsi="Arial" w:cs="Arial"/>
          <w:sz w:val="20"/>
          <w:szCs w:val="20"/>
        </w:rPr>
      </w:pPr>
    </w:p>
    <w:p w14:paraId="59321BB1" w14:textId="77777777" w:rsidR="00FA7B7D" w:rsidRDefault="00FA7B7D" w:rsidP="00FA7B7D">
      <w:pPr>
        <w:pStyle w:val="Brezrazmikov"/>
        <w:spacing w:line="260" w:lineRule="exact"/>
        <w:jc w:val="both"/>
        <w:rPr>
          <w:rFonts w:ascii="Arial" w:hAnsi="Arial" w:cs="Arial"/>
          <w:sz w:val="20"/>
          <w:szCs w:val="20"/>
        </w:rPr>
      </w:pPr>
      <w:r>
        <w:rPr>
          <w:rFonts w:ascii="Arial" w:hAnsi="Arial" w:cs="Arial"/>
          <w:sz w:val="20"/>
          <w:szCs w:val="20"/>
        </w:rPr>
        <w:t xml:space="preserve">(4) Centralni organ zagotavlja in vzdržuje informacijsko strukturo, v katero se posredujejo podatki policije, državnega tožilstva, sodišča, subjektov iz prvega in drugega odstavka </w:t>
      </w:r>
      <w:r w:rsidRPr="0027367F">
        <w:rPr>
          <w:rFonts w:ascii="Arial" w:hAnsi="Arial" w:cs="Arial"/>
          <w:sz w:val="20"/>
          <w:szCs w:val="20"/>
        </w:rPr>
        <w:t>1</w:t>
      </w:r>
      <w:r>
        <w:rPr>
          <w:rFonts w:ascii="Arial" w:hAnsi="Arial" w:cs="Arial"/>
          <w:sz w:val="20"/>
          <w:szCs w:val="20"/>
        </w:rPr>
        <w:t>9</w:t>
      </w:r>
      <w:r w:rsidRPr="0027367F">
        <w:rPr>
          <w:rFonts w:ascii="Arial" w:hAnsi="Arial" w:cs="Arial"/>
          <w:sz w:val="20"/>
          <w:szCs w:val="20"/>
        </w:rPr>
        <w:t>. člena</w:t>
      </w:r>
      <w:r>
        <w:rPr>
          <w:rFonts w:ascii="Arial" w:hAnsi="Arial" w:cs="Arial"/>
          <w:sz w:val="20"/>
          <w:szCs w:val="20"/>
        </w:rPr>
        <w:t xml:space="preserve"> tega zakona ter organov, pristojnih za izvršitev sodnih odločb po tem zakonu (v nadaljnjem besedilu: pristojni organi).</w:t>
      </w:r>
    </w:p>
    <w:p w14:paraId="725D3EB9" w14:textId="77777777" w:rsidR="00FA7B7D" w:rsidRDefault="00FA7B7D" w:rsidP="00FA7B7D">
      <w:pPr>
        <w:pStyle w:val="Brezrazmikov"/>
        <w:spacing w:line="260" w:lineRule="exact"/>
        <w:jc w:val="both"/>
        <w:rPr>
          <w:rFonts w:ascii="Arial" w:hAnsi="Arial" w:cs="Arial"/>
          <w:sz w:val="20"/>
          <w:szCs w:val="20"/>
        </w:rPr>
      </w:pPr>
    </w:p>
    <w:p w14:paraId="7E3C2ED9" w14:textId="77777777" w:rsidR="00FA7B7D" w:rsidRDefault="00FA7B7D" w:rsidP="00FA7B7D">
      <w:pPr>
        <w:pStyle w:val="Brezrazmikov"/>
        <w:spacing w:line="260" w:lineRule="exact"/>
        <w:jc w:val="both"/>
        <w:rPr>
          <w:rFonts w:ascii="Arial" w:hAnsi="Arial" w:cs="Arial"/>
          <w:sz w:val="20"/>
          <w:szCs w:val="20"/>
        </w:rPr>
      </w:pPr>
      <w:r>
        <w:rPr>
          <w:rFonts w:ascii="Arial" w:hAnsi="Arial" w:cs="Arial"/>
          <w:sz w:val="20"/>
          <w:szCs w:val="20"/>
        </w:rPr>
        <w:t xml:space="preserve">(5) Razpoložljive podatke iz 1., druge do pete alineje 2., 3. in 7. točke drugega odstavka tega člena glede na fazo postopka začasnega zavarovanja in odvzema premoženja v okviru zakonsko določenih pristojnosti posredujejo policija, državno tožilstvo in sodišče. Preostale podatke iz drugega odstavka in podatke iz tretjega odstavka tega člena vpisuje centralni organ. V zadevah, ko po določbah tega zakona ni pristojen centralni organ, podatke posredujejo subjekti iz prvega in </w:t>
      </w:r>
      <w:r w:rsidRPr="00D21CDB">
        <w:rPr>
          <w:rFonts w:ascii="Arial" w:hAnsi="Arial" w:cs="Arial"/>
          <w:sz w:val="20"/>
          <w:szCs w:val="20"/>
        </w:rPr>
        <w:t>drugega odstavka 1</w:t>
      </w:r>
      <w:r>
        <w:rPr>
          <w:rFonts w:ascii="Arial" w:hAnsi="Arial" w:cs="Arial"/>
          <w:sz w:val="20"/>
          <w:szCs w:val="20"/>
        </w:rPr>
        <w:t>9</w:t>
      </w:r>
      <w:r w:rsidRPr="00D21CDB">
        <w:rPr>
          <w:rFonts w:ascii="Arial" w:hAnsi="Arial" w:cs="Arial"/>
          <w:sz w:val="20"/>
          <w:szCs w:val="20"/>
        </w:rPr>
        <w:t>. člena tega zakona in državni organi, ki so izvršili sodno odločbo, glede na pristojnosti po določbah tega zakona.</w:t>
      </w:r>
    </w:p>
    <w:p w14:paraId="65DE2D8C" w14:textId="77777777" w:rsidR="00FA7B7D" w:rsidRDefault="00FA7B7D" w:rsidP="00FA7B7D">
      <w:pPr>
        <w:pStyle w:val="Brezrazmikov"/>
        <w:spacing w:line="260" w:lineRule="exact"/>
        <w:jc w:val="both"/>
        <w:rPr>
          <w:rFonts w:ascii="Arial" w:hAnsi="Arial" w:cs="Arial"/>
          <w:sz w:val="20"/>
          <w:szCs w:val="20"/>
        </w:rPr>
      </w:pPr>
    </w:p>
    <w:p w14:paraId="1786314C" w14:textId="77777777" w:rsidR="00FA7B7D" w:rsidRPr="0022149C" w:rsidRDefault="00FA7B7D" w:rsidP="00FA7B7D">
      <w:pPr>
        <w:pStyle w:val="Brezrazmikov"/>
        <w:spacing w:line="260" w:lineRule="exact"/>
        <w:jc w:val="both"/>
        <w:rPr>
          <w:rFonts w:ascii="Arial" w:hAnsi="Arial" w:cs="Arial"/>
          <w:sz w:val="20"/>
          <w:szCs w:val="20"/>
        </w:rPr>
      </w:pPr>
      <w:r>
        <w:rPr>
          <w:rFonts w:ascii="Arial" w:hAnsi="Arial" w:cs="Arial"/>
          <w:sz w:val="20"/>
          <w:szCs w:val="20"/>
        </w:rPr>
        <w:t xml:space="preserve">(6) Centralni organ in pristojni organi morajo posredovati oziroma vpisati podatke v najkrajšem možnemu času, najpozneje pa v treh delovnih dneh, ko je nastalo dejstvo, ki ga je treba vpisati, ali od dneva, ko so bili obveščeni o takem dejstvu. </w:t>
      </w:r>
    </w:p>
    <w:p w14:paraId="121DF77F" w14:textId="77777777" w:rsidR="00FA7B7D" w:rsidRDefault="00FA7B7D" w:rsidP="00FA7B7D">
      <w:pPr>
        <w:pStyle w:val="Brezrazmikov"/>
        <w:spacing w:line="260" w:lineRule="exact"/>
        <w:rPr>
          <w:rFonts w:ascii="Arial" w:hAnsi="Arial" w:cs="Arial"/>
          <w:sz w:val="20"/>
          <w:szCs w:val="20"/>
        </w:rPr>
      </w:pPr>
    </w:p>
    <w:p w14:paraId="22AC702C" w14:textId="77777777" w:rsidR="00FA7B7D" w:rsidRPr="00C20434" w:rsidRDefault="00FA7B7D" w:rsidP="00FA7B7D">
      <w:pPr>
        <w:pStyle w:val="Brezrazmikov"/>
        <w:spacing w:line="260" w:lineRule="exact"/>
        <w:jc w:val="both"/>
        <w:rPr>
          <w:rFonts w:ascii="Arial" w:hAnsi="Arial" w:cs="Arial"/>
          <w:sz w:val="20"/>
          <w:szCs w:val="20"/>
        </w:rPr>
      </w:pPr>
      <w:r>
        <w:rPr>
          <w:rFonts w:ascii="Arial" w:hAnsi="Arial" w:cs="Arial"/>
          <w:sz w:val="20"/>
          <w:szCs w:val="20"/>
        </w:rPr>
        <w:t>(7) Centralni organ za namen izvajanja pristojnosti po tem zakonu lahko brezplačno pridobiva, uporablja in obdeluje podatke iz naslednjih zbirk podatkov:</w:t>
      </w:r>
    </w:p>
    <w:p w14:paraId="4C5801D4" w14:textId="77777777" w:rsidR="00FA7B7D" w:rsidRPr="00C20434" w:rsidRDefault="00FA7B7D" w:rsidP="00FA7B7D">
      <w:pPr>
        <w:pStyle w:val="Brezrazmikov"/>
        <w:numPr>
          <w:ilvl w:val="0"/>
          <w:numId w:val="78"/>
        </w:numPr>
        <w:suppressAutoHyphens w:val="0"/>
        <w:spacing w:line="260" w:lineRule="exact"/>
        <w:jc w:val="both"/>
        <w:rPr>
          <w:rFonts w:ascii="Arial" w:hAnsi="Arial" w:cs="Arial"/>
          <w:sz w:val="20"/>
          <w:szCs w:val="20"/>
        </w:rPr>
      </w:pPr>
      <w:r>
        <w:rPr>
          <w:rFonts w:ascii="Arial" w:hAnsi="Arial" w:cs="Arial"/>
          <w:sz w:val="20"/>
          <w:szCs w:val="20"/>
        </w:rPr>
        <w:t>C</w:t>
      </w:r>
      <w:r w:rsidRPr="00C20434">
        <w:rPr>
          <w:rFonts w:ascii="Arial" w:hAnsi="Arial" w:cs="Arial"/>
          <w:sz w:val="20"/>
          <w:szCs w:val="20"/>
        </w:rPr>
        <w:t>entraln</w:t>
      </w:r>
      <w:r>
        <w:rPr>
          <w:rFonts w:ascii="Arial" w:hAnsi="Arial" w:cs="Arial"/>
          <w:sz w:val="20"/>
          <w:szCs w:val="20"/>
        </w:rPr>
        <w:t>ega</w:t>
      </w:r>
      <w:r w:rsidRPr="00C20434">
        <w:rPr>
          <w:rFonts w:ascii="Arial" w:hAnsi="Arial" w:cs="Arial"/>
          <w:sz w:val="20"/>
          <w:szCs w:val="20"/>
        </w:rPr>
        <w:t xml:space="preserve"> registr</w:t>
      </w:r>
      <w:r>
        <w:rPr>
          <w:rFonts w:ascii="Arial" w:hAnsi="Arial" w:cs="Arial"/>
          <w:sz w:val="20"/>
          <w:szCs w:val="20"/>
        </w:rPr>
        <w:t>a</w:t>
      </w:r>
      <w:r w:rsidRPr="00C20434">
        <w:rPr>
          <w:rFonts w:ascii="Arial" w:hAnsi="Arial" w:cs="Arial"/>
          <w:sz w:val="20"/>
          <w:szCs w:val="20"/>
        </w:rPr>
        <w:t xml:space="preserve"> prebivalstva</w:t>
      </w:r>
      <w:r>
        <w:rPr>
          <w:rFonts w:ascii="Arial" w:hAnsi="Arial" w:cs="Arial"/>
          <w:sz w:val="20"/>
          <w:szCs w:val="20"/>
        </w:rPr>
        <w:t xml:space="preserve"> in C</w:t>
      </w:r>
      <w:r w:rsidRPr="00AD1B2B">
        <w:rPr>
          <w:rFonts w:ascii="Arial" w:hAnsi="Arial" w:cs="Arial"/>
          <w:sz w:val="20"/>
          <w:szCs w:val="20"/>
        </w:rPr>
        <w:t>entraln</w:t>
      </w:r>
      <w:r>
        <w:rPr>
          <w:rFonts w:ascii="Arial" w:hAnsi="Arial" w:cs="Arial"/>
          <w:sz w:val="20"/>
          <w:szCs w:val="20"/>
        </w:rPr>
        <w:t>e</w:t>
      </w:r>
      <w:r w:rsidRPr="00AD1B2B">
        <w:rPr>
          <w:rFonts w:ascii="Arial" w:hAnsi="Arial" w:cs="Arial"/>
          <w:sz w:val="20"/>
          <w:szCs w:val="20"/>
        </w:rPr>
        <w:t xml:space="preserve"> evidenc</w:t>
      </w:r>
      <w:r>
        <w:rPr>
          <w:rFonts w:ascii="Arial" w:hAnsi="Arial" w:cs="Arial"/>
          <w:sz w:val="20"/>
          <w:szCs w:val="20"/>
        </w:rPr>
        <w:t>e</w:t>
      </w:r>
      <w:r w:rsidRPr="00AD1B2B">
        <w:rPr>
          <w:rFonts w:ascii="Arial" w:hAnsi="Arial" w:cs="Arial"/>
          <w:sz w:val="20"/>
          <w:szCs w:val="20"/>
        </w:rPr>
        <w:t xml:space="preserve"> izdanih orožnih listin</w:t>
      </w:r>
      <w:r>
        <w:rPr>
          <w:rFonts w:ascii="Arial" w:hAnsi="Arial" w:cs="Arial"/>
          <w:sz w:val="20"/>
          <w:szCs w:val="20"/>
        </w:rPr>
        <w:t>, ki ju upravlja ministrstvo, pristojno za notranje zadeve;</w:t>
      </w:r>
      <w:r w:rsidRPr="00C20434">
        <w:rPr>
          <w:rFonts w:ascii="Arial" w:hAnsi="Arial" w:cs="Arial"/>
          <w:sz w:val="20"/>
          <w:szCs w:val="20"/>
        </w:rPr>
        <w:t xml:space="preserve"> </w:t>
      </w:r>
    </w:p>
    <w:p w14:paraId="674B048B" w14:textId="77777777" w:rsidR="00FA7B7D" w:rsidRDefault="00FA7B7D" w:rsidP="00FA7B7D">
      <w:pPr>
        <w:pStyle w:val="Brezrazmikov"/>
        <w:numPr>
          <w:ilvl w:val="0"/>
          <w:numId w:val="78"/>
        </w:numPr>
        <w:suppressAutoHyphens w:val="0"/>
        <w:spacing w:line="260" w:lineRule="exact"/>
        <w:jc w:val="both"/>
        <w:rPr>
          <w:rFonts w:ascii="Arial" w:hAnsi="Arial" w:cs="Arial"/>
          <w:sz w:val="20"/>
          <w:szCs w:val="20"/>
        </w:rPr>
      </w:pPr>
      <w:r>
        <w:rPr>
          <w:rFonts w:ascii="Arial" w:hAnsi="Arial" w:cs="Arial"/>
          <w:sz w:val="20"/>
          <w:szCs w:val="20"/>
        </w:rPr>
        <w:t>P</w:t>
      </w:r>
      <w:r w:rsidRPr="00C20434">
        <w:rPr>
          <w:rFonts w:ascii="Arial" w:hAnsi="Arial" w:cs="Arial"/>
          <w:sz w:val="20"/>
          <w:szCs w:val="20"/>
        </w:rPr>
        <w:t>oslovn</w:t>
      </w:r>
      <w:r>
        <w:rPr>
          <w:rFonts w:ascii="Arial" w:hAnsi="Arial" w:cs="Arial"/>
          <w:sz w:val="20"/>
          <w:szCs w:val="20"/>
        </w:rPr>
        <w:t>ega</w:t>
      </w:r>
      <w:r w:rsidRPr="00C20434">
        <w:rPr>
          <w:rFonts w:ascii="Arial" w:hAnsi="Arial" w:cs="Arial"/>
          <w:sz w:val="20"/>
          <w:szCs w:val="20"/>
        </w:rPr>
        <w:t xml:space="preserve"> registr</w:t>
      </w:r>
      <w:r>
        <w:rPr>
          <w:rFonts w:ascii="Arial" w:hAnsi="Arial" w:cs="Arial"/>
          <w:sz w:val="20"/>
          <w:szCs w:val="20"/>
        </w:rPr>
        <w:t>a</w:t>
      </w:r>
      <w:r w:rsidRPr="00C20434">
        <w:rPr>
          <w:rFonts w:ascii="Arial" w:hAnsi="Arial" w:cs="Arial"/>
          <w:sz w:val="20"/>
          <w:szCs w:val="20"/>
        </w:rPr>
        <w:t xml:space="preserve"> Slovenije</w:t>
      </w:r>
      <w:r>
        <w:rPr>
          <w:rFonts w:ascii="Arial" w:hAnsi="Arial" w:cs="Arial"/>
          <w:sz w:val="20"/>
          <w:szCs w:val="20"/>
        </w:rPr>
        <w:t>, Evropskega poslovnega registra, Registra zastavnih pravic na premičninah, Registra dejanskih lastnikov, Sodnega registra in Registra nastanitvenih obratov, ki jih upravlja Agencija Republike Slovenije za javnopravne evidence in storitve;</w:t>
      </w:r>
    </w:p>
    <w:p w14:paraId="43FA433B" w14:textId="77777777" w:rsidR="00FA7B7D" w:rsidRDefault="00FA7B7D" w:rsidP="00FA7B7D">
      <w:pPr>
        <w:pStyle w:val="Odstavekseznama"/>
        <w:numPr>
          <w:ilvl w:val="0"/>
          <w:numId w:val="78"/>
        </w:numPr>
        <w:spacing w:line="260" w:lineRule="exact"/>
        <w:jc w:val="both"/>
        <w:rPr>
          <w:rFonts w:cs="Arial"/>
          <w:szCs w:val="20"/>
        </w:rPr>
      </w:pPr>
      <w:r>
        <w:rPr>
          <w:rFonts w:cs="Arial"/>
          <w:szCs w:val="20"/>
        </w:rPr>
        <w:t>E</w:t>
      </w:r>
      <w:r w:rsidRPr="00E76945">
        <w:rPr>
          <w:rFonts w:cs="Arial"/>
          <w:szCs w:val="20"/>
        </w:rPr>
        <w:t>videnc</w:t>
      </w:r>
      <w:r>
        <w:rPr>
          <w:rFonts w:cs="Arial"/>
          <w:szCs w:val="20"/>
        </w:rPr>
        <w:t>e</w:t>
      </w:r>
      <w:r w:rsidRPr="00E76945">
        <w:rPr>
          <w:rFonts w:cs="Arial"/>
          <w:szCs w:val="20"/>
        </w:rPr>
        <w:t xml:space="preserve"> registriranih vozil, ki jo upravlja mini</w:t>
      </w:r>
      <w:r>
        <w:rPr>
          <w:rFonts w:cs="Arial"/>
          <w:szCs w:val="20"/>
        </w:rPr>
        <w:t>s</w:t>
      </w:r>
      <w:r w:rsidRPr="00E76945">
        <w:rPr>
          <w:rFonts w:cs="Arial"/>
          <w:szCs w:val="20"/>
        </w:rPr>
        <w:t>trstvo, pristojno za infrastrukturo</w:t>
      </w:r>
      <w:r>
        <w:rPr>
          <w:rFonts w:cs="Arial"/>
          <w:szCs w:val="20"/>
        </w:rPr>
        <w:t>;</w:t>
      </w:r>
    </w:p>
    <w:p w14:paraId="72F1F623" w14:textId="77777777" w:rsidR="00FA7B7D" w:rsidRDefault="00FA7B7D" w:rsidP="00FA7B7D">
      <w:pPr>
        <w:pStyle w:val="Odstavekseznama"/>
        <w:numPr>
          <w:ilvl w:val="0"/>
          <w:numId w:val="78"/>
        </w:numPr>
        <w:spacing w:line="260" w:lineRule="exact"/>
        <w:jc w:val="both"/>
        <w:rPr>
          <w:rFonts w:cs="Arial"/>
          <w:szCs w:val="20"/>
        </w:rPr>
      </w:pPr>
      <w:r>
        <w:rPr>
          <w:rFonts w:cs="Arial"/>
          <w:szCs w:val="20"/>
        </w:rPr>
        <w:t xml:space="preserve">Evidence ribiških plovil in Evidence plovil, ki se uporabljajo v </w:t>
      </w:r>
      <w:proofErr w:type="spellStart"/>
      <w:r>
        <w:rPr>
          <w:rFonts w:cs="Arial"/>
          <w:szCs w:val="20"/>
        </w:rPr>
        <w:t>marikulturi</w:t>
      </w:r>
      <w:proofErr w:type="spellEnd"/>
      <w:r>
        <w:rPr>
          <w:rFonts w:cs="Arial"/>
          <w:szCs w:val="20"/>
        </w:rPr>
        <w:t>, ki jo upravlja ministrstvo, pristojno za ribištvo;</w:t>
      </w:r>
    </w:p>
    <w:p w14:paraId="477C9666" w14:textId="77777777" w:rsidR="00FA7B7D" w:rsidRPr="00E76945" w:rsidRDefault="00FA7B7D" w:rsidP="00FA7B7D">
      <w:pPr>
        <w:pStyle w:val="Odstavekseznama"/>
        <w:numPr>
          <w:ilvl w:val="0"/>
          <w:numId w:val="78"/>
        </w:numPr>
        <w:spacing w:line="260" w:lineRule="exact"/>
        <w:jc w:val="both"/>
        <w:rPr>
          <w:rFonts w:cs="Arial"/>
          <w:szCs w:val="20"/>
        </w:rPr>
      </w:pPr>
      <w:r>
        <w:rPr>
          <w:rFonts w:cs="Arial"/>
          <w:szCs w:val="20"/>
        </w:rPr>
        <w:t>vpisnika čolnov in vpisnika plavajočih uprav, ki ju upravljajo upravne enote;</w:t>
      </w:r>
    </w:p>
    <w:p w14:paraId="11A2A04C" w14:textId="77777777" w:rsidR="00FA7B7D" w:rsidRDefault="00FA7B7D" w:rsidP="00FA7B7D">
      <w:pPr>
        <w:pStyle w:val="Odstavekseznama"/>
        <w:numPr>
          <w:ilvl w:val="0"/>
          <w:numId w:val="78"/>
        </w:numPr>
        <w:spacing w:line="260" w:lineRule="exact"/>
        <w:jc w:val="both"/>
        <w:rPr>
          <w:rFonts w:cs="Arial"/>
          <w:szCs w:val="20"/>
        </w:rPr>
      </w:pPr>
      <w:r>
        <w:rPr>
          <w:rFonts w:cs="Arial"/>
          <w:szCs w:val="20"/>
        </w:rPr>
        <w:t>slovenskega ladijskega registra, ki ga upravlja Uprava republike Slovenije za pomorstvo;</w:t>
      </w:r>
    </w:p>
    <w:p w14:paraId="26EC43E6" w14:textId="77777777" w:rsidR="00FA7B7D" w:rsidRDefault="00FA7B7D" w:rsidP="00FA7B7D">
      <w:pPr>
        <w:pStyle w:val="Odstavekseznama"/>
        <w:numPr>
          <w:ilvl w:val="0"/>
          <w:numId w:val="78"/>
        </w:numPr>
        <w:spacing w:line="260" w:lineRule="exact"/>
        <w:jc w:val="both"/>
        <w:rPr>
          <w:rFonts w:cs="Arial"/>
          <w:szCs w:val="20"/>
        </w:rPr>
      </w:pPr>
      <w:r>
        <w:rPr>
          <w:rFonts w:cs="Arial"/>
          <w:szCs w:val="20"/>
        </w:rPr>
        <w:t xml:space="preserve">Registra zrakoplovov Republike Slovenije in </w:t>
      </w:r>
      <w:r w:rsidRPr="00491D80">
        <w:rPr>
          <w:rFonts w:cs="Arial"/>
          <w:szCs w:val="20"/>
        </w:rPr>
        <w:t>Evidenc</w:t>
      </w:r>
      <w:r>
        <w:rPr>
          <w:rFonts w:cs="Arial"/>
          <w:szCs w:val="20"/>
        </w:rPr>
        <w:t>e</w:t>
      </w:r>
      <w:r w:rsidRPr="00491D80">
        <w:rPr>
          <w:rFonts w:cs="Arial"/>
          <w:szCs w:val="20"/>
        </w:rPr>
        <w:t xml:space="preserve"> ultralahkih in drugih letalnih naprav</w:t>
      </w:r>
      <w:r>
        <w:rPr>
          <w:rFonts w:cs="Arial"/>
          <w:szCs w:val="20"/>
        </w:rPr>
        <w:t>, ki ju upravlja Javna Agencija za civilno letalstvo republike Slovenije;</w:t>
      </w:r>
    </w:p>
    <w:p w14:paraId="50F5A28C" w14:textId="77777777" w:rsidR="00FA7B7D" w:rsidRPr="00E76945" w:rsidRDefault="00FA7B7D" w:rsidP="00FA7B7D">
      <w:pPr>
        <w:pStyle w:val="Odstavekseznama"/>
        <w:numPr>
          <w:ilvl w:val="0"/>
          <w:numId w:val="78"/>
        </w:numPr>
        <w:spacing w:line="260" w:lineRule="exact"/>
        <w:jc w:val="both"/>
        <w:rPr>
          <w:rFonts w:cs="Arial"/>
          <w:szCs w:val="20"/>
        </w:rPr>
      </w:pPr>
      <w:r w:rsidRPr="00E76945">
        <w:rPr>
          <w:rFonts w:cs="Arial"/>
          <w:szCs w:val="20"/>
        </w:rPr>
        <w:t>Evidenc</w:t>
      </w:r>
      <w:r>
        <w:rPr>
          <w:rFonts w:cs="Arial"/>
          <w:szCs w:val="20"/>
        </w:rPr>
        <w:t>, ki so</w:t>
      </w:r>
      <w:r w:rsidRPr="00E76945">
        <w:rPr>
          <w:rFonts w:cs="Arial"/>
          <w:szCs w:val="20"/>
        </w:rPr>
        <w:t xml:space="preserve"> </w:t>
      </w:r>
      <w:r w:rsidRPr="00491D80">
        <w:rPr>
          <w:rFonts w:cs="Arial"/>
          <w:szCs w:val="20"/>
        </w:rPr>
        <w:t>vzpostavljen</w:t>
      </w:r>
      <w:r>
        <w:rPr>
          <w:rFonts w:cs="Arial"/>
          <w:szCs w:val="20"/>
        </w:rPr>
        <w:t>e</w:t>
      </w:r>
      <w:r w:rsidRPr="00491D80">
        <w:rPr>
          <w:rFonts w:cs="Arial"/>
          <w:szCs w:val="20"/>
        </w:rPr>
        <w:t xml:space="preserve"> v skladu z zakonom, ki ureja evidentiranje nepremičnin, in zakonom, ki ureja množično vrednotenje</w:t>
      </w:r>
      <w:r w:rsidRPr="00E76945">
        <w:rPr>
          <w:rFonts w:cs="Arial"/>
          <w:szCs w:val="20"/>
        </w:rPr>
        <w:t>, ki j</w:t>
      </w:r>
      <w:r>
        <w:rPr>
          <w:rFonts w:cs="Arial"/>
          <w:szCs w:val="20"/>
        </w:rPr>
        <w:t>i</w:t>
      </w:r>
      <w:r w:rsidRPr="00E76945">
        <w:rPr>
          <w:rFonts w:cs="Arial"/>
          <w:szCs w:val="20"/>
        </w:rPr>
        <w:t xml:space="preserve">h upravlja </w:t>
      </w:r>
      <w:r>
        <w:rPr>
          <w:rFonts w:cs="Arial"/>
          <w:szCs w:val="20"/>
        </w:rPr>
        <w:t>G</w:t>
      </w:r>
      <w:r w:rsidRPr="00E76945">
        <w:rPr>
          <w:rFonts w:cs="Arial"/>
          <w:szCs w:val="20"/>
        </w:rPr>
        <w:t>eodetska uprav</w:t>
      </w:r>
      <w:r>
        <w:rPr>
          <w:rFonts w:cs="Arial"/>
          <w:szCs w:val="20"/>
        </w:rPr>
        <w:t>a</w:t>
      </w:r>
      <w:r w:rsidRPr="00E76945">
        <w:rPr>
          <w:rFonts w:cs="Arial"/>
          <w:szCs w:val="20"/>
        </w:rPr>
        <w:t xml:space="preserve"> Republike Slovenije</w:t>
      </w:r>
      <w:r>
        <w:rPr>
          <w:rFonts w:cs="Arial"/>
          <w:szCs w:val="20"/>
        </w:rPr>
        <w:t>;</w:t>
      </w:r>
    </w:p>
    <w:p w14:paraId="7A69C673" w14:textId="77777777" w:rsidR="00FA7B7D" w:rsidRPr="00E76945" w:rsidRDefault="00FA7B7D" w:rsidP="00FA7B7D">
      <w:pPr>
        <w:pStyle w:val="Odstavekseznama"/>
        <w:numPr>
          <w:ilvl w:val="0"/>
          <w:numId w:val="78"/>
        </w:numPr>
        <w:spacing w:line="260" w:lineRule="exact"/>
        <w:jc w:val="both"/>
        <w:rPr>
          <w:rFonts w:cs="Arial"/>
          <w:szCs w:val="20"/>
        </w:rPr>
      </w:pPr>
      <w:r w:rsidRPr="00E76945">
        <w:rPr>
          <w:rFonts w:cs="Arial"/>
          <w:szCs w:val="20"/>
        </w:rPr>
        <w:t>zemljišk</w:t>
      </w:r>
      <w:r>
        <w:rPr>
          <w:rFonts w:cs="Arial"/>
          <w:szCs w:val="20"/>
        </w:rPr>
        <w:t>e</w:t>
      </w:r>
      <w:r w:rsidRPr="00E76945">
        <w:rPr>
          <w:rFonts w:cs="Arial"/>
          <w:szCs w:val="20"/>
        </w:rPr>
        <w:t xml:space="preserve"> knjig</w:t>
      </w:r>
      <w:r>
        <w:rPr>
          <w:rFonts w:cs="Arial"/>
          <w:szCs w:val="20"/>
        </w:rPr>
        <w:t>e</w:t>
      </w:r>
      <w:r w:rsidRPr="00E76945">
        <w:rPr>
          <w:rFonts w:cs="Arial"/>
          <w:szCs w:val="20"/>
        </w:rPr>
        <w:t>, ki j</w:t>
      </w:r>
      <w:r>
        <w:rPr>
          <w:rFonts w:cs="Arial"/>
          <w:szCs w:val="20"/>
        </w:rPr>
        <w:t>o</w:t>
      </w:r>
      <w:r w:rsidRPr="00E76945">
        <w:rPr>
          <w:rFonts w:cs="Arial"/>
          <w:szCs w:val="20"/>
        </w:rPr>
        <w:t xml:space="preserve"> upravlja </w:t>
      </w:r>
      <w:r>
        <w:rPr>
          <w:rFonts w:cs="Arial"/>
          <w:szCs w:val="20"/>
        </w:rPr>
        <w:t>sodišče</w:t>
      </w:r>
      <w:r w:rsidRPr="00E76945">
        <w:rPr>
          <w:rFonts w:cs="Arial"/>
          <w:szCs w:val="20"/>
        </w:rPr>
        <w:t xml:space="preserve"> in </w:t>
      </w:r>
    </w:p>
    <w:p w14:paraId="46EF11B4" w14:textId="77777777" w:rsidR="00FA7B7D" w:rsidRPr="00E76945" w:rsidRDefault="00FA7B7D" w:rsidP="00FA7B7D">
      <w:pPr>
        <w:pStyle w:val="Odstavekseznama"/>
        <w:numPr>
          <w:ilvl w:val="0"/>
          <w:numId w:val="78"/>
        </w:numPr>
        <w:spacing w:line="260" w:lineRule="exact"/>
        <w:jc w:val="both"/>
        <w:rPr>
          <w:rFonts w:cs="Arial"/>
          <w:szCs w:val="20"/>
        </w:rPr>
      </w:pPr>
      <w:r>
        <w:rPr>
          <w:rFonts w:cs="Arial"/>
          <w:szCs w:val="20"/>
        </w:rPr>
        <w:lastRenderedPageBreak/>
        <w:t>C</w:t>
      </w:r>
      <w:r w:rsidRPr="00E76945">
        <w:rPr>
          <w:rFonts w:cs="Arial"/>
          <w:szCs w:val="20"/>
        </w:rPr>
        <w:t>entraln</w:t>
      </w:r>
      <w:r>
        <w:rPr>
          <w:rFonts w:cs="Arial"/>
          <w:szCs w:val="20"/>
        </w:rPr>
        <w:t>ega</w:t>
      </w:r>
      <w:r w:rsidRPr="00E76945">
        <w:rPr>
          <w:rFonts w:cs="Arial"/>
          <w:szCs w:val="20"/>
        </w:rPr>
        <w:t xml:space="preserve"> registr</w:t>
      </w:r>
      <w:r>
        <w:rPr>
          <w:rFonts w:cs="Arial"/>
          <w:szCs w:val="20"/>
        </w:rPr>
        <w:t>a</w:t>
      </w:r>
      <w:r w:rsidRPr="00E76945">
        <w:rPr>
          <w:rFonts w:cs="Arial"/>
          <w:szCs w:val="20"/>
        </w:rPr>
        <w:t xml:space="preserve"> nematerializiranih vrednostnih papirjev, ki ga upravlja centralno depotna družba</w:t>
      </w:r>
      <w:r>
        <w:rPr>
          <w:rFonts w:cs="Arial"/>
          <w:szCs w:val="20"/>
        </w:rPr>
        <w:t>.</w:t>
      </w:r>
    </w:p>
    <w:p w14:paraId="5C86FDD5" w14:textId="77777777" w:rsidR="00FA7B7D" w:rsidRDefault="00FA7B7D" w:rsidP="00FA7B7D">
      <w:pPr>
        <w:shd w:val="clear" w:color="auto" w:fill="FFFFFF"/>
        <w:spacing w:line="260" w:lineRule="exact"/>
        <w:jc w:val="both"/>
        <w:rPr>
          <w:rFonts w:cs="Arial"/>
          <w:szCs w:val="20"/>
          <w:lang w:eastAsia="sl-SI"/>
        </w:rPr>
      </w:pPr>
    </w:p>
    <w:p w14:paraId="41C4AD3E" w14:textId="77777777" w:rsidR="00FA7B7D" w:rsidRDefault="00FA7B7D" w:rsidP="00FA7B7D">
      <w:pPr>
        <w:shd w:val="clear" w:color="auto" w:fill="FFFFFF"/>
        <w:spacing w:line="260" w:lineRule="exact"/>
        <w:jc w:val="both"/>
        <w:rPr>
          <w:rFonts w:cs="Arial"/>
          <w:szCs w:val="20"/>
          <w:lang w:eastAsia="sl-SI"/>
        </w:rPr>
      </w:pPr>
      <w:r>
        <w:rPr>
          <w:rFonts w:cs="Arial"/>
          <w:szCs w:val="20"/>
          <w:lang w:eastAsia="sl-SI"/>
        </w:rPr>
        <w:t>(8) Centralni organ dostopa do zbirk podatkov iz prejšnjega odstavka z neposredno računalniško povezavo, če tehnične možnosti to omogočajo.</w:t>
      </w:r>
    </w:p>
    <w:p w14:paraId="31370DB3" w14:textId="77777777" w:rsidR="00FA7B7D" w:rsidRDefault="00FA7B7D" w:rsidP="00FA7B7D">
      <w:pPr>
        <w:shd w:val="clear" w:color="auto" w:fill="FFFFFF"/>
        <w:spacing w:line="260" w:lineRule="exact"/>
        <w:jc w:val="both"/>
        <w:rPr>
          <w:rFonts w:cs="Arial"/>
          <w:szCs w:val="20"/>
          <w:lang w:eastAsia="sl-SI"/>
        </w:rPr>
      </w:pPr>
    </w:p>
    <w:p w14:paraId="28154E44" w14:textId="77777777" w:rsidR="00FA7B7D" w:rsidRDefault="00FA7B7D" w:rsidP="00FA7B7D">
      <w:pPr>
        <w:shd w:val="clear" w:color="auto" w:fill="FFFFFF"/>
        <w:spacing w:line="260" w:lineRule="exact"/>
        <w:jc w:val="both"/>
        <w:rPr>
          <w:rFonts w:cs="Arial"/>
          <w:szCs w:val="20"/>
        </w:rPr>
      </w:pPr>
      <w:r>
        <w:rPr>
          <w:rFonts w:cs="Arial"/>
          <w:szCs w:val="20"/>
          <w:lang w:eastAsia="sl-SI"/>
        </w:rPr>
        <w:t xml:space="preserve">(9) Za namen </w:t>
      </w:r>
      <w:r w:rsidRPr="00C20434">
        <w:rPr>
          <w:rFonts w:cs="Arial"/>
          <w:szCs w:val="20"/>
        </w:rPr>
        <w:t xml:space="preserve">zagotavljanja točnosti in </w:t>
      </w:r>
      <w:proofErr w:type="spellStart"/>
      <w:r w:rsidRPr="00C20434">
        <w:rPr>
          <w:rFonts w:cs="Arial"/>
          <w:szCs w:val="20"/>
        </w:rPr>
        <w:t>posodobljenosti</w:t>
      </w:r>
      <w:proofErr w:type="spellEnd"/>
      <w:r w:rsidRPr="00C20434">
        <w:rPr>
          <w:rFonts w:cs="Arial"/>
          <w:szCs w:val="20"/>
        </w:rPr>
        <w:t xml:space="preserve"> podatkov</w:t>
      </w:r>
      <w:r>
        <w:rPr>
          <w:rFonts w:cs="Arial"/>
          <w:szCs w:val="20"/>
        </w:rPr>
        <w:t xml:space="preserve"> v centralni evidenci premoženja, se centralna evidenca premoženja lahko povezuje z evidencami iz sedmega odstavka tega člena.</w:t>
      </w:r>
    </w:p>
    <w:p w14:paraId="5468500F" w14:textId="77777777" w:rsidR="00FA7B7D" w:rsidRDefault="00FA7B7D" w:rsidP="00FA7B7D">
      <w:pPr>
        <w:shd w:val="clear" w:color="auto" w:fill="FFFFFF"/>
        <w:spacing w:line="260" w:lineRule="exact"/>
        <w:jc w:val="both"/>
        <w:rPr>
          <w:rFonts w:cs="Arial"/>
          <w:szCs w:val="20"/>
          <w:lang w:eastAsia="sl-SI"/>
        </w:rPr>
      </w:pPr>
    </w:p>
    <w:p w14:paraId="40D4229F" w14:textId="77777777" w:rsidR="00FA7B7D" w:rsidRPr="008672D1" w:rsidRDefault="00FA7B7D" w:rsidP="00FA7B7D">
      <w:pPr>
        <w:shd w:val="clear" w:color="auto" w:fill="FFFFFF"/>
        <w:spacing w:line="260" w:lineRule="exact"/>
        <w:jc w:val="both"/>
        <w:rPr>
          <w:rFonts w:cs="Arial"/>
          <w:szCs w:val="20"/>
          <w:lang w:eastAsia="sl-SI"/>
        </w:rPr>
      </w:pPr>
      <w:r w:rsidRPr="008672D1">
        <w:rPr>
          <w:rFonts w:cs="Arial"/>
          <w:szCs w:val="20"/>
          <w:lang w:eastAsia="sl-SI"/>
        </w:rPr>
        <w:t>(</w:t>
      </w:r>
      <w:r>
        <w:rPr>
          <w:rFonts w:cs="Arial"/>
          <w:szCs w:val="20"/>
          <w:lang w:eastAsia="sl-SI"/>
        </w:rPr>
        <w:t>10</w:t>
      </w:r>
      <w:r w:rsidRPr="008672D1">
        <w:rPr>
          <w:rFonts w:cs="Arial"/>
          <w:szCs w:val="20"/>
          <w:lang w:eastAsia="sl-SI"/>
        </w:rPr>
        <w:t>) Povezovanja zbirk podatkov iz prejšnjega odstavka se izvede z enotno matično številko občana ali drugimi podatki, ki v povezavi z imenom in priimkom zagotavljajo enoznačno identifikacijo osebe, o kateri se zahteva, vpisuje ali posreduje podatek, oziroma, v kolikor gre za pravno osebo, z matično številko te osebe.</w:t>
      </w:r>
    </w:p>
    <w:p w14:paraId="2540F911" w14:textId="77777777" w:rsidR="00FA7B7D" w:rsidRDefault="00FA7B7D" w:rsidP="00FA7B7D">
      <w:pPr>
        <w:shd w:val="clear" w:color="auto" w:fill="FFFFFF"/>
        <w:spacing w:line="260" w:lineRule="exact"/>
        <w:jc w:val="both"/>
        <w:rPr>
          <w:rFonts w:cs="Arial"/>
          <w:color w:val="292B2C"/>
          <w:szCs w:val="20"/>
          <w:lang w:eastAsia="sl-SI"/>
        </w:rPr>
      </w:pPr>
    </w:p>
    <w:p w14:paraId="489FC9B5" w14:textId="77777777" w:rsidR="00FA7B7D" w:rsidRPr="002D4B02" w:rsidRDefault="00FA7B7D" w:rsidP="00FA7B7D">
      <w:pPr>
        <w:pStyle w:val="Brezrazmikov"/>
        <w:spacing w:line="260" w:lineRule="exact"/>
        <w:jc w:val="center"/>
        <w:rPr>
          <w:rFonts w:ascii="Arial" w:hAnsi="Arial" w:cs="Arial"/>
          <w:b/>
          <w:bCs/>
          <w:sz w:val="20"/>
          <w:szCs w:val="20"/>
        </w:rPr>
      </w:pPr>
      <w:r>
        <w:rPr>
          <w:rFonts w:ascii="Arial" w:hAnsi="Arial" w:cs="Arial"/>
          <w:b/>
          <w:bCs/>
          <w:sz w:val="20"/>
          <w:szCs w:val="20"/>
        </w:rPr>
        <w:t>26</w:t>
      </w:r>
      <w:r w:rsidRPr="00EB1818">
        <w:rPr>
          <w:rFonts w:ascii="Arial" w:hAnsi="Arial" w:cs="Arial"/>
          <w:b/>
          <w:bCs/>
          <w:sz w:val="20"/>
          <w:szCs w:val="20"/>
        </w:rPr>
        <w:t>. člen</w:t>
      </w:r>
    </w:p>
    <w:p w14:paraId="3509F800" w14:textId="77777777" w:rsidR="00FA7B7D" w:rsidRPr="002D4B02" w:rsidRDefault="00FA7B7D" w:rsidP="00FA7B7D">
      <w:pPr>
        <w:pStyle w:val="Brezrazmikov"/>
        <w:spacing w:line="260" w:lineRule="exact"/>
        <w:jc w:val="center"/>
        <w:rPr>
          <w:rFonts w:ascii="Arial" w:hAnsi="Arial" w:cs="Arial"/>
          <w:b/>
          <w:bCs/>
          <w:sz w:val="20"/>
          <w:szCs w:val="20"/>
        </w:rPr>
      </w:pPr>
      <w:r w:rsidRPr="002D4B02">
        <w:rPr>
          <w:rFonts w:ascii="Arial" w:hAnsi="Arial" w:cs="Arial"/>
          <w:b/>
          <w:bCs/>
          <w:sz w:val="20"/>
          <w:szCs w:val="20"/>
        </w:rPr>
        <w:t>(dostop do po</w:t>
      </w:r>
      <w:r>
        <w:rPr>
          <w:rFonts w:ascii="Arial" w:hAnsi="Arial" w:cs="Arial"/>
          <w:b/>
          <w:bCs/>
          <w:sz w:val="20"/>
          <w:szCs w:val="20"/>
        </w:rPr>
        <w:t>d</w:t>
      </w:r>
      <w:r w:rsidRPr="002D4B02">
        <w:rPr>
          <w:rFonts w:ascii="Arial" w:hAnsi="Arial" w:cs="Arial"/>
          <w:b/>
          <w:bCs/>
          <w:sz w:val="20"/>
          <w:szCs w:val="20"/>
        </w:rPr>
        <w:t xml:space="preserve">atkov iz </w:t>
      </w:r>
      <w:r>
        <w:rPr>
          <w:rFonts w:ascii="Arial" w:hAnsi="Arial" w:cs="Arial"/>
          <w:b/>
          <w:bCs/>
          <w:sz w:val="20"/>
          <w:szCs w:val="20"/>
        </w:rPr>
        <w:t xml:space="preserve">centralne </w:t>
      </w:r>
      <w:r w:rsidRPr="002D4B02">
        <w:rPr>
          <w:rFonts w:ascii="Arial" w:hAnsi="Arial" w:cs="Arial"/>
          <w:b/>
          <w:bCs/>
          <w:sz w:val="20"/>
          <w:szCs w:val="20"/>
        </w:rPr>
        <w:t>evidence premoženja)</w:t>
      </w:r>
    </w:p>
    <w:p w14:paraId="5A7BEA45" w14:textId="77777777" w:rsidR="00FA7B7D" w:rsidRDefault="00FA7B7D" w:rsidP="00FA7B7D">
      <w:pPr>
        <w:pStyle w:val="Brezrazmikov"/>
        <w:spacing w:line="260" w:lineRule="exact"/>
        <w:rPr>
          <w:rFonts w:ascii="Arial" w:hAnsi="Arial" w:cs="Arial"/>
          <w:sz w:val="20"/>
          <w:szCs w:val="20"/>
        </w:rPr>
      </w:pPr>
    </w:p>
    <w:p w14:paraId="5ED743D6" w14:textId="77777777" w:rsidR="00FA7B7D" w:rsidRDefault="00FA7B7D" w:rsidP="00FA7B7D">
      <w:pPr>
        <w:pStyle w:val="Brezrazmikov"/>
        <w:spacing w:line="260" w:lineRule="exact"/>
        <w:jc w:val="both"/>
        <w:rPr>
          <w:rFonts w:ascii="Arial" w:hAnsi="Arial" w:cs="Arial"/>
          <w:sz w:val="20"/>
          <w:szCs w:val="20"/>
        </w:rPr>
      </w:pPr>
      <w:r>
        <w:rPr>
          <w:rFonts w:ascii="Arial" w:hAnsi="Arial" w:cs="Arial"/>
          <w:sz w:val="20"/>
          <w:szCs w:val="20"/>
        </w:rPr>
        <w:t xml:space="preserve">Policiji, državnemu tožilstvu, sodišču in Državnemu odvetništvu Republike Slovenije se za izvajanje njihovih pristojnosti omogoči brezplačen neposreden oddaljen dostop do podatkov v centralni evidenci premoženja, ostalim pristojnim organom </w:t>
      </w:r>
      <w:r w:rsidRPr="00A15379">
        <w:rPr>
          <w:rFonts w:ascii="Arial" w:hAnsi="Arial" w:cs="Arial"/>
          <w:sz w:val="20"/>
          <w:szCs w:val="20"/>
        </w:rPr>
        <w:t>iz četrtega odstavka 25. člena tega zakona</w:t>
      </w:r>
      <w:r>
        <w:rPr>
          <w:rFonts w:ascii="Arial" w:hAnsi="Arial" w:cs="Arial"/>
          <w:sz w:val="20"/>
          <w:szCs w:val="20"/>
        </w:rPr>
        <w:t xml:space="preserve"> pa se omogoči brezplačen neposreden oddaljen dostop do tistih podatkov v centralni evidenci premoženja, ki jih potrebujejo za izvajanje zakonsko določenih pristojnosti.</w:t>
      </w:r>
    </w:p>
    <w:p w14:paraId="035262BB" w14:textId="77777777" w:rsidR="00FA7B7D" w:rsidRDefault="00FA7B7D" w:rsidP="00FA7B7D">
      <w:pPr>
        <w:pStyle w:val="Brezrazmikov"/>
        <w:spacing w:line="260" w:lineRule="exact"/>
        <w:jc w:val="both"/>
        <w:rPr>
          <w:rFonts w:ascii="Arial" w:hAnsi="Arial" w:cs="Arial"/>
          <w:sz w:val="20"/>
          <w:szCs w:val="20"/>
        </w:rPr>
      </w:pPr>
    </w:p>
    <w:p w14:paraId="0AA24853" w14:textId="77777777" w:rsidR="00FA7B7D" w:rsidRPr="002A0CD3" w:rsidRDefault="00FA7B7D" w:rsidP="00FA7B7D">
      <w:pPr>
        <w:pStyle w:val="Brezrazmikov"/>
        <w:spacing w:line="260" w:lineRule="exact"/>
        <w:jc w:val="center"/>
        <w:rPr>
          <w:rFonts w:ascii="Arial" w:hAnsi="Arial" w:cs="Arial"/>
          <w:b/>
          <w:bCs/>
          <w:sz w:val="20"/>
          <w:szCs w:val="20"/>
        </w:rPr>
      </w:pPr>
      <w:r w:rsidRPr="002A0CD3">
        <w:rPr>
          <w:rFonts w:ascii="Arial" w:hAnsi="Arial" w:cs="Arial"/>
          <w:b/>
          <w:bCs/>
          <w:sz w:val="20"/>
          <w:szCs w:val="20"/>
        </w:rPr>
        <w:t>2</w:t>
      </w:r>
      <w:r>
        <w:rPr>
          <w:rFonts w:ascii="Arial" w:hAnsi="Arial" w:cs="Arial"/>
          <w:b/>
          <w:bCs/>
          <w:sz w:val="20"/>
          <w:szCs w:val="20"/>
        </w:rPr>
        <w:t>7</w:t>
      </w:r>
      <w:r w:rsidRPr="002A0CD3">
        <w:rPr>
          <w:rFonts w:ascii="Arial" w:hAnsi="Arial" w:cs="Arial"/>
          <w:b/>
          <w:bCs/>
          <w:sz w:val="20"/>
          <w:szCs w:val="20"/>
        </w:rPr>
        <w:t>. člen</w:t>
      </w:r>
    </w:p>
    <w:p w14:paraId="0EBD47F6" w14:textId="77777777" w:rsidR="00FA7B7D" w:rsidRDefault="00FA7B7D" w:rsidP="00FA7B7D">
      <w:pPr>
        <w:pStyle w:val="Brezrazmikov"/>
        <w:spacing w:line="260" w:lineRule="exact"/>
        <w:jc w:val="center"/>
        <w:rPr>
          <w:rFonts w:ascii="Arial" w:hAnsi="Arial" w:cs="Arial"/>
          <w:b/>
          <w:bCs/>
          <w:sz w:val="20"/>
          <w:szCs w:val="20"/>
        </w:rPr>
      </w:pPr>
      <w:r w:rsidRPr="002A0CD3">
        <w:rPr>
          <w:rFonts w:ascii="Arial" w:hAnsi="Arial" w:cs="Arial"/>
          <w:b/>
          <w:bCs/>
          <w:sz w:val="20"/>
          <w:szCs w:val="20"/>
        </w:rPr>
        <w:t>(rok hrambe)</w:t>
      </w:r>
    </w:p>
    <w:p w14:paraId="0E7E6E7E" w14:textId="77777777" w:rsidR="00FA7B7D" w:rsidRDefault="00FA7B7D" w:rsidP="00FA7B7D">
      <w:pPr>
        <w:pStyle w:val="Brezrazmikov"/>
        <w:spacing w:line="260" w:lineRule="exact"/>
        <w:rPr>
          <w:rFonts w:ascii="Arial" w:hAnsi="Arial" w:cs="Arial"/>
          <w:sz w:val="20"/>
          <w:szCs w:val="20"/>
        </w:rPr>
      </w:pPr>
    </w:p>
    <w:p w14:paraId="2361A2F7" w14:textId="77777777" w:rsidR="00FA7B7D" w:rsidRPr="00B67FE1" w:rsidRDefault="00FA7B7D" w:rsidP="00FA7B7D">
      <w:pPr>
        <w:pStyle w:val="Brezrazmikov"/>
        <w:spacing w:line="260" w:lineRule="exact"/>
        <w:jc w:val="both"/>
        <w:rPr>
          <w:rFonts w:ascii="Arial" w:hAnsi="Arial" w:cs="Arial"/>
          <w:sz w:val="20"/>
          <w:szCs w:val="20"/>
        </w:rPr>
      </w:pPr>
      <w:r w:rsidRPr="00B67FE1">
        <w:rPr>
          <w:rFonts w:ascii="Arial" w:hAnsi="Arial" w:cs="Arial"/>
          <w:sz w:val="20"/>
          <w:szCs w:val="20"/>
        </w:rPr>
        <w:t xml:space="preserve">Podatki iz </w:t>
      </w:r>
      <w:r>
        <w:rPr>
          <w:rFonts w:ascii="Arial" w:hAnsi="Arial" w:cs="Arial"/>
          <w:sz w:val="20"/>
          <w:szCs w:val="20"/>
        </w:rPr>
        <w:t xml:space="preserve">centralne </w:t>
      </w:r>
      <w:r w:rsidRPr="00B67FE1">
        <w:rPr>
          <w:rFonts w:ascii="Arial" w:hAnsi="Arial" w:cs="Arial"/>
          <w:sz w:val="20"/>
          <w:szCs w:val="20"/>
        </w:rPr>
        <w:t xml:space="preserve">evidence premoženja </w:t>
      </w:r>
      <w:r>
        <w:rPr>
          <w:rFonts w:ascii="Arial" w:hAnsi="Arial" w:cs="Arial"/>
          <w:sz w:val="20"/>
          <w:szCs w:val="20"/>
        </w:rPr>
        <w:t>se hranijo dve</w:t>
      </w:r>
      <w:r w:rsidRPr="007546F4">
        <w:rPr>
          <w:rFonts w:ascii="Arial" w:hAnsi="Arial" w:cs="Arial"/>
          <w:sz w:val="20"/>
          <w:szCs w:val="20"/>
        </w:rPr>
        <w:t xml:space="preserve"> let</w:t>
      </w:r>
      <w:r>
        <w:rPr>
          <w:rFonts w:ascii="Arial" w:hAnsi="Arial" w:cs="Arial"/>
          <w:sz w:val="20"/>
          <w:szCs w:val="20"/>
        </w:rPr>
        <w:t>i</w:t>
      </w:r>
      <w:r w:rsidRPr="007546F4">
        <w:rPr>
          <w:rFonts w:ascii="Arial" w:hAnsi="Arial" w:cs="Arial"/>
          <w:sz w:val="20"/>
          <w:szCs w:val="20"/>
        </w:rPr>
        <w:t xml:space="preserve"> po</w:t>
      </w:r>
      <w:r w:rsidRPr="00BE2463">
        <w:rPr>
          <w:rFonts w:ascii="Arial" w:hAnsi="Arial" w:cs="Arial"/>
          <w:sz w:val="20"/>
          <w:szCs w:val="20"/>
        </w:rPr>
        <w:t xml:space="preserve"> pravnomočnosti </w:t>
      </w:r>
      <w:r>
        <w:rPr>
          <w:rFonts w:ascii="Arial" w:hAnsi="Arial" w:cs="Arial"/>
          <w:sz w:val="20"/>
          <w:szCs w:val="20"/>
        </w:rPr>
        <w:t xml:space="preserve">odločitve </w:t>
      </w:r>
      <w:r w:rsidRPr="00BE2463">
        <w:rPr>
          <w:rFonts w:ascii="Arial" w:hAnsi="Arial" w:cs="Arial"/>
          <w:sz w:val="20"/>
          <w:szCs w:val="20"/>
        </w:rPr>
        <w:t>o prenehanju začasnega zavarovanja</w:t>
      </w:r>
      <w:r>
        <w:rPr>
          <w:rFonts w:ascii="Arial" w:hAnsi="Arial" w:cs="Arial"/>
          <w:sz w:val="20"/>
          <w:szCs w:val="20"/>
        </w:rPr>
        <w:t xml:space="preserve"> premoženja oziroma vrnitvi po premoženja</w:t>
      </w:r>
      <w:r w:rsidRPr="00BE2463">
        <w:rPr>
          <w:rFonts w:ascii="Arial" w:hAnsi="Arial" w:cs="Arial"/>
          <w:sz w:val="20"/>
          <w:szCs w:val="20"/>
        </w:rPr>
        <w:t xml:space="preserve">, </w:t>
      </w:r>
      <w:r>
        <w:rPr>
          <w:rFonts w:ascii="Arial" w:hAnsi="Arial" w:cs="Arial"/>
          <w:sz w:val="20"/>
          <w:szCs w:val="20"/>
        </w:rPr>
        <w:t xml:space="preserve">po pravnomočnosti odvzema premoženja pa ne dlje od izteka leta, za katerega je bil sprejet letni program financiranja </w:t>
      </w:r>
      <w:r w:rsidRPr="00EB1818">
        <w:rPr>
          <w:rFonts w:ascii="Arial" w:hAnsi="Arial" w:cs="Arial"/>
          <w:sz w:val="20"/>
          <w:szCs w:val="20"/>
        </w:rPr>
        <w:t xml:space="preserve">iz </w:t>
      </w:r>
      <w:r>
        <w:rPr>
          <w:rFonts w:ascii="Arial" w:hAnsi="Arial" w:cs="Arial"/>
          <w:sz w:val="20"/>
          <w:szCs w:val="20"/>
        </w:rPr>
        <w:t xml:space="preserve">tretjega odstavka 24. </w:t>
      </w:r>
      <w:r w:rsidRPr="00EB1818">
        <w:rPr>
          <w:rFonts w:ascii="Arial" w:hAnsi="Arial" w:cs="Arial"/>
          <w:sz w:val="20"/>
          <w:szCs w:val="20"/>
        </w:rPr>
        <w:t>člena</w:t>
      </w:r>
      <w:r>
        <w:rPr>
          <w:rFonts w:ascii="Arial" w:hAnsi="Arial" w:cs="Arial"/>
          <w:sz w:val="20"/>
          <w:szCs w:val="20"/>
        </w:rPr>
        <w:t xml:space="preserve"> tega zakona, </w:t>
      </w:r>
      <w:r w:rsidRPr="00BE2463">
        <w:rPr>
          <w:rFonts w:ascii="Arial" w:hAnsi="Arial" w:cs="Arial"/>
          <w:sz w:val="20"/>
          <w:szCs w:val="20"/>
        </w:rPr>
        <w:t xml:space="preserve">nato se </w:t>
      </w:r>
      <w:r>
        <w:rPr>
          <w:rFonts w:ascii="Arial" w:hAnsi="Arial" w:cs="Arial"/>
          <w:sz w:val="20"/>
          <w:szCs w:val="20"/>
        </w:rPr>
        <w:t>iz</w:t>
      </w:r>
      <w:r w:rsidRPr="00BE2463">
        <w:rPr>
          <w:rFonts w:ascii="Arial" w:hAnsi="Arial" w:cs="Arial"/>
          <w:sz w:val="20"/>
          <w:szCs w:val="20"/>
        </w:rPr>
        <w:t>brišejo.</w:t>
      </w:r>
      <w:r>
        <w:rPr>
          <w:rFonts w:ascii="Arial" w:hAnsi="Arial" w:cs="Arial"/>
          <w:sz w:val="20"/>
          <w:szCs w:val="20"/>
        </w:rPr>
        <w:t xml:space="preserve"> </w:t>
      </w:r>
    </w:p>
    <w:p w14:paraId="73B5AEFD" w14:textId="77777777" w:rsidR="00FA7B7D" w:rsidRPr="00483934" w:rsidRDefault="00FA7B7D" w:rsidP="00FA7B7D">
      <w:pPr>
        <w:pStyle w:val="Brezrazmikov"/>
        <w:spacing w:line="260" w:lineRule="exact"/>
        <w:jc w:val="center"/>
        <w:rPr>
          <w:rFonts w:ascii="Arial" w:hAnsi="Arial" w:cs="Arial"/>
          <w:b/>
          <w:bCs/>
          <w:sz w:val="20"/>
          <w:szCs w:val="20"/>
        </w:rPr>
      </w:pPr>
    </w:p>
    <w:p w14:paraId="1C070C85" w14:textId="77777777" w:rsidR="00FA7B7D" w:rsidRPr="00483934" w:rsidRDefault="00FA7B7D" w:rsidP="00FA7B7D">
      <w:pPr>
        <w:pStyle w:val="Brezrazmikov"/>
        <w:spacing w:line="260" w:lineRule="exact"/>
        <w:jc w:val="center"/>
        <w:rPr>
          <w:rFonts w:ascii="Arial" w:hAnsi="Arial" w:cs="Arial"/>
          <w:b/>
          <w:bCs/>
          <w:sz w:val="20"/>
          <w:szCs w:val="20"/>
        </w:rPr>
      </w:pPr>
      <w:r>
        <w:rPr>
          <w:rFonts w:ascii="Arial" w:hAnsi="Arial" w:cs="Arial"/>
          <w:b/>
          <w:bCs/>
          <w:sz w:val="20"/>
          <w:szCs w:val="20"/>
        </w:rPr>
        <w:t>28</w:t>
      </w:r>
      <w:r w:rsidRPr="00483934">
        <w:rPr>
          <w:rFonts w:ascii="Arial" w:hAnsi="Arial" w:cs="Arial"/>
          <w:b/>
          <w:bCs/>
          <w:sz w:val="20"/>
          <w:szCs w:val="20"/>
        </w:rPr>
        <w:t>. člen</w:t>
      </w:r>
    </w:p>
    <w:p w14:paraId="55781C10" w14:textId="77777777" w:rsidR="00FA7B7D" w:rsidRPr="00483934" w:rsidRDefault="00FA7B7D" w:rsidP="00FA7B7D">
      <w:pPr>
        <w:pStyle w:val="Brezrazmikov"/>
        <w:spacing w:line="260" w:lineRule="exact"/>
        <w:jc w:val="center"/>
        <w:rPr>
          <w:rFonts w:ascii="Arial" w:hAnsi="Arial" w:cs="Arial"/>
          <w:b/>
          <w:bCs/>
          <w:sz w:val="20"/>
          <w:szCs w:val="20"/>
        </w:rPr>
      </w:pPr>
      <w:r w:rsidRPr="00483934">
        <w:rPr>
          <w:rFonts w:ascii="Arial" w:hAnsi="Arial" w:cs="Arial"/>
          <w:b/>
          <w:bCs/>
          <w:sz w:val="20"/>
          <w:szCs w:val="20"/>
        </w:rPr>
        <w:t>(podzakonski predpis)</w:t>
      </w:r>
    </w:p>
    <w:p w14:paraId="7BD9722B" w14:textId="77777777" w:rsidR="00FA7B7D" w:rsidRDefault="00FA7B7D" w:rsidP="00FA7B7D">
      <w:pPr>
        <w:pStyle w:val="Brezrazmikov"/>
        <w:spacing w:line="260" w:lineRule="exact"/>
        <w:jc w:val="both"/>
        <w:rPr>
          <w:rFonts w:ascii="Arial" w:hAnsi="Arial" w:cs="Arial"/>
          <w:sz w:val="20"/>
          <w:szCs w:val="20"/>
        </w:rPr>
      </w:pPr>
    </w:p>
    <w:p w14:paraId="5FFDCC16" w14:textId="77777777" w:rsidR="00FA7B7D" w:rsidRDefault="00FA7B7D" w:rsidP="00FA7B7D">
      <w:pPr>
        <w:pStyle w:val="Brezrazmikov"/>
        <w:spacing w:line="260" w:lineRule="exact"/>
        <w:jc w:val="both"/>
        <w:rPr>
          <w:rFonts w:ascii="Arial" w:hAnsi="Arial" w:cs="Arial"/>
          <w:sz w:val="20"/>
          <w:szCs w:val="20"/>
        </w:rPr>
      </w:pPr>
      <w:r w:rsidRPr="00632DF0">
        <w:rPr>
          <w:rFonts w:ascii="Arial" w:hAnsi="Arial" w:cs="Arial"/>
          <w:sz w:val="20"/>
          <w:szCs w:val="20"/>
        </w:rPr>
        <w:t xml:space="preserve">Vlada, na predlog, ministra, pristojnega za </w:t>
      </w:r>
      <w:r>
        <w:rPr>
          <w:rFonts w:ascii="Arial" w:hAnsi="Arial" w:cs="Arial"/>
          <w:sz w:val="20"/>
          <w:szCs w:val="20"/>
        </w:rPr>
        <w:t>pravosodje</w:t>
      </w:r>
      <w:r w:rsidRPr="00632DF0">
        <w:rPr>
          <w:rFonts w:ascii="Arial" w:hAnsi="Arial" w:cs="Arial"/>
          <w:sz w:val="20"/>
          <w:szCs w:val="20"/>
        </w:rPr>
        <w:t xml:space="preserve">, </w:t>
      </w:r>
      <w:r>
        <w:rPr>
          <w:rFonts w:ascii="Arial" w:hAnsi="Arial" w:cs="Arial"/>
          <w:sz w:val="20"/>
          <w:szCs w:val="20"/>
        </w:rPr>
        <w:t>v</w:t>
      </w:r>
      <w:r w:rsidRPr="00632DF0">
        <w:rPr>
          <w:rFonts w:ascii="Arial" w:hAnsi="Arial" w:cs="Arial"/>
          <w:sz w:val="20"/>
          <w:szCs w:val="20"/>
        </w:rPr>
        <w:t xml:space="preserve"> </w:t>
      </w:r>
      <w:r>
        <w:rPr>
          <w:rFonts w:ascii="Arial" w:hAnsi="Arial" w:cs="Arial"/>
          <w:sz w:val="20"/>
          <w:szCs w:val="20"/>
        </w:rPr>
        <w:t>podzakonskem predpisu</w:t>
      </w:r>
      <w:r w:rsidRPr="00632DF0">
        <w:rPr>
          <w:rFonts w:ascii="Arial" w:hAnsi="Arial" w:cs="Arial"/>
          <w:sz w:val="20"/>
          <w:szCs w:val="20"/>
        </w:rPr>
        <w:t xml:space="preserve"> iz prvega odstavka 2</w:t>
      </w:r>
      <w:r>
        <w:rPr>
          <w:rFonts w:ascii="Arial" w:hAnsi="Arial" w:cs="Arial"/>
          <w:sz w:val="20"/>
          <w:szCs w:val="20"/>
        </w:rPr>
        <w:t>1</w:t>
      </w:r>
      <w:r w:rsidRPr="00632DF0">
        <w:rPr>
          <w:rFonts w:ascii="Arial" w:hAnsi="Arial" w:cs="Arial"/>
          <w:sz w:val="20"/>
          <w:szCs w:val="20"/>
        </w:rPr>
        <w:t xml:space="preserve">. člena tega zakona predpiše </w:t>
      </w:r>
      <w:bookmarkStart w:id="20" w:name="_Hlk193366986"/>
      <w:r w:rsidRPr="00632DF0">
        <w:rPr>
          <w:rFonts w:ascii="Arial" w:hAnsi="Arial" w:cs="Arial"/>
          <w:sz w:val="20"/>
          <w:szCs w:val="20"/>
        </w:rPr>
        <w:t>tehnične zahteve in način dostopa do podatkov iz centralne evidence premoženja.</w:t>
      </w:r>
    </w:p>
    <w:bookmarkEnd w:id="20"/>
    <w:p w14:paraId="268B5A8F" w14:textId="77777777" w:rsidR="00FA7B7D" w:rsidRDefault="00FA7B7D" w:rsidP="00FA7B7D">
      <w:pPr>
        <w:pStyle w:val="Brezrazmikov"/>
        <w:spacing w:line="260" w:lineRule="exact"/>
        <w:rPr>
          <w:rFonts w:ascii="Arial" w:hAnsi="Arial" w:cs="Arial"/>
          <w:sz w:val="20"/>
          <w:szCs w:val="20"/>
        </w:rPr>
      </w:pPr>
    </w:p>
    <w:p w14:paraId="4B1DEF5F" w14:textId="77777777" w:rsidR="00FA7B7D" w:rsidRPr="00454BC6" w:rsidRDefault="00FA7B7D" w:rsidP="00FA7B7D">
      <w:pPr>
        <w:spacing w:line="260" w:lineRule="exact"/>
        <w:jc w:val="center"/>
        <w:rPr>
          <w:rFonts w:cs="Arial"/>
          <w:b/>
          <w:bCs/>
          <w:szCs w:val="20"/>
        </w:rPr>
      </w:pPr>
      <w:r>
        <w:rPr>
          <w:rFonts w:cs="Arial"/>
          <w:b/>
          <w:bCs/>
          <w:szCs w:val="20"/>
        </w:rPr>
        <w:t>29</w:t>
      </w:r>
      <w:r w:rsidRPr="00454BC6">
        <w:rPr>
          <w:rFonts w:cs="Arial"/>
          <w:b/>
          <w:bCs/>
          <w:szCs w:val="20"/>
        </w:rPr>
        <w:t>. člen</w:t>
      </w:r>
    </w:p>
    <w:p w14:paraId="5674FE08" w14:textId="77777777" w:rsidR="00FA7B7D" w:rsidRPr="00DD3570" w:rsidRDefault="00FA7B7D" w:rsidP="00FA7B7D">
      <w:pPr>
        <w:spacing w:line="260" w:lineRule="exact"/>
        <w:jc w:val="center"/>
        <w:rPr>
          <w:rFonts w:cs="Arial"/>
          <w:b/>
          <w:bCs/>
          <w:szCs w:val="20"/>
        </w:rPr>
      </w:pPr>
      <w:r w:rsidRPr="00454BC6">
        <w:rPr>
          <w:rFonts w:cs="Arial"/>
          <w:b/>
          <w:bCs/>
          <w:szCs w:val="20"/>
        </w:rPr>
        <w:t>(poročanje Evropski komisiji)</w:t>
      </w:r>
    </w:p>
    <w:p w14:paraId="56A266C1" w14:textId="77777777" w:rsidR="00FA7B7D" w:rsidRDefault="00FA7B7D" w:rsidP="00FA7B7D">
      <w:pPr>
        <w:spacing w:line="260" w:lineRule="exact"/>
        <w:jc w:val="both"/>
        <w:rPr>
          <w:rFonts w:cs="Arial"/>
          <w:szCs w:val="20"/>
        </w:rPr>
      </w:pPr>
    </w:p>
    <w:p w14:paraId="61424FAC" w14:textId="5F0825E3" w:rsidR="00FA7B7D" w:rsidRPr="00A162F5" w:rsidRDefault="00FA7B7D" w:rsidP="00FA7B7D">
      <w:pPr>
        <w:spacing w:line="260" w:lineRule="exact"/>
        <w:jc w:val="both"/>
        <w:rPr>
          <w:rFonts w:cs="Arial"/>
          <w:szCs w:val="20"/>
        </w:rPr>
      </w:pPr>
      <w:r>
        <w:rPr>
          <w:rFonts w:cs="Arial"/>
          <w:szCs w:val="20"/>
        </w:rPr>
        <w:t>Centralni organ</w:t>
      </w:r>
      <w:r w:rsidRPr="00A162F5">
        <w:rPr>
          <w:rFonts w:cs="Arial"/>
          <w:szCs w:val="20"/>
        </w:rPr>
        <w:t xml:space="preserve"> najkasneje do 31. </w:t>
      </w:r>
      <w:r>
        <w:rPr>
          <w:rFonts w:cs="Arial"/>
          <w:szCs w:val="20"/>
        </w:rPr>
        <w:t>decembra za preteklo leto posreduje Evropski komisiji poročilo, ki vključuje naslednje podatke:</w:t>
      </w:r>
    </w:p>
    <w:p w14:paraId="47F7605C" w14:textId="77777777" w:rsidR="00FA7B7D" w:rsidRPr="00DD3570" w:rsidRDefault="00FA7B7D" w:rsidP="00FA7B7D">
      <w:pPr>
        <w:pStyle w:val="Odstavekseznama"/>
        <w:numPr>
          <w:ilvl w:val="0"/>
          <w:numId w:val="73"/>
        </w:numPr>
        <w:spacing w:line="260" w:lineRule="exact"/>
        <w:rPr>
          <w:rFonts w:cs="Arial"/>
          <w:szCs w:val="20"/>
        </w:rPr>
      </w:pPr>
      <w:bookmarkStart w:id="21" w:name="_Hlk179460992"/>
      <w:r w:rsidRPr="00DD3570">
        <w:rPr>
          <w:rFonts w:cs="Arial"/>
          <w:szCs w:val="20"/>
        </w:rPr>
        <w:t xml:space="preserve">število izvršenih </w:t>
      </w:r>
      <w:r>
        <w:rPr>
          <w:rFonts w:cs="Arial"/>
          <w:szCs w:val="20"/>
        </w:rPr>
        <w:t>odločb</w:t>
      </w:r>
      <w:r w:rsidRPr="00DD3570">
        <w:rPr>
          <w:rFonts w:cs="Arial"/>
          <w:szCs w:val="20"/>
        </w:rPr>
        <w:t xml:space="preserve"> o začasnem zavarovanju</w:t>
      </w:r>
      <w:r>
        <w:rPr>
          <w:rFonts w:cs="Arial"/>
          <w:szCs w:val="20"/>
        </w:rPr>
        <w:t xml:space="preserve"> premoženja</w:t>
      </w:r>
      <w:r w:rsidRPr="00DD3570">
        <w:rPr>
          <w:rFonts w:cs="Arial"/>
          <w:szCs w:val="20"/>
        </w:rPr>
        <w:t xml:space="preserve">; </w:t>
      </w:r>
    </w:p>
    <w:p w14:paraId="78389252" w14:textId="77777777" w:rsidR="00FA7B7D" w:rsidRPr="00DD3570" w:rsidRDefault="00FA7B7D" w:rsidP="00FA7B7D">
      <w:pPr>
        <w:pStyle w:val="Odstavekseznama"/>
        <w:numPr>
          <w:ilvl w:val="0"/>
          <w:numId w:val="73"/>
        </w:numPr>
        <w:spacing w:line="260" w:lineRule="exact"/>
        <w:rPr>
          <w:rFonts w:cs="Arial"/>
          <w:szCs w:val="20"/>
        </w:rPr>
      </w:pPr>
      <w:r w:rsidRPr="00DD3570">
        <w:rPr>
          <w:rFonts w:cs="Arial"/>
          <w:szCs w:val="20"/>
        </w:rPr>
        <w:t xml:space="preserve">število izvršenih </w:t>
      </w:r>
      <w:r>
        <w:rPr>
          <w:rFonts w:cs="Arial"/>
          <w:szCs w:val="20"/>
        </w:rPr>
        <w:t>odločb</w:t>
      </w:r>
      <w:r w:rsidRPr="00DD3570">
        <w:rPr>
          <w:rFonts w:cs="Arial"/>
          <w:szCs w:val="20"/>
        </w:rPr>
        <w:t xml:space="preserve"> o odvzemu</w:t>
      </w:r>
      <w:r>
        <w:rPr>
          <w:rFonts w:cs="Arial"/>
          <w:szCs w:val="20"/>
        </w:rPr>
        <w:t xml:space="preserve"> premoženja</w:t>
      </w:r>
      <w:r w:rsidRPr="00DD3570">
        <w:rPr>
          <w:rFonts w:cs="Arial"/>
          <w:szCs w:val="20"/>
        </w:rPr>
        <w:t xml:space="preserve">; </w:t>
      </w:r>
    </w:p>
    <w:p w14:paraId="2D523905" w14:textId="2F4CEC88" w:rsidR="00FA7B7D" w:rsidRPr="00DD3570" w:rsidRDefault="00FA7B7D" w:rsidP="00FA7B7D">
      <w:pPr>
        <w:pStyle w:val="Odstavekseznama"/>
        <w:numPr>
          <w:ilvl w:val="0"/>
          <w:numId w:val="73"/>
        </w:numPr>
        <w:spacing w:line="260" w:lineRule="exact"/>
        <w:jc w:val="both"/>
        <w:rPr>
          <w:rFonts w:cs="Arial"/>
          <w:szCs w:val="20"/>
        </w:rPr>
      </w:pPr>
      <w:r w:rsidRPr="00DD3570">
        <w:rPr>
          <w:rFonts w:cs="Arial"/>
          <w:szCs w:val="20"/>
        </w:rPr>
        <w:t>ocenjeno vrednost premoženja</w:t>
      </w:r>
      <w:r>
        <w:rPr>
          <w:rFonts w:cs="Arial"/>
          <w:szCs w:val="20"/>
        </w:rPr>
        <w:t xml:space="preserve"> v času</w:t>
      </w:r>
      <w:r w:rsidRPr="00DD3570">
        <w:rPr>
          <w:rFonts w:cs="Arial"/>
          <w:szCs w:val="20"/>
        </w:rPr>
        <w:t xml:space="preserve"> začasn</w:t>
      </w:r>
      <w:r>
        <w:rPr>
          <w:rFonts w:cs="Arial"/>
          <w:szCs w:val="20"/>
        </w:rPr>
        <w:t>ega</w:t>
      </w:r>
      <w:r w:rsidRPr="00DD3570">
        <w:rPr>
          <w:rFonts w:cs="Arial"/>
          <w:szCs w:val="20"/>
        </w:rPr>
        <w:t xml:space="preserve"> zavarovan</w:t>
      </w:r>
      <w:r>
        <w:rPr>
          <w:rFonts w:cs="Arial"/>
          <w:szCs w:val="20"/>
        </w:rPr>
        <w:t>ja</w:t>
      </w:r>
      <w:r w:rsidRPr="00DD3570">
        <w:rPr>
          <w:rFonts w:cs="Arial"/>
          <w:szCs w:val="20"/>
        </w:rPr>
        <w:t xml:space="preserve">; </w:t>
      </w:r>
    </w:p>
    <w:p w14:paraId="46623794" w14:textId="77777777" w:rsidR="00FA7B7D" w:rsidRPr="00D13DCC" w:rsidRDefault="00FA7B7D" w:rsidP="00FA7B7D">
      <w:pPr>
        <w:pStyle w:val="Odstavekseznama"/>
        <w:numPr>
          <w:ilvl w:val="0"/>
          <w:numId w:val="73"/>
        </w:numPr>
        <w:spacing w:line="260" w:lineRule="exact"/>
        <w:jc w:val="both"/>
        <w:rPr>
          <w:rFonts w:cs="Arial"/>
          <w:szCs w:val="20"/>
        </w:rPr>
      </w:pPr>
      <w:r w:rsidRPr="00D13DCC">
        <w:rPr>
          <w:rFonts w:cs="Arial"/>
          <w:szCs w:val="20"/>
        </w:rPr>
        <w:t>ocenjeno vrednost premoženja v času odvzema</w:t>
      </w:r>
      <w:r>
        <w:rPr>
          <w:rFonts w:cs="Arial"/>
          <w:szCs w:val="20"/>
        </w:rPr>
        <w:t>, ki je bilo vrnjeno lastniku premoženja</w:t>
      </w:r>
      <w:r w:rsidRPr="00D13DCC">
        <w:rPr>
          <w:rFonts w:cs="Arial"/>
          <w:szCs w:val="20"/>
        </w:rPr>
        <w:t xml:space="preserve">; </w:t>
      </w:r>
    </w:p>
    <w:p w14:paraId="40FAFC89" w14:textId="77777777" w:rsidR="00FA7B7D" w:rsidRPr="00DD3570" w:rsidRDefault="00FA7B7D" w:rsidP="00FA7B7D">
      <w:pPr>
        <w:pStyle w:val="Odstavekseznama"/>
        <w:numPr>
          <w:ilvl w:val="0"/>
          <w:numId w:val="73"/>
        </w:numPr>
        <w:spacing w:line="260" w:lineRule="exact"/>
        <w:jc w:val="both"/>
        <w:rPr>
          <w:rFonts w:cs="Arial"/>
          <w:szCs w:val="20"/>
        </w:rPr>
      </w:pPr>
      <w:r w:rsidRPr="00DD3570">
        <w:rPr>
          <w:rFonts w:cs="Arial"/>
          <w:szCs w:val="20"/>
        </w:rPr>
        <w:t xml:space="preserve">število zahtev za izvršitev </w:t>
      </w:r>
      <w:r>
        <w:rPr>
          <w:rFonts w:cs="Arial"/>
          <w:szCs w:val="20"/>
        </w:rPr>
        <w:t>odločb</w:t>
      </w:r>
      <w:r w:rsidRPr="00DD3570">
        <w:rPr>
          <w:rFonts w:cs="Arial"/>
          <w:szCs w:val="20"/>
        </w:rPr>
        <w:t xml:space="preserve"> o začasnem zavarovanju v drugi državi članici</w:t>
      </w:r>
      <w:r>
        <w:rPr>
          <w:rFonts w:cs="Arial"/>
          <w:szCs w:val="20"/>
        </w:rPr>
        <w:t xml:space="preserve"> Evropske unije</w:t>
      </w:r>
      <w:r w:rsidRPr="00DD3570">
        <w:rPr>
          <w:rFonts w:cs="Arial"/>
          <w:szCs w:val="20"/>
        </w:rPr>
        <w:t xml:space="preserve">; </w:t>
      </w:r>
    </w:p>
    <w:p w14:paraId="77B6F074" w14:textId="77777777" w:rsidR="00FA7B7D" w:rsidRPr="00DD3570" w:rsidRDefault="00FA7B7D" w:rsidP="00FA7B7D">
      <w:pPr>
        <w:pStyle w:val="Odstavekseznama"/>
        <w:numPr>
          <w:ilvl w:val="0"/>
          <w:numId w:val="73"/>
        </w:numPr>
        <w:spacing w:line="260" w:lineRule="exact"/>
        <w:jc w:val="both"/>
        <w:rPr>
          <w:rFonts w:cs="Arial"/>
          <w:szCs w:val="20"/>
        </w:rPr>
      </w:pPr>
      <w:r w:rsidRPr="00DD3570">
        <w:rPr>
          <w:rFonts w:cs="Arial"/>
          <w:szCs w:val="20"/>
        </w:rPr>
        <w:t xml:space="preserve">število zahtev za izvršitev </w:t>
      </w:r>
      <w:r>
        <w:rPr>
          <w:rFonts w:cs="Arial"/>
          <w:szCs w:val="20"/>
        </w:rPr>
        <w:t>odločb</w:t>
      </w:r>
      <w:r w:rsidRPr="00DD3570">
        <w:rPr>
          <w:rFonts w:cs="Arial"/>
          <w:szCs w:val="20"/>
        </w:rPr>
        <w:t xml:space="preserve"> o odvzemu v drugi državi članici</w:t>
      </w:r>
      <w:r>
        <w:rPr>
          <w:rFonts w:cs="Arial"/>
          <w:szCs w:val="20"/>
        </w:rPr>
        <w:t xml:space="preserve"> Evropske unije</w:t>
      </w:r>
      <w:r w:rsidRPr="00DD3570">
        <w:rPr>
          <w:rFonts w:cs="Arial"/>
          <w:szCs w:val="20"/>
        </w:rPr>
        <w:t xml:space="preserve">; </w:t>
      </w:r>
    </w:p>
    <w:p w14:paraId="4033866E" w14:textId="77777777" w:rsidR="00FA7B7D" w:rsidRPr="00D13DCC" w:rsidRDefault="00FA7B7D" w:rsidP="00FA7B7D">
      <w:pPr>
        <w:pStyle w:val="Odstavekseznama"/>
        <w:numPr>
          <w:ilvl w:val="0"/>
          <w:numId w:val="73"/>
        </w:numPr>
        <w:spacing w:line="260" w:lineRule="exact"/>
        <w:jc w:val="both"/>
        <w:rPr>
          <w:rFonts w:cs="Arial"/>
          <w:szCs w:val="20"/>
        </w:rPr>
      </w:pPr>
      <w:r w:rsidRPr="00D13DCC">
        <w:rPr>
          <w:rFonts w:cs="Arial"/>
          <w:szCs w:val="20"/>
        </w:rPr>
        <w:lastRenderedPageBreak/>
        <w:t xml:space="preserve">vrednost ali ocenjeno vrednost premoženja, </w:t>
      </w:r>
      <w:r w:rsidRPr="00CE143B">
        <w:rPr>
          <w:rFonts w:cs="Arial"/>
          <w:szCs w:val="20"/>
        </w:rPr>
        <w:t>vrnjenega</w:t>
      </w:r>
      <w:r w:rsidRPr="00D13DCC">
        <w:rPr>
          <w:rFonts w:cs="Arial"/>
          <w:szCs w:val="20"/>
        </w:rPr>
        <w:t xml:space="preserve"> z izvršbo v drugi državi članic</w:t>
      </w:r>
      <w:r>
        <w:rPr>
          <w:rFonts w:cs="Arial"/>
          <w:szCs w:val="20"/>
        </w:rPr>
        <w:t xml:space="preserve"> Evropske unije</w:t>
      </w:r>
      <w:r w:rsidRPr="00D13DCC">
        <w:rPr>
          <w:rFonts w:cs="Arial"/>
          <w:szCs w:val="20"/>
        </w:rPr>
        <w:t xml:space="preserve">; </w:t>
      </w:r>
    </w:p>
    <w:p w14:paraId="13B90035" w14:textId="77777777" w:rsidR="00FA7B7D" w:rsidRPr="00DD3570" w:rsidRDefault="00FA7B7D" w:rsidP="00FA7B7D">
      <w:pPr>
        <w:pStyle w:val="Odstavekseznama"/>
        <w:numPr>
          <w:ilvl w:val="0"/>
          <w:numId w:val="73"/>
        </w:numPr>
        <w:spacing w:line="260" w:lineRule="exact"/>
        <w:jc w:val="both"/>
        <w:rPr>
          <w:rFonts w:cs="Arial"/>
          <w:szCs w:val="20"/>
        </w:rPr>
      </w:pPr>
      <w:r w:rsidRPr="00DD3570">
        <w:rPr>
          <w:rFonts w:cs="Arial"/>
          <w:szCs w:val="20"/>
        </w:rPr>
        <w:t xml:space="preserve">vrednost odvzetega premoženja v primerjavi z njegovo vrednostjo v </w:t>
      </w:r>
      <w:r>
        <w:rPr>
          <w:rFonts w:cs="Arial"/>
          <w:szCs w:val="20"/>
        </w:rPr>
        <w:t>času</w:t>
      </w:r>
      <w:r w:rsidRPr="00DD3570">
        <w:rPr>
          <w:rFonts w:cs="Arial"/>
          <w:szCs w:val="20"/>
        </w:rPr>
        <w:t xml:space="preserve">, ko je bilo začasno zavarovano; </w:t>
      </w:r>
    </w:p>
    <w:p w14:paraId="3B49A75A" w14:textId="77777777" w:rsidR="00FA7B7D" w:rsidRPr="00DD3570" w:rsidRDefault="00FA7B7D" w:rsidP="00FA7B7D">
      <w:pPr>
        <w:pStyle w:val="Odstavekseznama"/>
        <w:numPr>
          <w:ilvl w:val="0"/>
          <w:numId w:val="73"/>
        </w:numPr>
        <w:spacing w:line="260" w:lineRule="exact"/>
        <w:jc w:val="both"/>
        <w:rPr>
          <w:rFonts w:cs="Arial"/>
          <w:szCs w:val="20"/>
        </w:rPr>
      </w:pPr>
      <w:r w:rsidRPr="00DD3570">
        <w:rPr>
          <w:rFonts w:cs="Arial"/>
          <w:szCs w:val="20"/>
        </w:rPr>
        <w:t xml:space="preserve">razčlenitev številk in vrednosti, ki se nanašajo na 2. in 4. točko tega člena glede na vrsto odvzema; </w:t>
      </w:r>
    </w:p>
    <w:p w14:paraId="13A60715" w14:textId="77777777" w:rsidR="00FA7B7D" w:rsidRPr="00DD3570" w:rsidRDefault="00FA7B7D" w:rsidP="00FA7B7D">
      <w:pPr>
        <w:pStyle w:val="Odstavekseznama"/>
        <w:numPr>
          <w:ilvl w:val="0"/>
          <w:numId w:val="73"/>
        </w:numPr>
        <w:spacing w:line="260" w:lineRule="exact"/>
        <w:jc w:val="both"/>
        <w:rPr>
          <w:rFonts w:cs="Arial"/>
          <w:szCs w:val="20"/>
        </w:rPr>
      </w:pPr>
      <w:r w:rsidRPr="00DD3570">
        <w:rPr>
          <w:rFonts w:cs="Arial"/>
          <w:szCs w:val="20"/>
        </w:rPr>
        <w:t>število vmesnih prodaj</w:t>
      </w:r>
      <w:r>
        <w:rPr>
          <w:rFonts w:cs="Arial"/>
          <w:szCs w:val="20"/>
        </w:rPr>
        <w:t xml:space="preserve"> začasno zavarovanega premoženja</w:t>
      </w:r>
      <w:r w:rsidRPr="00DD3570">
        <w:rPr>
          <w:rFonts w:cs="Arial"/>
          <w:szCs w:val="20"/>
        </w:rPr>
        <w:t xml:space="preserve">; </w:t>
      </w:r>
    </w:p>
    <w:p w14:paraId="636A6CDF" w14:textId="62E5C796" w:rsidR="00FA7B7D" w:rsidRPr="00EB1818" w:rsidRDefault="00FA7B7D" w:rsidP="00FA7B7D">
      <w:pPr>
        <w:pStyle w:val="Odstavekseznama"/>
        <w:numPr>
          <w:ilvl w:val="0"/>
          <w:numId w:val="73"/>
        </w:numPr>
        <w:spacing w:line="260" w:lineRule="exact"/>
        <w:jc w:val="both"/>
        <w:rPr>
          <w:rFonts w:cs="Arial"/>
          <w:szCs w:val="20"/>
          <w:u w:val="single"/>
        </w:rPr>
      </w:pPr>
      <w:r>
        <w:rPr>
          <w:rFonts w:cs="Arial"/>
          <w:szCs w:val="20"/>
        </w:rPr>
        <w:t xml:space="preserve">skupna </w:t>
      </w:r>
      <w:r w:rsidRPr="00EB1818">
        <w:rPr>
          <w:rFonts w:cs="Arial"/>
          <w:szCs w:val="20"/>
        </w:rPr>
        <w:t>višina finančnih sredstev iz</w:t>
      </w:r>
      <w:r>
        <w:rPr>
          <w:rFonts w:cs="Arial"/>
          <w:szCs w:val="20"/>
        </w:rPr>
        <w:t xml:space="preserve"> pete in šeste alineje drugega</w:t>
      </w:r>
      <w:r w:rsidRPr="00B761C5">
        <w:rPr>
          <w:rFonts w:cs="Arial"/>
          <w:szCs w:val="20"/>
        </w:rPr>
        <w:t xml:space="preserve"> odstavka 2</w:t>
      </w:r>
      <w:r>
        <w:rPr>
          <w:rFonts w:cs="Arial"/>
          <w:szCs w:val="20"/>
        </w:rPr>
        <w:t>4</w:t>
      </w:r>
      <w:r w:rsidRPr="00B761C5">
        <w:rPr>
          <w:rFonts w:cs="Arial"/>
          <w:szCs w:val="20"/>
        </w:rPr>
        <w:t>. člena</w:t>
      </w:r>
      <w:r w:rsidRPr="00EB1818">
        <w:rPr>
          <w:rFonts w:cs="Arial"/>
          <w:szCs w:val="20"/>
        </w:rPr>
        <w:t xml:space="preserve"> tega zakona</w:t>
      </w:r>
      <w:r>
        <w:rPr>
          <w:rFonts w:cs="Arial"/>
          <w:szCs w:val="20"/>
        </w:rPr>
        <w:t>.</w:t>
      </w:r>
    </w:p>
    <w:p w14:paraId="04DF825A" w14:textId="77777777" w:rsidR="00FA7B7D" w:rsidRDefault="00FA7B7D" w:rsidP="00FA7B7D">
      <w:pPr>
        <w:spacing w:line="260" w:lineRule="exact"/>
        <w:jc w:val="both"/>
        <w:rPr>
          <w:rFonts w:cs="Arial"/>
          <w:szCs w:val="20"/>
          <w:u w:val="single"/>
        </w:rPr>
      </w:pPr>
    </w:p>
    <w:p w14:paraId="0D987A49" w14:textId="77777777" w:rsidR="00FA7B7D" w:rsidRPr="00566D14" w:rsidRDefault="00FA7B7D" w:rsidP="00FA7B7D">
      <w:pPr>
        <w:spacing w:line="260" w:lineRule="exact"/>
        <w:jc w:val="center"/>
        <w:rPr>
          <w:rFonts w:cs="Arial"/>
          <w:b/>
          <w:bCs/>
          <w:szCs w:val="20"/>
        </w:rPr>
      </w:pPr>
      <w:r>
        <w:rPr>
          <w:rFonts w:cs="Arial"/>
          <w:b/>
          <w:bCs/>
          <w:szCs w:val="20"/>
        </w:rPr>
        <w:t>30</w:t>
      </w:r>
      <w:r w:rsidRPr="00566D14">
        <w:rPr>
          <w:rFonts w:cs="Arial"/>
          <w:b/>
          <w:bCs/>
          <w:szCs w:val="20"/>
        </w:rPr>
        <w:t>. člen</w:t>
      </w:r>
    </w:p>
    <w:p w14:paraId="2D97EFDA" w14:textId="77777777" w:rsidR="00FA7B7D" w:rsidRPr="00323FAC" w:rsidRDefault="00FA7B7D" w:rsidP="00FA7B7D">
      <w:pPr>
        <w:spacing w:line="260" w:lineRule="exact"/>
        <w:jc w:val="center"/>
        <w:rPr>
          <w:rFonts w:cs="Arial"/>
          <w:b/>
          <w:bCs/>
          <w:szCs w:val="20"/>
        </w:rPr>
      </w:pPr>
      <w:r w:rsidRPr="00566D14">
        <w:rPr>
          <w:rFonts w:cs="Arial"/>
          <w:b/>
          <w:bCs/>
          <w:szCs w:val="20"/>
        </w:rPr>
        <w:t>(strategija)</w:t>
      </w:r>
    </w:p>
    <w:p w14:paraId="38D953EA" w14:textId="77777777" w:rsidR="00FA7B7D" w:rsidRDefault="00FA7B7D" w:rsidP="00FA7B7D">
      <w:pPr>
        <w:spacing w:line="260" w:lineRule="exact"/>
        <w:jc w:val="both"/>
        <w:rPr>
          <w:rFonts w:cs="Arial"/>
          <w:szCs w:val="20"/>
        </w:rPr>
      </w:pPr>
    </w:p>
    <w:p w14:paraId="04750A0F" w14:textId="77777777" w:rsidR="00FA7B7D" w:rsidRDefault="00FA7B7D" w:rsidP="00FA7B7D">
      <w:pPr>
        <w:spacing w:line="260" w:lineRule="exact"/>
        <w:jc w:val="both"/>
        <w:rPr>
          <w:rFonts w:cs="Arial"/>
          <w:szCs w:val="20"/>
        </w:rPr>
      </w:pPr>
      <w:r>
        <w:rPr>
          <w:rFonts w:cs="Arial"/>
          <w:szCs w:val="20"/>
        </w:rPr>
        <w:t>(1) Vlada na predlog ministrstva sprejme strategijo na področju začasnega zavarovanja in odvzema premoženja ter upravljanja z navedenim premoženjem (v nadaljnjem besedilu: strategija) za obdobje petih let.</w:t>
      </w:r>
    </w:p>
    <w:p w14:paraId="190F90F5" w14:textId="77777777" w:rsidR="00FA7B7D" w:rsidRDefault="00FA7B7D" w:rsidP="00FA7B7D">
      <w:pPr>
        <w:spacing w:line="260" w:lineRule="exact"/>
        <w:jc w:val="both"/>
        <w:rPr>
          <w:rFonts w:cs="Arial"/>
          <w:szCs w:val="20"/>
        </w:rPr>
      </w:pPr>
    </w:p>
    <w:p w14:paraId="0538C0A1" w14:textId="77777777" w:rsidR="00FA7B7D" w:rsidRDefault="00FA7B7D" w:rsidP="00FA7B7D">
      <w:pPr>
        <w:spacing w:line="260" w:lineRule="exact"/>
        <w:jc w:val="both"/>
        <w:rPr>
          <w:rFonts w:cs="Arial"/>
          <w:szCs w:val="20"/>
        </w:rPr>
      </w:pPr>
      <w:r>
        <w:rPr>
          <w:rFonts w:cs="Arial"/>
          <w:szCs w:val="20"/>
        </w:rPr>
        <w:t>(2) Strategija, katere pripravo koordinira centralni organ</w:t>
      </w:r>
      <w:r w:rsidDel="00566D14">
        <w:rPr>
          <w:rFonts w:cs="Arial"/>
          <w:szCs w:val="20"/>
        </w:rPr>
        <w:t xml:space="preserve"> </w:t>
      </w:r>
      <w:r>
        <w:rPr>
          <w:rFonts w:cs="Arial"/>
          <w:szCs w:val="20"/>
        </w:rPr>
        <w:t>v sodelovanju z drugimi državnimi organi, vsebuje vsaj naslednje elemente:</w:t>
      </w:r>
    </w:p>
    <w:p w14:paraId="6D4287C0" w14:textId="77777777" w:rsidR="00FA7B7D" w:rsidRPr="00900A1A" w:rsidRDefault="00FA7B7D" w:rsidP="00FA7B7D">
      <w:pPr>
        <w:pStyle w:val="Odstavekseznama"/>
        <w:numPr>
          <w:ilvl w:val="0"/>
          <w:numId w:val="74"/>
        </w:numPr>
        <w:spacing w:line="260" w:lineRule="exact"/>
        <w:jc w:val="both"/>
        <w:rPr>
          <w:rFonts w:cs="Arial"/>
          <w:szCs w:val="20"/>
        </w:rPr>
      </w:pPr>
      <w:r w:rsidRPr="00900A1A">
        <w:rPr>
          <w:rFonts w:cs="Arial"/>
          <w:szCs w:val="20"/>
        </w:rPr>
        <w:t xml:space="preserve">oceno stanja in opredelitev ključnih problemov na področju iskanja in </w:t>
      </w:r>
      <w:r>
        <w:rPr>
          <w:rFonts w:cs="Arial"/>
          <w:szCs w:val="20"/>
        </w:rPr>
        <w:t>sledenja</w:t>
      </w:r>
      <w:r w:rsidRPr="00900A1A">
        <w:rPr>
          <w:rFonts w:cs="Arial"/>
          <w:szCs w:val="20"/>
        </w:rPr>
        <w:t xml:space="preserve"> premoženja, začasnega zavarovanja premoženja, upravljanja začasno zavarovanega premoženja, odvzema premoženja</w:t>
      </w:r>
      <w:r>
        <w:rPr>
          <w:rFonts w:cs="Arial"/>
          <w:szCs w:val="20"/>
        </w:rPr>
        <w:t>,</w:t>
      </w:r>
      <w:r w:rsidRPr="00900A1A">
        <w:rPr>
          <w:rFonts w:cs="Arial"/>
          <w:szCs w:val="20"/>
        </w:rPr>
        <w:t xml:space="preserve"> ra</w:t>
      </w:r>
      <w:r>
        <w:rPr>
          <w:rFonts w:cs="Arial"/>
          <w:szCs w:val="20"/>
        </w:rPr>
        <w:t>zpolaganja</w:t>
      </w:r>
      <w:r w:rsidRPr="00900A1A">
        <w:rPr>
          <w:rFonts w:cs="Arial"/>
          <w:szCs w:val="20"/>
        </w:rPr>
        <w:t xml:space="preserve"> z odvzetim premoženjem</w:t>
      </w:r>
      <w:r>
        <w:rPr>
          <w:rFonts w:cs="Arial"/>
          <w:szCs w:val="20"/>
        </w:rPr>
        <w:t xml:space="preserve"> in mednarodnega sodelovanja;</w:t>
      </w:r>
    </w:p>
    <w:p w14:paraId="2C5EB17C" w14:textId="77777777" w:rsidR="00FA7B7D" w:rsidRPr="00900A1A" w:rsidRDefault="00FA7B7D" w:rsidP="00FA7B7D">
      <w:pPr>
        <w:pStyle w:val="Odstavekseznama"/>
        <w:numPr>
          <w:ilvl w:val="0"/>
          <w:numId w:val="74"/>
        </w:numPr>
        <w:spacing w:line="260" w:lineRule="exact"/>
        <w:jc w:val="both"/>
        <w:rPr>
          <w:rFonts w:cs="Arial"/>
          <w:szCs w:val="20"/>
        </w:rPr>
      </w:pPr>
      <w:r>
        <w:rPr>
          <w:rFonts w:cs="Arial"/>
          <w:szCs w:val="20"/>
        </w:rPr>
        <w:t>strateške cilje, prednostne naloge</w:t>
      </w:r>
      <w:r w:rsidRPr="00900A1A">
        <w:rPr>
          <w:rFonts w:cs="Arial"/>
          <w:szCs w:val="20"/>
        </w:rPr>
        <w:t xml:space="preserve"> ter ukrep</w:t>
      </w:r>
      <w:r>
        <w:rPr>
          <w:rFonts w:cs="Arial"/>
          <w:szCs w:val="20"/>
        </w:rPr>
        <w:t>e</w:t>
      </w:r>
      <w:r w:rsidRPr="00900A1A">
        <w:rPr>
          <w:rFonts w:cs="Arial"/>
          <w:szCs w:val="20"/>
        </w:rPr>
        <w:t xml:space="preserve"> za doseganje ciljev</w:t>
      </w:r>
      <w:r>
        <w:rPr>
          <w:rFonts w:cs="Arial"/>
          <w:szCs w:val="20"/>
        </w:rPr>
        <w:t>;</w:t>
      </w:r>
    </w:p>
    <w:p w14:paraId="47CBA8B4" w14:textId="77777777" w:rsidR="00FA7B7D" w:rsidRPr="00900A1A" w:rsidRDefault="00FA7B7D" w:rsidP="00FA7B7D">
      <w:pPr>
        <w:pStyle w:val="Odstavekseznama"/>
        <w:numPr>
          <w:ilvl w:val="0"/>
          <w:numId w:val="74"/>
        </w:numPr>
        <w:spacing w:line="260" w:lineRule="exact"/>
        <w:jc w:val="both"/>
        <w:rPr>
          <w:rFonts w:cs="Arial"/>
          <w:szCs w:val="20"/>
        </w:rPr>
      </w:pPr>
      <w:r w:rsidRPr="00900A1A">
        <w:rPr>
          <w:rFonts w:cs="Arial"/>
          <w:szCs w:val="20"/>
        </w:rPr>
        <w:t xml:space="preserve">nosilce in sodelujoče pri posameznih </w:t>
      </w:r>
      <w:r>
        <w:rPr>
          <w:rFonts w:cs="Arial"/>
          <w:szCs w:val="20"/>
        </w:rPr>
        <w:t>nalogah</w:t>
      </w:r>
      <w:r w:rsidRPr="00900A1A">
        <w:rPr>
          <w:rFonts w:cs="Arial"/>
          <w:szCs w:val="20"/>
        </w:rPr>
        <w:t xml:space="preserve"> in ukrepih</w:t>
      </w:r>
      <w:r>
        <w:rPr>
          <w:rFonts w:cs="Arial"/>
          <w:szCs w:val="20"/>
        </w:rPr>
        <w:t>;</w:t>
      </w:r>
    </w:p>
    <w:p w14:paraId="6B13E63E" w14:textId="77777777" w:rsidR="00FA7B7D" w:rsidRPr="00900A1A" w:rsidRDefault="00FA7B7D" w:rsidP="00FA7B7D">
      <w:pPr>
        <w:pStyle w:val="Odstavekseznama"/>
        <w:numPr>
          <w:ilvl w:val="0"/>
          <w:numId w:val="74"/>
        </w:numPr>
        <w:spacing w:line="260" w:lineRule="exact"/>
        <w:jc w:val="both"/>
        <w:rPr>
          <w:rFonts w:cs="Arial"/>
          <w:szCs w:val="20"/>
        </w:rPr>
      </w:pPr>
      <w:r w:rsidRPr="00900A1A">
        <w:rPr>
          <w:rFonts w:cs="Arial"/>
          <w:szCs w:val="20"/>
        </w:rPr>
        <w:t>roke za izvedbo in kazalnike</w:t>
      </w:r>
      <w:r>
        <w:rPr>
          <w:rFonts w:cs="Arial"/>
          <w:szCs w:val="20"/>
        </w:rPr>
        <w:t xml:space="preserve"> za</w:t>
      </w:r>
      <w:r w:rsidRPr="00900A1A">
        <w:rPr>
          <w:rFonts w:cs="Arial"/>
          <w:szCs w:val="20"/>
        </w:rPr>
        <w:t xml:space="preserve"> merjenj</w:t>
      </w:r>
      <w:r>
        <w:rPr>
          <w:rFonts w:cs="Arial"/>
          <w:szCs w:val="20"/>
        </w:rPr>
        <w:t>e</w:t>
      </w:r>
      <w:r w:rsidRPr="00900A1A">
        <w:rPr>
          <w:rFonts w:cs="Arial"/>
          <w:szCs w:val="20"/>
        </w:rPr>
        <w:t xml:space="preserve"> uspešnosti</w:t>
      </w:r>
      <w:r>
        <w:rPr>
          <w:rFonts w:cs="Arial"/>
          <w:szCs w:val="20"/>
        </w:rPr>
        <w:t xml:space="preserve"> izpolnjenih nalog;</w:t>
      </w:r>
    </w:p>
    <w:p w14:paraId="7574C517" w14:textId="77777777" w:rsidR="00FA7B7D" w:rsidRPr="00323FAC" w:rsidRDefault="00FA7B7D" w:rsidP="00FA7B7D">
      <w:pPr>
        <w:pStyle w:val="Odstavekseznama"/>
        <w:numPr>
          <w:ilvl w:val="0"/>
          <w:numId w:val="74"/>
        </w:numPr>
        <w:spacing w:line="260" w:lineRule="exact"/>
        <w:jc w:val="both"/>
        <w:rPr>
          <w:rFonts w:cs="Arial"/>
          <w:szCs w:val="20"/>
        </w:rPr>
      </w:pPr>
      <w:r w:rsidRPr="00323FAC">
        <w:rPr>
          <w:rFonts w:cs="Arial"/>
          <w:szCs w:val="20"/>
        </w:rPr>
        <w:t xml:space="preserve">predviden obseg </w:t>
      </w:r>
      <w:r>
        <w:rPr>
          <w:rFonts w:cs="Arial"/>
          <w:szCs w:val="20"/>
        </w:rPr>
        <w:t xml:space="preserve">finančnih </w:t>
      </w:r>
      <w:r w:rsidRPr="00323FAC">
        <w:rPr>
          <w:rFonts w:cs="Arial"/>
          <w:szCs w:val="20"/>
        </w:rPr>
        <w:t>sredstev za uresničevanje strategije;</w:t>
      </w:r>
    </w:p>
    <w:p w14:paraId="1BBA0B34" w14:textId="77777777" w:rsidR="00FA7B7D" w:rsidRPr="00323FAC" w:rsidRDefault="00FA7B7D" w:rsidP="00FA7B7D">
      <w:pPr>
        <w:pStyle w:val="Odstavekseznama"/>
        <w:numPr>
          <w:ilvl w:val="0"/>
          <w:numId w:val="74"/>
        </w:numPr>
        <w:spacing w:line="260" w:lineRule="exact"/>
        <w:jc w:val="both"/>
        <w:rPr>
          <w:rFonts w:cs="Arial"/>
          <w:szCs w:val="20"/>
        </w:rPr>
      </w:pPr>
      <w:r w:rsidRPr="00323FAC">
        <w:rPr>
          <w:rFonts w:cs="Arial"/>
          <w:szCs w:val="20"/>
        </w:rPr>
        <w:t>način in obdobje poročanja o izvajanju strategije;</w:t>
      </w:r>
    </w:p>
    <w:p w14:paraId="4B4C8981" w14:textId="77777777" w:rsidR="00FA7B7D" w:rsidRDefault="00FA7B7D" w:rsidP="00FA7B7D">
      <w:pPr>
        <w:pStyle w:val="Odstavekseznama"/>
        <w:numPr>
          <w:ilvl w:val="0"/>
          <w:numId w:val="74"/>
        </w:numPr>
        <w:spacing w:line="260" w:lineRule="exact"/>
        <w:jc w:val="both"/>
        <w:rPr>
          <w:rFonts w:cs="Arial"/>
          <w:szCs w:val="20"/>
        </w:rPr>
      </w:pPr>
      <w:r w:rsidRPr="00323FAC">
        <w:rPr>
          <w:rFonts w:cs="Arial"/>
          <w:szCs w:val="20"/>
        </w:rPr>
        <w:t>rok za obveščanje Evropske komisije.</w:t>
      </w:r>
    </w:p>
    <w:p w14:paraId="5243FBDE" w14:textId="77777777" w:rsidR="00FA7B7D" w:rsidRPr="004A3639" w:rsidRDefault="00FA7B7D" w:rsidP="00FA7B7D">
      <w:pPr>
        <w:spacing w:line="260" w:lineRule="exact"/>
        <w:jc w:val="both"/>
        <w:rPr>
          <w:rFonts w:cs="Arial"/>
          <w:szCs w:val="20"/>
          <w:u w:val="single"/>
        </w:rPr>
      </w:pPr>
    </w:p>
    <w:bookmarkEnd w:id="21"/>
    <w:p w14:paraId="648F8768" w14:textId="77777777" w:rsidR="006838C6" w:rsidRPr="006838C6" w:rsidRDefault="006838C6" w:rsidP="00961487">
      <w:pPr>
        <w:rPr>
          <w:rFonts w:cs="Arial"/>
          <w:bCs/>
          <w:szCs w:val="20"/>
          <w:lang w:eastAsia="sl-SI"/>
        </w:rPr>
      </w:pPr>
    </w:p>
    <w:p w14:paraId="41B2BB20" w14:textId="77777777" w:rsidR="00FA7B7D" w:rsidRDefault="00FA7B7D" w:rsidP="00FA7B7D">
      <w:pPr>
        <w:spacing w:line="260" w:lineRule="exact"/>
        <w:jc w:val="center"/>
        <w:rPr>
          <w:rFonts w:cs="Arial"/>
          <w:b/>
          <w:bCs/>
          <w:szCs w:val="20"/>
        </w:rPr>
      </w:pPr>
      <w:r w:rsidRPr="000C0581">
        <w:rPr>
          <w:rFonts w:cs="Arial"/>
          <w:b/>
          <w:bCs/>
          <w:szCs w:val="20"/>
        </w:rPr>
        <w:t xml:space="preserve">VI. </w:t>
      </w:r>
      <w:r>
        <w:rPr>
          <w:rFonts w:cs="Arial"/>
          <w:b/>
          <w:bCs/>
          <w:szCs w:val="20"/>
        </w:rPr>
        <w:t xml:space="preserve">ODŠKODNINSKA </w:t>
      </w:r>
      <w:r w:rsidRPr="000C0581">
        <w:rPr>
          <w:rFonts w:cs="Arial"/>
          <w:b/>
          <w:bCs/>
          <w:szCs w:val="20"/>
        </w:rPr>
        <w:t>ODGOVORNOST REPUBLIKE SLOVENIJE</w:t>
      </w:r>
    </w:p>
    <w:p w14:paraId="00C19897" w14:textId="77777777" w:rsidR="00FA7B7D" w:rsidRDefault="00FA7B7D" w:rsidP="00FA7B7D">
      <w:pPr>
        <w:spacing w:line="260" w:lineRule="exact"/>
        <w:rPr>
          <w:rFonts w:cs="Arial"/>
          <w:b/>
          <w:bCs/>
          <w:szCs w:val="20"/>
        </w:rPr>
      </w:pPr>
    </w:p>
    <w:p w14:paraId="1E0783CB" w14:textId="77777777" w:rsidR="00FA7B7D" w:rsidRPr="00671FEC" w:rsidRDefault="00FA7B7D" w:rsidP="00FA7B7D">
      <w:pPr>
        <w:shd w:val="clear" w:color="auto" w:fill="FFFFFF"/>
        <w:spacing w:line="260" w:lineRule="exact"/>
        <w:jc w:val="center"/>
        <w:rPr>
          <w:rFonts w:cs="Arial"/>
          <w:b/>
          <w:bCs/>
          <w:color w:val="292B2C"/>
          <w:szCs w:val="20"/>
          <w:lang w:eastAsia="sl-SI"/>
        </w:rPr>
      </w:pPr>
      <w:r w:rsidRPr="00671FEC">
        <w:rPr>
          <w:rFonts w:cs="Arial"/>
          <w:b/>
          <w:bCs/>
          <w:color w:val="292B2C"/>
          <w:szCs w:val="20"/>
          <w:lang w:eastAsia="sl-SI"/>
        </w:rPr>
        <w:t>3</w:t>
      </w:r>
      <w:r>
        <w:rPr>
          <w:rFonts w:cs="Arial"/>
          <w:b/>
          <w:bCs/>
          <w:color w:val="292B2C"/>
          <w:szCs w:val="20"/>
          <w:lang w:eastAsia="sl-SI"/>
        </w:rPr>
        <w:t>1</w:t>
      </w:r>
      <w:r w:rsidRPr="00671FEC">
        <w:rPr>
          <w:rFonts w:cs="Arial"/>
          <w:b/>
          <w:bCs/>
          <w:color w:val="292B2C"/>
          <w:szCs w:val="20"/>
          <w:lang w:eastAsia="sl-SI"/>
        </w:rPr>
        <w:t>. člen</w:t>
      </w:r>
    </w:p>
    <w:p w14:paraId="2157B94C" w14:textId="77777777" w:rsidR="00FA7B7D" w:rsidRPr="004015FF" w:rsidRDefault="00FA7B7D" w:rsidP="00FA7B7D">
      <w:pPr>
        <w:shd w:val="clear" w:color="auto" w:fill="FFFFFF"/>
        <w:spacing w:line="260" w:lineRule="exact"/>
        <w:jc w:val="center"/>
        <w:rPr>
          <w:rFonts w:cs="Arial"/>
          <w:b/>
          <w:bCs/>
          <w:color w:val="292B2C"/>
          <w:szCs w:val="20"/>
          <w:lang w:eastAsia="sl-SI"/>
        </w:rPr>
      </w:pPr>
      <w:r w:rsidRPr="00671FEC">
        <w:rPr>
          <w:rFonts w:cs="Arial"/>
          <w:b/>
          <w:bCs/>
          <w:color w:val="292B2C"/>
          <w:szCs w:val="20"/>
          <w:lang w:eastAsia="sl-SI"/>
        </w:rPr>
        <w:t>(podlaga odgovornosti)</w:t>
      </w:r>
    </w:p>
    <w:p w14:paraId="3D6C6094" w14:textId="77777777" w:rsidR="00FA7B7D" w:rsidRDefault="00FA7B7D" w:rsidP="00FA7B7D">
      <w:pPr>
        <w:shd w:val="clear" w:color="auto" w:fill="FFFFFF"/>
        <w:spacing w:line="260" w:lineRule="exact"/>
        <w:jc w:val="both"/>
        <w:rPr>
          <w:rFonts w:cs="Arial"/>
          <w:color w:val="292B2C"/>
          <w:szCs w:val="20"/>
          <w:lang w:eastAsia="sl-SI"/>
        </w:rPr>
      </w:pPr>
    </w:p>
    <w:p w14:paraId="01C1E64C" w14:textId="77777777" w:rsidR="00FA7B7D" w:rsidRPr="004A3639" w:rsidRDefault="00FA7B7D" w:rsidP="00FA7B7D">
      <w:pPr>
        <w:shd w:val="clear" w:color="auto" w:fill="FFFFFF"/>
        <w:spacing w:line="260" w:lineRule="exact"/>
        <w:jc w:val="both"/>
        <w:rPr>
          <w:rFonts w:cs="Arial"/>
          <w:szCs w:val="20"/>
          <w:lang w:eastAsia="sl-SI"/>
        </w:rPr>
      </w:pPr>
      <w:r w:rsidRPr="004A3639">
        <w:rPr>
          <w:rFonts w:cs="Arial"/>
          <w:szCs w:val="20"/>
          <w:lang w:eastAsia="sl-SI"/>
        </w:rPr>
        <w:t>Lastnik premoženja, ki mu začasno zavarovano premoženje ni bilo odvzeto, ima po pravnomočno končanem postopku pravico do vrnitve premoženja in do povrnitve škode, povzročene s protipravnim ravnanjem pristojnih organov iz tega zakona. Za vračilo premoženja in povrnitev škode je zavezana Republika Slovenija.</w:t>
      </w:r>
    </w:p>
    <w:p w14:paraId="06ACA936" w14:textId="77777777" w:rsidR="00FA7B7D" w:rsidRPr="004A3639" w:rsidRDefault="00FA7B7D" w:rsidP="00FA7B7D">
      <w:pPr>
        <w:shd w:val="clear" w:color="auto" w:fill="FFFFFF"/>
        <w:spacing w:line="260" w:lineRule="exact"/>
        <w:jc w:val="both"/>
        <w:rPr>
          <w:rFonts w:cs="Arial"/>
          <w:szCs w:val="20"/>
          <w:lang w:eastAsia="sl-SI"/>
        </w:rPr>
      </w:pPr>
    </w:p>
    <w:p w14:paraId="28E4278E" w14:textId="77777777" w:rsidR="00FA7B7D" w:rsidRPr="00DA4FBC" w:rsidRDefault="00FA7B7D" w:rsidP="00FA7B7D">
      <w:pPr>
        <w:pStyle w:val="len"/>
        <w:spacing w:before="0" w:beforeAutospacing="0" w:after="0" w:afterAutospacing="0" w:line="260" w:lineRule="exact"/>
        <w:jc w:val="center"/>
        <w:rPr>
          <w:rFonts w:ascii="Arial" w:hAnsi="Arial" w:cs="Arial"/>
          <w:b/>
          <w:bCs/>
          <w:color w:val="292B2C"/>
          <w:sz w:val="20"/>
          <w:szCs w:val="20"/>
        </w:rPr>
      </w:pPr>
      <w:r w:rsidRPr="00DA4FBC">
        <w:rPr>
          <w:rFonts w:ascii="Arial" w:hAnsi="Arial" w:cs="Arial"/>
          <w:b/>
          <w:bCs/>
          <w:color w:val="292B2C"/>
          <w:sz w:val="20"/>
          <w:szCs w:val="20"/>
        </w:rPr>
        <w:t>3</w:t>
      </w:r>
      <w:r>
        <w:rPr>
          <w:rFonts w:ascii="Arial" w:hAnsi="Arial" w:cs="Arial"/>
          <w:b/>
          <w:bCs/>
          <w:color w:val="292B2C"/>
          <w:sz w:val="20"/>
          <w:szCs w:val="20"/>
        </w:rPr>
        <w:t>2</w:t>
      </w:r>
      <w:r w:rsidRPr="00DA4FBC">
        <w:rPr>
          <w:rFonts w:ascii="Arial" w:hAnsi="Arial" w:cs="Arial"/>
          <w:b/>
          <w:bCs/>
          <w:color w:val="292B2C"/>
          <w:sz w:val="20"/>
          <w:szCs w:val="20"/>
        </w:rPr>
        <w:t>. člen</w:t>
      </w:r>
    </w:p>
    <w:p w14:paraId="53CE4020" w14:textId="77777777" w:rsidR="00FA7B7D" w:rsidRPr="004015FF" w:rsidRDefault="00FA7B7D" w:rsidP="00FA7B7D">
      <w:pPr>
        <w:spacing w:line="260" w:lineRule="exact"/>
        <w:jc w:val="center"/>
        <w:rPr>
          <w:rFonts w:cs="Arial"/>
          <w:b/>
          <w:bCs/>
          <w:color w:val="292B2C"/>
          <w:szCs w:val="20"/>
          <w:lang w:eastAsia="sl-SI"/>
        </w:rPr>
      </w:pPr>
      <w:r w:rsidRPr="00DA4FBC">
        <w:rPr>
          <w:rFonts w:cs="Arial"/>
          <w:b/>
          <w:bCs/>
          <w:color w:val="292B2C"/>
          <w:szCs w:val="20"/>
          <w:lang w:eastAsia="sl-SI"/>
        </w:rPr>
        <w:t>(pravila vračanja)</w:t>
      </w:r>
    </w:p>
    <w:p w14:paraId="2A7EFC82" w14:textId="77777777" w:rsidR="00FA7B7D" w:rsidRPr="007642EC" w:rsidRDefault="00FA7B7D" w:rsidP="00FA7B7D">
      <w:pPr>
        <w:shd w:val="clear" w:color="auto" w:fill="FFFFFF"/>
        <w:spacing w:line="260" w:lineRule="exact"/>
        <w:jc w:val="both"/>
        <w:rPr>
          <w:rFonts w:cs="Arial"/>
          <w:szCs w:val="20"/>
          <w:lang w:eastAsia="sl-SI"/>
        </w:rPr>
      </w:pPr>
    </w:p>
    <w:p w14:paraId="64A9C02C" w14:textId="77777777" w:rsidR="00FA7B7D" w:rsidRPr="007642EC" w:rsidRDefault="00FA7B7D" w:rsidP="00FA7B7D">
      <w:pPr>
        <w:shd w:val="clear" w:color="auto" w:fill="FFFFFF"/>
        <w:spacing w:line="260" w:lineRule="exact"/>
        <w:jc w:val="both"/>
        <w:rPr>
          <w:rFonts w:cs="Arial"/>
          <w:szCs w:val="20"/>
          <w:lang w:eastAsia="sl-SI"/>
        </w:rPr>
      </w:pPr>
      <w:r w:rsidRPr="007642EC">
        <w:rPr>
          <w:rFonts w:cs="Arial"/>
          <w:szCs w:val="20"/>
          <w:lang w:eastAsia="sl-SI"/>
        </w:rPr>
        <w:t xml:space="preserve">(1) V primeru iz prejšnjega člena je Republika Slovenija ob vrnitvi dolžna odstopiti lastniku premoženja tudi plodove in vse druge koristi dosežene </w:t>
      </w:r>
      <w:r>
        <w:rPr>
          <w:rFonts w:cs="Arial"/>
          <w:szCs w:val="20"/>
          <w:lang w:eastAsia="sl-SI"/>
        </w:rPr>
        <w:t>z</w:t>
      </w:r>
      <w:r w:rsidRPr="007642EC">
        <w:rPr>
          <w:rFonts w:cs="Arial"/>
          <w:szCs w:val="20"/>
          <w:lang w:eastAsia="sl-SI"/>
        </w:rPr>
        <w:t xml:space="preserve"> upravljanjem začasno zavarovanega premoženja</w:t>
      </w:r>
      <w:r>
        <w:rPr>
          <w:rFonts w:cs="Arial"/>
          <w:szCs w:val="20"/>
          <w:lang w:eastAsia="sl-SI"/>
        </w:rPr>
        <w:t>,</w:t>
      </w:r>
      <w:r w:rsidRPr="007642EC">
        <w:rPr>
          <w:rFonts w:cs="Arial"/>
          <w:szCs w:val="20"/>
          <w:lang w:eastAsia="sl-SI"/>
        </w:rPr>
        <w:t xml:space="preserve"> in mu plačati zamudne obresti po pravilih zakona, ki ureja obligacijska razmerja</w:t>
      </w:r>
      <w:r>
        <w:rPr>
          <w:rFonts w:cs="Arial"/>
          <w:szCs w:val="20"/>
          <w:lang w:eastAsia="sl-SI"/>
        </w:rPr>
        <w:t>,</w:t>
      </w:r>
      <w:r w:rsidRPr="007642EC">
        <w:rPr>
          <w:rFonts w:cs="Arial"/>
          <w:szCs w:val="20"/>
          <w:lang w:eastAsia="sl-SI"/>
        </w:rPr>
        <w:t xml:space="preserve"> o neupravičeni pridobitvi.</w:t>
      </w:r>
    </w:p>
    <w:p w14:paraId="5F3E339F" w14:textId="77777777" w:rsidR="00FA7B7D" w:rsidRDefault="00FA7B7D" w:rsidP="00FA7B7D">
      <w:pPr>
        <w:shd w:val="clear" w:color="auto" w:fill="FFFFFF"/>
        <w:spacing w:line="260" w:lineRule="exact"/>
        <w:jc w:val="both"/>
        <w:rPr>
          <w:rFonts w:cs="Arial"/>
          <w:szCs w:val="20"/>
          <w:lang w:eastAsia="sl-SI"/>
        </w:rPr>
      </w:pPr>
    </w:p>
    <w:p w14:paraId="704F3A38" w14:textId="77777777" w:rsidR="00FA7B7D" w:rsidRPr="007642EC" w:rsidRDefault="00FA7B7D" w:rsidP="00FA7B7D">
      <w:pPr>
        <w:shd w:val="clear" w:color="auto" w:fill="FFFFFF"/>
        <w:spacing w:line="260" w:lineRule="exact"/>
        <w:jc w:val="both"/>
        <w:rPr>
          <w:rFonts w:cs="Arial"/>
          <w:szCs w:val="20"/>
          <w:lang w:eastAsia="sl-SI"/>
        </w:rPr>
      </w:pPr>
      <w:r w:rsidRPr="007642EC">
        <w:rPr>
          <w:rFonts w:cs="Arial"/>
          <w:szCs w:val="20"/>
          <w:lang w:eastAsia="sl-SI"/>
        </w:rPr>
        <w:lastRenderedPageBreak/>
        <w:t>(2) Če je med upravljanjem začasno zavarovan</w:t>
      </w:r>
      <w:r>
        <w:rPr>
          <w:rFonts w:cs="Arial"/>
          <w:szCs w:val="20"/>
          <w:lang w:eastAsia="sl-SI"/>
        </w:rPr>
        <w:t>ega</w:t>
      </w:r>
      <w:r w:rsidRPr="007642EC">
        <w:rPr>
          <w:rFonts w:cs="Arial"/>
          <w:szCs w:val="20"/>
          <w:lang w:eastAsia="sl-SI"/>
        </w:rPr>
        <w:t xml:space="preserve"> premoženj</w:t>
      </w:r>
      <w:r>
        <w:rPr>
          <w:rFonts w:cs="Arial"/>
          <w:szCs w:val="20"/>
          <w:lang w:eastAsia="sl-SI"/>
        </w:rPr>
        <w:t>a,</w:t>
      </w:r>
      <w:r w:rsidRPr="007642EC">
        <w:rPr>
          <w:rFonts w:cs="Arial"/>
          <w:szCs w:val="20"/>
          <w:lang w:eastAsia="sl-SI"/>
        </w:rPr>
        <w:t xml:space="preserve"> premoženje ali njegov del prodano, je Republika Slovenija dolžna lastniku odstopiti prejeto kupnino</w:t>
      </w:r>
      <w:r>
        <w:rPr>
          <w:rFonts w:cs="Arial"/>
          <w:szCs w:val="20"/>
          <w:lang w:eastAsia="sl-SI"/>
        </w:rPr>
        <w:t xml:space="preserve"> z obrestmi v višini kot jih je ustvarila v času upravljanja s kupnino.</w:t>
      </w:r>
      <w:r w:rsidRPr="007642EC">
        <w:rPr>
          <w:rFonts w:cs="Arial"/>
          <w:szCs w:val="20"/>
          <w:lang w:eastAsia="sl-SI"/>
        </w:rPr>
        <w:t xml:space="preserve"> </w:t>
      </w:r>
    </w:p>
    <w:p w14:paraId="2A795FEB" w14:textId="77777777" w:rsidR="00FA7B7D" w:rsidRDefault="00FA7B7D" w:rsidP="00FA7B7D">
      <w:pPr>
        <w:shd w:val="clear" w:color="auto" w:fill="FFFFFF"/>
        <w:spacing w:line="260" w:lineRule="exact"/>
        <w:jc w:val="both"/>
        <w:rPr>
          <w:rFonts w:cs="Arial"/>
          <w:szCs w:val="20"/>
          <w:lang w:eastAsia="sl-SI"/>
        </w:rPr>
      </w:pPr>
    </w:p>
    <w:p w14:paraId="0D6191AA" w14:textId="77777777" w:rsidR="00FA7B7D" w:rsidRPr="007642EC" w:rsidRDefault="00FA7B7D" w:rsidP="00FA7B7D">
      <w:pPr>
        <w:shd w:val="clear" w:color="auto" w:fill="FFFFFF"/>
        <w:spacing w:line="260" w:lineRule="exact"/>
        <w:jc w:val="both"/>
        <w:rPr>
          <w:rFonts w:cs="Arial"/>
          <w:szCs w:val="20"/>
          <w:lang w:eastAsia="sl-SI"/>
        </w:rPr>
      </w:pPr>
      <w:r w:rsidRPr="007642EC">
        <w:rPr>
          <w:rFonts w:cs="Arial"/>
          <w:szCs w:val="20"/>
          <w:lang w:eastAsia="sl-SI"/>
        </w:rPr>
        <w:t xml:space="preserve">(3) Obveznost iz prejšnjih odstavkov je pristojni organ, ki je </w:t>
      </w:r>
      <w:r>
        <w:rPr>
          <w:rFonts w:cs="Arial"/>
          <w:szCs w:val="20"/>
          <w:lang w:eastAsia="sl-SI"/>
        </w:rPr>
        <w:t xml:space="preserve">začasno zavarovano premoženje </w:t>
      </w:r>
      <w:r w:rsidRPr="007642EC">
        <w:rPr>
          <w:rFonts w:cs="Arial"/>
          <w:szCs w:val="20"/>
          <w:lang w:eastAsia="sl-SI"/>
        </w:rPr>
        <w:t xml:space="preserve">upravljal, dolžan izpolniti v petnajstih dneh po pravnomočnosti </w:t>
      </w:r>
      <w:r>
        <w:rPr>
          <w:rFonts w:cs="Arial"/>
          <w:szCs w:val="20"/>
          <w:lang w:eastAsia="sl-SI"/>
        </w:rPr>
        <w:t xml:space="preserve">sodne </w:t>
      </w:r>
      <w:r w:rsidRPr="007642EC">
        <w:rPr>
          <w:rFonts w:cs="Arial"/>
          <w:szCs w:val="20"/>
          <w:lang w:eastAsia="sl-SI"/>
        </w:rPr>
        <w:t>odločbe o vrnitvi začasno zavarovanega premoženja.</w:t>
      </w:r>
    </w:p>
    <w:p w14:paraId="731DF1AF" w14:textId="77777777" w:rsidR="00FA7B7D" w:rsidRPr="007642EC" w:rsidRDefault="00FA7B7D" w:rsidP="00FA7B7D">
      <w:pPr>
        <w:shd w:val="clear" w:color="auto" w:fill="FFFFFF"/>
        <w:spacing w:line="260" w:lineRule="exact"/>
        <w:jc w:val="both"/>
        <w:rPr>
          <w:rFonts w:cs="Arial"/>
          <w:szCs w:val="20"/>
          <w:lang w:eastAsia="sl-SI"/>
        </w:rPr>
      </w:pPr>
    </w:p>
    <w:p w14:paraId="5ECDB8FD" w14:textId="77777777" w:rsidR="00FA7B7D" w:rsidRPr="00DA4FBC" w:rsidRDefault="00FA7B7D" w:rsidP="00FA7B7D">
      <w:pPr>
        <w:shd w:val="clear" w:color="auto" w:fill="FFFFFF"/>
        <w:spacing w:line="260" w:lineRule="exact"/>
        <w:jc w:val="center"/>
        <w:rPr>
          <w:rFonts w:cs="Arial"/>
          <w:b/>
          <w:bCs/>
          <w:szCs w:val="20"/>
          <w:lang w:eastAsia="sl-SI"/>
        </w:rPr>
      </w:pPr>
      <w:r w:rsidRPr="00DA4FBC">
        <w:rPr>
          <w:rFonts w:cs="Arial"/>
          <w:b/>
          <w:bCs/>
          <w:szCs w:val="20"/>
          <w:lang w:eastAsia="sl-SI"/>
        </w:rPr>
        <w:t>3</w:t>
      </w:r>
      <w:r>
        <w:rPr>
          <w:rFonts w:cs="Arial"/>
          <w:b/>
          <w:bCs/>
          <w:szCs w:val="20"/>
          <w:lang w:eastAsia="sl-SI"/>
        </w:rPr>
        <w:t>3</w:t>
      </w:r>
      <w:r w:rsidRPr="00DA4FBC">
        <w:rPr>
          <w:rFonts w:cs="Arial"/>
          <w:b/>
          <w:bCs/>
          <w:szCs w:val="20"/>
          <w:lang w:eastAsia="sl-SI"/>
        </w:rPr>
        <w:t>. člen</w:t>
      </w:r>
    </w:p>
    <w:p w14:paraId="153EA9D7" w14:textId="77777777" w:rsidR="00FA7B7D" w:rsidRDefault="00FA7B7D" w:rsidP="00FA7B7D">
      <w:pPr>
        <w:shd w:val="clear" w:color="auto" w:fill="FFFFFF"/>
        <w:spacing w:line="260" w:lineRule="exact"/>
        <w:jc w:val="center"/>
        <w:rPr>
          <w:rFonts w:cs="Arial"/>
          <w:b/>
          <w:bCs/>
          <w:szCs w:val="20"/>
          <w:lang w:eastAsia="sl-SI"/>
        </w:rPr>
      </w:pPr>
      <w:r>
        <w:rPr>
          <w:rFonts w:cs="Arial"/>
          <w:b/>
          <w:bCs/>
          <w:szCs w:val="20"/>
          <w:lang w:eastAsia="sl-SI"/>
        </w:rPr>
        <w:t>(</w:t>
      </w:r>
      <w:r w:rsidRPr="00DA4FBC">
        <w:rPr>
          <w:rFonts w:cs="Arial"/>
          <w:b/>
          <w:bCs/>
          <w:szCs w:val="20"/>
          <w:lang w:eastAsia="sl-SI"/>
        </w:rPr>
        <w:t>odškodninski zahtevek</w:t>
      </w:r>
      <w:r>
        <w:rPr>
          <w:rFonts w:cs="Arial"/>
          <w:b/>
          <w:bCs/>
          <w:szCs w:val="20"/>
          <w:lang w:eastAsia="sl-SI"/>
        </w:rPr>
        <w:t>)</w:t>
      </w:r>
      <w:r w:rsidRPr="00DA4FBC">
        <w:rPr>
          <w:rFonts w:cs="Arial"/>
          <w:b/>
          <w:bCs/>
          <w:szCs w:val="20"/>
          <w:lang w:eastAsia="sl-SI"/>
        </w:rPr>
        <w:t xml:space="preserve"> </w:t>
      </w:r>
    </w:p>
    <w:p w14:paraId="20064E1C" w14:textId="77777777" w:rsidR="00FA7B7D" w:rsidRDefault="00FA7B7D" w:rsidP="00FA7B7D">
      <w:pPr>
        <w:shd w:val="clear" w:color="auto" w:fill="FFFFFF"/>
        <w:spacing w:line="260" w:lineRule="exact"/>
        <w:jc w:val="both"/>
        <w:rPr>
          <w:rFonts w:cs="Arial"/>
          <w:szCs w:val="20"/>
          <w:lang w:eastAsia="sl-SI"/>
        </w:rPr>
      </w:pPr>
    </w:p>
    <w:p w14:paraId="2CEF5A12" w14:textId="77777777" w:rsidR="00FA7B7D" w:rsidRPr="00895499" w:rsidRDefault="00FA7B7D" w:rsidP="00FA7B7D">
      <w:pPr>
        <w:shd w:val="clear" w:color="auto" w:fill="FFFFFF"/>
        <w:spacing w:line="260" w:lineRule="exact"/>
        <w:jc w:val="both"/>
        <w:rPr>
          <w:rFonts w:cs="Arial"/>
          <w:szCs w:val="20"/>
          <w:lang w:eastAsia="sl-SI"/>
        </w:rPr>
      </w:pPr>
      <w:r w:rsidRPr="00895499">
        <w:rPr>
          <w:rFonts w:cs="Arial"/>
          <w:szCs w:val="20"/>
          <w:lang w:eastAsia="sl-SI"/>
        </w:rPr>
        <w:t xml:space="preserve">Zahtevek za povrnitev škode </w:t>
      </w:r>
      <w:r w:rsidRPr="007B26C2">
        <w:rPr>
          <w:rFonts w:cs="Arial"/>
          <w:szCs w:val="20"/>
          <w:lang w:eastAsia="sl-SI"/>
        </w:rPr>
        <w:t>iz 3</w:t>
      </w:r>
      <w:r>
        <w:rPr>
          <w:rFonts w:cs="Arial"/>
          <w:szCs w:val="20"/>
          <w:lang w:eastAsia="sl-SI"/>
        </w:rPr>
        <w:t>1</w:t>
      </w:r>
      <w:r w:rsidRPr="007B26C2">
        <w:rPr>
          <w:rFonts w:cs="Arial"/>
          <w:szCs w:val="20"/>
          <w:lang w:eastAsia="sl-SI"/>
        </w:rPr>
        <w:t>. člena</w:t>
      </w:r>
      <w:r w:rsidRPr="00895499">
        <w:rPr>
          <w:rFonts w:cs="Arial"/>
          <w:szCs w:val="20"/>
          <w:lang w:eastAsia="sl-SI"/>
        </w:rPr>
        <w:t xml:space="preserve"> tega zakona je lastnik premoženja dolžan vložiti najkasneje v </w:t>
      </w:r>
      <w:r>
        <w:rPr>
          <w:rFonts w:cs="Arial"/>
          <w:szCs w:val="20"/>
          <w:lang w:eastAsia="sl-SI"/>
        </w:rPr>
        <w:t xml:space="preserve">enem letu </w:t>
      </w:r>
      <w:r w:rsidRPr="00895499">
        <w:rPr>
          <w:rFonts w:cs="Arial"/>
          <w:szCs w:val="20"/>
          <w:lang w:eastAsia="sl-SI"/>
        </w:rPr>
        <w:t>od dneva, ko mu je bilo začasno zavarovano premoženje vrnjeno</w:t>
      </w:r>
      <w:r>
        <w:rPr>
          <w:rFonts w:cs="Arial"/>
          <w:szCs w:val="20"/>
          <w:lang w:eastAsia="sl-SI"/>
        </w:rPr>
        <w:t xml:space="preserve"> </w:t>
      </w:r>
      <w:bookmarkStart w:id="22" w:name="_Hlk205802797"/>
      <w:r>
        <w:rPr>
          <w:rFonts w:cs="Arial"/>
          <w:szCs w:val="20"/>
          <w:lang w:eastAsia="sl-SI"/>
        </w:rPr>
        <w:t>oziroma od dneva vročitve odločbe, s katero je bil postopek v katerem je bilo začasno zavarovanje premoženja odrejeno</w:t>
      </w:r>
      <w:r w:rsidRPr="00895499">
        <w:rPr>
          <w:rFonts w:cs="Arial"/>
          <w:szCs w:val="20"/>
          <w:lang w:eastAsia="sl-SI"/>
        </w:rPr>
        <w:t>,</w:t>
      </w:r>
      <w:r>
        <w:rPr>
          <w:rFonts w:cs="Arial"/>
          <w:szCs w:val="20"/>
          <w:lang w:eastAsia="sl-SI"/>
        </w:rPr>
        <w:t xml:space="preserve"> pravnomočno kočan</w:t>
      </w:r>
      <w:bookmarkEnd w:id="22"/>
      <w:r>
        <w:rPr>
          <w:rFonts w:cs="Arial"/>
          <w:szCs w:val="20"/>
          <w:lang w:eastAsia="sl-SI"/>
        </w:rPr>
        <w:t>,</w:t>
      </w:r>
      <w:r w:rsidRPr="00895499">
        <w:rPr>
          <w:rFonts w:cs="Arial"/>
          <w:szCs w:val="20"/>
          <w:lang w:eastAsia="sl-SI"/>
        </w:rPr>
        <w:t xml:space="preserve"> sicer izgubi to pravico.</w:t>
      </w:r>
    </w:p>
    <w:p w14:paraId="5570C7D7" w14:textId="77777777" w:rsidR="006838C6" w:rsidRPr="006838C6" w:rsidRDefault="006838C6" w:rsidP="00961487">
      <w:pPr>
        <w:rPr>
          <w:rFonts w:cs="Arial"/>
          <w:bCs/>
          <w:szCs w:val="20"/>
          <w:lang w:eastAsia="sl-SI"/>
        </w:rPr>
      </w:pPr>
    </w:p>
    <w:p w14:paraId="7F33E310" w14:textId="77777777" w:rsidR="006838C6" w:rsidRPr="006838C6" w:rsidRDefault="006838C6" w:rsidP="00961487">
      <w:pPr>
        <w:rPr>
          <w:rFonts w:cs="Arial"/>
          <w:bCs/>
          <w:szCs w:val="20"/>
          <w:lang w:eastAsia="sl-SI"/>
        </w:rPr>
      </w:pPr>
    </w:p>
    <w:p w14:paraId="1FCD58C2" w14:textId="77777777" w:rsidR="008E267C" w:rsidRDefault="008E267C" w:rsidP="008E267C">
      <w:pPr>
        <w:spacing w:line="260" w:lineRule="exact"/>
        <w:jc w:val="center"/>
        <w:rPr>
          <w:rFonts w:cs="Arial"/>
          <w:b/>
          <w:bCs/>
          <w:szCs w:val="20"/>
        </w:rPr>
      </w:pPr>
      <w:r w:rsidRPr="001D5126">
        <w:rPr>
          <w:rFonts w:cs="Arial"/>
          <w:b/>
          <w:bCs/>
          <w:szCs w:val="20"/>
        </w:rPr>
        <w:t>VII. PREHODNE</w:t>
      </w:r>
      <w:r>
        <w:rPr>
          <w:rFonts w:cs="Arial"/>
          <w:b/>
          <w:bCs/>
          <w:szCs w:val="20"/>
        </w:rPr>
        <w:t xml:space="preserve"> DOLOČBE</w:t>
      </w:r>
      <w:r w:rsidRPr="001D5126">
        <w:rPr>
          <w:rFonts w:cs="Arial"/>
          <w:b/>
          <w:bCs/>
          <w:szCs w:val="20"/>
        </w:rPr>
        <w:t xml:space="preserve"> IN KONČN</w:t>
      </w:r>
      <w:r>
        <w:rPr>
          <w:rFonts w:cs="Arial"/>
          <w:b/>
          <w:bCs/>
          <w:szCs w:val="20"/>
        </w:rPr>
        <w:t>A</w:t>
      </w:r>
      <w:r w:rsidRPr="001D5126">
        <w:rPr>
          <w:rFonts w:cs="Arial"/>
          <w:b/>
          <w:bCs/>
          <w:szCs w:val="20"/>
        </w:rPr>
        <w:t xml:space="preserve"> DOLOČB</w:t>
      </w:r>
      <w:r>
        <w:rPr>
          <w:rFonts w:cs="Arial"/>
          <w:b/>
          <w:bCs/>
          <w:szCs w:val="20"/>
        </w:rPr>
        <w:t>A</w:t>
      </w:r>
    </w:p>
    <w:p w14:paraId="23D2BAF5" w14:textId="77777777" w:rsidR="008E267C" w:rsidRDefault="008E267C" w:rsidP="008E267C">
      <w:pPr>
        <w:spacing w:line="260" w:lineRule="exact"/>
        <w:jc w:val="center"/>
        <w:rPr>
          <w:rFonts w:cs="Arial"/>
          <w:b/>
          <w:bCs/>
          <w:szCs w:val="20"/>
        </w:rPr>
      </w:pPr>
    </w:p>
    <w:p w14:paraId="665B107C" w14:textId="77777777" w:rsidR="008E267C" w:rsidRPr="007D0F10" w:rsidRDefault="008E267C" w:rsidP="008E267C">
      <w:pPr>
        <w:spacing w:line="260" w:lineRule="exact"/>
        <w:jc w:val="center"/>
        <w:rPr>
          <w:rFonts w:cs="Arial"/>
          <w:b/>
          <w:bCs/>
          <w:szCs w:val="20"/>
        </w:rPr>
      </w:pPr>
      <w:r w:rsidRPr="007D0F10">
        <w:rPr>
          <w:rFonts w:cs="Arial"/>
          <w:b/>
          <w:bCs/>
          <w:szCs w:val="20"/>
        </w:rPr>
        <w:t>3</w:t>
      </w:r>
      <w:r>
        <w:rPr>
          <w:rFonts w:cs="Arial"/>
          <w:b/>
          <w:bCs/>
          <w:szCs w:val="20"/>
        </w:rPr>
        <w:t>4</w:t>
      </w:r>
      <w:r w:rsidRPr="007D0F10">
        <w:rPr>
          <w:rFonts w:cs="Arial"/>
          <w:b/>
          <w:bCs/>
          <w:szCs w:val="20"/>
        </w:rPr>
        <w:t>. člen</w:t>
      </w:r>
    </w:p>
    <w:p w14:paraId="4E9449D3" w14:textId="77777777" w:rsidR="008E267C" w:rsidRDefault="008E267C" w:rsidP="008E267C">
      <w:pPr>
        <w:spacing w:line="260" w:lineRule="exact"/>
        <w:jc w:val="center"/>
        <w:rPr>
          <w:rFonts w:cs="Arial"/>
          <w:b/>
          <w:bCs/>
          <w:szCs w:val="20"/>
        </w:rPr>
      </w:pPr>
      <w:r w:rsidRPr="007D0F10">
        <w:rPr>
          <w:rFonts w:cs="Arial"/>
          <w:b/>
          <w:bCs/>
          <w:szCs w:val="20"/>
        </w:rPr>
        <w:t>(nadaljevanje že začetih postopkov)</w:t>
      </w:r>
    </w:p>
    <w:p w14:paraId="29E10942" w14:textId="77777777" w:rsidR="008E267C" w:rsidRDefault="008E267C" w:rsidP="008E267C">
      <w:pPr>
        <w:spacing w:line="260" w:lineRule="exact"/>
        <w:jc w:val="both"/>
        <w:rPr>
          <w:rFonts w:cs="Arial"/>
          <w:szCs w:val="20"/>
        </w:rPr>
      </w:pPr>
    </w:p>
    <w:p w14:paraId="392CE824" w14:textId="77777777" w:rsidR="008E267C" w:rsidRDefault="008E267C" w:rsidP="008E267C">
      <w:pPr>
        <w:spacing w:line="260" w:lineRule="exact"/>
        <w:jc w:val="both"/>
        <w:rPr>
          <w:rFonts w:cs="Arial"/>
          <w:szCs w:val="20"/>
        </w:rPr>
      </w:pPr>
      <w:r>
        <w:rPr>
          <w:rFonts w:cs="Arial"/>
          <w:szCs w:val="20"/>
        </w:rPr>
        <w:t xml:space="preserve">(1) </w:t>
      </w:r>
      <w:r w:rsidRPr="00176644">
        <w:rPr>
          <w:rFonts w:cs="Arial"/>
          <w:szCs w:val="20"/>
        </w:rPr>
        <w:t>Postopki</w:t>
      </w:r>
      <w:r>
        <w:rPr>
          <w:rFonts w:cs="Arial"/>
          <w:szCs w:val="20"/>
        </w:rPr>
        <w:t xml:space="preserve"> upravljanja z zaseženimi predmeti, premoženjem in varščinami ter postopki hrambe, upravljanja in prodaje premoženja nezakonitega izvora, ki so se začeli pred začetkom uporabe tega zakona, se dokončajo po dosedanjih predpisih.</w:t>
      </w:r>
    </w:p>
    <w:p w14:paraId="0AD28BA4" w14:textId="77777777" w:rsidR="008E267C" w:rsidRDefault="008E267C" w:rsidP="008E267C">
      <w:pPr>
        <w:spacing w:line="260" w:lineRule="exact"/>
        <w:jc w:val="both"/>
        <w:rPr>
          <w:rFonts w:cs="Arial"/>
          <w:szCs w:val="20"/>
        </w:rPr>
      </w:pPr>
    </w:p>
    <w:p w14:paraId="4A43CEE5" w14:textId="77777777" w:rsidR="008E267C" w:rsidRDefault="008E267C" w:rsidP="008E267C">
      <w:pPr>
        <w:spacing w:line="260" w:lineRule="exact"/>
        <w:jc w:val="both"/>
        <w:rPr>
          <w:rFonts w:cs="Arial"/>
          <w:szCs w:val="20"/>
        </w:rPr>
      </w:pPr>
      <w:r>
        <w:rPr>
          <w:rFonts w:cs="Arial"/>
          <w:szCs w:val="20"/>
        </w:rPr>
        <w:t>(2) Ne glede na prejšnji odstavek centralni organ v šestih mesecih po začetku uporabe tega zakona prevzame v upravljanje po določbah tega zakona začasno zavarovana gotovinska sredstva v tujih valutah, v katerih se ne vodi enotni zakladniški račun.</w:t>
      </w:r>
    </w:p>
    <w:p w14:paraId="26650980" w14:textId="77777777" w:rsidR="008E267C" w:rsidRDefault="008E267C" w:rsidP="008E267C">
      <w:pPr>
        <w:spacing w:line="260" w:lineRule="exact"/>
        <w:rPr>
          <w:rFonts w:cs="Arial"/>
          <w:szCs w:val="20"/>
          <w:u w:val="single"/>
        </w:rPr>
      </w:pPr>
    </w:p>
    <w:p w14:paraId="0D2A32F8" w14:textId="77777777" w:rsidR="008E267C" w:rsidRPr="007D0F10" w:rsidRDefault="008E267C" w:rsidP="008E267C">
      <w:pPr>
        <w:spacing w:line="260" w:lineRule="exact"/>
        <w:jc w:val="center"/>
        <w:rPr>
          <w:rFonts w:cs="Arial"/>
          <w:b/>
          <w:bCs/>
          <w:szCs w:val="20"/>
        </w:rPr>
      </w:pPr>
      <w:r w:rsidRPr="007D0F10">
        <w:rPr>
          <w:rFonts w:cs="Arial"/>
          <w:b/>
          <w:bCs/>
          <w:szCs w:val="20"/>
        </w:rPr>
        <w:t>3</w:t>
      </w:r>
      <w:r>
        <w:rPr>
          <w:rFonts w:cs="Arial"/>
          <w:b/>
          <w:bCs/>
          <w:szCs w:val="20"/>
        </w:rPr>
        <w:t>5</w:t>
      </w:r>
      <w:r w:rsidRPr="007D0F10">
        <w:rPr>
          <w:rFonts w:cs="Arial"/>
          <w:b/>
          <w:bCs/>
          <w:szCs w:val="20"/>
        </w:rPr>
        <w:t>. člen</w:t>
      </w:r>
    </w:p>
    <w:p w14:paraId="26F201CD" w14:textId="77777777" w:rsidR="008E267C" w:rsidRPr="003A5FC6" w:rsidRDefault="008E267C" w:rsidP="008E267C">
      <w:pPr>
        <w:spacing w:line="260" w:lineRule="exact"/>
        <w:jc w:val="center"/>
        <w:rPr>
          <w:rFonts w:cs="Arial"/>
          <w:b/>
          <w:bCs/>
          <w:szCs w:val="20"/>
        </w:rPr>
      </w:pPr>
      <w:r w:rsidRPr="007D0F10">
        <w:rPr>
          <w:rFonts w:cs="Arial"/>
          <w:b/>
          <w:bCs/>
          <w:szCs w:val="20"/>
        </w:rPr>
        <w:t>(strategija)</w:t>
      </w:r>
    </w:p>
    <w:p w14:paraId="2D3BE7AC" w14:textId="77777777" w:rsidR="008E267C" w:rsidRDefault="008E267C" w:rsidP="008E267C">
      <w:pPr>
        <w:spacing w:line="260" w:lineRule="exact"/>
        <w:ind w:left="360"/>
        <w:jc w:val="both"/>
        <w:rPr>
          <w:rFonts w:cs="Arial"/>
          <w:szCs w:val="20"/>
        </w:rPr>
      </w:pPr>
    </w:p>
    <w:p w14:paraId="6E336EEC" w14:textId="77777777" w:rsidR="008E267C" w:rsidRDefault="008E267C" w:rsidP="008E267C">
      <w:pPr>
        <w:spacing w:line="260" w:lineRule="exact"/>
        <w:jc w:val="both"/>
        <w:rPr>
          <w:rFonts w:cs="Arial"/>
          <w:szCs w:val="20"/>
        </w:rPr>
      </w:pPr>
      <w:r w:rsidRPr="003A5FC6">
        <w:rPr>
          <w:rFonts w:cs="Arial"/>
          <w:szCs w:val="20"/>
        </w:rPr>
        <w:t>Vlada spr</w:t>
      </w:r>
      <w:r>
        <w:rPr>
          <w:rFonts w:cs="Arial"/>
          <w:szCs w:val="20"/>
        </w:rPr>
        <w:t>e</w:t>
      </w:r>
      <w:r w:rsidRPr="003A5FC6">
        <w:rPr>
          <w:rFonts w:cs="Arial"/>
          <w:szCs w:val="20"/>
        </w:rPr>
        <w:t xml:space="preserve">jeme strategijo iz </w:t>
      </w:r>
      <w:r>
        <w:rPr>
          <w:rFonts w:cs="Arial"/>
          <w:szCs w:val="20"/>
        </w:rPr>
        <w:t>30</w:t>
      </w:r>
      <w:r w:rsidRPr="00DD0254">
        <w:rPr>
          <w:rFonts w:cs="Arial"/>
          <w:szCs w:val="20"/>
        </w:rPr>
        <w:t>. člena</w:t>
      </w:r>
      <w:r w:rsidRPr="003A5FC6">
        <w:rPr>
          <w:rFonts w:cs="Arial"/>
          <w:szCs w:val="20"/>
        </w:rPr>
        <w:t xml:space="preserve"> tega zakona najkasneje do </w:t>
      </w:r>
      <w:r>
        <w:rPr>
          <w:rFonts w:cs="Arial"/>
          <w:szCs w:val="20"/>
        </w:rPr>
        <w:t>1</w:t>
      </w:r>
      <w:r w:rsidRPr="003A5FC6">
        <w:rPr>
          <w:rFonts w:cs="Arial"/>
          <w:szCs w:val="20"/>
        </w:rPr>
        <w:t>. maja 2027</w:t>
      </w:r>
      <w:r>
        <w:rPr>
          <w:rFonts w:cs="Arial"/>
          <w:szCs w:val="20"/>
        </w:rPr>
        <w:t xml:space="preserve"> za obdobje do 31. 12. 2031.</w:t>
      </w:r>
    </w:p>
    <w:p w14:paraId="463351D7" w14:textId="77777777" w:rsidR="008E267C" w:rsidRDefault="008E267C" w:rsidP="008E267C">
      <w:pPr>
        <w:spacing w:line="260" w:lineRule="exact"/>
        <w:jc w:val="both"/>
        <w:rPr>
          <w:rFonts w:cs="Arial"/>
          <w:szCs w:val="20"/>
        </w:rPr>
      </w:pPr>
    </w:p>
    <w:p w14:paraId="39D7738E" w14:textId="77777777" w:rsidR="008E267C" w:rsidRPr="00906A48" w:rsidRDefault="008E267C" w:rsidP="008E267C">
      <w:pPr>
        <w:spacing w:line="260" w:lineRule="exact"/>
        <w:jc w:val="center"/>
        <w:rPr>
          <w:rFonts w:cs="Arial"/>
          <w:b/>
          <w:bCs/>
          <w:szCs w:val="20"/>
        </w:rPr>
      </w:pPr>
      <w:r w:rsidRPr="00906A48">
        <w:rPr>
          <w:rFonts w:cs="Arial"/>
          <w:b/>
          <w:bCs/>
          <w:szCs w:val="20"/>
        </w:rPr>
        <w:t>3</w:t>
      </w:r>
      <w:r>
        <w:rPr>
          <w:rFonts w:cs="Arial"/>
          <w:b/>
          <w:bCs/>
          <w:szCs w:val="20"/>
        </w:rPr>
        <w:t>6</w:t>
      </w:r>
      <w:r w:rsidRPr="00906A48">
        <w:rPr>
          <w:rFonts w:cs="Arial"/>
          <w:b/>
          <w:bCs/>
          <w:szCs w:val="20"/>
        </w:rPr>
        <w:t>. člen</w:t>
      </w:r>
    </w:p>
    <w:p w14:paraId="1978EF3F" w14:textId="77777777" w:rsidR="008E267C" w:rsidRPr="00B97ECE" w:rsidRDefault="008E267C" w:rsidP="008E267C">
      <w:pPr>
        <w:spacing w:line="260" w:lineRule="exact"/>
        <w:jc w:val="center"/>
        <w:rPr>
          <w:rFonts w:cs="Arial"/>
          <w:b/>
          <w:bCs/>
          <w:szCs w:val="20"/>
        </w:rPr>
      </w:pPr>
      <w:r w:rsidRPr="00906A48">
        <w:rPr>
          <w:rFonts w:cs="Arial"/>
          <w:b/>
          <w:bCs/>
          <w:szCs w:val="20"/>
        </w:rPr>
        <w:t>(podzakonski predpisi)</w:t>
      </w:r>
    </w:p>
    <w:p w14:paraId="4F7F0380" w14:textId="77777777" w:rsidR="008E267C" w:rsidRDefault="008E267C" w:rsidP="008E267C">
      <w:pPr>
        <w:spacing w:line="260" w:lineRule="exact"/>
        <w:ind w:left="360"/>
        <w:rPr>
          <w:rFonts w:cs="Arial"/>
          <w:b/>
          <w:bCs/>
          <w:szCs w:val="20"/>
        </w:rPr>
      </w:pPr>
    </w:p>
    <w:p w14:paraId="56B62781" w14:textId="77777777" w:rsidR="008E267C" w:rsidRDefault="008E267C" w:rsidP="008E267C">
      <w:pPr>
        <w:spacing w:line="260" w:lineRule="exact"/>
        <w:jc w:val="both"/>
        <w:rPr>
          <w:rFonts w:cs="Arial"/>
          <w:szCs w:val="20"/>
        </w:rPr>
      </w:pPr>
      <w:r w:rsidRPr="00D758F9">
        <w:rPr>
          <w:rFonts w:cs="Arial"/>
          <w:szCs w:val="20"/>
        </w:rPr>
        <w:t xml:space="preserve">(1) Vlada izda </w:t>
      </w:r>
      <w:r>
        <w:rPr>
          <w:rFonts w:cs="Arial"/>
          <w:szCs w:val="20"/>
        </w:rPr>
        <w:t xml:space="preserve">podzakonski predpis </w:t>
      </w:r>
      <w:r w:rsidRPr="00D758F9">
        <w:rPr>
          <w:rFonts w:cs="Arial"/>
          <w:szCs w:val="20"/>
        </w:rPr>
        <w:t xml:space="preserve">iz </w:t>
      </w:r>
      <w:r w:rsidRPr="00BC0856">
        <w:rPr>
          <w:rFonts w:cs="Arial"/>
          <w:szCs w:val="20"/>
        </w:rPr>
        <w:t>prvega odstavka 2</w:t>
      </w:r>
      <w:r>
        <w:rPr>
          <w:rFonts w:cs="Arial"/>
          <w:szCs w:val="20"/>
        </w:rPr>
        <w:t>1</w:t>
      </w:r>
      <w:r w:rsidRPr="00BC0856">
        <w:rPr>
          <w:rFonts w:cs="Arial"/>
          <w:szCs w:val="20"/>
        </w:rPr>
        <w:t>. člena</w:t>
      </w:r>
      <w:r w:rsidRPr="00D758F9">
        <w:rPr>
          <w:rFonts w:cs="Arial"/>
          <w:szCs w:val="20"/>
        </w:rPr>
        <w:t xml:space="preserve"> tega zakona v </w:t>
      </w:r>
      <w:r>
        <w:rPr>
          <w:rFonts w:cs="Arial"/>
          <w:szCs w:val="20"/>
        </w:rPr>
        <w:t>šestih</w:t>
      </w:r>
      <w:r w:rsidRPr="00D758F9">
        <w:rPr>
          <w:rFonts w:cs="Arial"/>
          <w:szCs w:val="20"/>
        </w:rPr>
        <w:t xml:space="preserve"> mesecih po uveljavitvi tega zakona.</w:t>
      </w:r>
    </w:p>
    <w:p w14:paraId="2516702F" w14:textId="77777777" w:rsidR="008E267C" w:rsidRDefault="008E267C" w:rsidP="008E267C">
      <w:pPr>
        <w:spacing w:line="260" w:lineRule="exact"/>
        <w:jc w:val="both"/>
        <w:rPr>
          <w:rFonts w:cs="Arial"/>
          <w:szCs w:val="20"/>
        </w:rPr>
      </w:pPr>
    </w:p>
    <w:p w14:paraId="68DA7943" w14:textId="77777777" w:rsidR="008E267C" w:rsidRDefault="008E267C" w:rsidP="008E267C">
      <w:pPr>
        <w:spacing w:line="260" w:lineRule="exact"/>
        <w:jc w:val="both"/>
        <w:rPr>
          <w:rFonts w:cs="Arial"/>
          <w:szCs w:val="20"/>
        </w:rPr>
      </w:pPr>
      <w:r w:rsidRPr="001F6651">
        <w:rPr>
          <w:rFonts w:cs="Arial"/>
          <w:szCs w:val="20"/>
        </w:rPr>
        <w:t>(</w:t>
      </w:r>
      <w:r>
        <w:rPr>
          <w:rFonts w:cs="Arial"/>
          <w:szCs w:val="20"/>
        </w:rPr>
        <w:t>2</w:t>
      </w:r>
      <w:r w:rsidRPr="001F6651">
        <w:rPr>
          <w:rFonts w:cs="Arial"/>
          <w:szCs w:val="20"/>
        </w:rPr>
        <w:t xml:space="preserve">) Vlada uskladi Uredbo o načinu ravnanja z zaseženimi in odvzetimi prepovedanimi drogami (Uradni list RS, št. 48/07 in 63/09) z določbami tega zakona v </w:t>
      </w:r>
      <w:r>
        <w:rPr>
          <w:rFonts w:cs="Arial"/>
          <w:szCs w:val="20"/>
        </w:rPr>
        <w:t>šestih</w:t>
      </w:r>
      <w:r w:rsidRPr="001F6651">
        <w:rPr>
          <w:rFonts w:cs="Arial"/>
          <w:szCs w:val="20"/>
        </w:rPr>
        <w:t xml:space="preserve"> mesecih po uveljavitvi tega zakona.</w:t>
      </w:r>
    </w:p>
    <w:p w14:paraId="206AF667" w14:textId="77777777" w:rsidR="008E267C" w:rsidRPr="00D758F9" w:rsidRDefault="008E267C" w:rsidP="008E267C">
      <w:pPr>
        <w:spacing w:line="260" w:lineRule="exact"/>
        <w:jc w:val="both"/>
        <w:rPr>
          <w:rFonts w:cs="Arial"/>
          <w:szCs w:val="20"/>
        </w:rPr>
      </w:pPr>
    </w:p>
    <w:p w14:paraId="427B98F2" w14:textId="77777777" w:rsidR="008E267C" w:rsidRDefault="008E267C" w:rsidP="008E267C">
      <w:pPr>
        <w:spacing w:line="260" w:lineRule="exact"/>
        <w:jc w:val="both"/>
        <w:rPr>
          <w:rFonts w:cs="Arial"/>
          <w:szCs w:val="20"/>
        </w:rPr>
      </w:pPr>
      <w:r w:rsidRPr="00D758F9">
        <w:rPr>
          <w:rFonts w:cs="Arial"/>
          <w:szCs w:val="20"/>
        </w:rPr>
        <w:t>(</w:t>
      </w:r>
      <w:r>
        <w:rPr>
          <w:rFonts w:cs="Arial"/>
          <w:szCs w:val="20"/>
        </w:rPr>
        <w:t>3</w:t>
      </w:r>
      <w:r w:rsidRPr="00D758F9">
        <w:rPr>
          <w:rFonts w:cs="Arial"/>
          <w:szCs w:val="20"/>
        </w:rPr>
        <w:t xml:space="preserve">) Minister, pristojen za pravosodje, uskladi Pravilnik o pogojih hrambe in upravljanja z zaseženimi predmeti, o postopku za vpis v register pooblaščenih izvršiteljev ter o tarifi za plačilo dela in stroškov pooblaščenega izvršitelja (Uradni list RS, št. 54/02) z določbami tega zakona v </w:t>
      </w:r>
      <w:r>
        <w:rPr>
          <w:rFonts w:cs="Arial"/>
          <w:szCs w:val="20"/>
        </w:rPr>
        <w:t>šestih</w:t>
      </w:r>
      <w:r w:rsidRPr="00D758F9">
        <w:rPr>
          <w:rFonts w:cs="Arial"/>
          <w:szCs w:val="20"/>
        </w:rPr>
        <w:t xml:space="preserve"> mesecih po uveljavitvi tega zakona.</w:t>
      </w:r>
    </w:p>
    <w:p w14:paraId="211B9894" w14:textId="77777777" w:rsidR="008E267C" w:rsidRPr="00DF6676" w:rsidRDefault="008E267C" w:rsidP="008E267C">
      <w:pPr>
        <w:spacing w:line="260" w:lineRule="exact"/>
        <w:jc w:val="both"/>
        <w:rPr>
          <w:rFonts w:cs="Arial"/>
          <w:szCs w:val="20"/>
        </w:rPr>
      </w:pPr>
      <w:r w:rsidRPr="00DF6676">
        <w:rPr>
          <w:rFonts w:cs="Arial"/>
          <w:szCs w:val="20"/>
        </w:rPr>
        <w:lastRenderedPageBreak/>
        <w:t xml:space="preserve">(4) Minister, pristojen za pravosodje, uskladi </w:t>
      </w:r>
      <w:proofErr w:type="spellStart"/>
      <w:r w:rsidRPr="00DF6676">
        <w:rPr>
          <w:rFonts w:cs="Arial"/>
          <w:szCs w:val="20"/>
        </w:rPr>
        <w:t>Državnotožilski</w:t>
      </w:r>
      <w:proofErr w:type="spellEnd"/>
      <w:r w:rsidRPr="00DF6676">
        <w:rPr>
          <w:rFonts w:cs="Arial"/>
          <w:szCs w:val="20"/>
        </w:rPr>
        <w:t xml:space="preserve"> red (Uradni list RS, št.</w:t>
      </w:r>
      <w:r>
        <w:rPr>
          <w:rFonts w:cs="Arial"/>
          <w:szCs w:val="20"/>
        </w:rPr>
        <w:t xml:space="preserve"> </w:t>
      </w:r>
      <w:hyperlink r:id="rId9" w:tgtFrame="_blank" w:tooltip="Državnotožilski red" w:history="1">
        <w:r w:rsidRPr="00DF6676">
          <w:rPr>
            <w:rFonts w:cs="Arial"/>
            <w:szCs w:val="20"/>
          </w:rPr>
          <w:t>7/12</w:t>
        </w:r>
      </w:hyperlink>
      <w:r w:rsidRPr="00DF6676">
        <w:rPr>
          <w:rFonts w:cs="Arial"/>
          <w:szCs w:val="20"/>
        </w:rPr>
        <w:t>,</w:t>
      </w:r>
      <w:r>
        <w:rPr>
          <w:rFonts w:cs="Arial"/>
          <w:szCs w:val="20"/>
        </w:rPr>
        <w:t xml:space="preserve"> </w:t>
      </w:r>
      <w:hyperlink r:id="rId10" w:tgtFrame="_blank" w:tooltip="Spremembe Državnotožilskega reda" w:history="1">
        <w:r w:rsidRPr="00DF6676">
          <w:rPr>
            <w:rFonts w:cs="Arial"/>
            <w:szCs w:val="20"/>
          </w:rPr>
          <w:t>29/12</w:t>
        </w:r>
      </w:hyperlink>
      <w:r w:rsidRPr="00DF6676">
        <w:rPr>
          <w:rFonts w:cs="Arial"/>
          <w:szCs w:val="20"/>
        </w:rPr>
        <w:t>,</w:t>
      </w:r>
      <w:r>
        <w:rPr>
          <w:rFonts w:cs="Arial"/>
          <w:szCs w:val="20"/>
        </w:rPr>
        <w:t xml:space="preserve"> </w:t>
      </w:r>
      <w:hyperlink r:id="rId11" w:tgtFrame="_blank" w:tooltip="Spremembe in dopolnitve Državnotožilskega reda" w:history="1">
        <w:r w:rsidRPr="00DF6676">
          <w:rPr>
            <w:rFonts w:cs="Arial"/>
            <w:szCs w:val="20"/>
          </w:rPr>
          <w:t>45/16</w:t>
        </w:r>
      </w:hyperlink>
      <w:r w:rsidRPr="00DF6676">
        <w:rPr>
          <w:rFonts w:cs="Arial"/>
          <w:szCs w:val="20"/>
        </w:rPr>
        <w:t>,</w:t>
      </w:r>
      <w:r>
        <w:rPr>
          <w:rFonts w:cs="Arial"/>
          <w:szCs w:val="20"/>
        </w:rPr>
        <w:t xml:space="preserve"> </w:t>
      </w:r>
      <w:hyperlink r:id="rId12" w:tgtFrame="_blank" w:tooltip="Spremembe in dopolnitve Državnotožilskega reda" w:history="1">
        <w:r w:rsidRPr="00DF6676">
          <w:rPr>
            <w:rFonts w:cs="Arial"/>
            <w:szCs w:val="20"/>
          </w:rPr>
          <w:t>64/19</w:t>
        </w:r>
      </w:hyperlink>
      <w:r w:rsidRPr="00DF6676">
        <w:rPr>
          <w:rFonts w:cs="Arial"/>
          <w:szCs w:val="20"/>
        </w:rPr>
        <w:t>,</w:t>
      </w:r>
      <w:r>
        <w:rPr>
          <w:rFonts w:cs="Arial"/>
          <w:szCs w:val="20"/>
        </w:rPr>
        <w:t xml:space="preserve"> </w:t>
      </w:r>
      <w:hyperlink r:id="rId13" w:tgtFrame="_blank" w:tooltip="Spremembe in dopolnitve Državnotožilskega reda" w:history="1">
        <w:r w:rsidRPr="00DF6676">
          <w:rPr>
            <w:rFonts w:cs="Arial"/>
            <w:szCs w:val="20"/>
          </w:rPr>
          <w:t>191/20</w:t>
        </w:r>
      </w:hyperlink>
      <w:r w:rsidRPr="00DF6676">
        <w:rPr>
          <w:rFonts w:cs="Arial"/>
          <w:szCs w:val="20"/>
        </w:rPr>
        <w:t>,</w:t>
      </w:r>
      <w:r>
        <w:rPr>
          <w:rFonts w:cs="Arial"/>
          <w:szCs w:val="20"/>
        </w:rPr>
        <w:t xml:space="preserve"> </w:t>
      </w:r>
      <w:hyperlink r:id="rId14" w:tgtFrame="_blank" w:tooltip="Sprememba in dopolnitvi Državnotožilskega reda" w:history="1">
        <w:r w:rsidRPr="00DF6676">
          <w:rPr>
            <w:rFonts w:cs="Arial"/>
            <w:szCs w:val="20"/>
          </w:rPr>
          <w:t>125/21</w:t>
        </w:r>
      </w:hyperlink>
      <w:r w:rsidRPr="00DF6676">
        <w:rPr>
          <w:rFonts w:cs="Arial"/>
          <w:szCs w:val="20"/>
        </w:rPr>
        <w:t>,</w:t>
      </w:r>
      <w:r>
        <w:rPr>
          <w:rFonts w:cs="Arial"/>
          <w:szCs w:val="20"/>
        </w:rPr>
        <w:t xml:space="preserve"> </w:t>
      </w:r>
      <w:hyperlink r:id="rId15" w:tgtFrame="_blank" w:tooltip="Sprememba Državnotožilskega reda" w:history="1">
        <w:r w:rsidRPr="00DF6676">
          <w:rPr>
            <w:rFonts w:cs="Arial"/>
            <w:szCs w:val="20"/>
          </w:rPr>
          <w:t>204/21</w:t>
        </w:r>
      </w:hyperlink>
      <w:r>
        <w:rPr>
          <w:rFonts w:cs="Arial"/>
          <w:szCs w:val="20"/>
        </w:rPr>
        <w:t xml:space="preserve"> </w:t>
      </w:r>
      <w:r w:rsidRPr="00DF6676">
        <w:rPr>
          <w:rFonts w:cs="Arial"/>
          <w:szCs w:val="20"/>
        </w:rPr>
        <w:t>in</w:t>
      </w:r>
      <w:r>
        <w:rPr>
          <w:rFonts w:cs="Arial"/>
          <w:szCs w:val="20"/>
        </w:rPr>
        <w:t xml:space="preserve"> </w:t>
      </w:r>
      <w:hyperlink r:id="rId16" w:tgtFrame="_blank" w:tooltip="Spremembe in dopolnitve Državnotožilskega reda" w:history="1">
        <w:r w:rsidRPr="00DF6676">
          <w:rPr>
            <w:rFonts w:cs="Arial"/>
            <w:szCs w:val="20"/>
          </w:rPr>
          <w:t>54/23</w:t>
        </w:r>
      </w:hyperlink>
      <w:r>
        <w:rPr>
          <w:rFonts w:cs="Arial"/>
          <w:szCs w:val="20"/>
        </w:rPr>
        <w:t xml:space="preserve">) </w:t>
      </w:r>
      <w:r w:rsidRPr="00DF6676">
        <w:rPr>
          <w:rFonts w:cs="Arial"/>
          <w:szCs w:val="20"/>
        </w:rPr>
        <w:t>z določbami tega zakona v š</w:t>
      </w:r>
      <w:r>
        <w:rPr>
          <w:rFonts w:cs="Arial"/>
          <w:szCs w:val="20"/>
        </w:rPr>
        <w:t>estih</w:t>
      </w:r>
      <w:r w:rsidRPr="00DF6676">
        <w:rPr>
          <w:rFonts w:cs="Arial"/>
          <w:szCs w:val="20"/>
        </w:rPr>
        <w:t xml:space="preserve"> mesecih po uveljavitvi tega zakona.</w:t>
      </w:r>
    </w:p>
    <w:p w14:paraId="3AB93929" w14:textId="77777777" w:rsidR="008E267C" w:rsidRPr="00DF6676" w:rsidRDefault="008E267C" w:rsidP="008E267C">
      <w:pPr>
        <w:spacing w:line="260" w:lineRule="exact"/>
        <w:jc w:val="both"/>
        <w:rPr>
          <w:rFonts w:cs="Arial"/>
          <w:szCs w:val="20"/>
        </w:rPr>
      </w:pPr>
    </w:p>
    <w:p w14:paraId="6ED2BA1A" w14:textId="77777777" w:rsidR="008E267C" w:rsidRDefault="008E267C" w:rsidP="008E267C">
      <w:pPr>
        <w:spacing w:line="260" w:lineRule="exact"/>
        <w:jc w:val="both"/>
        <w:rPr>
          <w:rFonts w:cs="Arial"/>
          <w:szCs w:val="20"/>
        </w:rPr>
      </w:pPr>
      <w:r w:rsidRPr="001F6651">
        <w:rPr>
          <w:rFonts w:cs="Arial"/>
          <w:szCs w:val="20"/>
        </w:rPr>
        <w:t>(</w:t>
      </w:r>
      <w:r>
        <w:rPr>
          <w:rFonts w:cs="Arial"/>
          <w:szCs w:val="20"/>
        </w:rPr>
        <w:t>5</w:t>
      </w:r>
      <w:r w:rsidRPr="001F6651">
        <w:rPr>
          <w:rFonts w:cs="Arial"/>
          <w:szCs w:val="20"/>
        </w:rPr>
        <w:t>) Z</w:t>
      </w:r>
      <w:r w:rsidRPr="00D758F9">
        <w:rPr>
          <w:rFonts w:cs="Arial"/>
          <w:szCs w:val="20"/>
        </w:rPr>
        <w:t xml:space="preserve"> dnem </w:t>
      </w:r>
      <w:r>
        <w:rPr>
          <w:rFonts w:cs="Arial"/>
          <w:szCs w:val="20"/>
        </w:rPr>
        <w:t>začetka uporabe</w:t>
      </w:r>
      <w:r w:rsidRPr="00D758F9">
        <w:rPr>
          <w:rFonts w:cs="Arial"/>
          <w:szCs w:val="20"/>
        </w:rPr>
        <w:t xml:space="preserve"> tega zakona prenehajo veljati</w:t>
      </w:r>
      <w:r>
        <w:rPr>
          <w:rFonts w:cs="Arial"/>
          <w:szCs w:val="20"/>
        </w:rPr>
        <w:t>:</w:t>
      </w:r>
    </w:p>
    <w:p w14:paraId="253A59FA" w14:textId="77777777" w:rsidR="008E267C" w:rsidRPr="00DD0254" w:rsidRDefault="008E267C" w:rsidP="008E267C">
      <w:pPr>
        <w:pStyle w:val="Odstavekseznama"/>
        <w:numPr>
          <w:ilvl w:val="0"/>
          <w:numId w:val="81"/>
        </w:numPr>
        <w:spacing w:line="260" w:lineRule="exact"/>
        <w:jc w:val="both"/>
        <w:rPr>
          <w:rFonts w:cs="Arial"/>
          <w:szCs w:val="20"/>
        </w:rPr>
      </w:pPr>
      <w:r w:rsidRPr="00DD0254">
        <w:rPr>
          <w:rFonts w:cs="Arial"/>
          <w:szCs w:val="20"/>
        </w:rPr>
        <w:t xml:space="preserve">Uredba o postopku upravljanja z zaseženimi predmeti, premoženjem in varščinami (Uradni list RS, št. </w:t>
      </w:r>
      <w:hyperlink r:id="rId17" w:tgtFrame="_blank" w:tooltip="Uredba o postopku upravljanja z zaseženimi predmeti, premoženjem in varščinami" w:history="1">
        <w:r w:rsidRPr="008E267C">
          <w:t>22/02</w:t>
        </w:r>
      </w:hyperlink>
      <w:r w:rsidRPr="00DD0254">
        <w:rPr>
          <w:rFonts w:cs="Arial"/>
          <w:szCs w:val="20"/>
        </w:rPr>
        <w:t xml:space="preserve">, </w:t>
      </w:r>
      <w:hyperlink r:id="rId18" w:tgtFrame="_blank" w:tooltip="Zakon o spremembah in dopolnitvah zakona o državnem tožilstvu (ZDT-B)" w:history="1">
        <w:r w:rsidRPr="008E267C">
          <w:t>110/02</w:t>
        </w:r>
      </w:hyperlink>
      <w:r w:rsidRPr="00DD0254">
        <w:rPr>
          <w:rFonts w:cs="Arial"/>
          <w:szCs w:val="20"/>
        </w:rPr>
        <w:t xml:space="preserve"> – ZDT-B, </w:t>
      </w:r>
      <w:hyperlink r:id="rId19" w:tgtFrame="_blank" w:tooltip="Uredba o spremembah in dopolnitvah Uredbe o postopku upravljanja z zaseženimi predmeti, premoženjem in varščinami" w:history="1">
        <w:r w:rsidRPr="008E267C">
          <w:t>8/07</w:t>
        </w:r>
      </w:hyperlink>
      <w:r w:rsidRPr="00DD0254">
        <w:rPr>
          <w:rFonts w:cs="Arial"/>
          <w:szCs w:val="20"/>
        </w:rPr>
        <w:t xml:space="preserve">, </w:t>
      </w:r>
      <w:hyperlink r:id="rId20" w:tgtFrame="_blank" w:tooltip="Uredba o načinu ravnanja z zaseženimi in odvzetimi prepovedanimi drogami" w:history="1">
        <w:r w:rsidRPr="008E267C">
          <w:t>48/07</w:t>
        </w:r>
      </w:hyperlink>
      <w:r w:rsidRPr="00DD0254">
        <w:rPr>
          <w:rFonts w:cs="Arial"/>
          <w:szCs w:val="20"/>
        </w:rPr>
        <w:t xml:space="preserve"> in </w:t>
      </w:r>
      <w:hyperlink r:id="rId21" w:tgtFrame="_blank" w:tooltip="Uredba o spremembah in dopolnitvah Uredbe o postopku upravljanja z zaseženimi predmeti, premoženjem in varščinami" w:history="1">
        <w:r w:rsidRPr="008E267C">
          <w:t>102/12</w:t>
        </w:r>
      </w:hyperlink>
      <w:r w:rsidRPr="00DD0254">
        <w:rPr>
          <w:rFonts w:cs="Arial"/>
          <w:szCs w:val="20"/>
        </w:rPr>
        <w:t xml:space="preserve">), </w:t>
      </w:r>
    </w:p>
    <w:p w14:paraId="4A9AA044" w14:textId="77777777" w:rsidR="008E267C" w:rsidRPr="00DD0254" w:rsidRDefault="008E267C" w:rsidP="008E267C">
      <w:pPr>
        <w:pStyle w:val="Odstavekseznama"/>
        <w:numPr>
          <w:ilvl w:val="0"/>
          <w:numId w:val="81"/>
        </w:numPr>
        <w:spacing w:line="260" w:lineRule="exact"/>
        <w:jc w:val="both"/>
        <w:rPr>
          <w:rFonts w:cs="Arial"/>
          <w:szCs w:val="20"/>
        </w:rPr>
      </w:pPr>
      <w:r w:rsidRPr="00DD0254">
        <w:rPr>
          <w:rFonts w:cs="Arial"/>
          <w:szCs w:val="20"/>
        </w:rPr>
        <w:t xml:space="preserve">Uredba o postopkih hrambe, upravljanja in prodaje premoženja nezakonitega izvora (Uradni list RS, št. 43/12) in </w:t>
      </w:r>
    </w:p>
    <w:p w14:paraId="29031F61" w14:textId="77777777" w:rsidR="008E267C" w:rsidRDefault="008E267C" w:rsidP="008E267C">
      <w:pPr>
        <w:pStyle w:val="Odstavekseznama"/>
        <w:numPr>
          <w:ilvl w:val="0"/>
          <w:numId w:val="81"/>
        </w:numPr>
        <w:spacing w:line="260" w:lineRule="exact"/>
        <w:jc w:val="both"/>
        <w:rPr>
          <w:rFonts w:cs="Arial"/>
          <w:szCs w:val="20"/>
        </w:rPr>
      </w:pPr>
      <w:r w:rsidRPr="00763DA6">
        <w:rPr>
          <w:rFonts w:cs="Arial"/>
          <w:szCs w:val="20"/>
        </w:rPr>
        <w:t>Uredba o evidencah na področju odvzema premoženja nezakonitega izvora (Uradni list RS, št. 24/12 in 43/12)</w:t>
      </w:r>
      <w:r>
        <w:rPr>
          <w:rFonts w:cs="Arial"/>
          <w:szCs w:val="20"/>
        </w:rPr>
        <w:t>.</w:t>
      </w:r>
    </w:p>
    <w:p w14:paraId="77D79B6F" w14:textId="77777777" w:rsidR="008E267C" w:rsidRDefault="008E267C" w:rsidP="008E267C">
      <w:pPr>
        <w:spacing w:line="260" w:lineRule="exact"/>
        <w:jc w:val="both"/>
        <w:rPr>
          <w:rFonts w:cs="Arial"/>
          <w:szCs w:val="20"/>
        </w:rPr>
      </w:pPr>
    </w:p>
    <w:p w14:paraId="2572F14E" w14:textId="77777777" w:rsidR="008E267C" w:rsidRPr="00D758F9" w:rsidRDefault="008E267C" w:rsidP="008E267C">
      <w:pPr>
        <w:spacing w:line="260" w:lineRule="exact"/>
        <w:jc w:val="both"/>
        <w:rPr>
          <w:rFonts w:cs="Arial"/>
          <w:szCs w:val="20"/>
        </w:rPr>
      </w:pPr>
      <w:r>
        <w:rPr>
          <w:rFonts w:cs="Arial"/>
          <w:szCs w:val="20"/>
        </w:rPr>
        <w:t xml:space="preserve">(6) Ne glede na prejšnji odstavek, se podzakonski predpisi iz prejšnjega odstavka </w:t>
      </w:r>
      <w:r w:rsidRPr="00D758F9">
        <w:rPr>
          <w:rFonts w:cs="Arial"/>
          <w:szCs w:val="20"/>
        </w:rPr>
        <w:t xml:space="preserve">uporabljajo do dokončanja postopkov iz </w:t>
      </w:r>
      <w:r w:rsidRPr="00DD0254">
        <w:rPr>
          <w:rFonts w:cs="Arial"/>
          <w:szCs w:val="20"/>
        </w:rPr>
        <w:t>prvega odstavka 3</w:t>
      </w:r>
      <w:r>
        <w:rPr>
          <w:rFonts w:cs="Arial"/>
          <w:szCs w:val="20"/>
        </w:rPr>
        <w:t>4</w:t>
      </w:r>
      <w:r w:rsidRPr="00DD0254">
        <w:rPr>
          <w:rFonts w:cs="Arial"/>
          <w:szCs w:val="20"/>
        </w:rPr>
        <w:t>. člena</w:t>
      </w:r>
      <w:r w:rsidRPr="00D758F9">
        <w:rPr>
          <w:rFonts w:cs="Arial"/>
          <w:szCs w:val="20"/>
        </w:rPr>
        <w:t xml:space="preserve"> tega zakona.</w:t>
      </w:r>
    </w:p>
    <w:p w14:paraId="459FFA1A" w14:textId="77777777" w:rsidR="008E267C" w:rsidRDefault="008E267C" w:rsidP="008E267C">
      <w:pPr>
        <w:spacing w:line="260" w:lineRule="exact"/>
        <w:jc w:val="center"/>
        <w:rPr>
          <w:rFonts w:cs="Arial"/>
          <w:b/>
          <w:bCs/>
          <w:szCs w:val="20"/>
        </w:rPr>
      </w:pPr>
    </w:p>
    <w:p w14:paraId="254A9D33" w14:textId="77777777" w:rsidR="008E267C" w:rsidRPr="00906A48" w:rsidRDefault="008E267C" w:rsidP="008E267C">
      <w:pPr>
        <w:spacing w:line="260" w:lineRule="exact"/>
        <w:jc w:val="center"/>
        <w:rPr>
          <w:rFonts w:cs="Arial"/>
          <w:b/>
          <w:bCs/>
          <w:szCs w:val="20"/>
        </w:rPr>
      </w:pPr>
      <w:r w:rsidRPr="00906A48">
        <w:rPr>
          <w:rFonts w:cs="Arial"/>
          <w:b/>
          <w:bCs/>
          <w:szCs w:val="20"/>
        </w:rPr>
        <w:t>3</w:t>
      </w:r>
      <w:r>
        <w:rPr>
          <w:rFonts w:cs="Arial"/>
          <w:b/>
          <w:bCs/>
          <w:szCs w:val="20"/>
        </w:rPr>
        <w:t>7</w:t>
      </w:r>
      <w:r w:rsidRPr="00906A48">
        <w:rPr>
          <w:rFonts w:cs="Arial"/>
          <w:b/>
          <w:bCs/>
          <w:szCs w:val="20"/>
        </w:rPr>
        <w:t>. člen</w:t>
      </w:r>
    </w:p>
    <w:p w14:paraId="3A7D7AA1" w14:textId="77777777" w:rsidR="008E267C" w:rsidRPr="00906A48" w:rsidRDefault="008E267C" w:rsidP="008E267C">
      <w:pPr>
        <w:spacing w:line="260" w:lineRule="exact"/>
        <w:jc w:val="center"/>
        <w:rPr>
          <w:rFonts w:cs="Arial"/>
          <w:b/>
          <w:bCs/>
          <w:szCs w:val="20"/>
        </w:rPr>
      </w:pPr>
      <w:r w:rsidRPr="00906A48">
        <w:rPr>
          <w:rFonts w:cs="Arial"/>
          <w:b/>
          <w:bCs/>
          <w:szCs w:val="20"/>
        </w:rPr>
        <w:t>(prevzem javnih uslužbencev, opreme, dokumentacije, prostorov in pravic proračunske uporabe)</w:t>
      </w:r>
    </w:p>
    <w:p w14:paraId="7AD648CD" w14:textId="77777777" w:rsidR="008E267C" w:rsidRDefault="008E267C" w:rsidP="008E267C">
      <w:pPr>
        <w:spacing w:line="260" w:lineRule="exact"/>
        <w:jc w:val="both"/>
        <w:rPr>
          <w:rFonts w:cs="Arial"/>
          <w:szCs w:val="20"/>
        </w:rPr>
      </w:pPr>
    </w:p>
    <w:p w14:paraId="09B3EA45" w14:textId="77777777" w:rsidR="008E267C" w:rsidRDefault="008E267C" w:rsidP="008E267C">
      <w:pPr>
        <w:spacing w:line="260" w:lineRule="exact"/>
        <w:jc w:val="both"/>
        <w:rPr>
          <w:rFonts w:cs="Arial"/>
          <w:szCs w:val="20"/>
        </w:rPr>
      </w:pPr>
      <w:r>
        <w:rPr>
          <w:rFonts w:cs="Arial"/>
          <w:szCs w:val="20"/>
        </w:rPr>
        <w:t>Centralni organ</w:t>
      </w:r>
      <w:r w:rsidRPr="00E00368">
        <w:rPr>
          <w:rFonts w:cs="Arial"/>
          <w:szCs w:val="20"/>
        </w:rPr>
        <w:t xml:space="preserve"> iz Ministrstva za notranje zadeve</w:t>
      </w:r>
      <w:r>
        <w:rPr>
          <w:rFonts w:cs="Arial"/>
          <w:szCs w:val="20"/>
        </w:rPr>
        <w:t xml:space="preserve"> in</w:t>
      </w:r>
      <w:r w:rsidRPr="00E00368">
        <w:rPr>
          <w:rFonts w:cs="Arial"/>
          <w:szCs w:val="20"/>
        </w:rPr>
        <w:t xml:space="preserve"> Ministrstva za javno upravo</w:t>
      </w:r>
      <w:r>
        <w:rPr>
          <w:rFonts w:cs="Arial"/>
          <w:szCs w:val="20"/>
        </w:rPr>
        <w:t xml:space="preserve"> </w:t>
      </w:r>
      <w:r w:rsidRPr="00E00368">
        <w:rPr>
          <w:rFonts w:cs="Arial"/>
          <w:szCs w:val="20"/>
        </w:rPr>
        <w:t xml:space="preserve">prevzame ustrezne javne uslužbence, opremo, dokumentacijo in pravice proračunske uporabe na delovnih področjih </w:t>
      </w:r>
      <w:r>
        <w:rPr>
          <w:rFonts w:cs="Arial"/>
          <w:szCs w:val="20"/>
        </w:rPr>
        <w:t>centralnega organa</w:t>
      </w:r>
      <w:r w:rsidRPr="00E00368">
        <w:rPr>
          <w:rFonts w:cs="Arial"/>
          <w:szCs w:val="20"/>
        </w:rPr>
        <w:t xml:space="preserve"> najkasneje v šestih mesecih po začetku uporabe tega zakona.</w:t>
      </w:r>
    </w:p>
    <w:p w14:paraId="562F0E0A" w14:textId="77777777" w:rsidR="008E267C" w:rsidRPr="00B064E3" w:rsidRDefault="008E267C" w:rsidP="008E267C">
      <w:pPr>
        <w:spacing w:line="260" w:lineRule="exact"/>
        <w:jc w:val="both"/>
        <w:rPr>
          <w:rFonts w:cs="Arial"/>
          <w:szCs w:val="20"/>
        </w:rPr>
      </w:pPr>
    </w:p>
    <w:p w14:paraId="663A7F94" w14:textId="77777777" w:rsidR="008E267C" w:rsidRPr="00E956EF" w:rsidRDefault="008E267C" w:rsidP="008E267C">
      <w:pPr>
        <w:spacing w:line="260" w:lineRule="exact"/>
        <w:jc w:val="center"/>
        <w:rPr>
          <w:rFonts w:cs="Arial"/>
          <w:b/>
          <w:bCs/>
          <w:szCs w:val="20"/>
        </w:rPr>
      </w:pPr>
      <w:r w:rsidRPr="00E956EF">
        <w:rPr>
          <w:rFonts w:cs="Arial"/>
          <w:b/>
          <w:bCs/>
          <w:szCs w:val="20"/>
        </w:rPr>
        <w:t>3</w:t>
      </w:r>
      <w:r>
        <w:rPr>
          <w:rFonts w:cs="Arial"/>
          <w:b/>
          <w:bCs/>
          <w:szCs w:val="20"/>
        </w:rPr>
        <w:t>8</w:t>
      </w:r>
      <w:r w:rsidRPr="00E956EF">
        <w:rPr>
          <w:rFonts w:cs="Arial"/>
          <w:b/>
          <w:bCs/>
          <w:szCs w:val="20"/>
        </w:rPr>
        <w:t>. člen</w:t>
      </w:r>
    </w:p>
    <w:p w14:paraId="6D3D4AD2" w14:textId="77777777" w:rsidR="008E267C" w:rsidRPr="004D325A" w:rsidRDefault="008E267C" w:rsidP="008E267C">
      <w:pPr>
        <w:spacing w:line="260" w:lineRule="exact"/>
        <w:ind w:left="360"/>
        <w:jc w:val="center"/>
        <w:rPr>
          <w:rFonts w:cs="Arial"/>
          <w:b/>
          <w:bCs/>
          <w:szCs w:val="20"/>
        </w:rPr>
      </w:pPr>
      <w:r w:rsidRPr="00E956EF">
        <w:rPr>
          <w:rFonts w:cs="Arial"/>
          <w:b/>
          <w:bCs/>
          <w:szCs w:val="20"/>
        </w:rPr>
        <w:t>(spremembe in dopolnitev Zakona o prekrških)</w:t>
      </w:r>
    </w:p>
    <w:p w14:paraId="636C565E" w14:textId="77777777" w:rsidR="008E267C" w:rsidRPr="00A11ACC" w:rsidRDefault="008E267C" w:rsidP="008E267C">
      <w:pPr>
        <w:spacing w:line="260" w:lineRule="exact"/>
        <w:ind w:left="360"/>
        <w:jc w:val="center"/>
        <w:rPr>
          <w:rFonts w:cs="Arial"/>
          <w:b/>
          <w:bCs/>
          <w:szCs w:val="20"/>
        </w:rPr>
      </w:pPr>
    </w:p>
    <w:p w14:paraId="4E3A4C8F" w14:textId="77777777" w:rsidR="008E267C" w:rsidRPr="0082406F" w:rsidRDefault="008E267C" w:rsidP="008E267C">
      <w:pPr>
        <w:spacing w:line="260" w:lineRule="exact"/>
        <w:jc w:val="both"/>
        <w:rPr>
          <w:rFonts w:cs="Arial"/>
          <w:szCs w:val="20"/>
        </w:rPr>
      </w:pPr>
      <w:r>
        <w:rPr>
          <w:rFonts w:cs="Arial"/>
          <w:szCs w:val="20"/>
        </w:rPr>
        <w:t xml:space="preserve">(1) </w:t>
      </w:r>
      <w:r w:rsidRPr="007D4D34">
        <w:rPr>
          <w:rFonts w:cs="Arial"/>
          <w:szCs w:val="20"/>
        </w:rPr>
        <w:t xml:space="preserve">V </w:t>
      </w:r>
      <w:r>
        <w:rPr>
          <w:rFonts w:cs="Arial"/>
          <w:szCs w:val="20"/>
        </w:rPr>
        <w:t>Z</w:t>
      </w:r>
      <w:r w:rsidRPr="007D4D34">
        <w:rPr>
          <w:rFonts w:cs="Arial"/>
          <w:szCs w:val="20"/>
        </w:rPr>
        <w:t>akonu o prekrških (</w:t>
      </w:r>
      <w:r w:rsidRPr="0082406F">
        <w:rPr>
          <w:rFonts w:cs="Arial"/>
          <w:szCs w:val="20"/>
        </w:rPr>
        <w:t>Uradni list RS, št.</w:t>
      </w:r>
      <w:r>
        <w:rPr>
          <w:rFonts w:cs="Arial"/>
          <w:szCs w:val="20"/>
        </w:rPr>
        <w:t xml:space="preserve"> </w:t>
      </w:r>
      <w:hyperlink r:id="rId22" w:tgtFrame="_blank" w:tooltip="Zakon o prekrških (uradno prečiščeno besedilo) (ZP-1-UPB8)" w:history="1">
        <w:r w:rsidRPr="008E267C">
          <w:t>29/11</w:t>
        </w:r>
      </w:hyperlink>
      <w:r w:rsidRPr="0082406F">
        <w:rPr>
          <w:rFonts w:cs="Arial"/>
          <w:szCs w:val="20"/>
        </w:rPr>
        <w:t>– uradno prečiščeno besedilo,</w:t>
      </w:r>
      <w:r>
        <w:rPr>
          <w:rFonts w:cs="Arial"/>
          <w:szCs w:val="20"/>
        </w:rPr>
        <w:t xml:space="preserve"> </w:t>
      </w:r>
      <w:hyperlink r:id="rId23" w:tgtFrame="_blank" w:tooltip="Zakon o spremembah in dopolnitvah Zakona o prekrških (ZP-1H)" w:history="1">
        <w:r w:rsidRPr="008E267C">
          <w:t>21/13</w:t>
        </w:r>
      </w:hyperlink>
      <w:r w:rsidRPr="0082406F">
        <w:rPr>
          <w:rFonts w:cs="Arial"/>
          <w:szCs w:val="20"/>
        </w:rPr>
        <w:t>,</w:t>
      </w:r>
      <w:r>
        <w:rPr>
          <w:rFonts w:cs="Arial"/>
          <w:szCs w:val="20"/>
        </w:rPr>
        <w:t xml:space="preserve"> </w:t>
      </w:r>
      <w:hyperlink r:id="rId24" w:tgtFrame="_blank" w:tooltip="Zakon o spremembah in dopolnitvah Zakona o prekrških (ZP-1I)" w:history="1">
        <w:r w:rsidRPr="008E267C">
          <w:t>111/13</w:t>
        </w:r>
      </w:hyperlink>
      <w:r w:rsidRPr="0082406F">
        <w:rPr>
          <w:rFonts w:cs="Arial"/>
          <w:szCs w:val="20"/>
        </w:rPr>
        <w:t>,</w:t>
      </w:r>
      <w:r>
        <w:rPr>
          <w:rFonts w:cs="Arial"/>
          <w:szCs w:val="20"/>
        </w:rPr>
        <w:t xml:space="preserve"> </w:t>
      </w:r>
      <w:hyperlink r:id="rId25" w:tgtFrame="_blank" w:tooltip="Odločba o ugotovitvi, da je prvi stavek prvega odstavka 193. člena Zakona o prekrških v neskladju z Ustavo" w:history="1">
        <w:r w:rsidRPr="008E267C">
          <w:t>74/14</w:t>
        </w:r>
      </w:hyperlink>
      <w:r>
        <w:rPr>
          <w:rFonts w:cs="Arial"/>
          <w:szCs w:val="20"/>
        </w:rPr>
        <w:t xml:space="preserve"> </w:t>
      </w:r>
      <w:r w:rsidRPr="0082406F">
        <w:rPr>
          <w:rFonts w:cs="Arial"/>
          <w:szCs w:val="20"/>
        </w:rPr>
        <w:t xml:space="preserve">– </w:t>
      </w:r>
      <w:proofErr w:type="spellStart"/>
      <w:r w:rsidRPr="0082406F">
        <w:rPr>
          <w:rFonts w:cs="Arial"/>
          <w:szCs w:val="20"/>
        </w:rPr>
        <w:t>odl</w:t>
      </w:r>
      <w:proofErr w:type="spellEnd"/>
      <w:r w:rsidRPr="0082406F">
        <w:rPr>
          <w:rFonts w:cs="Arial"/>
          <w:szCs w:val="20"/>
        </w:rPr>
        <w:t>. US,</w:t>
      </w:r>
      <w:r>
        <w:rPr>
          <w:rFonts w:cs="Arial"/>
          <w:szCs w:val="20"/>
        </w:rPr>
        <w:t xml:space="preserve"> </w:t>
      </w:r>
      <w:hyperlink r:id="rId26" w:tgtFrame="_blank" w:tooltip="Odločba o razveljavitvi prvega, drugega, tretjega in četrtega odstavka 19. člena, sedmega odstavka 19. člena, kolikor se nanaša na izvršitev uklonilnega zapora, ter 202.b člena Zakona o prekrških" w:history="1">
        <w:r w:rsidRPr="008E267C">
          <w:t>92/14</w:t>
        </w:r>
      </w:hyperlink>
      <w:r>
        <w:rPr>
          <w:rFonts w:cs="Arial"/>
          <w:szCs w:val="20"/>
        </w:rPr>
        <w:t xml:space="preserve"> </w:t>
      </w:r>
      <w:r w:rsidRPr="0082406F">
        <w:rPr>
          <w:rFonts w:cs="Arial"/>
          <w:szCs w:val="20"/>
        </w:rPr>
        <w:t xml:space="preserve">– </w:t>
      </w:r>
      <w:proofErr w:type="spellStart"/>
      <w:r w:rsidRPr="0082406F">
        <w:rPr>
          <w:rFonts w:cs="Arial"/>
          <w:szCs w:val="20"/>
        </w:rPr>
        <w:t>odl</w:t>
      </w:r>
      <w:proofErr w:type="spellEnd"/>
      <w:r w:rsidRPr="0082406F">
        <w:rPr>
          <w:rFonts w:cs="Arial"/>
          <w:szCs w:val="20"/>
        </w:rPr>
        <w:t>. US,</w:t>
      </w:r>
      <w:r>
        <w:rPr>
          <w:rFonts w:cs="Arial"/>
          <w:szCs w:val="20"/>
        </w:rPr>
        <w:t xml:space="preserve"> </w:t>
      </w:r>
      <w:hyperlink r:id="rId27" w:tgtFrame="_blank" w:tooltip="Zakon o spremembah in dopolnitvah Zakona o prekrških (ZP-1J)" w:history="1">
        <w:r w:rsidRPr="008E267C">
          <w:t>32/16</w:t>
        </w:r>
      </w:hyperlink>
      <w:r w:rsidRPr="0082406F">
        <w:rPr>
          <w:rFonts w:cs="Arial"/>
          <w:szCs w:val="20"/>
        </w:rPr>
        <w:t>,</w:t>
      </w:r>
      <w:r>
        <w:rPr>
          <w:rFonts w:cs="Arial"/>
          <w:szCs w:val="20"/>
        </w:rPr>
        <w:t xml:space="preserve"> </w:t>
      </w:r>
      <w:hyperlink r:id="rId28" w:tgtFrame="_blank" w:tooltip="Odločba o razveljavitvi tretjega odstavka 61. člena Zakona o prekrških" w:history="1">
        <w:r w:rsidRPr="008E267C">
          <w:t>15/17</w:t>
        </w:r>
      </w:hyperlink>
      <w:r>
        <w:rPr>
          <w:rFonts w:cs="Arial"/>
          <w:szCs w:val="20"/>
        </w:rPr>
        <w:t xml:space="preserve"> </w:t>
      </w:r>
      <w:r w:rsidRPr="0082406F">
        <w:rPr>
          <w:rFonts w:cs="Arial"/>
          <w:szCs w:val="20"/>
        </w:rPr>
        <w:t xml:space="preserve">– </w:t>
      </w:r>
      <w:proofErr w:type="spellStart"/>
      <w:r w:rsidRPr="0082406F">
        <w:rPr>
          <w:rFonts w:cs="Arial"/>
          <w:szCs w:val="20"/>
        </w:rPr>
        <w:t>odl</w:t>
      </w:r>
      <w:proofErr w:type="spellEnd"/>
      <w:r w:rsidRPr="0082406F">
        <w:rPr>
          <w:rFonts w:cs="Arial"/>
          <w:szCs w:val="20"/>
        </w:rPr>
        <w:t>. US,</w:t>
      </w:r>
      <w:r>
        <w:rPr>
          <w:rFonts w:cs="Arial"/>
          <w:szCs w:val="20"/>
        </w:rPr>
        <w:t xml:space="preserve"> </w:t>
      </w:r>
      <w:hyperlink r:id="rId29" w:tgtFrame="_blank" w:tooltip="Odločba o ugotovitvi protiustavnosti Zakona o prekrških" w:history="1">
        <w:r w:rsidRPr="008E267C">
          <w:t>73/19</w:t>
        </w:r>
      </w:hyperlink>
      <w:r>
        <w:rPr>
          <w:rFonts w:cs="Arial"/>
          <w:szCs w:val="20"/>
        </w:rPr>
        <w:t xml:space="preserve"> </w:t>
      </w:r>
      <w:r w:rsidRPr="0082406F">
        <w:rPr>
          <w:rFonts w:cs="Arial"/>
          <w:szCs w:val="20"/>
        </w:rPr>
        <w:t xml:space="preserve">– </w:t>
      </w:r>
      <w:proofErr w:type="spellStart"/>
      <w:r w:rsidRPr="0082406F">
        <w:rPr>
          <w:rFonts w:cs="Arial"/>
          <w:szCs w:val="20"/>
        </w:rPr>
        <w:t>odl</w:t>
      </w:r>
      <w:proofErr w:type="spellEnd"/>
      <w:r w:rsidRPr="0082406F">
        <w:rPr>
          <w:rFonts w:cs="Arial"/>
          <w:szCs w:val="20"/>
        </w:rPr>
        <w:t>. US,</w:t>
      </w:r>
      <w:r>
        <w:rPr>
          <w:rFonts w:cs="Arial"/>
          <w:szCs w:val="20"/>
        </w:rPr>
        <w:t xml:space="preserve"> </w:t>
      </w:r>
      <w:hyperlink r:id="rId30" w:tgtFrame="_blank" w:tooltip="Zakon o interventnih ukrepih za omilitev posledic drugega vala epidemije COVID-19 (ZIUOPDVE)" w:history="1">
        <w:r w:rsidRPr="008E267C">
          <w:t>175/20</w:t>
        </w:r>
      </w:hyperlink>
      <w:r>
        <w:rPr>
          <w:rFonts w:cs="Arial"/>
          <w:szCs w:val="20"/>
        </w:rPr>
        <w:t xml:space="preserve"> </w:t>
      </w:r>
      <w:r w:rsidRPr="0082406F">
        <w:rPr>
          <w:rFonts w:cs="Arial"/>
          <w:szCs w:val="20"/>
        </w:rPr>
        <w:t>– ZIUOPDVE,</w:t>
      </w:r>
      <w:r>
        <w:rPr>
          <w:rFonts w:cs="Arial"/>
          <w:szCs w:val="20"/>
        </w:rPr>
        <w:t xml:space="preserve"> </w:t>
      </w:r>
      <w:hyperlink r:id="rId31" w:tgtFrame="_blank" w:tooltip="Odločba o ugotovitvi, da je drugi odstavek 66. člena Zakona o prekrških v neskladju z ustavo in sklep o zavrženju ustavne pritožbe" w:history="1">
        <w:r w:rsidRPr="008E267C">
          <w:t>5/21</w:t>
        </w:r>
      </w:hyperlink>
      <w:r>
        <w:rPr>
          <w:rFonts w:cs="Arial"/>
          <w:szCs w:val="20"/>
        </w:rPr>
        <w:t xml:space="preserve"> </w:t>
      </w:r>
      <w:r w:rsidRPr="0082406F">
        <w:rPr>
          <w:rFonts w:cs="Arial"/>
          <w:szCs w:val="20"/>
        </w:rPr>
        <w:t xml:space="preserve">– </w:t>
      </w:r>
      <w:proofErr w:type="spellStart"/>
      <w:r w:rsidRPr="0082406F">
        <w:rPr>
          <w:rFonts w:cs="Arial"/>
          <w:szCs w:val="20"/>
        </w:rPr>
        <w:t>odl</w:t>
      </w:r>
      <w:proofErr w:type="spellEnd"/>
      <w:r w:rsidRPr="0082406F">
        <w:rPr>
          <w:rFonts w:cs="Arial"/>
          <w:szCs w:val="20"/>
        </w:rPr>
        <w:t>. US in</w:t>
      </w:r>
      <w:r>
        <w:rPr>
          <w:rFonts w:cs="Arial"/>
          <w:szCs w:val="20"/>
        </w:rPr>
        <w:t xml:space="preserve"> </w:t>
      </w:r>
      <w:hyperlink r:id="rId32" w:tgtFrame="_blank" w:tooltip="Zakon o spremembah in dopolnitvah Zakona o prekrških (ZP-1K)" w:history="1">
        <w:r w:rsidRPr="008E267C">
          <w:t>38/24</w:t>
        </w:r>
      </w:hyperlink>
      <w:r w:rsidRPr="007D4D34">
        <w:rPr>
          <w:rFonts w:cs="Arial"/>
          <w:szCs w:val="20"/>
        </w:rPr>
        <w:t>) se</w:t>
      </w:r>
      <w:r>
        <w:rPr>
          <w:rFonts w:cs="Arial"/>
          <w:szCs w:val="20"/>
        </w:rPr>
        <w:t xml:space="preserve"> v </w:t>
      </w:r>
      <w:r w:rsidRPr="0082406F">
        <w:rPr>
          <w:rFonts w:cs="Arial"/>
          <w:szCs w:val="20"/>
        </w:rPr>
        <w:t>67. členu:</w:t>
      </w:r>
    </w:p>
    <w:p w14:paraId="2D97DFD2" w14:textId="77777777" w:rsidR="008E267C" w:rsidRPr="0082406F" w:rsidRDefault="008E267C" w:rsidP="008E267C">
      <w:pPr>
        <w:pStyle w:val="Odstavekseznama"/>
        <w:numPr>
          <w:ilvl w:val="0"/>
          <w:numId w:val="79"/>
        </w:numPr>
        <w:spacing w:line="260" w:lineRule="exact"/>
        <w:jc w:val="both"/>
        <w:rPr>
          <w:rFonts w:cs="Arial"/>
          <w:szCs w:val="20"/>
        </w:rPr>
      </w:pPr>
      <w:r w:rsidRPr="0082406F">
        <w:rPr>
          <w:rFonts w:cs="Arial"/>
          <w:szCs w:val="20"/>
        </w:rPr>
        <w:t xml:space="preserve">v prvem odstavku v </w:t>
      </w:r>
      <w:r>
        <w:rPr>
          <w:rFonts w:cs="Arial"/>
          <w:szCs w:val="20"/>
        </w:rPr>
        <w:t>enajsti</w:t>
      </w:r>
      <w:r w:rsidRPr="0082406F">
        <w:rPr>
          <w:rFonts w:cs="Arial"/>
          <w:szCs w:val="20"/>
        </w:rPr>
        <w:t xml:space="preserve"> alineji črta besedilo »hrambi in upravljanju zaseženih predmetov in«</w:t>
      </w:r>
      <w:r>
        <w:rPr>
          <w:rFonts w:cs="Arial"/>
          <w:szCs w:val="20"/>
        </w:rPr>
        <w:t>,</w:t>
      </w:r>
    </w:p>
    <w:p w14:paraId="367234E9" w14:textId="77777777" w:rsidR="008E267C" w:rsidRPr="0082406F" w:rsidRDefault="008E267C" w:rsidP="008E267C">
      <w:pPr>
        <w:pStyle w:val="Odstavekseznama"/>
        <w:numPr>
          <w:ilvl w:val="0"/>
          <w:numId w:val="79"/>
        </w:numPr>
        <w:spacing w:line="260" w:lineRule="exact"/>
        <w:jc w:val="both"/>
        <w:rPr>
          <w:rFonts w:cs="Arial"/>
          <w:szCs w:val="20"/>
        </w:rPr>
      </w:pPr>
      <w:r w:rsidRPr="0082406F">
        <w:rPr>
          <w:rFonts w:cs="Arial"/>
          <w:szCs w:val="20"/>
        </w:rPr>
        <w:t>za drugim odstavkom doda nov tretji odstavek, ki se glasi:</w:t>
      </w:r>
    </w:p>
    <w:p w14:paraId="56649C45" w14:textId="0401FB8B" w:rsidR="008E267C" w:rsidRPr="007D4D34" w:rsidRDefault="008E267C" w:rsidP="008E267C">
      <w:pPr>
        <w:spacing w:line="260" w:lineRule="exact"/>
        <w:jc w:val="both"/>
        <w:rPr>
          <w:rFonts w:cs="Arial"/>
          <w:szCs w:val="20"/>
        </w:rPr>
      </w:pPr>
      <w:r>
        <w:rPr>
          <w:rFonts w:cs="Arial"/>
          <w:szCs w:val="20"/>
        </w:rPr>
        <w:t>»(3) V rednem sodnem postopku se za upravljanje začasno zavarovanega premoženja in njegovega razpolaganja po odvzemu smiselno uporabljajo določbe zakona, ki ureja upravljanje začasno zavarovanega premoženja, glede upravljanja začasno zavarovanega premoženja, izvrševanja sodnih odločb in odškodninske odgovornosti Republike Slovenije, če s posebnim zakonom ni določeno drugače.«.</w:t>
      </w:r>
    </w:p>
    <w:p w14:paraId="6CCBE3CC" w14:textId="77777777" w:rsidR="008E267C" w:rsidRDefault="008E267C" w:rsidP="008E267C">
      <w:pPr>
        <w:spacing w:line="260" w:lineRule="exact"/>
        <w:jc w:val="both"/>
        <w:rPr>
          <w:rFonts w:cs="Arial"/>
          <w:szCs w:val="20"/>
          <w:u w:val="single"/>
        </w:rPr>
      </w:pPr>
    </w:p>
    <w:p w14:paraId="64EEF60E" w14:textId="48B72E3B" w:rsidR="008E267C" w:rsidRDefault="008E267C" w:rsidP="008E267C">
      <w:pPr>
        <w:spacing w:line="260" w:lineRule="exact"/>
        <w:jc w:val="both"/>
        <w:rPr>
          <w:rFonts w:cs="Arial"/>
          <w:szCs w:val="20"/>
        </w:rPr>
      </w:pPr>
      <w:r>
        <w:rPr>
          <w:rFonts w:cs="Arial"/>
          <w:szCs w:val="20"/>
        </w:rPr>
        <w:t>(2) V</w:t>
      </w:r>
      <w:r w:rsidRPr="0082406F">
        <w:rPr>
          <w:rFonts w:cs="Arial"/>
          <w:szCs w:val="20"/>
        </w:rPr>
        <w:t xml:space="preserve"> </w:t>
      </w:r>
      <w:r>
        <w:rPr>
          <w:rFonts w:cs="Arial"/>
          <w:szCs w:val="20"/>
        </w:rPr>
        <w:t>201</w:t>
      </w:r>
      <w:r w:rsidRPr="0082406F">
        <w:rPr>
          <w:rFonts w:cs="Arial"/>
          <w:szCs w:val="20"/>
        </w:rPr>
        <w:t>. členu</w:t>
      </w:r>
      <w:r>
        <w:rPr>
          <w:rFonts w:cs="Arial"/>
          <w:szCs w:val="20"/>
        </w:rPr>
        <w:t xml:space="preserve"> se v devetem odstavku prvi stavek spremeni tako, da se glasi: »</w:t>
      </w:r>
      <w:r w:rsidRPr="0082406F">
        <w:rPr>
          <w:rFonts w:cs="Arial"/>
          <w:szCs w:val="20"/>
        </w:rPr>
        <w:t>Za upravljanje začasno odvzeti</w:t>
      </w:r>
      <w:r>
        <w:rPr>
          <w:rFonts w:cs="Arial"/>
          <w:szCs w:val="20"/>
        </w:rPr>
        <w:t>h</w:t>
      </w:r>
      <w:r w:rsidRPr="0082406F">
        <w:rPr>
          <w:rFonts w:cs="Arial"/>
          <w:szCs w:val="20"/>
        </w:rPr>
        <w:t xml:space="preserve"> listin in predmet</w:t>
      </w:r>
      <w:r>
        <w:rPr>
          <w:rFonts w:cs="Arial"/>
          <w:szCs w:val="20"/>
        </w:rPr>
        <w:t>ov</w:t>
      </w:r>
      <w:r w:rsidRPr="0082406F">
        <w:rPr>
          <w:rFonts w:cs="Arial"/>
          <w:szCs w:val="20"/>
        </w:rPr>
        <w:t xml:space="preserve"> iz petega odstavka tega člena se smiselno uporabljajo določbe </w:t>
      </w:r>
      <w:r>
        <w:rPr>
          <w:rFonts w:cs="Arial"/>
          <w:szCs w:val="20"/>
        </w:rPr>
        <w:t>zakona, ki ureja upravljanje začasno zavarovanega premoženja, glede upravljanja začasno zavarovanega premoženja, izvrševanja sodnih odločb in odškodninske odgovornosti Republike Slovenije,</w:t>
      </w:r>
      <w:r w:rsidRPr="0082406F">
        <w:rPr>
          <w:rFonts w:cs="Arial"/>
          <w:szCs w:val="20"/>
        </w:rPr>
        <w:t xml:space="preserve"> </w:t>
      </w:r>
      <w:r>
        <w:rPr>
          <w:rFonts w:cs="Arial"/>
          <w:szCs w:val="20"/>
        </w:rPr>
        <w:t xml:space="preserve">in določbe zakona, ki ureja kazenski postopek, glede začasnega zavarovanja zahtevka za odvzem premoženjske koristi, </w:t>
      </w:r>
      <w:r w:rsidRPr="0082406F">
        <w:rPr>
          <w:rFonts w:cs="Arial"/>
          <w:szCs w:val="20"/>
        </w:rPr>
        <w:t>če s posebnim zakonom ni določeno</w:t>
      </w:r>
      <w:r>
        <w:rPr>
          <w:rFonts w:cs="Arial"/>
          <w:szCs w:val="20"/>
        </w:rPr>
        <w:t xml:space="preserve"> drugače.«.</w:t>
      </w:r>
    </w:p>
    <w:p w14:paraId="3E62551F" w14:textId="77777777" w:rsidR="008E267C" w:rsidRDefault="008E267C" w:rsidP="008E267C">
      <w:pPr>
        <w:spacing w:line="260" w:lineRule="exact"/>
        <w:jc w:val="both"/>
        <w:rPr>
          <w:rFonts w:cs="Arial"/>
          <w:b/>
          <w:bCs/>
          <w:szCs w:val="20"/>
        </w:rPr>
      </w:pPr>
    </w:p>
    <w:p w14:paraId="07FF39D6" w14:textId="77777777" w:rsidR="008E267C" w:rsidRPr="00BA590F" w:rsidRDefault="008E267C" w:rsidP="008E267C">
      <w:pPr>
        <w:spacing w:line="260" w:lineRule="exact"/>
        <w:jc w:val="center"/>
        <w:rPr>
          <w:rFonts w:cs="Arial"/>
          <w:b/>
          <w:bCs/>
          <w:szCs w:val="20"/>
        </w:rPr>
      </w:pPr>
      <w:r w:rsidRPr="00BA590F">
        <w:rPr>
          <w:rFonts w:cs="Arial"/>
          <w:b/>
          <w:bCs/>
          <w:szCs w:val="20"/>
        </w:rPr>
        <w:t>39. člen</w:t>
      </w:r>
    </w:p>
    <w:p w14:paraId="655A8395" w14:textId="77777777" w:rsidR="008E267C" w:rsidRPr="004D325A" w:rsidRDefault="008E267C" w:rsidP="008E267C">
      <w:pPr>
        <w:spacing w:line="260" w:lineRule="exact"/>
        <w:ind w:left="360"/>
        <w:jc w:val="center"/>
        <w:rPr>
          <w:rFonts w:cs="Arial"/>
          <w:b/>
          <w:bCs/>
          <w:szCs w:val="20"/>
        </w:rPr>
      </w:pPr>
      <w:r w:rsidRPr="00BA590F">
        <w:rPr>
          <w:rFonts w:cs="Arial"/>
          <w:b/>
          <w:bCs/>
          <w:szCs w:val="20"/>
        </w:rPr>
        <w:t>(spremembe Zakona o orožju)</w:t>
      </w:r>
    </w:p>
    <w:p w14:paraId="5C76D7D9" w14:textId="77777777" w:rsidR="008E267C" w:rsidRDefault="008E267C" w:rsidP="008E267C">
      <w:pPr>
        <w:spacing w:line="260" w:lineRule="exact"/>
        <w:jc w:val="both"/>
        <w:rPr>
          <w:rFonts w:cs="Arial"/>
          <w:szCs w:val="20"/>
        </w:rPr>
      </w:pPr>
    </w:p>
    <w:p w14:paraId="56438F2D" w14:textId="77777777" w:rsidR="008E267C" w:rsidRPr="00BA590F" w:rsidRDefault="008E267C" w:rsidP="008E267C">
      <w:pPr>
        <w:spacing w:line="260" w:lineRule="exact"/>
        <w:jc w:val="both"/>
        <w:rPr>
          <w:rFonts w:cs="Arial"/>
          <w:szCs w:val="20"/>
        </w:rPr>
      </w:pPr>
      <w:r>
        <w:rPr>
          <w:rFonts w:cs="Arial"/>
          <w:szCs w:val="20"/>
        </w:rPr>
        <w:lastRenderedPageBreak/>
        <w:t>V Zakonu o orožju (</w:t>
      </w:r>
      <w:r w:rsidRPr="00BA590F">
        <w:rPr>
          <w:rFonts w:cs="Arial"/>
          <w:szCs w:val="20"/>
        </w:rPr>
        <w:t>Uradni list RS, št.</w:t>
      </w:r>
      <w:r>
        <w:rPr>
          <w:rFonts w:cs="Arial"/>
          <w:szCs w:val="20"/>
        </w:rPr>
        <w:t xml:space="preserve"> </w:t>
      </w:r>
      <w:hyperlink r:id="rId33" w:tgtFrame="_blank" w:tooltip="Zakon o orožju (uradno prečiščeno besedilo) (ZOro-1-UPB1)" w:history="1">
        <w:r w:rsidRPr="008E267C">
          <w:t>23/05</w:t>
        </w:r>
      </w:hyperlink>
      <w:r>
        <w:rPr>
          <w:rFonts w:cs="Arial"/>
          <w:szCs w:val="20"/>
        </w:rPr>
        <w:t xml:space="preserve"> </w:t>
      </w:r>
      <w:r w:rsidRPr="00BA590F">
        <w:rPr>
          <w:rFonts w:cs="Arial"/>
          <w:szCs w:val="20"/>
        </w:rPr>
        <w:t>– uradno prečiščeno besedilo,</w:t>
      </w:r>
      <w:r>
        <w:rPr>
          <w:rFonts w:cs="Arial"/>
          <w:szCs w:val="20"/>
        </w:rPr>
        <w:t xml:space="preserve"> </w:t>
      </w:r>
      <w:hyperlink r:id="rId34" w:tgtFrame="_blank" w:tooltip="Zakon o spremembah in dopolnitvah Zakona o orožju (ZOro-1B)" w:history="1">
        <w:r w:rsidRPr="008E267C">
          <w:t>85/09</w:t>
        </w:r>
      </w:hyperlink>
      <w:r w:rsidRPr="00BA590F">
        <w:rPr>
          <w:rFonts w:cs="Arial"/>
          <w:szCs w:val="20"/>
        </w:rPr>
        <w:t>,</w:t>
      </w:r>
      <w:r>
        <w:rPr>
          <w:rFonts w:cs="Arial"/>
          <w:szCs w:val="20"/>
        </w:rPr>
        <w:t xml:space="preserve"> </w:t>
      </w:r>
      <w:hyperlink r:id="rId35" w:tgtFrame="_blank" w:tooltip="Zakon o spremembah in dopolnitvah Zakona o orožju (ZOro-1C)" w:history="1">
        <w:r w:rsidRPr="008E267C">
          <w:t>125/21</w:t>
        </w:r>
      </w:hyperlink>
      <w:r>
        <w:rPr>
          <w:rFonts w:cs="Arial"/>
          <w:szCs w:val="20"/>
        </w:rPr>
        <w:t xml:space="preserve"> </w:t>
      </w:r>
      <w:r w:rsidRPr="00BA590F">
        <w:rPr>
          <w:rFonts w:cs="Arial"/>
          <w:szCs w:val="20"/>
        </w:rPr>
        <w:t>in</w:t>
      </w:r>
      <w:r>
        <w:rPr>
          <w:rFonts w:cs="Arial"/>
          <w:szCs w:val="20"/>
        </w:rPr>
        <w:t xml:space="preserve"> </w:t>
      </w:r>
      <w:hyperlink r:id="rId36" w:tgtFrame="_blank" w:tooltip="Zakon za zmanjšanje neenakosti in škodljivih posegov politike ter zagotavljanje spoštovanja pravne države (ZZNŠPP)" w:history="1">
        <w:r w:rsidRPr="008E267C">
          <w:t>105/22</w:t>
        </w:r>
      </w:hyperlink>
      <w:r>
        <w:rPr>
          <w:rFonts w:cs="Arial"/>
          <w:szCs w:val="20"/>
        </w:rPr>
        <w:t xml:space="preserve"> </w:t>
      </w:r>
      <w:r w:rsidRPr="00BA590F">
        <w:rPr>
          <w:rFonts w:cs="Arial"/>
          <w:szCs w:val="20"/>
        </w:rPr>
        <w:t>– ZZNŠPP</w:t>
      </w:r>
      <w:r>
        <w:rPr>
          <w:rFonts w:cs="Arial"/>
          <w:szCs w:val="20"/>
        </w:rPr>
        <w:t>) se v 64. členu v prvem, tretjem in četrtem odstavku besedilo »</w:t>
      </w:r>
      <w:r w:rsidRPr="00BA590F">
        <w:rPr>
          <w:rFonts w:cs="Arial"/>
          <w:szCs w:val="20"/>
        </w:rPr>
        <w:t>kazenski postopek</w:t>
      </w:r>
      <w:r>
        <w:rPr>
          <w:rFonts w:cs="Arial"/>
          <w:szCs w:val="20"/>
        </w:rPr>
        <w:t>« nadomesti z besedilom »upravljanje začasno zavarovanega premoženja«.</w:t>
      </w:r>
    </w:p>
    <w:p w14:paraId="78D88809" w14:textId="77777777" w:rsidR="008E267C" w:rsidRDefault="008E267C" w:rsidP="008E267C">
      <w:pPr>
        <w:spacing w:line="260" w:lineRule="exact"/>
        <w:jc w:val="center"/>
        <w:rPr>
          <w:rFonts w:cs="Arial"/>
          <w:b/>
          <w:bCs/>
          <w:szCs w:val="20"/>
        </w:rPr>
      </w:pPr>
    </w:p>
    <w:p w14:paraId="25E7C78B" w14:textId="77777777" w:rsidR="008E267C" w:rsidRPr="00E956EF" w:rsidRDefault="008E267C" w:rsidP="008E267C">
      <w:pPr>
        <w:spacing w:line="260" w:lineRule="exact"/>
        <w:jc w:val="center"/>
        <w:rPr>
          <w:rFonts w:cs="Arial"/>
          <w:b/>
          <w:bCs/>
          <w:szCs w:val="20"/>
        </w:rPr>
      </w:pPr>
      <w:r>
        <w:rPr>
          <w:rFonts w:cs="Arial"/>
          <w:b/>
          <w:bCs/>
          <w:szCs w:val="20"/>
        </w:rPr>
        <w:t>40</w:t>
      </w:r>
      <w:r w:rsidRPr="00E956EF">
        <w:rPr>
          <w:rFonts w:cs="Arial"/>
          <w:b/>
          <w:bCs/>
          <w:szCs w:val="20"/>
        </w:rPr>
        <w:t>. člen</w:t>
      </w:r>
    </w:p>
    <w:p w14:paraId="47DEE627" w14:textId="77777777" w:rsidR="008E267C" w:rsidRDefault="008E267C" w:rsidP="008E267C">
      <w:pPr>
        <w:spacing w:line="260" w:lineRule="exact"/>
        <w:jc w:val="center"/>
        <w:rPr>
          <w:rFonts w:cs="Arial"/>
          <w:b/>
          <w:bCs/>
          <w:szCs w:val="20"/>
        </w:rPr>
      </w:pPr>
      <w:r w:rsidRPr="00E956EF">
        <w:rPr>
          <w:rFonts w:cs="Arial"/>
          <w:b/>
          <w:bCs/>
          <w:szCs w:val="20"/>
        </w:rPr>
        <w:t>(sprememb</w:t>
      </w:r>
      <w:r>
        <w:rPr>
          <w:rFonts w:cs="Arial"/>
          <w:b/>
          <w:bCs/>
          <w:szCs w:val="20"/>
        </w:rPr>
        <w:t>e</w:t>
      </w:r>
      <w:r w:rsidRPr="00E956EF">
        <w:rPr>
          <w:rFonts w:cs="Arial"/>
          <w:b/>
          <w:bCs/>
          <w:szCs w:val="20"/>
        </w:rPr>
        <w:t xml:space="preserve"> Zakona o opravljanju plačilnih storitev za proračunske uporabnike)</w:t>
      </w:r>
    </w:p>
    <w:p w14:paraId="4D304B05" w14:textId="77777777" w:rsidR="008E267C" w:rsidRDefault="008E267C" w:rsidP="008E267C">
      <w:pPr>
        <w:spacing w:line="260" w:lineRule="exact"/>
        <w:jc w:val="both"/>
        <w:rPr>
          <w:rFonts w:cs="Arial"/>
          <w:szCs w:val="20"/>
          <w:u w:val="single"/>
        </w:rPr>
      </w:pPr>
    </w:p>
    <w:p w14:paraId="50BAEB63" w14:textId="77777777" w:rsidR="008E267C" w:rsidRDefault="008E267C" w:rsidP="008E267C">
      <w:pPr>
        <w:spacing w:line="260" w:lineRule="exact"/>
        <w:jc w:val="both"/>
        <w:rPr>
          <w:rFonts w:cs="Arial"/>
          <w:szCs w:val="20"/>
        </w:rPr>
      </w:pPr>
      <w:r w:rsidRPr="000F0D0E">
        <w:rPr>
          <w:rFonts w:cs="Arial"/>
          <w:szCs w:val="20"/>
        </w:rPr>
        <w:t>V Zakonu</w:t>
      </w:r>
      <w:r>
        <w:rPr>
          <w:rFonts w:cs="Arial"/>
          <w:szCs w:val="20"/>
        </w:rPr>
        <w:t xml:space="preserve"> o opravljanju plačilnih storitev za proračunske uporabnike </w:t>
      </w:r>
      <w:r w:rsidRPr="000F0D0E">
        <w:rPr>
          <w:rFonts w:cs="Arial"/>
          <w:szCs w:val="20"/>
        </w:rPr>
        <w:t>(Uradni list RS, št.</w:t>
      </w:r>
      <w:r>
        <w:rPr>
          <w:rFonts w:cs="Arial"/>
          <w:szCs w:val="20"/>
        </w:rPr>
        <w:t xml:space="preserve"> </w:t>
      </w:r>
      <w:hyperlink r:id="rId37" w:tgtFrame="_blank" w:tooltip="Zakon o opravljanju plačilnih storitev za proračunske uporabnike (ZOPSPU-1)" w:history="1">
        <w:r w:rsidRPr="008E267C">
          <w:t>77/16</w:t>
        </w:r>
      </w:hyperlink>
      <w:r>
        <w:rPr>
          <w:rFonts w:cs="Arial"/>
          <w:szCs w:val="20"/>
        </w:rPr>
        <w:t xml:space="preserve"> </w:t>
      </w:r>
      <w:r w:rsidRPr="000F0D0E">
        <w:rPr>
          <w:rFonts w:cs="Arial"/>
          <w:szCs w:val="20"/>
        </w:rPr>
        <w:t>in</w:t>
      </w:r>
      <w:r>
        <w:rPr>
          <w:rFonts w:cs="Arial"/>
          <w:szCs w:val="20"/>
        </w:rPr>
        <w:t xml:space="preserve"> </w:t>
      </w:r>
      <w:hyperlink r:id="rId38" w:tgtFrame="_blank" w:tooltip="Zakon o spremembah in dopolnitvah Zakona o opravljanju plačilnih storitev za proračunske uporabnike (ZOPSPU-1A)" w:history="1">
        <w:r w:rsidRPr="008E267C">
          <w:t>47/19</w:t>
        </w:r>
      </w:hyperlink>
      <w:r w:rsidRPr="000F0D0E">
        <w:rPr>
          <w:rFonts w:cs="Arial"/>
          <w:szCs w:val="20"/>
        </w:rPr>
        <w:t>)</w:t>
      </w:r>
      <w:r>
        <w:rPr>
          <w:rFonts w:cs="Arial"/>
          <w:szCs w:val="20"/>
        </w:rPr>
        <w:t xml:space="preserve"> v 23. členu v četrtem odstavku:</w:t>
      </w:r>
    </w:p>
    <w:p w14:paraId="2DE51660" w14:textId="77777777" w:rsidR="008E267C" w:rsidRPr="002951D1" w:rsidRDefault="008E267C" w:rsidP="008E267C">
      <w:pPr>
        <w:pStyle w:val="Odstavekseznama"/>
        <w:numPr>
          <w:ilvl w:val="0"/>
          <w:numId w:val="80"/>
        </w:numPr>
        <w:spacing w:line="260" w:lineRule="exact"/>
        <w:jc w:val="both"/>
        <w:rPr>
          <w:rFonts w:cs="Arial"/>
          <w:szCs w:val="20"/>
        </w:rPr>
      </w:pPr>
      <w:r w:rsidRPr="002951D1">
        <w:rPr>
          <w:rFonts w:cs="Arial"/>
          <w:szCs w:val="20"/>
        </w:rPr>
        <w:t>se črta tretja alineja,</w:t>
      </w:r>
    </w:p>
    <w:p w14:paraId="48981972" w14:textId="77777777" w:rsidR="008E267C" w:rsidRPr="00562CE5" w:rsidRDefault="008E267C" w:rsidP="008E267C">
      <w:pPr>
        <w:pStyle w:val="Odstavekseznama"/>
        <w:numPr>
          <w:ilvl w:val="0"/>
          <w:numId w:val="80"/>
        </w:numPr>
        <w:spacing w:line="260" w:lineRule="exact"/>
        <w:jc w:val="both"/>
        <w:rPr>
          <w:rFonts w:cs="Arial"/>
          <w:szCs w:val="20"/>
          <w:u w:val="single"/>
        </w:rPr>
      </w:pPr>
      <w:r w:rsidRPr="002951D1">
        <w:rPr>
          <w:rFonts w:cs="Arial"/>
          <w:szCs w:val="20"/>
        </w:rPr>
        <w:t>dosedanje četrta do sedma alineja postanejo tretja do šesta alineja.</w:t>
      </w:r>
      <w:r>
        <w:rPr>
          <w:rStyle w:val="Sprotnaopomba-sklic"/>
          <w:rFonts w:cs="Arial"/>
          <w:szCs w:val="20"/>
        </w:rPr>
        <w:footnoteReference w:id="30"/>
      </w:r>
    </w:p>
    <w:p w14:paraId="0E150994" w14:textId="77777777" w:rsidR="008E267C" w:rsidRDefault="008E267C" w:rsidP="008E267C">
      <w:pPr>
        <w:spacing w:line="260" w:lineRule="exact"/>
        <w:jc w:val="both"/>
        <w:rPr>
          <w:rFonts w:cs="Arial"/>
          <w:szCs w:val="20"/>
          <w:u w:val="single"/>
        </w:rPr>
      </w:pPr>
    </w:p>
    <w:p w14:paraId="581D1A1A" w14:textId="77777777" w:rsidR="008E267C" w:rsidRPr="00E956EF" w:rsidRDefault="008E267C" w:rsidP="008E267C">
      <w:pPr>
        <w:spacing w:line="260" w:lineRule="exact"/>
        <w:jc w:val="center"/>
        <w:rPr>
          <w:rFonts w:cs="Arial"/>
          <w:b/>
          <w:bCs/>
          <w:szCs w:val="20"/>
        </w:rPr>
      </w:pPr>
      <w:r w:rsidRPr="00E956EF">
        <w:rPr>
          <w:rFonts w:cs="Arial"/>
          <w:b/>
          <w:bCs/>
          <w:szCs w:val="20"/>
        </w:rPr>
        <w:t>4</w:t>
      </w:r>
      <w:r>
        <w:rPr>
          <w:rFonts w:cs="Arial"/>
          <w:b/>
          <w:bCs/>
          <w:szCs w:val="20"/>
        </w:rPr>
        <w:t>1</w:t>
      </w:r>
      <w:r w:rsidRPr="00E956EF">
        <w:rPr>
          <w:rFonts w:cs="Arial"/>
          <w:b/>
          <w:bCs/>
          <w:szCs w:val="20"/>
        </w:rPr>
        <w:t>. člen</w:t>
      </w:r>
    </w:p>
    <w:p w14:paraId="6F7F3F25" w14:textId="77777777" w:rsidR="008E267C" w:rsidRDefault="008E267C" w:rsidP="008E267C">
      <w:pPr>
        <w:spacing w:line="260" w:lineRule="exact"/>
        <w:jc w:val="center"/>
        <w:rPr>
          <w:rFonts w:cs="Arial"/>
          <w:b/>
          <w:bCs/>
          <w:szCs w:val="20"/>
        </w:rPr>
      </w:pPr>
      <w:r w:rsidRPr="00E956EF">
        <w:rPr>
          <w:rFonts w:cs="Arial"/>
          <w:b/>
          <w:bCs/>
          <w:szCs w:val="20"/>
        </w:rPr>
        <w:t>(spremembe Zakona o odvzemu premoženja nezakonitega izvora)</w:t>
      </w:r>
    </w:p>
    <w:p w14:paraId="743FA0F3" w14:textId="77777777" w:rsidR="008E267C" w:rsidRDefault="008E267C" w:rsidP="008E267C">
      <w:pPr>
        <w:spacing w:line="260" w:lineRule="exact"/>
        <w:jc w:val="both"/>
        <w:rPr>
          <w:rFonts w:cs="Arial"/>
          <w:szCs w:val="20"/>
        </w:rPr>
      </w:pPr>
    </w:p>
    <w:p w14:paraId="7FA65743" w14:textId="3CDFE421" w:rsidR="008E267C" w:rsidRDefault="008E267C" w:rsidP="008E267C">
      <w:pPr>
        <w:spacing w:line="260" w:lineRule="exact"/>
        <w:jc w:val="both"/>
        <w:rPr>
          <w:rFonts w:cs="Arial"/>
          <w:szCs w:val="20"/>
        </w:rPr>
      </w:pPr>
      <w:r>
        <w:rPr>
          <w:rFonts w:cs="Arial"/>
          <w:szCs w:val="20"/>
        </w:rPr>
        <w:t xml:space="preserve">(1) </w:t>
      </w:r>
      <w:r w:rsidRPr="00F82EA2">
        <w:rPr>
          <w:rFonts w:cs="Arial"/>
          <w:szCs w:val="20"/>
        </w:rPr>
        <w:t>V Zakonu o odvzemu premoženj</w:t>
      </w:r>
      <w:r>
        <w:rPr>
          <w:rFonts w:cs="Arial"/>
          <w:szCs w:val="20"/>
        </w:rPr>
        <w:t>a</w:t>
      </w:r>
      <w:r w:rsidRPr="00F82EA2">
        <w:rPr>
          <w:rFonts w:cs="Arial"/>
          <w:szCs w:val="20"/>
        </w:rPr>
        <w:t xml:space="preserve"> n</w:t>
      </w:r>
      <w:r>
        <w:rPr>
          <w:rFonts w:cs="Arial"/>
          <w:szCs w:val="20"/>
        </w:rPr>
        <w:t>e</w:t>
      </w:r>
      <w:r w:rsidRPr="00F82EA2">
        <w:rPr>
          <w:rFonts w:cs="Arial"/>
          <w:szCs w:val="20"/>
        </w:rPr>
        <w:t>zakonitega izvora</w:t>
      </w:r>
      <w:r>
        <w:rPr>
          <w:rFonts w:cs="Arial"/>
          <w:szCs w:val="20"/>
        </w:rPr>
        <w:t xml:space="preserve"> </w:t>
      </w:r>
      <w:r w:rsidRPr="00F82EA2">
        <w:rPr>
          <w:rFonts w:cs="Arial"/>
          <w:szCs w:val="20"/>
        </w:rPr>
        <w:t>(Uradni list RS, št.</w:t>
      </w:r>
      <w:r>
        <w:rPr>
          <w:rFonts w:cs="Arial"/>
          <w:szCs w:val="20"/>
        </w:rPr>
        <w:t xml:space="preserve"> </w:t>
      </w:r>
      <w:hyperlink r:id="rId39" w:tgtFrame="_blank" w:tooltip="Zakon o odvzemu premoženja nezakonitega izvora (ZOPNI)" w:history="1">
        <w:r w:rsidRPr="008E267C">
          <w:t>91/11</w:t>
        </w:r>
      </w:hyperlink>
      <w:r w:rsidRPr="00F82EA2">
        <w:rPr>
          <w:rFonts w:cs="Arial"/>
          <w:szCs w:val="20"/>
        </w:rPr>
        <w:t>,</w:t>
      </w:r>
      <w:r>
        <w:rPr>
          <w:rFonts w:cs="Arial"/>
          <w:szCs w:val="20"/>
        </w:rPr>
        <w:t xml:space="preserve"> </w:t>
      </w:r>
      <w:hyperlink r:id="rId40" w:tgtFrame="_blank" w:tooltip="Zakon o spremembah in dopolnitvah Zakona o odvzemu premoženja nezakonitega izvora (ZOPNI-A)" w:history="1">
        <w:r w:rsidRPr="008E267C">
          <w:t>25/14</w:t>
        </w:r>
      </w:hyperlink>
      <w:r w:rsidRPr="00F82EA2">
        <w:rPr>
          <w:rFonts w:cs="Arial"/>
          <w:szCs w:val="20"/>
        </w:rPr>
        <w:t>,</w:t>
      </w:r>
      <w:r>
        <w:rPr>
          <w:rFonts w:cs="Arial"/>
          <w:szCs w:val="20"/>
        </w:rPr>
        <w:t xml:space="preserve"> </w:t>
      </w:r>
      <w:hyperlink r:id="rId41" w:tgtFrame="_blank" w:tooltip="Odločba o razveljavitvi prvega odstavka 57. člena Zakona o odvzemu premoženja nezakonitega izvora in ugotovitvi kršitve človekovih pravic" w:history="1">
        <w:r w:rsidRPr="008E267C">
          <w:t>53/18</w:t>
        </w:r>
      </w:hyperlink>
      <w:r>
        <w:rPr>
          <w:rFonts w:cs="Arial"/>
          <w:szCs w:val="20"/>
        </w:rPr>
        <w:t xml:space="preserve"> </w:t>
      </w:r>
      <w:r w:rsidRPr="00F82EA2">
        <w:rPr>
          <w:rFonts w:cs="Arial"/>
          <w:szCs w:val="20"/>
        </w:rPr>
        <w:t xml:space="preserve">– </w:t>
      </w:r>
      <w:proofErr w:type="spellStart"/>
      <w:r w:rsidRPr="00F82EA2">
        <w:rPr>
          <w:rFonts w:cs="Arial"/>
          <w:szCs w:val="20"/>
        </w:rPr>
        <w:t>odl</w:t>
      </w:r>
      <w:proofErr w:type="spellEnd"/>
      <w:r w:rsidRPr="00F82EA2">
        <w:rPr>
          <w:rFonts w:cs="Arial"/>
          <w:szCs w:val="20"/>
        </w:rPr>
        <w:t>. US in</w:t>
      </w:r>
      <w:r>
        <w:rPr>
          <w:rFonts w:cs="Arial"/>
          <w:szCs w:val="20"/>
        </w:rPr>
        <w:t xml:space="preserve"> </w:t>
      </w:r>
      <w:hyperlink r:id="rId42" w:tgtFrame="_blank" w:tooltip="Zakon o spremembah in dopolnitvah Zakona o odvzemu premoženja nezakonitega izvora (ZOPNI-B)" w:history="1">
        <w:r w:rsidRPr="008E267C">
          <w:t>40/25</w:t>
        </w:r>
      </w:hyperlink>
      <w:r w:rsidRPr="00F82EA2">
        <w:rPr>
          <w:rFonts w:cs="Arial"/>
          <w:szCs w:val="20"/>
        </w:rPr>
        <w:t xml:space="preserve">) se </w:t>
      </w:r>
      <w:r>
        <w:rPr>
          <w:rFonts w:cs="Arial"/>
          <w:szCs w:val="20"/>
        </w:rPr>
        <w:t xml:space="preserve">v 1. členu črtata besedilo », hrambo, upravljanje« in besedilo », odgovornost Republike Slovenije«. </w:t>
      </w:r>
    </w:p>
    <w:p w14:paraId="2B6EAA0A" w14:textId="77777777" w:rsidR="008E267C" w:rsidRDefault="008E267C" w:rsidP="008E267C">
      <w:pPr>
        <w:spacing w:line="260" w:lineRule="exact"/>
        <w:jc w:val="both"/>
        <w:rPr>
          <w:rFonts w:cs="Arial"/>
          <w:szCs w:val="20"/>
        </w:rPr>
      </w:pPr>
    </w:p>
    <w:p w14:paraId="4F7E0F7C" w14:textId="77777777" w:rsidR="008E267C" w:rsidRDefault="008E267C" w:rsidP="008E267C">
      <w:pPr>
        <w:spacing w:line="260" w:lineRule="exact"/>
        <w:jc w:val="both"/>
        <w:rPr>
          <w:rFonts w:cs="Arial"/>
          <w:szCs w:val="20"/>
        </w:rPr>
      </w:pPr>
      <w:r>
        <w:rPr>
          <w:rFonts w:cs="Arial"/>
          <w:szCs w:val="20"/>
        </w:rPr>
        <w:t>(2) V 12. členu se v tretjem odstavku besedilo »začasno hrambo FURS« nadomesti z besedilom »upravljanje pristojnemu organu iz zakona, ki ureja upravljanje začasno zavarovanega premoženja«.</w:t>
      </w:r>
    </w:p>
    <w:p w14:paraId="3224D752" w14:textId="77777777" w:rsidR="008E267C" w:rsidRDefault="008E267C" w:rsidP="008E267C">
      <w:pPr>
        <w:spacing w:line="260" w:lineRule="exact"/>
        <w:jc w:val="both"/>
        <w:rPr>
          <w:rFonts w:cs="Arial"/>
          <w:szCs w:val="20"/>
        </w:rPr>
      </w:pPr>
    </w:p>
    <w:p w14:paraId="4A65455F" w14:textId="77777777" w:rsidR="008E267C" w:rsidRDefault="008E267C" w:rsidP="008E267C">
      <w:pPr>
        <w:spacing w:line="260" w:lineRule="exact"/>
        <w:jc w:val="both"/>
        <w:rPr>
          <w:rFonts w:cs="Arial"/>
          <w:szCs w:val="20"/>
        </w:rPr>
      </w:pPr>
      <w:r>
        <w:rPr>
          <w:rFonts w:cs="Arial"/>
          <w:szCs w:val="20"/>
        </w:rPr>
        <w:t>(3) 35. člen se spremeni tako, da se glasi:</w:t>
      </w:r>
    </w:p>
    <w:p w14:paraId="2A232C86" w14:textId="77777777" w:rsidR="008E267C" w:rsidRDefault="008E267C" w:rsidP="008E267C">
      <w:pPr>
        <w:spacing w:line="260" w:lineRule="exact"/>
        <w:jc w:val="center"/>
        <w:rPr>
          <w:rFonts w:cs="Arial"/>
          <w:szCs w:val="20"/>
        </w:rPr>
      </w:pPr>
      <w:r>
        <w:rPr>
          <w:rFonts w:cs="Arial"/>
          <w:szCs w:val="20"/>
        </w:rPr>
        <w:t>»35. člen</w:t>
      </w:r>
    </w:p>
    <w:p w14:paraId="226FD072" w14:textId="77777777" w:rsidR="008E267C" w:rsidRDefault="008E267C" w:rsidP="008E267C">
      <w:pPr>
        <w:spacing w:line="260" w:lineRule="exact"/>
        <w:jc w:val="center"/>
        <w:rPr>
          <w:rFonts w:cs="Arial"/>
          <w:szCs w:val="20"/>
        </w:rPr>
      </w:pPr>
      <w:r>
        <w:rPr>
          <w:rFonts w:cs="Arial"/>
          <w:szCs w:val="20"/>
        </w:rPr>
        <w:t>(Splošna določba)</w:t>
      </w:r>
    </w:p>
    <w:p w14:paraId="369C6EFF" w14:textId="77777777" w:rsidR="008E267C" w:rsidRDefault="008E267C" w:rsidP="008E267C">
      <w:pPr>
        <w:spacing w:line="260" w:lineRule="exact"/>
        <w:jc w:val="both"/>
        <w:rPr>
          <w:rFonts w:cs="Arial"/>
          <w:szCs w:val="20"/>
        </w:rPr>
      </w:pPr>
    </w:p>
    <w:p w14:paraId="2A5AEE5A" w14:textId="77777777" w:rsidR="008E267C" w:rsidRDefault="008E267C" w:rsidP="008E267C">
      <w:pPr>
        <w:spacing w:line="260" w:lineRule="exact"/>
        <w:jc w:val="both"/>
        <w:rPr>
          <w:rFonts w:cs="Arial"/>
          <w:szCs w:val="20"/>
        </w:rPr>
      </w:pPr>
      <w:r>
        <w:rPr>
          <w:rFonts w:cs="Arial"/>
          <w:szCs w:val="20"/>
        </w:rPr>
        <w:t>Če v tem ali drugem zakonu ni določeno drugače se glede izvrševanja odločb o začasnem zavarovanju, začasnem odvzemu in odvzemu premoženja nezakonitega izvora smiselno uporabljajo določbe zakona, ki ureja izvršbo in zavarovanje.«.</w:t>
      </w:r>
    </w:p>
    <w:p w14:paraId="7D76B1A2" w14:textId="77777777" w:rsidR="008E267C" w:rsidRDefault="008E267C" w:rsidP="008E267C">
      <w:pPr>
        <w:spacing w:line="260" w:lineRule="exact"/>
        <w:jc w:val="both"/>
        <w:rPr>
          <w:rFonts w:cs="Arial"/>
          <w:szCs w:val="20"/>
        </w:rPr>
      </w:pPr>
    </w:p>
    <w:p w14:paraId="4D8983DE" w14:textId="39469BF6" w:rsidR="008E267C" w:rsidRDefault="008E267C" w:rsidP="008E267C">
      <w:pPr>
        <w:spacing w:line="260" w:lineRule="exact"/>
        <w:jc w:val="both"/>
        <w:rPr>
          <w:rFonts w:cs="Arial"/>
          <w:szCs w:val="20"/>
        </w:rPr>
      </w:pPr>
      <w:r>
        <w:rPr>
          <w:rFonts w:cs="Arial"/>
          <w:szCs w:val="20"/>
        </w:rPr>
        <w:t>(4) 36. do 42. člen se črtajo.</w:t>
      </w:r>
    </w:p>
    <w:p w14:paraId="2F94CAC5" w14:textId="77777777" w:rsidR="008E267C" w:rsidRDefault="008E267C" w:rsidP="008E267C">
      <w:pPr>
        <w:spacing w:line="260" w:lineRule="exact"/>
        <w:jc w:val="both"/>
        <w:rPr>
          <w:rFonts w:cs="Arial"/>
          <w:szCs w:val="20"/>
        </w:rPr>
      </w:pPr>
    </w:p>
    <w:p w14:paraId="7A33A95A" w14:textId="77777777" w:rsidR="008E267C" w:rsidRDefault="008E267C" w:rsidP="008E267C">
      <w:pPr>
        <w:spacing w:line="260" w:lineRule="exact"/>
        <w:jc w:val="both"/>
        <w:rPr>
          <w:rFonts w:cs="Arial"/>
          <w:szCs w:val="20"/>
        </w:rPr>
      </w:pPr>
      <w:r>
        <w:rPr>
          <w:rFonts w:cs="Arial"/>
          <w:szCs w:val="20"/>
        </w:rPr>
        <w:t>(5) Naslov VI. poglavja »EVIDENCE« in 43. do 44a. člen se črtajo.</w:t>
      </w:r>
    </w:p>
    <w:p w14:paraId="2AF4CDF8" w14:textId="77777777" w:rsidR="008E267C" w:rsidRDefault="008E267C" w:rsidP="008E267C">
      <w:pPr>
        <w:spacing w:line="260" w:lineRule="exact"/>
        <w:jc w:val="both"/>
        <w:rPr>
          <w:rFonts w:cs="Arial"/>
          <w:szCs w:val="20"/>
        </w:rPr>
      </w:pPr>
    </w:p>
    <w:p w14:paraId="0C8E68B5" w14:textId="77777777" w:rsidR="008E267C" w:rsidRDefault="008E267C" w:rsidP="008E267C">
      <w:pPr>
        <w:spacing w:line="260" w:lineRule="exact"/>
        <w:jc w:val="both"/>
        <w:rPr>
          <w:rFonts w:cs="Arial"/>
          <w:szCs w:val="20"/>
        </w:rPr>
      </w:pPr>
      <w:r>
        <w:rPr>
          <w:rFonts w:cs="Arial"/>
          <w:szCs w:val="20"/>
        </w:rPr>
        <w:t>(6) Naslov VII. poglavja »ODGOVORNOST REPUBLIKE SLOVENIJE« in 45. do 47. člen se črtajo.</w:t>
      </w:r>
    </w:p>
    <w:p w14:paraId="4E53916A" w14:textId="77777777" w:rsidR="008E267C" w:rsidRDefault="008E267C" w:rsidP="008E267C">
      <w:pPr>
        <w:spacing w:line="260" w:lineRule="exact"/>
        <w:jc w:val="center"/>
        <w:rPr>
          <w:rFonts w:cs="Arial"/>
          <w:b/>
          <w:bCs/>
          <w:szCs w:val="20"/>
        </w:rPr>
      </w:pPr>
    </w:p>
    <w:p w14:paraId="76FE690B" w14:textId="77777777" w:rsidR="008E267C" w:rsidRPr="00E956EF" w:rsidRDefault="008E267C" w:rsidP="008E267C">
      <w:pPr>
        <w:spacing w:line="260" w:lineRule="exact"/>
        <w:jc w:val="center"/>
        <w:rPr>
          <w:rFonts w:cs="Arial"/>
          <w:b/>
          <w:bCs/>
          <w:szCs w:val="20"/>
        </w:rPr>
      </w:pPr>
      <w:r w:rsidRPr="00E956EF">
        <w:rPr>
          <w:rFonts w:cs="Arial"/>
          <w:b/>
          <w:bCs/>
          <w:szCs w:val="20"/>
        </w:rPr>
        <w:t>4</w:t>
      </w:r>
      <w:r>
        <w:rPr>
          <w:rFonts w:cs="Arial"/>
          <w:b/>
          <w:bCs/>
          <w:szCs w:val="20"/>
        </w:rPr>
        <w:t>2</w:t>
      </w:r>
      <w:r w:rsidRPr="00E956EF">
        <w:rPr>
          <w:rFonts w:cs="Arial"/>
          <w:b/>
          <w:bCs/>
          <w:szCs w:val="20"/>
        </w:rPr>
        <w:t>. člen</w:t>
      </w:r>
    </w:p>
    <w:p w14:paraId="1910CD86" w14:textId="77777777" w:rsidR="008E267C" w:rsidRDefault="008E267C" w:rsidP="008E267C">
      <w:pPr>
        <w:spacing w:line="260" w:lineRule="exact"/>
        <w:jc w:val="center"/>
        <w:rPr>
          <w:rFonts w:cs="Arial"/>
          <w:b/>
          <w:bCs/>
          <w:szCs w:val="20"/>
        </w:rPr>
      </w:pPr>
      <w:r w:rsidRPr="00E956EF">
        <w:rPr>
          <w:rFonts w:cs="Arial"/>
          <w:b/>
          <w:bCs/>
          <w:szCs w:val="20"/>
        </w:rPr>
        <w:t xml:space="preserve">(spremembe Zakona o </w:t>
      </w:r>
      <w:r>
        <w:rPr>
          <w:rFonts w:cs="Arial"/>
          <w:b/>
          <w:bCs/>
          <w:szCs w:val="20"/>
        </w:rPr>
        <w:t>državnem tožilstvu</w:t>
      </w:r>
      <w:r w:rsidRPr="00E956EF">
        <w:rPr>
          <w:rFonts w:cs="Arial"/>
          <w:b/>
          <w:bCs/>
          <w:szCs w:val="20"/>
        </w:rPr>
        <w:t>)</w:t>
      </w:r>
    </w:p>
    <w:p w14:paraId="34A95157" w14:textId="77777777" w:rsidR="008E267C" w:rsidRDefault="008E267C" w:rsidP="008E267C">
      <w:pPr>
        <w:spacing w:line="260" w:lineRule="exact"/>
        <w:jc w:val="both"/>
        <w:rPr>
          <w:rFonts w:cs="Arial"/>
          <w:szCs w:val="20"/>
        </w:rPr>
      </w:pPr>
    </w:p>
    <w:p w14:paraId="5EA25144" w14:textId="77777777" w:rsidR="008E267C" w:rsidRDefault="008E267C" w:rsidP="008E267C">
      <w:pPr>
        <w:spacing w:line="260" w:lineRule="exact"/>
        <w:jc w:val="both"/>
        <w:rPr>
          <w:rFonts w:cs="Arial"/>
          <w:szCs w:val="20"/>
        </w:rPr>
      </w:pPr>
      <w:r w:rsidRPr="00FA1EBE">
        <w:rPr>
          <w:rFonts w:cs="Arial"/>
          <w:szCs w:val="20"/>
        </w:rPr>
        <w:t>V Zakonu o državnem tožilstvu (Uradni list RS, št.</w:t>
      </w:r>
      <w:r>
        <w:rPr>
          <w:rFonts w:cs="Arial"/>
          <w:szCs w:val="20"/>
        </w:rPr>
        <w:t xml:space="preserve"> </w:t>
      </w:r>
      <w:hyperlink r:id="rId43" w:tgtFrame="_blank" w:tooltip="Zakon o državnem tožilstvu (ZDT-1)" w:history="1">
        <w:r w:rsidRPr="00FA1EBE">
          <w:rPr>
            <w:rFonts w:cs="Arial"/>
            <w:szCs w:val="20"/>
          </w:rPr>
          <w:t>58/11</w:t>
        </w:r>
      </w:hyperlink>
      <w:r w:rsidRPr="00FA1EBE">
        <w:rPr>
          <w:rFonts w:cs="Arial"/>
          <w:szCs w:val="20"/>
        </w:rPr>
        <w:t>,</w:t>
      </w:r>
      <w:r>
        <w:rPr>
          <w:rFonts w:cs="Arial"/>
          <w:szCs w:val="20"/>
        </w:rPr>
        <w:t xml:space="preserve"> </w:t>
      </w:r>
      <w:hyperlink r:id="rId44" w:tgtFrame="_blank" w:tooltip="Zakon o spremembah in dopolnitvah Zakona o državni upravi (ZDU-1F)" w:history="1">
        <w:r w:rsidRPr="00FA1EBE">
          <w:rPr>
            <w:rFonts w:cs="Arial"/>
            <w:szCs w:val="20"/>
          </w:rPr>
          <w:t>21/12</w:t>
        </w:r>
      </w:hyperlink>
      <w:r>
        <w:rPr>
          <w:rFonts w:cs="Arial"/>
          <w:szCs w:val="20"/>
        </w:rPr>
        <w:t xml:space="preserve"> </w:t>
      </w:r>
      <w:r w:rsidRPr="00FA1EBE">
        <w:rPr>
          <w:rFonts w:cs="Arial"/>
          <w:szCs w:val="20"/>
        </w:rPr>
        <w:t>– ZDU-1F,</w:t>
      </w:r>
      <w:r>
        <w:rPr>
          <w:rFonts w:cs="Arial"/>
          <w:szCs w:val="20"/>
        </w:rPr>
        <w:t xml:space="preserve"> </w:t>
      </w:r>
      <w:hyperlink r:id="rId45" w:tgtFrame="_blank" w:tooltip="Zakon o spremembah in dopolnitvah Zakona o državnem tožilstvu (ZDT-1A)" w:history="1">
        <w:r w:rsidRPr="00FA1EBE">
          <w:rPr>
            <w:rFonts w:cs="Arial"/>
            <w:szCs w:val="20"/>
          </w:rPr>
          <w:t>47/12</w:t>
        </w:r>
      </w:hyperlink>
      <w:r w:rsidRPr="00FA1EBE">
        <w:rPr>
          <w:rFonts w:cs="Arial"/>
          <w:szCs w:val="20"/>
        </w:rPr>
        <w:t>,</w:t>
      </w:r>
      <w:r>
        <w:rPr>
          <w:rFonts w:cs="Arial"/>
          <w:szCs w:val="20"/>
        </w:rPr>
        <w:t xml:space="preserve"> </w:t>
      </w:r>
      <w:hyperlink r:id="rId46" w:tgtFrame="_blank" w:tooltip="Zakon o organiziranosti in delu v policiji (ZODPol)" w:history="1">
        <w:r w:rsidRPr="00FA1EBE">
          <w:rPr>
            <w:rFonts w:cs="Arial"/>
            <w:szCs w:val="20"/>
          </w:rPr>
          <w:t>15/13</w:t>
        </w:r>
      </w:hyperlink>
      <w:r>
        <w:rPr>
          <w:rFonts w:cs="Arial"/>
          <w:szCs w:val="20"/>
        </w:rPr>
        <w:t xml:space="preserve"> </w:t>
      </w:r>
      <w:r w:rsidRPr="00FA1EBE">
        <w:rPr>
          <w:rFonts w:cs="Arial"/>
          <w:szCs w:val="20"/>
        </w:rPr>
        <w:t xml:space="preserve">– </w:t>
      </w:r>
      <w:proofErr w:type="spellStart"/>
      <w:r w:rsidRPr="00FA1EBE">
        <w:rPr>
          <w:rFonts w:cs="Arial"/>
          <w:szCs w:val="20"/>
        </w:rPr>
        <w:t>ZODPol</w:t>
      </w:r>
      <w:proofErr w:type="spellEnd"/>
      <w:r w:rsidRPr="00FA1EBE">
        <w:rPr>
          <w:rFonts w:cs="Arial"/>
          <w:szCs w:val="20"/>
        </w:rPr>
        <w:t>,</w:t>
      </w:r>
      <w:r>
        <w:rPr>
          <w:rFonts w:cs="Arial"/>
          <w:szCs w:val="20"/>
        </w:rPr>
        <w:t xml:space="preserve"> </w:t>
      </w:r>
      <w:hyperlink r:id="rId47" w:tgtFrame="_blank" w:tooltip="Zakon o spremembah in dopolnitvah Zakona o državni upravi (ZDU-1G)" w:history="1">
        <w:r w:rsidRPr="00FA1EBE">
          <w:rPr>
            <w:rFonts w:cs="Arial"/>
            <w:szCs w:val="20"/>
          </w:rPr>
          <w:t>47/13</w:t>
        </w:r>
      </w:hyperlink>
      <w:r>
        <w:rPr>
          <w:rFonts w:cs="Arial"/>
          <w:szCs w:val="20"/>
        </w:rPr>
        <w:t xml:space="preserve"> </w:t>
      </w:r>
      <w:r w:rsidRPr="00FA1EBE">
        <w:rPr>
          <w:rFonts w:cs="Arial"/>
          <w:szCs w:val="20"/>
        </w:rPr>
        <w:t>– ZDU-1G,</w:t>
      </w:r>
      <w:r>
        <w:rPr>
          <w:rFonts w:cs="Arial"/>
          <w:szCs w:val="20"/>
        </w:rPr>
        <w:t xml:space="preserve"> </w:t>
      </w:r>
      <w:hyperlink r:id="rId48" w:tgtFrame="_blank" w:tooltip="Zakon o sodelovanju v kazenskih zadevah z državami članicami Evropske unije (ZSKZDČEU-1)" w:history="1">
        <w:r w:rsidRPr="00FA1EBE">
          <w:rPr>
            <w:rFonts w:cs="Arial"/>
            <w:szCs w:val="20"/>
          </w:rPr>
          <w:t>48/13</w:t>
        </w:r>
      </w:hyperlink>
      <w:r>
        <w:rPr>
          <w:rFonts w:cs="Arial"/>
          <w:szCs w:val="20"/>
        </w:rPr>
        <w:t xml:space="preserve"> </w:t>
      </w:r>
      <w:r w:rsidRPr="00FA1EBE">
        <w:rPr>
          <w:rFonts w:cs="Arial"/>
          <w:szCs w:val="20"/>
        </w:rPr>
        <w:t>– ZSKZDČEU-1,</w:t>
      </w:r>
      <w:r>
        <w:rPr>
          <w:rFonts w:cs="Arial"/>
          <w:szCs w:val="20"/>
        </w:rPr>
        <w:t xml:space="preserve"> </w:t>
      </w:r>
      <w:hyperlink r:id="rId49" w:tgtFrame="_blank" w:tooltip="Zakon o spremembah in dopolnitvah Zakona o državnem tožilstvu (ZDT-1B)" w:history="1">
        <w:r w:rsidRPr="00FA1EBE">
          <w:rPr>
            <w:rFonts w:cs="Arial"/>
            <w:szCs w:val="20"/>
          </w:rPr>
          <w:t>19/15</w:t>
        </w:r>
      </w:hyperlink>
      <w:r w:rsidRPr="00FA1EBE">
        <w:rPr>
          <w:rFonts w:cs="Arial"/>
          <w:szCs w:val="20"/>
        </w:rPr>
        <w:t>,</w:t>
      </w:r>
      <w:r>
        <w:rPr>
          <w:rFonts w:cs="Arial"/>
          <w:szCs w:val="20"/>
        </w:rPr>
        <w:t xml:space="preserve"> </w:t>
      </w:r>
      <w:hyperlink r:id="rId50" w:tgtFrame="_blank" w:tooltip="Zakon o sodnem svetu (ZSSve)" w:history="1">
        <w:r w:rsidRPr="00FA1EBE">
          <w:rPr>
            <w:rFonts w:cs="Arial"/>
            <w:szCs w:val="20"/>
          </w:rPr>
          <w:t>23/17</w:t>
        </w:r>
      </w:hyperlink>
      <w:r>
        <w:rPr>
          <w:rFonts w:cs="Arial"/>
          <w:szCs w:val="20"/>
        </w:rPr>
        <w:t xml:space="preserve"> </w:t>
      </w:r>
      <w:r w:rsidRPr="00FA1EBE">
        <w:rPr>
          <w:rFonts w:cs="Arial"/>
          <w:szCs w:val="20"/>
        </w:rPr>
        <w:t xml:space="preserve">– </w:t>
      </w:r>
      <w:proofErr w:type="spellStart"/>
      <w:r w:rsidRPr="00FA1EBE">
        <w:rPr>
          <w:rFonts w:cs="Arial"/>
          <w:szCs w:val="20"/>
        </w:rPr>
        <w:t>ZSSve</w:t>
      </w:r>
      <w:proofErr w:type="spellEnd"/>
      <w:r w:rsidRPr="00FA1EBE">
        <w:rPr>
          <w:rFonts w:cs="Arial"/>
          <w:szCs w:val="20"/>
        </w:rPr>
        <w:t>,</w:t>
      </w:r>
      <w:r>
        <w:rPr>
          <w:rFonts w:cs="Arial"/>
          <w:szCs w:val="20"/>
        </w:rPr>
        <w:t xml:space="preserve"> </w:t>
      </w:r>
      <w:hyperlink r:id="rId51" w:tgtFrame="_blank" w:tooltip="Zakon o spremembah in dopolnitvah Zakona o državnem tožilstvu (ZDT-1C)" w:history="1">
        <w:r w:rsidRPr="00FA1EBE">
          <w:rPr>
            <w:rFonts w:cs="Arial"/>
            <w:szCs w:val="20"/>
          </w:rPr>
          <w:t>36/19</w:t>
        </w:r>
      </w:hyperlink>
      <w:r w:rsidRPr="00FA1EBE">
        <w:rPr>
          <w:rFonts w:cs="Arial"/>
          <w:szCs w:val="20"/>
        </w:rPr>
        <w:t>,</w:t>
      </w:r>
      <w:r>
        <w:rPr>
          <w:rFonts w:cs="Arial"/>
          <w:szCs w:val="20"/>
        </w:rPr>
        <w:t xml:space="preserve"> </w:t>
      </w:r>
      <w:hyperlink r:id="rId52" w:tgtFrame="_blank" w:tooltip="Zakon o spremembah in dopolnitvah Zakona o državnem tožilstvu (ZDT-1D)" w:history="1">
        <w:r w:rsidRPr="00FA1EBE">
          <w:rPr>
            <w:rFonts w:cs="Arial"/>
            <w:szCs w:val="20"/>
          </w:rPr>
          <w:t>139/20</w:t>
        </w:r>
      </w:hyperlink>
      <w:r w:rsidRPr="00FA1EBE">
        <w:rPr>
          <w:rFonts w:cs="Arial"/>
          <w:szCs w:val="20"/>
        </w:rPr>
        <w:t>,</w:t>
      </w:r>
      <w:r>
        <w:rPr>
          <w:rFonts w:cs="Arial"/>
          <w:szCs w:val="20"/>
        </w:rPr>
        <w:t xml:space="preserve"> </w:t>
      </w:r>
      <w:hyperlink r:id="rId53" w:tgtFrame="_blank" w:tooltip="Zakon o spremembah in dopolnitvah Zakona o državnem tožilstvu (ZDT-1E)" w:history="1">
        <w:r w:rsidRPr="00FA1EBE">
          <w:rPr>
            <w:rFonts w:cs="Arial"/>
            <w:szCs w:val="20"/>
          </w:rPr>
          <w:t>54/21</w:t>
        </w:r>
      </w:hyperlink>
      <w:r>
        <w:rPr>
          <w:rFonts w:cs="Arial"/>
          <w:szCs w:val="20"/>
        </w:rPr>
        <w:t xml:space="preserve"> </w:t>
      </w:r>
      <w:r w:rsidRPr="00FA1EBE">
        <w:rPr>
          <w:rFonts w:cs="Arial"/>
          <w:szCs w:val="20"/>
        </w:rPr>
        <w:t>in</w:t>
      </w:r>
      <w:r>
        <w:rPr>
          <w:rFonts w:cs="Arial"/>
          <w:szCs w:val="20"/>
        </w:rPr>
        <w:t xml:space="preserve"> </w:t>
      </w:r>
      <w:hyperlink r:id="rId54" w:tgtFrame="_blank" w:tooltip="Zakon za zmanjšanje neenakosti in škodljivih posegov politike ter zagotavljanje spoštovanja pravne države (ZZNŠPP)" w:history="1">
        <w:r w:rsidRPr="00FA1EBE">
          <w:rPr>
            <w:rFonts w:cs="Arial"/>
            <w:szCs w:val="20"/>
          </w:rPr>
          <w:t>105/22</w:t>
        </w:r>
      </w:hyperlink>
      <w:r>
        <w:rPr>
          <w:rFonts w:cs="Arial"/>
          <w:szCs w:val="20"/>
        </w:rPr>
        <w:t xml:space="preserve"> </w:t>
      </w:r>
      <w:r w:rsidRPr="00FA1EBE">
        <w:rPr>
          <w:rFonts w:cs="Arial"/>
          <w:szCs w:val="20"/>
        </w:rPr>
        <w:t>– ZZNŠPP</w:t>
      </w:r>
      <w:r>
        <w:rPr>
          <w:rFonts w:cs="Arial"/>
          <w:szCs w:val="20"/>
        </w:rPr>
        <w:t>) v 206. členu:</w:t>
      </w:r>
    </w:p>
    <w:p w14:paraId="141495AB" w14:textId="64D9FE57" w:rsidR="008E267C" w:rsidRDefault="008E267C" w:rsidP="008E267C">
      <w:pPr>
        <w:pStyle w:val="Odstavekseznama"/>
        <w:numPr>
          <w:ilvl w:val="0"/>
          <w:numId w:val="80"/>
        </w:numPr>
        <w:spacing w:line="260" w:lineRule="exact"/>
        <w:jc w:val="both"/>
        <w:rPr>
          <w:rFonts w:cs="Arial"/>
          <w:szCs w:val="20"/>
        </w:rPr>
      </w:pPr>
      <w:r>
        <w:rPr>
          <w:rFonts w:cs="Arial"/>
          <w:szCs w:val="20"/>
        </w:rPr>
        <w:t>se prvi odstavek spremeni tako, da se glasi:</w:t>
      </w:r>
    </w:p>
    <w:p w14:paraId="74BE6D2D" w14:textId="77777777" w:rsidR="008E267C" w:rsidRPr="005B1E8B" w:rsidRDefault="008E267C" w:rsidP="008E267C">
      <w:pPr>
        <w:spacing w:line="260" w:lineRule="exact"/>
        <w:jc w:val="both"/>
        <w:rPr>
          <w:rFonts w:cs="Arial"/>
          <w:szCs w:val="20"/>
        </w:rPr>
      </w:pPr>
      <w:r>
        <w:rPr>
          <w:rFonts w:cs="Arial"/>
          <w:szCs w:val="20"/>
        </w:rPr>
        <w:t>»</w:t>
      </w:r>
      <w:r w:rsidRPr="005B1E8B">
        <w:rPr>
          <w:rFonts w:cs="Arial"/>
          <w:szCs w:val="20"/>
        </w:rPr>
        <w:t>(1)</w:t>
      </w:r>
      <w:r>
        <w:rPr>
          <w:rFonts w:cs="Arial"/>
          <w:szCs w:val="20"/>
        </w:rPr>
        <w:t xml:space="preserve"> </w:t>
      </w:r>
      <w:r w:rsidRPr="005B1E8B">
        <w:rPr>
          <w:rFonts w:cs="Arial"/>
          <w:szCs w:val="20"/>
        </w:rPr>
        <w:t>SIC zagotavlja državnim tožilcem strokovno pomoč v vseh zadevah, v katerih je bilo predlagano oziroma odrejeno začasno zavarovanje, zaseg ali odvzem predmetov in premoženjske koristi ter premoženja nezakonitega izvora, na podlagi podatkov</w:t>
      </w:r>
      <w:r>
        <w:rPr>
          <w:rFonts w:cs="Arial"/>
          <w:szCs w:val="20"/>
        </w:rPr>
        <w:t xml:space="preserve"> iz centralne </w:t>
      </w:r>
      <w:r>
        <w:rPr>
          <w:rFonts w:cs="Arial"/>
          <w:szCs w:val="20"/>
        </w:rPr>
        <w:lastRenderedPageBreak/>
        <w:t>evidence začasno zavarovanega in odvzetega premoženja po določbah zakona, ki ureja upravljanje z začasno zavarovanim premoženjem.«,</w:t>
      </w:r>
    </w:p>
    <w:p w14:paraId="486F500F" w14:textId="77777777" w:rsidR="008E267C" w:rsidRDefault="008E267C" w:rsidP="008E267C">
      <w:pPr>
        <w:pStyle w:val="Odstavekseznama"/>
        <w:numPr>
          <w:ilvl w:val="0"/>
          <w:numId w:val="80"/>
        </w:numPr>
        <w:spacing w:line="260" w:lineRule="exact"/>
        <w:jc w:val="both"/>
        <w:rPr>
          <w:rFonts w:cs="Arial"/>
          <w:szCs w:val="20"/>
        </w:rPr>
      </w:pPr>
      <w:r>
        <w:rPr>
          <w:rFonts w:cs="Arial"/>
          <w:szCs w:val="20"/>
        </w:rPr>
        <w:t>se tretji odstavek črta,</w:t>
      </w:r>
    </w:p>
    <w:p w14:paraId="715F1AE6" w14:textId="77777777" w:rsidR="008E267C" w:rsidRDefault="008E267C" w:rsidP="008E267C">
      <w:pPr>
        <w:pStyle w:val="Odstavekseznama"/>
        <w:numPr>
          <w:ilvl w:val="0"/>
          <w:numId w:val="80"/>
        </w:numPr>
        <w:spacing w:line="260" w:lineRule="exact"/>
        <w:jc w:val="both"/>
        <w:rPr>
          <w:rFonts w:cs="Arial"/>
          <w:szCs w:val="20"/>
        </w:rPr>
      </w:pPr>
      <w:r>
        <w:rPr>
          <w:rFonts w:cs="Arial"/>
          <w:szCs w:val="20"/>
        </w:rPr>
        <w:t>dosedanji četrti in peti odstavek postaneta tretji in četrti odstavek.</w:t>
      </w:r>
    </w:p>
    <w:p w14:paraId="6897E662" w14:textId="77777777" w:rsidR="008E267C" w:rsidRPr="00FA1EBE" w:rsidRDefault="008E267C" w:rsidP="008E267C">
      <w:pPr>
        <w:spacing w:line="260" w:lineRule="exact"/>
        <w:jc w:val="both"/>
        <w:rPr>
          <w:rFonts w:cs="Arial"/>
          <w:szCs w:val="20"/>
        </w:rPr>
      </w:pPr>
    </w:p>
    <w:p w14:paraId="266E2F1F" w14:textId="77777777" w:rsidR="008E267C" w:rsidRPr="00E956EF" w:rsidRDefault="008E267C" w:rsidP="008E267C">
      <w:pPr>
        <w:spacing w:line="260" w:lineRule="exact"/>
        <w:jc w:val="center"/>
        <w:rPr>
          <w:rFonts w:cs="Arial"/>
          <w:b/>
          <w:bCs/>
          <w:szCs w:val="20"/>
        </w:rPr>
      </w:pPr>
      <w:r w:rsidRPr="00E956EF">
        <w:rPr>
          <w:rFonts w:cs="Arial"/>
          <w:b/>
          <w:bCs/>
          <w:szCs w:val="20"/>
        </w:rPr>
        <w:t>4</w:t>
      </w:r>
      <w:r>
        <w:rPr>
          <w:rFonts w:cs="Arial"/>
          <w:b/>
          <w:bCs/>
          <w:szCs w:val="20"/>
        </w:rPr>
        <w:t>3</w:t>
      </w:r>
      <w:r w:rsidRPr="00E956EF">
        <w:rPr>
          <w:rFonts w:cs="Arial"/>
          <w:b/>
          <w:bCs/>
          <w:szCs w:val="20"/>
        </w:rPr>
        <w:t>. člen</w:t>
      </w:r>
    </w:p>
    <w:p w14:paraId="6C1272DA" w14:textId="77777777" w:rsidR="008E267C" w:rsidRDefault="008E267C" w:rsidP="008E267C">
      <w:pPr>
        <w:spacing w:line="260" w:lineRule="exact"/>
        <w:jc w:val="center"/>
        <w:rPr>
          <w:rFonts w:cs="Arial"/>
          <w:b/>
          <w:bCs/>
          <w:szCs w:val="20"/>
        </w:rPr>
      </w:pPr>
      <w:r w:rsidRPr="00E956EF">
        <w:rPr>
          <w:rFonts w:cs="Arial"/>
          <w:b/>
          <w:bCs/>
          <w:szCs w:val="20"/>
        </w:rPr>
        <w:t>(spremembe</w:t>
      </w:r>
      <w:r>
        <w:rPr>
          <w:rFonts w:cs="Arial"/>
          <w:b/>
          <w:bCs/>
          <w:szCs w:val="20"/>
        </w:rPr>
        <w:t xml:space="preserve"> </w:t>
      </w:r>
      <w:r w:rsidRPr="00E956EF">
        <w:rPr>
          <w:rFonts w:cs="Arial"/>
          <w:b/>
          <w:bCs/>
          <w:szCs w:val="20"/>
        </w:rPr>
        <w:t xml:space="preserve">Zakona o </w:t>
      </w:r>
      <w:r>
        <w:rPr>
          <w:rFonts w:cs="Arial"/>
          <w:b/>
          <w:bCs/>
          <w:szCs w:val="20"/>
        </w:rPr>
        <w:t>kazenskem postopku</w:t>
      </w:r>
      <w:r w:rsidRPr="00E956EF">
        <w:rPr>
          <w:rFonts w:cs="Arial"/>
          <w:b/>
          <w:bCs/>
          <w:szCs w:val="20"/>
        </w:rPr>
        <w:t>)</w:t>
      </w:r>
    </w:p>
    <w:p w14:paraId="1ACD170C" w14:textId="77777777" w:rsidR="008E267C" w:rsidRDefault="008E267C" w:rsidP="008E267C">
      <w:pPr>
        <w:spacing w:line="260" w:lineRule="exact"/>
        <w:jc w:val="center"/>
        <w:rPr>
          <w:rFonts w:cs="Arial"/>
          <w:b/>
          <w:bCs/>
          <w:szCs w:val="20"/>
        </w:rPr>
      </w:pPr>
    </w:p>
    <w:p w14:paraId="48F9F8F5" w14:textId="77777777" w:rsidR="008E267C" w:rsidRDefault="008E267C" w:rsidP="008E267C">
      <w:pPr>
        <w:spacing w:line="260" w:lineRule="exact"/>
        <w:jc w:val="both"/>
        <w:rPr>
          <w:rFonts w:cs="Arial"/>
          <w:szCs w:val="20"/>
        </w:rPr>
      </w:pPr>
      <w:r>
        <w:rPr>
          <w:rFonts w:cs="Arial"/>
          <w:szCs w:val="20"/>
        </w:rPr>
        <w:t xml:space="preserve">(1) </w:t>
      </w:r>
      <w:r w:rsidRPr="0095052B">
        <w:rPr>
          <w:rFonts w:cs="Arial"/>
          <w:szCs w:val="20"/>
        </w:rPr>
        <w:t xml:space="preserve">V Zakonu o kazenskem postopku (Uradni list RS, št. </w:t>
      </w:r>
      <w:hyperlink r:id="rId55" w:tgtFrame="_blank" w:tooltip="Zakon o kazenskem postopku (uradno prečiščeno besedilo) (ZKP-UPB16)" w:history="1">
        <w:r w:rsidRPr="0095052B">
          <w:rPr>
            <w:rFonts w:cs="Arial"/>
            <w:szCs w:val="20"/>
          </w:rPr>
          <w:t>176/21</w:t>
        </w:r>
      </w:hyperlink>
      <w:r w:rsidRPr="0095052B">
        <w:rPr>
          <w:rFonts w:cs="Arial"/>
          <w:szCs w:val="20"/>
        </w:rPr>
        <w:t xml:space="preserve"> – uradno prečiščeno besedilo, </w:t>
      </w:r>
      <w:hyperlink r:id="rId56" w:tgtFrame="_blank"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Pr="0095052B">
          <w:rPr>
            <w:rFonts w:cs="Arial"/>
            <w:szCs w:val="20"/>
          </w:rPr>
          <w:t>96/22</w:t>
        </w:r>
      </w:hyperlink>
      <w:r w:rsidRPr="0095052B">
        <w:rPr>
          <w:rFonts w:cs="Arial"/>
          <w:szCs w:val="20"/>
        </w:rPr>
        <w:t xml:space="preserve"> – </w:t>
      </w:r>
      <w:proofErr w:type="spellStart"/>
      <w:r w:rsidRPr="0095052B">
        <w:rPr>
          <w:rFonts w:cs="Arial"/>
          <w:szCs w:val="20"/>
        </w:rPr>
        <w:t>odl</w:t>
      </w:r>
      <w:proofErr w:type="spellEnd"/>
      <w:r w:rsidRPr="0095052B">
        <w:rPr>
          <w:rFonts w:cs="Arial"/>
          <w:szCs w:val="20"/>
        </w:rPr>
        <w:t xml:space="preserve">. US, </w:t>
      </w:r>
      <w:hyperlink r:id="rId57" w:tgtFrame="_blank" w:tooltip="Odločba o razveljavitvi 1. točke prvega odstavka 150.a člena ter drugega, četrtega, petega, šestega in sedmega odstavka 150.a člena Zakona o kazenskem postopku, kolikor se nanašajo na ukrep iz 1. točke prvega odstavka 150.a člena Zakona o kazenskem postopku" w:history="1">
        <w:r w:rsidRPr="0095052B">
          <w:rPr>
            <w:rFonts w:cs="Arial"/>
            <w:szCs w:val="20"/>
          </w:rPr>
          <w:t>2/23</w:t>
        </w:r>
      </w:hyperlink>
      <w:r w:rsidRPr="0095052B">
        <w:rPr>
          <w:rFonts w:cs="Arial"/>
          <w:szCs w:val="20"/>
        </w:rPr>
        <w:t xml:space="preserve"> – </w:t>
      </w:r>
      <w:proofErr w:type="spellStart"/>
      <w:r w:rsidRPr="0095052B">
        <w:rPr>
          <w:rFonts w:cs="Arial"/>
          <w:szCs w:val="20"/>
        </w:rPr>
        <w:t>odl</w:t>
      </w:r>
      <w:proofErr w:type="spellEnd"/>
      <w:r w:rsidRPr="0095052B">
        <w:rPr>
          <w:rFonts w:cs="Arial"/>
          <w:szCs w:val="20"/>
        </w:rPr>
        <w:t xml:space="preserve">. US, </w:t>
      </w:r>
      <w:hyperlink r:id="rId58" w:tgtFrame="_blank" w:tooltip="Odločba o razveljavitvi 149.b in 149.c člena Zakona o kazenskem postopku, petega odstavka 156. člena Zakona o kazenskem postopku in šestega odstavka 156. člena Zakona o kazenskem postopku, kolikor se nanaša na peti odstavek 156. člena Zakona o kazenskem postop" w:history="1">
        <w:r w:rsidRPr="0095052B">
          <w:rPr>
            <w:rFonts w:cs="Arial"/>
            <w:szCs w:val="20"/>
          </w:rPr>
          <w:t>89/23</w:t>
        </w:r>
      </w:hyperlink>
      <w:r w:rsidRPr="0095052B">
        <w:rPr>
          <w:rFonts w:cs="Arial"/>
          <w:szCs w:val="20"/>
        </w:rPr>
        <w:t xml:space="preserve"> – </w:t>
      </w:r>
      <w:proofErr w:type="spellStart"/>
      <w:r w:rsidRPr="0095052B">
        <w:rPr>
          <w:rFonts w:cs="Arial"/>
          <w:szCs w:val="20"/>
        </w:rPr>
        <w:t>odl</w:t>
      </w:r>
      <w:proofErr w:type="spellEnd"/>
      <w:r w:rsidRPr="0095052B">
        <w:rPr>
          <w:rFonts w:cs="Arial"/>
          <w:szCs w:val="20"/>
        </w:rPr>
        <w:t xml:space="preserve">. US in </w:t>
      </w:r>
      <w:hyperlink r:id="rId59" w:tgtFrame="_blank" w:tooltip="Zakon o spremembah in dopolnitvah Zakona o kazenskem postopku (ZKP-P)" w:history="1">
        <w:r w:rsidRPr="0095052B">
          <w:rPr>
            <w:rFonts w:cs="Arial"/>
            <w:szCs w:val="20"/>
          </w:rPr>
          <w:t>53/24</w:t>
        </w:r>
      </w:hyperlink>
      <w:r w:rsidRPr="0095052B">
        <w:rPr>
          <w:rFonts w:cs="Arial"/>
          <w:szCs w:val="20"/>
        </w:rPr>
        <w:t>)</w:t>
      </w:r>
      <w:r>
        <w:rPr>
          <w:rFonts w:cs="Arial"/>
          <w:szCs w:val="20"/>
        </w:rPr>
        <w:t xml:space="preserve"> se v 131. členu:</w:t>
      </w:r>
    </w:p>
    <w:p w14:paraId="38D0A16D" w14:textId="77777777" w:rsidR="008E267C" w:rsidRDefault="008E267C" w:rsidP="008E267C">
      <w:pPr>
        <w:pStyle w:val="Odstavekseznama"/>
        <w:numPr>
          <w:ilvl w:val="0"/>
          <w:numId w:val="79"/>
        </w:numPr>
        <w:spacing w:line="260" w:lineRule="exact"/>
        <w:jc w:val="both"/>
        <w:rPr>
          <w:rFonts w:cs="Arial"/>
          <w:szCs w:val="20"/>
        </w:rPr>
      </w:pPr>
      <w:r>
        <w:rPr>
          <w:rFonts w:cs="Arial"/>
          <w:szCs w:val="20"/>
        </w:rPr>
        <w:t>v prvem odstavku črta besedilo »in glede odvzema premoženjske koristi«,</w:t>
      </w:r>
    </w:p>
    <w:p w14:paraId="36CDA4F2" w14:textId="77777777" w:rsidR="008E267C" w:rsidRPr="0095052B" w:rsidRDefault="008E267C" w:rsidP="008E267C">
      <w:pPr>
        <w:pStyle w:val="Odstavekseznama"/>
        <w:numPr>
          <w:ilvl w:val="0"/>
          <w:numId w:val="79"/>
        </w:numPr>
        <w:spacing w:line="260" w:lineRule="exact"/>
        <w:jc w:val="both"/>
        <w:rPr>
          <w:rFonts w:cs="Arial"/>
          <w:szCs w:val="20"/>
        </w:rPr>
      </w:pPr>
      <w:r>
        <w:rPr>
          <w:rFonts w:cs="Arial"/>
          <w:szCs w:val="20"/>
        </w:rPr>
        <w:t xml:space="preserve">drugi odstavek spremeni tako, da se glasi: </w:t>
      </w:r>
    </w:p>
    <w:p w14:paraId="0A3DA34C" w14:textId="19FF29F9" w:rsidR="008E267C" w:rsidRDefault="008E267C" w:rsidP="008E267C">
      <w:pPr>
        <w:spacing w:line="260" w:lineRule="exact"/>
        <w:jc w:val="both"/>
        <w:rPr>
          <w:rFonts w:cs="Arial"/>
          <w:szCs w:val="20"/>
        </w:rPr>
      </w:pPr>
      <w:r>
        <w:rPr>
          <w:rFonts w:cs="Arial"/>
          <w:szCs w:val="20"/>
        </w:rPr>
        <w:t xml:space="preserve">»(2) </w:t>
      </w:r>
      <w:r w:rsidRPr="008E3D4C">
        <w:rPr>
          <w:rFonts w:cs="Arial"/>
          <w:szCs w:val="20"/>
        </w:rPr>
        <w:t>Če je izrečen v sodbi odvzem predmetov, odloči sodišče, ki je izreklo sodbo na prvi stopnji, ali naj se predmeti</w:t>
      </w:r>
      <w:r>
        <w:rPr>
          <w:rFonts w:cs="Arial"/>
          <w:szCs w:val="20"/>
        </w:rPr>
        <w:t xml:space="preserve"> </w:t>
      </w:r>
      <w:r w:rsidRPr="008E3D4C">
        <w:rPr>
          <w:rFonts w:cs="Arial"/>
          <w:szCs w:val="20"/>
        </w:rPr>
        <w:t>prodajo, ali naj se izročijo muzeju</w:t>
      </w:r>
      <w:r>
        <w:rPr>
          <w:rFonts w:cs="Arial"/>
          <w:szCs w:val="20"/>
        </w:rPr>
        <w:t>, ki ga upravlja policija,</w:t>
      </w:r>
      <w:r w:rsidRPr="008E3D4C">
        <w:rPr>
          <w:rFonts w:cs="Arial"/>
          <w:szCs w:val="20"/>
        </w:rPr>
        <w:t xml:space="preserve"> ali kakšnemu drugemu zavodu ali pa naj se uničijo.</w:t>
      </w:r>
      <w:r>
        <w:rPr>
          <w:rFonts w:cs="Arial"/>
          <w:szCs w:val="20"/>
        </w:rPr>
        <w:t xml:space="preserve"> Če v tem ali drugem zakonu ni določeno drugače se glede izvršitve sodbe iz prejšnjega stavka smiselno uporabljajo določbe zakona, ki ureja izvršbo in zavarovanje.«.</w:t>
      </w:r>
    </w:p>
    <w:p w14:paraId="79AE43BE" w14:textId="77777777" w:rsidR="008E267C" w:rsidRDefault="008E267C" w:rsidP="008E267C">
      <w:pPr>
        <w:spacing w:line="260" w:lineRule="exact"/>
        <w:jc w:val="both"/>
        <w:rPr>
          <w:rFonts w:cs="Arial"/>
          <w:szCs w:val="20"/>
        </w:rPr>
      </w:pPr>
    </w:p>
    <w:p w14:paraId="2D69C583" w14:textId="77777777" w:rsidR="008E267C" w:rsidRDefault="008E267C" w:rsidP="008E267C">
      <w:pPr>
        <w:spacing w:line="260" w:lineRule="exact"/>
        <w:jc w:val="both"/>
        <w:rPr>
          <w:rFonts w:cs="Arial"/>
          <w:szCs w:val="20"/>
        </w:rPr>
      </w:pPr>
      <w:r>
        <w:rPr>
          <w:rFonts w:cs="Arial"/>
          <w:szCs w:val="20"/>
        </w:rPr>
        <w:t>(2) V</w:t>
      </w:r>
      <w:r w:rsidRPr="007B4CEC">
        <w:rPr>
          <w:rFonts w:cs="Arial"/>
          <w:szCs w:val="20"/>
        </w:rPr>
        <w:t xml:space="preserve"> 225. členu se</w:t>
      </w:r>
      <w:r>
        <w:rPr>
          <w:rFonts w:cs="Arial"/>
          <w:szCs w:val="20"/>
        </w:rPr>
        <w:t xml:space="preserve">: </w:t>
      </w:r>
    </w:p>
    <w:p w14:paraId="4DCB053C" w14:textId="77777777" w:rsidR="008E267C" w:rsidRDefault="008E267C" w:rsidP="008E267C">
      <w:pPr>
        <w:pStyle w:val="Odstavekseznama"/>
        <w:numPr>
          <w:ilvl w:val="0"/>
          <w:numId w:val="80"/>
        </w:numPr>
        <w:spacing w:line="260" w:lineRule="exact"/>
        <w:jc w:val="both"/>
        <w:rPr>
          <w:rFonts w:cs="Arial"/>
          <w:szCs w:val="20"/>
        </w:rPr>
      </w:pPr>
      <w:r>
        <w:rPr>
          <w:rFonts w:cs="Arial"/>
          <w:szCs w:val="20"/>
        </w:rPr>
        <w:t>prvi odstavek spremeni tako, da se glasi:</w:t>
      </w:r>
    </w:p>
    <w:p w14:paraId="0094B60D" w14:textId="0A0F83A4" w:rsidR="008E267C" w:rsidRPr="007B4CEC" w:rsidRDefault="008E267C" w:rsidP="008E267C">
      <w:pPr>
        <w:spacing w:line="260" w:lineRule="exact"/>
        <w:jc w:val="both"/>
        <w:rPr>
          <w:rFonts w:cs="Arial"/>
          <w:szCs w:val="20"/>
        </w:rPr>
      </w:pPr>
      <w:r>
        <w:rPr>
          <w:rFonts w:cs="Arial"/>
          <w:szCs w:val="20"/>
        </w:rPr>
        <w:t>»</w:t>
      </w:r>
      <w:r w:rsidRPr="007B4CEC">
        <w:rPr>
          <w:rFonts w:cs="Arial"/>
          <w:szCs w:val="20"/>
        </w:rPr>
        <w:t>(1)</w:t>
      </w:r>
      <w:r>
        <w:rPr>
          <w:rFonts w:cs="Arial"/>
          <w:szCs w:val="20"/>
        </w:rPr>
        <w:t xml:space="preserve"> </w:t>
      </w:r>
      <w:r w:rsidRPr="007B4CEC">
        <w:rPr>
          <w:rFonts w:cs="Arial"/>
          <w:szCs w:val="20"/>
        </w:rPr>
        <w:t xml:space="preserve">Če se najde pri obdolžencu tuja stvar, pa se ne ve, čigava je, jo </w:t>
      </w:r>
      <w:r>
        <w:rPr>
          <w:rFonts w:cs="Arial"/>
          <w:szCs w:val="20"/>
        </w:rPr>
        <w:t>centralni organ pristojen za upravljanje začasno zavarovanega premoženja</w:t>
      </w:r>
      <w:r w:rsidRPr="007B4CEC">
        <w:rPr>
          <w:rFonts w:cs="Arial"/>
          <w:szCs w:val="20"/>
        </w:rPr>
        <w:t xml:space="preserve"> opiše in opis razglasi na </w:t>
      </w:r>
      <w:r>
        <w:rPr>
          <w:rFonts w:cs="Arial"/>
          <w:szCs w:val="20"/>
        </w:rPr>
        <w:t xml:space="preserve">svoji spletni strani. </w:t>
      </w:r>
      <w:r w:rsidRPr="007B4CEC">
        <w:rPr>
          <w:rFonts w:cs="Arial"/>
          <w:szCs w:val="20"/>
        </w:rPr>
        <w:t xml:space="preserve">V razglasu se pozove lastnik, naj se v enem letu od objave razglasa zglasi, ker bo sicer stvar </w:t>
      </w:r>
      <w:r>
        <w:rPr>
          <w:rFonts w:cs="Arial"/>
          <w:szCs w:val="20"/>
        </w:rPr>
        <w:t>postala last Republike Slovenije</w:t>
      </w:r>
      <w:r w:rsidRPr="007B4CEC">
        <w:rPr>
          <w:rFonts w:cs="Arial"/>
          <w:szCs w:val="20"/>
        </w:rPr>
        <w:t>.</w:t>
      </w:r>
      <w:r>
        <w:rPr>
          <w:rFonts w:cs="Arial"/>
          <w:szCs w:val="20"/>
        </w:rPr>
        <w:t>«,</w:t>
      </w:r>
    </w:p>
    <w:p w14:paraId="6418CFBC" w14:textId="77777777" w:rsidR="008E267C" w:rsidRDefault="008E267C" w:rsidP="008E267C">
      <w:pPr>
        <w:pStyle w:val="Odstavekseznama"/>
        <w:numPr>
          <w:ilvl w:val="0"/>
          <w:numId w:val="80"/>
        </w:numPr>
        <w:spacing w:line="260" w:lineRule="exact"/>
        <w:jc w:val="both"/>
        <w:rPr>
          <w:rFonts w:cs="Arial"/>
          <w:szCs w:val="20"/>
        </w:rPr>
      </w:pPr>
      <w:r>
        <w:rPr>
          <w:rFonts w:cs="Arial"/>
          <w:szCs w:val="20"/>
        </w:rPr>
        <w:t>tretji odstavek spremeni tako, da se glasi:</w:t>
      </w:r>
    </w:p>
    <w:p w14:paraId="26E65649" w14:textId="77777777" w:rsidR="008E267C" w:rsidRDefault="008E267C" w:rsidP="008E267C">
      <w:pPr>
        <w:spacing w:line="260" w:lineRule="exact"/>
        <w:jc w:val="both"/>
        <w:rPr>
          <w:rFonts w:cs="Arial"/>
          <w:szCs w:val="20"/>
        </w:rPr>
      </w:pPr>
      <w:r>
        <w:rPr>
          <w:rFonts w:cs="Arial"/>
          <w:szCs w:val="20"/>
        </w:rPr>
        <w:t>»</w:t>
      </w:r>
      <w:r w:rsidRPr="007B4CEC">
        <w:rPr>
          <w:rFonts w:cs="Arial"/>
          <w:szCs w:val="20"/>
        </w:rPr>
        <w:t>(3)</w:t>
      </w:r>
      <w:r>
        <w:rPr>
          <w:rFonts w:cs="Arial"/>
          <w:szCs w:val="20"/>
        </w:rPr>
        <w:t xml:space="preserve"> </w:t>
      </w:r>
      <w:r w:rsidRPr="007B4CEC">
        <w:rPr>
          <w:rFonts w:cs="Arial"/>
          <w:szCs w:val="20"/>
        </w:rPr>
        <w:t xml:space="preserve">Če je stvar pokvarljiva ali če je njena hramba zvezana z večjimi stroški, </w:t>
      </w:r>
      <w:r>
        <w:rPr>
          <w:rFonts w:cs="Arial"/>
          <w:szCs w:val="20"/>
        </w:rPr>
        <w:t>organ iz prejšnjega odstavka ravna v skladu z določbami zakona, ki ureja upravljanje začasno zavarovanega premoženja.«.</w:t>
      </w:r>
    </w:p>
    <w:p w14:paraId="6D88FE8A" w14:textId="77777777" w:rsidR="008E267C" w:rsidRDefault="008E267C" w:rsidP="008E267C">
      <w:pPr>
        <w:spacing w:line="260" w:lineRule="exact"/>
        <w:jc w:val="both"/>
        <w:rPr>
          <w:rFonts w:cs="Arial"/>
          <w:szCs w:val="20"/>
        </w:rPr>
      </w:pPr>
    </w:p>
    <w:p w14:paraId="3B99F409" w14:textId="77777777" w:rsidR="008E267C" w:rsidRDefault="008E267C" w:rsidP="008E267C">
      <w:pPr>
        <w:spacing w:line="260" w:lineRule="exact"/>
        <w:jc w:val="both"/>
        <w:rPr>
          <w:rFonts w:cs="Arial"/>
          <w:szCs w:val="20"/>
        </w:rPr>
      </w:pPr>
      <w:r>
        <w:rPr>
          <w:rFonts w:cs="Arial"/>
          <w:szCs w:val="20"/>
        </w:rPr>
        <w:t>(3) V 226. členu se prvi odstavek spremeni tako, da se glasi:</w:t>
      </w:r>
    </w:p>
    <w:p w14:paraId="1C33D982" w14:textId="77777777" w:rsidR="008E267C" w:rsidRDefault="008E267C" w:rsidP="008E267C">
      <w:pPr>
        <w:spacing w:line="260" w:lineRule="exact"/>
        <w:jc w:val="both"/>
        <w:rPr>
          <w:rFonts w:cs="Arial"/>
          <w:szCs w:val="20"/>
        </w:rPr>
      </w:pPr>
      <w:r>
        <w:rPr>
          <w:rFonts w:cs="Arial"/>
          <w:szCs w:val="20"/>
        </w:rPr>
        <w:t>»</w:t>
      </w:r>
      <w:r w:rsidRPr="007B4CEC">
        <w:rPr>
          <w:rFonts w:cs="Arial"/>
          <w:szCs w:val="20"/>
        </w:rPr>
        <w:t>(1)</w:t>
      </w:r>
      <w:r>
        <w:rPr>
          <w:rFonts w:cs="Arial"/>
          <w:szCs w:val="20"/>
        </w:rPr>
        <w:t xml:space="preserve"> </w:t>
      </w:r>
      <w:r w:rsidRPr="007B4CEC">
        <w:rPr>
          <w:rFonts w:cs="Arial"/>
          <w:szCs w:val="20"/>
        </w:rPr>
        <w:t xml:space="preserve">Če se v enem letu nihče ne oglasi za stvar ali za izkupiček </w:t>
      </w:r>
      <w:r>
        <w:rPr>
          <w:rFonts w:cs="Arial"/>
          <w:szCs w:val="20"/>
        </w:rPr>
        <w:t>od</w:t>
      </w:r>
      <w:r w:rsidRPr="007B4CEC">
        <w:rPr>
          <w:rFonts w:cs="Arial"/>
          <w:szCs w:val="20"/>
        </w:rPr>
        <w:t xml:space="preserve"> prodan</w:t>
      </w:r>
      <w:r>
        <w:rPr>
          <w:rFonts w:cs="Arial"/>
          <w:szCs w:val="20"/>
        </w:rPr>
        <w:t>e</w:t>
      </w:r>
      <w:r w:rsidRPr="007B4CEC">
        <w:rPr>
          <w:rFonts w:cs="Arial"/>
          <w:szCs w:val="20"/>
        </w:rPr>
        <w:t xml:space="preserve"> stvar</w:t>
      </w:r>
      <w:r>
        <w:rPr>
          <w:rFonts w:cs="Arial"/>
          <w:szCs w:val="20"/>
        </w:rPr>
        <w:t>i</w:t>
      </w:r>
      <w:r w:rsidRPr="007B4CEC">
        <w:rPr>
          <w:rFonts w:cs="Arial"/>
          <w:szCs w:val="20"/>
        </w:rPr>
        <w:t xml:space="preserve">, </w:t>
      </w:r>
      <w:r>
        <w:rPr>
          <w:rFonts w:cs="Arial"/>
          <w:szCs w:val="20"/>
        </w:rPr>
        <w:t xml:space="preserve">sodišče </w:t>
      </w:r>
      <w:r w:rsidRPr="007B4CEC">
        <w:rPr>
          <w:rFonts w:cs="Arial"/>
          <w:szCs w:val="20"/>
        </w:rPr>
        <w:t xml:space="preserve">izda sklep, da postane stvar last Republike Slovenije oziroma da </w:t>
      </w:r>
      <w:r>
        <w:rPr>
          <w:rFonts w:cs="Arial"/>
          <w:szCs w:val="20"/>
        </w:rPr>
        <w:t>je kupnina od prodane stvari prihodek proračuna Republike Slovenije.«.</w:t>
      </w:r>
    </w:p>
    <w:p w14:paraId="0C2C1AB5" w14:textId="77777777" w:rsidR="008E267C" w:rsidRDefault="008E267C" w:rsidP="008E267C">
      <w:pPr>
        <w:spacing w:line="260" w:lineRule="exact"/>
        <w:jc w:val="both"/>
        <w:rPr>
          <w:rFonts w:cs="Arial"/>
          <w:szCs w:val="20"/>
        </w:rPr>
      </w:pPr>
    </w:p>
    <w:p w14:paraId="13095A5D" w14:textId="77777777" w:rsidR="008E267C" w:rsidRDefault="008E267C" w:rsidP="008E267C">
      <w:pPr>
        <w:spacing w:line="260" w:lineRule="exact"/>
        <w:jc w:val="both"/>
        <w:rPr>
          <w:rFonts w:cs="Arial"/>
          <w:szCs w:val="20"/>
        </w:rPr>
      </w:pPr>
      <w:r>
        <w:rPr>
          <w:rFonts w:cs="Arial"/>
          <w:szCs w:val="20"/>
        </w:rPr>
        <w:t>(4) 506.a člen se črta.</w:t>
      </w:r>
    </w:p>
    <w:p w14:paraId="68DC55A2" w14:textId="77777777" w:rsidR="008E267C" w:rsidRDefault="008E267C" w:rsidP="008E267C">
      <w:pPr>
        <w:spacing w:line="260" w:lineRule="exact"/>
        <w:jc w:val="both"/>
        <w:rPr>
          <w:rFonts w:cs="Arial"/>
          <w:szCs w:val="20"/>
        </w:rPr>
      </w:pPr>
    </w:p>
    <w:p w14:paraId="67CE1C5D" w14:textId="77777777" w:rsidR="008E267C" w:rsidRDefault="008E267C" w:rsidP="008E267C">
      <w:pPr>
        <w:spacing w:line="260" w:lineRule="exact"/>
        <w:jc w:val="both"/>
        <w:rPr>
          <w:rFonts w:cs="Arial"/>
          <w:szCs w:val="20"/>
        </w:rPr>
      </w:pPr>
      <w:r>
        <w:rPr>
          <w:rFonts w:cs="Arial"/>
          <w:szCs w:val="20"/>
        </w:rPr>
        <w:t>(5) V 507. členu se v drugem odstavku besedilo »506.a« nadomesti s številko »506«.</w:t>
      </w:r>
    </w:p>
    <w:p w14:paraId="692306EE" w14:textId="77777777" w:rsidR="008E267C" w:rsidRDefault="008E267C" w:rsidP="008E267C">
      <w:pPr>
        <w:spacing w:line="260" w:lineRule="exact"/>
        <w:jc w:val="both"/>
        <w:rPr>
          <w:rFonts w:cs="Arial"/>
          <w:szCs w:val="20"/>
        </w:rPr>
      </w:pPr>
    </w:p>
    <w:p w14:paraId="7FCDCEEB" w14:textId="77777777" w:rsidR="008E267C" w:rsidRPr="00E956EF" w:rsidRDefault="008E267C" w:rsidP="008E267C">
      <w:pPr>
        <w:spacing w:line="260" w:lineRule="exact"/>
        <w:jc w:val="center"/>
        <w:rPr>
          <w:rFonts w:cs="Arial"/>
          <w:b/>
          <w:bCs/>
          <w:szCs w:val="20"/>
        </w:rPr>
      </w:pPr>
      <w:r w:rsidRPr="00E956EF">
        <w:rPr>
          <w:rFonts w:cs="Arial"/>
          <w:b/>
          <w:bCs/>
          <w:szCs w:val="20"/>
        </w:rPr>
        <w:t>4</w:t>
      </w:r>
      <w:r>
        <w:rPr>
          <w:rFonts w:cs="Arial"/>
          <w:b/>
          <w:bCs/>
          <w:szCs w:val="20"/>
        </w:rPr>
        <w:t>4</w:t>
      </w:r>
      <w:r w:rsidRPr="00E956EF">
        <w:rPr>
          <w:rFonts w:cs="Arial"/>
          <w:b/>
          <w:bCs/>
          <w:szCs w:val="20"/>
        </w:rPr>
        <w:t>. člen</w:t>
      </w:r>
    </w:p>
    <w:p w14:paraId="1588143F" w14:textId="77777777" w:rsidR="008E267C" w:rsidRPr="00756DC0" w:rsidRDefault="008E267C" w:rsidP="008E267C">
      <w:pPr>
        <w:spacing w:line="260" w:lineRule="exact"/>
        <w:jc w:val="center"/>
        <w:rPr>
          <w:rFonts w:cs="Arial"/>
          <w:b/>
          <w:bCs/>
          <w:szCs w:val="20"/>
        </w:rPr>
      </w:pPr>
      <w:r w:rsidRPr="00E956EF">
        <w:rPr>
          <w:rFonts w:cs="Arial"/>
          <w:b/>
          <w:bCs/>
          <w:szCs w:val="20"/>
        </w:rPr>
        <w:t>(začetek veljavnosti)</w:t>
      </w:r>
    </w:p>
    <w:p w14:paraId="207D6691" w14:textId="77777777" w:rsidR="008E267C" w:rsidRDefault="008E267C" w:rsidP="008E267C">
      <w:pPr>
        <w:spacing w:line="260" w:lineRule="exact"/>
        <w:rPr>
          <w:rFonts w:cs="Arial"/>
          <w:b/>
          <w:bCs/>
          <w:szCs w:val="20"/>
        </w:rPr>
      </w:pPr>
    </w:p>
    <w:p w14:paraId="05D48C91" w14:textId="77777777" w:rsidR="008E267C" w:rsidRPr="0029040A" w:rsidRDefault="008E267C" w:rsidP="008E267C">
      <w:pPr>
        <w:spacing w:line="260" w:lineRule="exact"/>
        <w:jc w:val="both"/>
        <w:rPr>
          <w:rFonts w:cs="Arial"/>
          <w:bCs/>
          <w:szCs w:val="20"/>
          <w:highlight w:val="yellow"/>
          <w:lang w:eastAsia="sl-SI"/>
        </w:rPr>
      </w:pPr>
      <w:r w:rsidRPr="00F65894">
        <w:rPr>
          <w:rFonts w:cs="Arial"/>
          <w:szCs w:val="20"/>
        </w:rPr>
        <w:t xml:space="preserve">Ta zakon začne veljati </w:t>
      </w:r>
      <w:r>
        <w:rPr>
          <w:rFonts w:cs="Arial"/>
          <w:szCs w:val="20"/>
        </w:rPr>
        <w:t>petnajsti dan</w:t>
      </w:r>
      <w:r w:rsidRPr="00F65894">
        <w:rPr>
          <w:rFonts w:cs="Arial"/>
          <w:szCs w:val="20"/>
        </w:rPr>
        <w:t xml:space="preserve"> po objavi v Uradnem listu Republike Slovenije</w:t>
      </w:r>
      <w:r>
        <w:rPr>
          <w:rFonts w:cs="Arial"/>
          <w:szCs w:val="20"/>
        </w:rPr>
        <w:t>, uporabljati pa se začne 1. decembra 2026.</w:t>
      </w:r>
    </w:p>
    <w:p w14:paraId="42070C41" w14:textId="77777777" w:rsidR="006838C6" w:rsidRPr="006838C6" w:rsidRDefault="006838C6" w:rsidP="00961487">
      <w:pPr>
        <w:rPr>
          <w:rFonts w:cs="Arial"/>
          <w:bCs/>
          <w:szCs w:val="20"/>
          <w:lang w:eastAsia="sl-SI"/>
        </w:rPr>
      </w:pPr>
    </w:p>
    <w:p w14:paraId="4CFED0DB" w14:textId="77777777" w:rsidR="006838C6" w:rsidRPr="006838C6" w:rsidRDefault="006838C6" w:rsidP="00961487">
      <w:pPr>
        <w:rPr>
          <w:rFonts w:cs="Arial"/>
          <w:bCs/>
          <w:szCs w:val="20"/>
          <w:lang w:eastAsia="sl-SI"/>
        </w:rPr>
      </w:pPr>
    </w:p>
    <w:p w14:paraId="2C27D589" w14:textId="77777777" w:rsidR="00961487" w:rsidRDefault="00961487" w:rsidP="00961487">
      <w:pPr>
        <w:rPr>
          <w:rFonts w:cs="Arial"/>
          <w:b/>
          <w:szCs w:val="20"/>
          <w:lang w:eastAsia="sl-SI"/>
        </w:rPr>
      </w:pPr>
      <w:r>
        <w:rPr>
          <w:rFonts w:cs="Arial"/>
          <w:b/>
          <w:szCs w:val="20"/>
          <w:lang w:eastAsia="sl-SI"/>
        </w:rPr>
        <w:br w:type="page"/>
      </w:r>
    </w:p>
    <w:p w14:paraId="0F37AADC" w14:textId="77777777" w:rsidR="00961487" w:rsidRPr="00A934D4" w:rsidRDefault="00961487" w:rsidP="00961487">
      <w:pPr>
        <w:spacing w:line="260" w:lineRule="exact"/>
        <w:jc w:val="both"/>
        <w:rPr>
          <w:rFonts w:cs="Arial"/>
          <w:b/>
          <w:szCs w:val="20"/>
        </w:rPr>
      </w:pPr>
      <w:r w:rsidRPr="003B6A78">
        <w:rPr>
          <w:rFonts w:cs="Arial"/>
          <w:b/>
          <w:szCs w:val="20"/>
        </w:rPr>
        <w:lastRenderedPageBreak/>
        <w:t>III. OBRAZLOŽITEV</w:t>
      </w:r>
      <w:r>
        <w:rPr>
          <w:rFonts w:cs="Arial"/>
          <w:b/>
          <w:szCs w:val="20"/>
        </w:rPr>
        <w:t xml:space="preserve"> </w:t>
      </w:r>
    </w:p>
    <w:p w14:paraId="65A27557" w14:textId="77777777" w:rsidR="00961487" w:rsidRPr="00A934D4" w:rsidRDefault="00961487" w:rsidP="00961487">
      <w:pPr>
        <w:spacing w:line="260" w:lineRule="exact"/>
        <w:jc w:val="both"/>
        <w:rPr>
          <w:rFonts w:cs="Arial"/>
          <w:szCs w:val="20"/>
        </w:rPr>
      </w:pPr>
    </w:p>
    <w:p w14:paraId="247C6605" w14:textId="77777777" w:rsidR="00961487" w:rsidRDefault="00961487" w:rsidP="00961487">
      <w:pPr>
        <w:spacing w:line="260" w:lineRule="exact"/>
        <w:jc w:val="both"/>
        <w:rPr>
          <w:rFonts w:cs="Arial"/>
          <w:b/>
          <w:szCs w:val="20"/>
        </w:rPr>
      </w:pPr>
      <w:r w:rsidRPr="00A934D4">
        <w:rPr>
          <w:rFonts w:cs="Arial"/>
          <w:b/>
          <w:szCs w:val="20"/>
        </w:rPr>
        <w:t>K 1. členu:</w:t>
      </w:r>
    </w:p>
    <w:p w14:paraId="5362985F" w14:textId="77777777" w:rsidR="00961487" w:rsidRDefault="00961487" w:rsidP="00961487">
      <w:pPr>
        <w:pStyle w:val="Odstavek"/>
        <w:spacing w:before="0" w:line="260" w:lineRule="exact"/>
        <w:ind w:firstLine="0"/>
        <w:rPr>
          <w:sz w:val="20"/>
          <w:szCs w:val="20"/>
        </w:rPr>
      </w:pPr>
      <w:r>
        <w:rPr>
          <w:sz w:val="20"/>
          <w:szCs w:val="20"/>
        </w:rPr>
        <w:t xml:space="preserve">Predlog napovednega 1. člena v prvem odstavku opredeljuje posamezna področja, ki so predmet urejanja tega zakona, in sicer centralni </w:t>
      </w:r>
      <w:r w:rsidRPr="002B3E0A">
        <w:rPr>
          <w:sz w:val="20"/>
          <w:szCs w:val="20"/>
        </w:rPr>
        <w:t>organ</w:t>
      </w:r>
      <w:r>
        <w:rPr>
          <w:sz w:val="20"/>
          <w:szCs w:val="20"/>
        </w:rPr>
        <w:t>,</w:t>
      </w:r>
      <w:r w:rsidRPr="002B3E0A">
        <w:rPr>
          <w:sz w:val="20"/>
          <w:szCs w:val="20"/>
        </w:rPr>
        <w:t xml:space="preserve"> pristojen za upravljanje začasno zavarovanega premoženja </w:t>
      </w:r>
      <w:r>
        <w:rPr>
          <w:sz w:val="20"/>
          <w:szCs w:val="20"/>
        </w:rPr>
        <w:t>in za razpolaganje</w:t>
      </w:r>
      <w:r w:rsidRPr="002B3E0A">
        <w:rPr>
          <w:sz w:val="20"/>
          <w:szCs w:val="20"/>
        </w:rPr>
        <w:t xml:space="preserve"> z odvzetim premoženjem</w:t>
      </w:r>
      <w:r>
        <w:rPr>
          <w:sz w:val="20"/>
          <w:szCs w:val="20"/>
        </w:rPr>
        <w:t xml:space="preserve"> v kazenskem postopku in postopku odvzema premoženja nezakonitega izvora</w:t>
      </w:r>
      <w:r w:rsidRPr="002B3E0A">
        <w:rPr>
          <w:sz w:val="20"/>
          <w:szCs w:val="20"/>
        </w:rPr>
        <w:t>,</w:t>
      </w:r>
      <w:r w:rsidRPr="002B3E0A">
        <w:rPr>
          <w:rFonts w:cs="Arial"/>
          <w:sz w:val="20"/>
          <w:szCs w:val="20"/>
        </w:rPr>
        <w:t xml:space="preserve"> splošna pravila </w:t>
      </w:r>
      <w:r w:rsidRPr="002B3E0A">
        <w:rPr>
          <w:sz w:val="20"/>
          <w:szCs w:val="20"/>
        </w:rPr>
        <w:t>upravljanja začasno zavarovanega premoženja</w:t>
      </w:r>
      <w:r>
        <w:rPr>
          <w:sz w:val="20"/>
          <w:szCs w:val="20"/>
        </w:rPr>
        <w:t xml:space="preserve">, pristojnosti za </w:t>
      </w:r>
      <w:r w:rsidRPr="002B3E0A">
        <w:rPr>
          <w:rFonts w:cs="Arial"/>
          <w:sz w:val="20"/>
          <w:szCs w:val="20"/>
        </w:rPr>
        <w:t xml:space="preserve">izvrševanje </w:t>
      </w:r>
      <w:r>
        <w:rPr>
          <w:rFonts w:cs="Arial"/>
          <w:sz w:val="20"/>
          <w:szCs w:val="20"/>
        </w:rPr>
        <w:t xml:space="preserve">sodnih </w:t>
      </w:r>
      <w:r w:rsidRPr="002B3E0A">
        <w:rPr>
          <w:rFonts w:cs="Arial"/>
          <w:sz w:val="20"/>
          <w:szCs w:val="20"/>
        </w:rPr>
        <w:t>odločb</w:t>
      </w:r>
      <w:r>
        <w:rPr>
          <w:rFonts w:cs="Arial"/>
          <w:sz w:val="20"/>
          <w:szCs w:val="20"/>
        </w:rPr>
        <w:t xml:space="preserve"> in porabo prihodkov iz odvzetega premoženja,</w:t>
      </w:r>
      <w:r>
        <w:rPr>
          <w:sz w:val="20"/>
          <w:szCs w:val="20"/>
        </w:rPr>
        <w:t xml:space="preserve"> </w:t>
      </w:r>
      <w:r w:rsidRPr="002B3E0A">
        <w:rPr>
          <w:sz w:val="20"/>
          <w:szCs w:val="20"/>
        </w:rPr>
        <w:t>upravljanje central</w:t>
      </w:r>
      <w:r>
        <w:rPr>
          <w:sz w:val="20"/>
          <w:szCs w:val="20"/>
        </w:rPr>
        <w:t>ne</w:t>
      </w:r>
      <w:r w:rsidRPr="002B3E0A">
        <w:rPr>
          <w:sz w:val="20"/>
          <w:szCs w:val="20"/>
        </w:rPr>
        <w:t xml:space="preserve"> evidence začasno zavarovanega in odvzetega premoženja</w:t>
      </w:r>
      <w:r>
        <w:rPr>
          <w:sz w:val="20"/>
          <w:szCs w:val="20"/>
        </w:rPr>
        <w:t xml:space="preserve">, </w:t>
      </w:r>
      <w:r w:rsidRPr="002B3E0A">
        <w:rPr>
          <w:sz w:val="20"/>
          <w:szCs w:val="20"/>
        </w:rPr>
        <w:t xml:space="preserve">statistično poročanje </w:t>
      </w:r>
      <w:r>
        <w:rPr>
          <w:sz w:val="20"/>
          <w:szCs w:val="20"/>
        </w:rPr>
        <w:t>ter</w:t>
      </w:r>
      <w:r w:rsidRPr="002B3E0A">
        <w:rPr>
          <w:sz w:val="20"/>
          <w:szCs w:val="20"/>
        </w:rPr>
        <w:t xml:space="preserve"> </w:t>
      </w:r>
      <w:r>
        <w:rPr>
          <w:sz w:val="20"/>
          <w:szCs w:val="20"/>
        </w:rPr>
        <w:t xml:space="preserve">odškodninsko </w:t>
      </w:r>
      <w:r w:rsidRPr="002B3E0A">
        <w:rPr>
          <w:sz w:val="20"/>
          <w:szCs w:val="20"/>
        </w:rPr>
        <w:t>odgovornost Republike Slovenije</w:t>
      </w:r>
      <w:r>
        <w:rPr>
          <w:sz w:val="20"/>
          <w:szCs w:val="20"/>
        </w:rPr>
        <w:t xml:space="preserve">, čemur sledi tudi predlagana struktura zakona. </w:t>
      </w:r>
    </w:p>
    <w:p w14:paraId="087C4417" w14:textId="77777777" w:rsidR="00961487" w:rsidRDefault="00961487" w:rsidP="00961487">
      <w:pPr>
        <w:pStyle w:val="Odstavek"/>
        <w:spacing w:before="0" w:line="260" w:lineRule="exact"/>
        <w:ind w:firstLine="0"/>
        <w:rPr>
          <w:sz w:val="20"/>
          <w:szCs w:val="20"/>
        </w:rPr>
      </w:pPr>
    </w:p>
    <w:p w14:paraId="224CD616" w14:textId="719B91A1" w:rsidR="00961487" w:rsidRDefault="00961487" w:rsidP="00961487">
      <w:pPr>
        <w:pStyle w:val="Odstavek"/>
        <w:spacing w:before="0" w:line="260" w:lineRule="exact"/>
        <w:ind w:firstLine="0"/>
        <w:rPr>
          <w:sz w:val="20"/>
          <w:szCs w:val="20"/>
        </w:rPr>
      </w:pPr>
      <w:r>
        <w:rPr>
          <w:sz w:val="20"/>
          <w:szCs w:val="20"/>
        </w:rPr>
        <w:t>Iz predlaganega prvega odstavka na nedvoumen način izhaja, da se določbe tega zakona uporabljajo za upravljanje začasno zavarovanega premoženja in za razpolaganje z odvzetim premoženje v kazenskem postopku in v postopku odvzema premoženja nezakonitega izvora, s čimer se zasleduje cilj sistemskega urejanja navedene vsebine. Predlagan širši pristop tudi ni v nasprotju z Direktivo 2024/1260/EU, ki v uvodni izjavi št. 35 poudarja, da »</w:t>
      </w:r>
      <w:r w:rsidRPr="00084A13">
        <w:rPr>
          <w:i/>
          <w:iCs/>
          <w:sz w:val="20"/>
          <w:szCs w:val="20"/>
        </w:rPr>
        <w:t>Ta direktiva državam članicam ne preprečuje sprejetja ukrepov, ki omogočajo odvzem premoženja nepojasnjenega izvora za druga kazniva dejanja ali v drugačnih okoliščinah. Predmet urejanja te direktive je omejen na postopke v kazenskih zadevah, in se zato ta direktiva ne uporablja za ukrepe odvzema pri postopkih v civilnih zadevah, ki jih morda izvajajo države članice.</w:t>
      </w:r>
      <w:r>
        <w:rPr>
          <w:sz w:val="20"/>
          <w:szCs w:val="20"/>
        </w:rPr>
        <w:t>«</w:t>
      </w:r>
      <w:r w:rsidR="00671238">
        <w:rPr>
          <w:sz w:val="20"/>
          <w:szCs w:val="20"/>
        </w:rPr>
        <w:t>,</w:t>
      </w:r>
      <w:r>
        <w:rPr>
          <w:sz w:val="20"/>
          <w:szCs w:val="20"/>
        </w:rPr>
        <w:t xml:space="preserve"> v uvodni izjavi št. 60 pa, da</w:t>
      </w:r>
      <w:r w:rsidRPr="00354118">
        <w:rPr>
          <w:i/>
          <w:iCs/>
          <w:sz w:val="20"/>
          <w:szCs w:val="20"/>
        </w:rPr>
        <w:t xml:space="preserve"> </w:t>
      </w:r>
      <w:r>
        <w:rPr>
          <w:i/>
          <w:iCs/>
          <w:sz w:val="20"/>
          <w:szCs w:val="20"/>
        </w:rPr>
        <w:t>»…S</w:t>
      </w:r>
      <w:r w:rsidRPr="00354118">
        <w:rPr>
          <w:i/>
          <w:iCs/>
          <w:sz w:val="20"/>
          <w:szCs w:val="20"/>
        </w:rPr>
        <w:t>prejetje minimalnih pravil državam članicam ne preprečuje, da bi uradom za odvzem premoženjske koristi ali uradom za upravljanje premoženja podelile širša pooblastila, da bi določile obširnejša pravila o začasnem zavarovanju in odvzemu ali da bi določile dodatne zaščitne ukrepe v skladu z nacionalnim pravom, če taki nacionalni ukrepi in določbe ne ogrožajo cilja te direktive</w:t>
      </w:r>
      <w:r w:rsidRPr="008F1759">
        <w:rPr>
          <w:sz w:val="20"/>
          <w:szCs w:val="20"/>
        </w:rPr>
        <w:t>.</w:t>
      </w:r>
      <w:r w:rsidRPr="00354118">
        <w:rPr>
          <w:i/>
          <w:iCs/>
          <w:sz w:val="20"/>
          <w:szCs w:val="20"/>
        </w:rPr>
        <w:t>«</w:t>
      </w:r>
      <w:r>
        <w:rPr>
          <w:sz w:val="20"/>
          <w:szCs w:val="20"/>
        </w:rPr>
        <w:t>.</w:t>
      </w:r>
    </w:p>
    <w:p w14:paraId="78BDD884" w14:textId="77777777" w:rsidR="00961487" w:rsidRDefault="00961487" w:rsidP="00961487">
      <w:pPr>
        <w:pStyle w:val="Odstavek"/>
        <w:spacing w:before="0" w:line="260" w:lineRule="exact"/>
        <w:ind w:firstLine="0"/>
        <w:rPr>
          <w:sz w:val="20"/>
          <w:szCs w:val="20"/>
        </w:rPr>
      </w:pPr>
    </w:p>
    <w:p w14:paraId="26282795" w14:textId="6DC15545" w:rsidR="00961487" w:rsidRDefault="00961487" w:rsidP="00961487">
      <w:pPr>
        <w:pStyle w:val="Odstavek"/>
        <w:spacing w:before="0" w:line="260" w:lineRule="exact"/>
        <w:ind w:firstLine="0"/>
        <w:rPr>
          <w:sz w:val="20"/>
          <w:szCs w:val="20"/>
        </w:rPr>
      </w:pPr>
      <w:r>
        <w:rPr>
          <w:sz w:val="20"/>
          <w:szCs w:val="20"/>
        </w:rPr>
        <w:t>S predlaganim drugim odstavkom se na zakonski ravni izkazuje dejstvo, da se s predlogom zakona prenaša Direktive 2024/1260/EU, in sicer v delu, ki se nanaša na</w:t>
      </w:r>
      <w:r w:rsidR="00671238">
        <w:rPr>
          <w:sz w:val="20"/>
          <w:szCs w:val="20"/>
        </w:rPr>
        <w:t>:</w:t>
      </w:r>
      <w:r>
        <w:rPr>
          <w:sz w:val="20"/>
          <w:szCs w:val="20"/>
        </w:rPr>
        <w:t xml:space="preserve"> </w:t>
      </w:r>
    </w:p>
    <w:p w14:paraId="6D833AB2" w14:textId="1B7A02D7" w:rsidR="00961487" w:rsidRDefault="00961487" w:rsidP="00E20BD1">
      <w:pPr>
        <w:pStyle w:val="Odstavek"/>
        <w:numPr>
          <w:ilvl w:val="0"/>
          <w:numId w:val="62"/>
        </w:numPr>
        <w:spacing w:before="0" w:line="260" w:lineRule="exact"/>
        <w:rPr>
          <w:sz w:val="20"/>
          <w:szCs w:val="20"/>
        </w:rPr>
      </w:pPr>
      <w:r>
        <w:rPr>
          <w:sz w:val="20"/>
          <w:szCs w:val="20"/>
        </w:rPr>
        <w:t>učinkovit odvzem in izvršbo (delni prenos 17. člena)</w:t>
      </w:r>
      <w:r w:rsidR="00671238">
        <w:rPr>
          <w:sz w:val="20"/>
          <w:szCs w:val="20"/>
        </w:rPr>
        <w:t>;</w:t>
      </w:r>
      <w:r>
        <w:rPr>
          <w:sz w:val="20"/>
          <w:szCs w:val="20"/>
        </w:rPr>
        <w:t xml:space="preserve"> </w:t>
      </w:r>
    </w:p>
    <w:p w14:paraId="5E6FA803" w14:textId="4CB5731B" w:rsidR="00961487" w:rsidRDefault="00961487" w:rsidP="00E20BD1">
      <w:pPr>
        <w:pStyle w:val="Odstavek"/>
        <w:numPr>
          <w:ilvl w:val="0"/>
          <w:numId w:val="63"/>
        </w:numPr>
        <w:spacing w:before="0" w:line="260" w:lineRule="exact"/>
        <w:rPr>
          <w:sz w:val="20"/>
          <w:szCs w:val="20"/>
        </w:rPr>
      </w:pPr>
      <w:r>
        <w:rPr>
          <w:sz w:val="20"/>
          <w:szCs w:val="20"/>
        </w:rPr>
        <w:t>nadaljnjo uporabo odvzetega premoženja (19. člen)</w:t>
      </w:r>
      <w:r w:rsidR="00671238">
        <w:rPr>
          <w:sz w:val="20"/>
          <w:szCs w:val="20"/>
        </w:rPr>
        <w:t>;</w:t>
      </w:r>
      <w:r>
        <w:rPr>
          <w:sz w:val="20"/>
          <w:szCs w:val="20"/>
        </w:rPr>
        <w:t xml:space="preserve"> </w:t>
      </w:r>
    </w:p>
    <w:p w14:paraId="7C8D63E9" w14:textId="71995779" w:rsidR="00961487" w:rsidRDefault="00961487" w:rsidP="00E20BD1">
      <w:pPr>
        <w:pStyle w:val="Odstavek"/>
        <w:numPr>
          <w:ilvl w:val="0"/>
          <w:numId w:val="64"/>
        </w:numPr>
        <w:spacing w:before="0" w:line="260" w:lineRule="exact"/>
        <w:rPr>
          <w:sz w:val="20"/>
          <w:szCs w:val="20"/>
        </w:rPr>
      </w:pPr>
      <w:r>
        <w:rPr>
          <w:sz w:val="20"/>
          <w:szCs w:val="20"/>
        </w:rPr>
        <w:t>IV. poglavje »Upravljanje« (prvi, drugi, tretji in četrti odstavek 20. člena (Upravljanje sredstev in načrtovanje), 21. člen (Vmesne prodaje) in 22. člen (Uradi za upravljanje premoženja) ter z njim povezana posamična vprašanja (23. člen (</w:t>
      </w:r>
      <w:r w:rsidR="00415AF7">
        <w:rPr>
          <w:sz w:val="20"/>
          <w:szCs w:val="20"/>
        </w:rPr>
        <w:t>O</w:t>
      </w:r>
      <w:r>
        <w:rPr>
          <w:sz w:val="20"/>
          <w:szCs w:val="20"/>
        </w:rPr>
        <w:t>bveznost obveščanja oseb, na katere sklep vpliva) in šesti odstavek 24. člena (</w:t>
      </w:r>
      <w:r w:rsidR="00415AF7">
        <w:rPr>
          <w:sz w:val="20"/>
          <w:szCs w:val="20"/>
        </w:rPr>
        <w:t>P</w:t>
      </w:r>
      <w:r>
        <w:rPr>
          <w:sz w:val="20"/>
          <w:szCs w:val="20"/>
        </w:rPr>
        <w:t>ravna sredstva)</w:t>
      </w:r>
      <w:r w:rsidR="00671238">
        <w:rPr>
          <w:sz w:val="20"/>
          <w:szCs w:val="20"/>
        </w:rPr>
        <w:t>;</w:t>
      </w:r>
      <w:r>
        <w:rPr>
          <w:sz w:val="20"/>
          <w:szCs w:val="20"/>
        </w:rPr>
        <w:t xml:space="preserve"> </w:t>
      </w:r>
    </w:p>
    <w:p w14:paraId="573EE644" w14:textId="6003CE32" w:rsidR="00961487" w:rsidRDefault="00961487" w:rsidP="00E20BD1">
      <w:pPr>
        <w:pStyle w:val="Odstavek"/>
        <w:numPr>
          <w:ilvl w:val="0"/>
          <w:numId w:val="65"/>
        </w:numPr>
        <w:spacing w:before="0" w:line="260" w:lineRule="exact"/>
        <w:rPr>
          <w:sz w:val="20"/>
          <w:szCs w:val="20"/>
        </w:rPr>
      </w:pPr>
      <w:r>
        <w:rPr>
          <w:sz w:val="20"/>
          <w:szCs w:val="20"/>
        </w:rPr>
        <w:t>VI. poglavje »Strateški okvir za povrnitev sredstev (25. člen (Nacionalna strategija za povrnitev premoženja), delni prenos 26. člena (Viri), 27. člen (Učinkovito upravljanje začasno zavarovanega in odvzetega premoženja) in 28. člen (Statistika))</w:t>
      </w:r>
      <w:r w:rsidR="00671238">
        <w:rPr>
          <w:sz w:val="20"/>
          <w:szCs w:val="20"/>
        </w:rPr>
        <w:t>;</w:t>
      </w:r>
      <w:r>
        <w:rPr>
          <w:sz w:val="20"/>
          <w:szCs w:val="20"/>
        </w:rPr>
        <w:t xml:space="preserve"> </w:t>
      </w:r>
    </w:p>
    <w:p w14:paraId="2314AC07" w14:textId="23491C73" w:rsidR="00961487" w:rsidRDefault="00961487" w:rsidP="00E20BD1">
      <w:pPr>
        <w:pStyle w:val="Odstavek"/>
        <w:numPr>
          <w:ilvl w:val="0"/>
          <w:numId w:val="66"/>
        </w:numPr>
        <w:spacing w:before="0" w:line="260" w:lineRule="exact"/>
        <w:rPr>
          <w:sz w:val="20"/>
          <w:szCs w:val="20"/>
        </w:rPr>
      </w:pPr>
      <w:r w:rsidRPr="002B3E0A">
        <w:rPr>
          <w:sz w:val="20"/>
          <w:szCs w:val="20"/>
        </w:rPr>
        <w:t xml:space="preserve">sodelovanje urada za upravljanje premoženja z organi in </w:t>
      </w:r>
      <w:r w:rsidR="00671238">
        <w:rPr>
          <w:sz w:val="20"/>
          <w:szCs w:val="20"/>
        </w:rPr>
        <w:t>agencijami</w:t>
      </w:r>
      <w:r w:rsidRPr="002B3E0A">
        <w:rPr>
          <w:sz w:val="20"/>
          <w:szCs w:val="20"/>
        </w:rPr>
        <w:t xml:space="preserve"> </w:t>
      </w:r>
      <w:r w:rsidR="00671238">
        <w:rPr>
          <w:sz w:val="20"/>
          <w:szCs w:val="20"/>
        </w:rPr>
        <w:t>EU</w:t>
      </w:r>
      <w:r w:rsidRPr="002B3E0A">
        <w:rPr>
          <w:sz w:val="20"/>
          <w:szCs w:val="20"/>
        </w:rPr>
        <w:t xml:space="preserve"> ter s tretjimi državami</w:t>
      </w:r>
      <w:r>
        <w:rPr>
          <w:sz w:val="20"/>
          <w:szCs w:val="20"/>
        </w:rPr>
        <w:t xml:space="preserve"> (delni prenos drugega odstavka 30. člena (Sodelovanje z organi in agencijami Unije)) in drugi odstavek 31. člena (Sodelovanje s tretjimi državami)</w:t>
      </w:r>
      <w:r w:rsidR="00671238">
        <w:rPr>
          <w:sz w:val="20"/>
          <w:szCs w:val="20"/>
        </w:rPr>
        <w:t>;</w:t>
      </w:r>
      <w:r>
        <w:rPr>
          <w:sz w:val="20"/>
          <w:szCs w:val="20"/>
        </w:rPr>
        <w:t xml:space="preserve"> </w:t>
      </w:r>
    </w:p>
    <w:p w14:paraId="6B183C8A" w14:textId="5F8E592D" w:rsidR="00961487" w:rsidRPr="002B3E0A" w:rsidRDefault="00961487" w:rsidP="00E20BD1">
      <w:pPr>
        <w:pStyle w:val="Odstavek"/>
        <w:numPr>
          <w:ilvl w:val="0"/>
          <w:numId w:val="66"/>
        </w:numPr>
        <w:spacing w:before="0" w:line="260" w:lineRule="exact"/>
        <w:rPr>
          <w:sz w:val="20"/>
          <w:szCs w:val="20"/>
        </w:rPr>
      </w:pPr>
      <w:r>
        <w:rPr>
          <w:sz w:val="20"/>
          <w:szCs w:val="20"/>
        </w:rPr>
        <w:t>imenovanje pristojnih organov ter kontaktnih točk za lažje sodelovanje med uradi za upravljanje premoženja (delni prenos prvega in drugega odstavka 32. člena (Imenovani pristojni organi in kontaktne točke)</w:t>
      </w:r>
      <w:r w:rsidRPr="002B3E0A">
        <w:rPr>
          <w:sz w:val="20"/>
          <w:szCs w:val="20"/>
        </w:rPr>
        <w:t>.</w:t>
      </w:r>
    </w:p>
    <w:p w14:paraId="1BD77C96" w14:textId="77777777" w:rsidR="00961487" w:rsidRDefault="00961487" w:rsidP="00961487">
      <w:pPr>
        <w:pStyle w:val="Odstavek"/>
        <w:spacing w:before="0" w:line="260" w:lineRule="exact"/>
        <w:ind w:firstLine="0"/>
        <w:rPr>
          <w:sz w:val="20"/>
          <w:szCs w:val="20"/>
        </w:rPr>
      </w:pPr>
    </w:p>
    <w:p w14:paraId="34D3431C" w14:textId="77777777" w:rsidR="00961487" w:rsidRDefault="00961487" w:rsidP="00961487">
      <w:pPr>
        <w:pStyle w:val="Odstavek"/>
        <w:spacing w:before="0" w:line="260" w:lineRule="exact"/>
        <w:ind w:firstLine="0"/>
        <w:rPr>
          <w:sz w:val="20"/>
          <w:szCs w:val="24"/>
        </w:rPr>
      </w:pPr>
      <w:r>
        <w:rPr>
          <w:sz w:val="20"/>
          <w:szCs w:val="24"/>
        </w:rPr>
        <w:t>Preostale vsebine iz Direktive 2024/1260/EU bodo v nacionalni pravni red prenešene s spremembami in dopolnitvami ZKP (</w:t>
      </w:r>
      <w:r w:rsidRPr="00A81380">
        <w:rPr>
          <w:sz w:val="20"/>
          <w:szCs w:val="24"/>
        </w:rPr>
        <w:t>dostop policije in državnega tožilstva do evidenc za potrebe učinkovitega iskanja in identifikacije premoženja, takojšen ukrep začasnega zavarovanja premoženja s strani državnega tožilca do odločitve sodišča in vzpostavitev ostalih učinkovitih orodij za iskanje in identifikacijo premoženja ter za učinkovito začasno zavarovanje premoženja</w:t>
      </w:r>
      <w:r>
        <w:rPr>
          <w:sz w:val="20"/>
          <w:szCs w:val="24"/>
        </w:rPr>
        <w:t xml:space="preserve">), </w:t>
      </w:r>
      <w:r>
        <w:rPr>
          <w:sz w:val="20"/>
          <w:szCs w:val="24"/>
        </w:rPr>
        <w:lastRenderedPageBreak/>
        <w:t>KZ-1 (</w:t>
      </w:r>
      <w:r w:rsidRPr="00A81380">
        <w:rPr>
          <w:sz w:val="20"/>
          <w:szCs w:val="24"/>
        </w:rPr>
        <w:t>odvzem premoženja, odvzem tretji osebi in razširjen odvzem),</w:t>
      </w:r>
      <w:r>
        <w:rPr>
          <w:sz w:val="20"/>
          <w:szCs w:val="24"/>
        </w:rPr>
        <w:t xml:space="preserve"> ZDT-1 (</w:t>
      </w:r>
      <w:r w:rsidRPr="00A81380">
        <w:rPr>
          <w:sz w:val="20"/>
          <w:szCs w:val="24"/>
        </w:rPr>
        <w:t xml:space="preserve">ustanovitev </w:t>
      </w:r>
      <w:r>
        <w:rPr>
          <w:sz w:val="20"/>
          <w:szCs w:val="24"/>
        </w:rPr>
        <w:t>urada za odvzem premoženjske koristi (</w:t>
      </w:r>
      <w:r w:rsidRPr="00A81380">
        <w:rPr>
          <w:sz w:val="20"/>
          <w:szCs w:val="24"/>
        </w:rPr>
        <w:t>ARO</w:t>
      </w:r>
      <w:r>
        <w:rPr>
          <w:sz w:val="20"/>
          <w:szCs w:val="24"/>
        </w:rPr>
        <w:t>)</w:t>
      </w:r>
      <w:r w:rsidRPr="00A81380">
        <w:rPr>
          <w:sz w:val="20"/>
          <w:szCs w:val="24"/>
        </w:rPr>
        <w:t>, njegove naloge</w:t>
      </w:r>
      <w:r>
        <w:rPr>
          <w:sz w:val="20"/>
          <w:szCs w:val="24"/>
        </w:rPr>
        <w:t>,</w:t>
      </w:r>
      <w:r w:rsidRPr="00A81380">
        <w:rPr>
          <w:sz w:val="20"/>
          <w:szCs w:val="24"/>
        </w:rPr>
        <w:t xml:space="preserve"> dostop do zbirk podatkov</w:t>
      </w:r>
      <w:r>
        <w:rPr>
          <w:sz w:val="20"/>
          <w:szCs w:val="24"/>
        </w:rPr>
        <w:t xml:space="preserve"> in</w:t>
      </w:r>
      <w:r w:rsidRPr="00A81380">
        <w:rPr>
          <w:sz w:val="20"/>
          <w:szCs w:val="24"/>
        </w:rPr>
        <w:t xml:space="preserve"> roki za posredovanje podatkov</w:t>
      </w:r>
      <w:r>
        <w:rPr>
          <w:sz w:val="20"/>
          <w:szCs w:val="24"/>
        </w:rPr>
        <w:t>) in ZSKZDČEU-1 (</w:t>
      </w:r>
      <w:r w:rsidRPr="00AD2AD3">
        <w:rPr>
          <w:rFonts w:eastAsia="CIDFont+F1" w:cs="Arial"/>
          <w:sz w:val="20"/>
          <w:szCs w:val="20"/>
        </w:rPr>
        <w:t>izmenjav</w:t>
      </w:r>
      <w:r>
        <w:rPr>
          <w:rFonts w:eastAsia="CIDFont+F1" w:cs="Arial"/>
          <w:sz w:val="20"/>
          <w:szCs w:val="20"/>
        </w:rPr>
        <w:t>a</w:t>
      </w:r>
      <w:r w:rsidRPr="00AD2AD3">
        <w:rPr>
          <w:rFonts w:eastAsia="CIDFont+F1" w:cs="Arial"/>
          <w:sz w:val="20"/>
          <w:szCs w:val="20"/>
        </w:rPr>
        <w:t xml:space="preserve"> informacij z ARO uradi iz drugih članic EU, rok</w:t>
      </w:r>
      <w:r>
        <w:rPr>
          <w:rFonts w:eastAsia="CIDFont+F1" w:cs="Arial"/>
          <w:sz w:val="20"/>
          <w:szCs w:val="20"/>
        </w:rPr>
        <w:t>i</w:t>
      </w:r>
      <w:r w:rsidRPr="00AD2AD3">
        <w:rPr>
          <w:rFonts w:eastAsia="CIDFont+F1" w:cs="Arial"/>
          <w:sz w:val="20"/>
          <w:szCs w:val="20"/>
        </w:rPr>
        <w:t xml:space="preserve"> za zagotovitev informacij in možnost zavrnitve zahteve za posredovanje podatkov</w:t>
      </w:r>
      <w:r>
        <w:rPr>
          <w:rFonts w:eastAsia="CIDFont+F1" w:cs="Arial"/>
          <w:sz w:val="20"/>
          <w:szCs w:val="20"/>
        </w:rPr>
        <w:t>)</w:t>
      </w:r>
      <w:r w:rsidRPr="00A81380">
        <w:rPr>
          <w:sz w:val="20"/>
          <w:szCs w:val="24"/>
        </w:rPr>
        <w:t>.</w:t>
      </w:r>
    </w:p>
    <w:p w14:paraId="27C260FD" w14:textId="77777777" w:rsidR="00961487" w:rsidRDefault="00961487" w:rsidP="00961487">
      <w:pPr>
        <w:pStyle w:val="Odstavek"/>
        <w:spacing w:before="0" w:line="260" w:lineRule="exact"/>
        <w:ind w:firstLine="0"/>
        <w:rPr>
          <w:sz w:val="20"/>
          <w:szCs w:val="24"/>
        </w:rPr>
      </w:pPr>
    </w:p>
    <w:p w14:paraId="670F9F40" w14:textId="77777777" w:rsidR="00961487" w:rsidRDefault="00961487" w:rsidP="00961487">
      <w:pPr>
        <w:spacing w:line="260" w:lineRule="exact"/>
        <w:jc w:val="both"/>
        <w:rPr>
          <w:rFonts w:cs="Arial"/>
          <w:b/>
          <w:szCs w:val="20"/>
        </w:rPr>
      </w:pPr>
      <w:r w:rsidRPr="00A934D4">
        <w:rPr>
          <w:rFonts w:cs="Arial"/>
          <w:b/>
          <w:szCs w:val="20"/>
        </w:rPr>
        <w:t xml:space="preserve">K </w:t>
      </w:r>
      <w:r>
        <w:rPr>
          <w:rFonts w:cs="Arial"/>
          <w:b/>
          <w:szCs w:val="20"/>
        </w:rPr>
        <w:t>2</w:t>
      </w:r>
      <w:r w:rsidRPr="00A934D4">
        <w:rPr>
          <w:rFonts w:cs="Arial"/>
          <w:b/>
          <w:szCs w:val="20"/>
        </w:rPr>
        <w:t>. členu:</w:t>
      </w:r>
    </w:p>
    <w:p w14:paraId="5D5D562E" w14:textId="77777777" w:rsidR="00961487" w:rsidRPr="00E81A7D" w:rsidRDefault="00961487" w:rsidP="00961487">
      <w:pPr>
        <w:pStyle w:val="Odstavek"/>
        <w:spacing w:before="0" w:line="260" w:lineRule="exact"/>
        <w:ind w:firstLine="0"/>
        <w:rPr>
          <w:sz w:val="20"/>
          <w:szCs w:val="20"/>
        </w:rPr>
      </w:pPr>
      <w:r w:rsidRPr="00CB681D">
        <w:rPr>
          <w:sz w:val="20"/>
          <w:szCs w:val="20"/>
        </w:rPr>
        <w:t>S predlagano določbo, ki opredeljuje pomen izrazov</w:t>
      </w:r>
      <w:r>
        <w:rPr>
          <w:sz w:val="20"/>
          <w:szCs w:val="20"/>
        </w:rPr>
        <w:t>,</w:t>
      </w:r>
      <w:r w:rsidRPr="00CB681D">
        <w:rPr>
          <w:sz w:val="20"/>
          <w:szCs w:val="20"/>
        </w:rPr>
        <w:t xml:space="preserve"> se za potrebe izvajanja tega zakona določa pomen posameznih izrazov, pri čemer predlagatelj v 1.</w:t>
      </w:r>
      <w:r>
        <w:rPr>
          <w:sz w:val="20"/>
          <w:szCs w:val="20"/>
        </w:rPr>
        <w:t xml:space="preserve"> </w:t>
      </w:r>
      <w:r w:rsidRPr="00CB681D">
        <w:rPr>
          <w:sz w:val="20"/>
          <w:szCs w:val="20"/>
        </w:rPr>
        <w:t xml:space="preserve">in 2. </w:t>
      </w:r>
      <w:r>
        <w:rPr>
          <w:sz w:val="20"/>
          <w:szCs w:val="20"/>
        </w:rPr>
        <w:t>t</w:t>
      </w:r>
      <w:r w:rsidRPr="00CB681D">
        <w:rPr>
          <w:sz w:val="20"/>
          <w:szCs w:val="20"/>
        </w:rPr>
        <w:t>očki</w:t>
      </w:r>
      <w:r>
        <w:rPr>
          <w:sz w:val="20"/>
          <w:szCs w:val="20"/>
        </w:rPr>
        <w:t xml:space="preserve"> </w:t>
      </w:r>
      <w:r w:rsidRPr="00CB681D">
        <w:rPr>
          <w:sz w:val="20"/>
          <w:szCs w:val="20"/>
        </w:rPr>
        <w:t xml:space="preserve">sledi pojmovanju iz ZKP in ZOPNI. </w:t>
      </w:r>
      <w:r>
        <w:rPr>
          <w:sz w:val="20"/>
          <w:szCs w:val="20"/>
        </w:rPr>
        <w:t xml:space="preserve">S predlagano 1. točko se opredeljuje izraz </w:t>
      </w:r>
      <w:r w:rsidRPr="00E81A7D">
        <w:rPr>
          <w:sz w:val="20"/>
          <w:szCs w:val="20"/>
        </w:rPr>
        <w:t xml:space="preserve">»začasno zavarovano premoženje« na način, </w:t>
      </w:r>
      <w:r>
        <w:rPr>
          <w:sz w:val="20"/>
          <w:szCs w:val="20"/>
        </w:rPr>
        <w:t>da</w:t>
      </w:r>
      <w:r w:rsidRPr="00E81A7D">
        <w:rPr>
          <w:sz w:val="20"/>
          <w:szCs w:val="20"/>
        </w:rPr>
        <w:t xml:space="preserve"> obsega:</w:t>
      </w:r>
    </w:p>
    <w:p w14:paraId="60C00D2F" w14:textId="77777777" w:rsidR="00961487" w:rsidRPr="00ED4BE4" w:rsidRDefault="00961487" w:rsidP="00E20BD1">
      <w:pPr>
        <w:pStyle w:val="Odstavek"/>
        <w:numPr>
          <w:ilvl w:val="0"/>
          <w:numId w:val="50"/>
        </w:numPr>
        <w:spacing w:before="0" w:line="260" w:lineRule="exact"/>
        <w:rPr>
          <w:sz w:val="20"/>
          <w:szCs w:val="20"/>
        </w:rPr>
      </w:pPr>
      <w:r w:rsidRPr="00E81A7D">
        <w:rPr>
          <w:sz w:val="20"/>
          <w:szCs w:val="20"/>
        </w:rPr>
        <w:t>premoženjsko korist (vsako povečanje premoženj</w:t>
      </w:r>
      <w:r>
        <w:rPr>
          <w:sz w:val="20"/>
          <w:szCs w:val="20"/>
        </w:rPr>
        <w:t>a</w:t>
      </w:r>
      <w:r w:rsidRPr="00E81A7D">
        <w:rPr>
          <w:sz w:val="20"/>
          <w:szCs w:val="20"/>
        </w:rPr>
        <w:t xml:space="preserve"> storilca kaznivega dejanja, ki ima svoj vzrok v storitvi kaznivega dejanja</w:t>
      </w:r>
      <w:r w:rsidRPr="00E81A7D">
        <w:rPr>
          <w:rStyle w:val="Sprotnaopomba-sklic"/>
        </w:rPr>
        <w:footnoteReference w:id="31"/>
      </w:r>
      <w:r w:rsidRPr="00E81A7D">
        <w:rPr>
          <w:sz w:val="20"/>
          <w:szCs w:val="20"/>
        </w:rPr>
        <w:t xml:space="preserve">), ki se ugotavlja v kazenskem postopku po uradni dolžnosti. </w:t>
      </w:r>
      <w:r>
        <w:rPr>
          <w:sz w:val="20"/>
          <w:szCs w:val="20"/>
        </w:rPr>
        <w:t>Premoženjska korist</w:t>
      </w:r>
      <w:r w:rsidRPr="00E81A7D">
        <w:rPr>
          <w:sz w:val="20"/>
          <w:szCs w:val="20"/>
        </w:rPr>
        <w:t xml:space="preserve"> se odvzame s sodno odločbo, s katero je bilo ob pogojih, določenih v K</w:t>
      </w:r>
      <w:r>
        <w:rPr>
          <w:sz w:val="20"/>
          <w:szCs w:val="20"/>
        </w:rPr>
        <w:t>Z-1</w:t>
      </w:r>
      <w:r w:rsidRPr="00E81A7D">
        <w:rPr>
          <w:sz w:val="20"/>
          <w:szCs w:val="20"/>
        </w:rPr>
        <w:t>, ugotovljeno kaznivo dejanje</w:t>
      </w:r>
      <w:r>
        <w:rPr>
          <w:sz w:val="20"/>
          <w:szCs w:val="20"/>
        </w:rPr>
        <w:t xml:space="preserve"> (74. do 77.c člen KZ-1)</w:t>
      </w:r>
      <w:r w:rsidRPr="00E81A7D">
        <w:rPr>
          <w:sz w:val="20"/>
          <w:szCs w:val="20"/>
        </w:rPr>
        <w:t>. V posameznih primerih pod določenimi pogoji</w:t>
      </w:r>
      <w:r>
        <w:rPr>
          <w:sz w:val="20"/>
          <w:szCs w:val="20"/>
        </w:rPr>
        <w:t xml:space="preserve"> iz </w:t>
      </w:r>
      <w:r w:rsidRPr="00E81A7D">
        <w:rPr>
          <w:sz w:val="20"/>
          <w:szCs w:val="20"/>
        </w:rPr>
        <w:t>498.a člen</w:t>
      </w:r>
      <w:r>
        <w:rPr>
          <w:sz w:val="20"/>
          <w:szCs w:val="20"/>
        </w:rPr>
        <w:t>a</w:t>
      </w:r>
      <w:r w:rsidRPr="00E81A7D">
        <w:rPr>
          <w:sz w:val="20"/>
          <w:szCs w:val="20"/>
        </w:rPr>
        <w:t xml:space="preserve"> ZKP, </w:t>
      </w:r>
      <w:r>
        <w:rPr>
          <w:sz w:val="20"/>
          <w:szCs w:val="20"/>
        </w:rPr>
        <w:t xml:space="preserve">je </w:t>
      </w:r>
      <w:r w:rsidRPr="00E81A7D">
        <w:rPr>
          <w:sz w:val="20"/>
          <w:szCs w:val="20"/>
        </w:rPr>
        <w:t xml:space="preserve">mogoč odvzem premoženjske koristi tudi, če se kazenski postopek ne konča s sodbo, s katero se obdolženec spozna za krivega. </w:t>
      </w:r>
      <w:r w:rsidRPr="00874C5A">
        <w:rPr>
          <w:rFonts w:eastAsia="CIDFont+F1" w:cs="Arial"/>
          <w:sz w:val="20"/>
          <w:szCs w:val="20"/>
        </w:rPr>
        <w:t>Kadar prihaja v kazenskem postopku v poštev odvzem premoženjske koristi, obstaja pa nevarnost, da bi obdolženec sam ali prek drugih oseb to korist uporabil za nadaljnjo kriminalno dejavnost ali da bi jo skril, odtujil, uničil ali kako drugače z njo razpolagal tako, da bi onemogočil ali precej otežil njen odvzem po končanem kazenskem postopku, sodišče na predlog državnega tožilca odredi začasno zavarovanje zahtevka za odvzem premoženjske koristi</w:t>
      </w:r>
      <w:r>
        <w:rPr>
          <w:rFonts w:eastAsia="CIDFont+F1" w:cs="Arial"/>
          <w:sz w:val="20"/>
          <w:szCs w:val="20"/>
        </w:rPr>
        <w:t>;</w:t>
      </w:r>
    </w:p>
    <w:p w14:paraId="42C6A22F" w14:textId="77777777" w:rsidR="00961487" w:rsidRPr="00ED4BE4" w:rsidRDefault="00961487" w:rsidP="00E20BD1">
      <w:pPr>
        <w:pStyle w:val="Odstavek"/>
        <w:numPr>
          <w:ilvl w:val="0"/>
          <w:numId w:val="50"/>
        </w:numPr>
        <w:spacing w:before="0" w:line="260" w:lineRule="exact"/>
        <w:rPr>
          <w:sz w:val="20"/>
          <w:szCs w:val="20"/>
        </w:rPr>
      </w:pPr>
      <w:r>
        <w:rPr>
          <w:rFonts w:eastAsia="CIDFont+F1" w:cs="Arial"/>
          <w:sz w:val="20"/>
          <w:szCs w:val="20"/>
        </w:rPr>
        <w:t>predmete ali premoženje, ki služijo za začasno zavarovanje premoženjskopravnega zahtevka (100. do 111. člen ZKP);</w:t>
      </w:r>
    </w:p>
    <w:p w14:paraId="5948C44F" w14:textId="77777777" w:rsidR="00961487" w:rsidRDefault="00961487" w:rsidP="00E20BD1">
      <w:pPr>
        <w:pStyle w:val="Odstavek"/>
        <w:numPr>
          <w:ilvl w:val="0"/>
          <w:numId w:val="50"/>
        </w:numPr>
        <w:spacing w:before="0" w:line="260" w:lineRule="exact"/>
        <w:rPr>
          <w:rFonts w:cs="Arial"/>
          <w:sz w:val="20"/>
          <w:szCs w:val="20"/>
        </w:rPr>
      </w:pPr>
      <w:r w:rsidRPr="006A12D3">
        <w:rPr>
          <w:rFonts w:cs="Arial"/>
          <w:sz w:val="20"/>
          <w:szCs w:val="20"/>
        </w:rPr>
        <w:t>zasežene predmete, to je predmete, ki so bili zaseženi v kazenskem postopku ali v zvezi z njim in sumljive stvari po določbah zakona, ki ureja kazenski postopek (225. in 226. člen ZKP). Predmet je lahko zasežen kot predmet kaznivega dejanja (</w:t>
      </w:r>
      <w:proofErr w:type="spellStart"/>
      <w:r w:rsidRPr="00A37BAE">
        <w:rPr>
          <w:rFonts w:cs="Arial"/>
          <w:i/>
          <w:iCs/>
          <w:sz w:val="20"/>
          <w:szCs w:val="20"/>
        </w:rPr>
        <w:t>corpus</w:t>
      </w:r>
      <w:proofErr w:type="spellEnd"/>
      <w:r w:rsidRPr="00A37BAE">
        <w:rPr>
          <w:rFonts w:cs="Arial"/>
          <w:i/>
          <w:iCs/>
          <w:sz w:val="20"/>
          <w:szCs w:val="20"/>
        </w:rPr>
        <w:t xml:space="preserve"> </w:t>
      </w:r>
      <w:proofErr w:type="spellStart"/>
      <w:r w:rsidRPr="00A37BAE">
        <w:rPr>
          <w:rFonts w:cs="Arial"/>
          <w:i/>
          <w:iCs/>
          <w:sz w:val="20"/>
          <w:szCs w:val="20"/>
        </w:rPr>
        <w:t>delicti</w:t>
      </w:r>
      <w:proofErr w:type="spellEnd"/>
      <w:r w:rsidRPr="006A12D3">
        <w:rPr>
          <w:rFonts w:cs="Arial"/>
          <w:sz w:val="20"/>
          <w:szCs w:val="20"/>
        </w:rPr>
        <w:t>), ki je bil uporabljen za kaznivo dejanje, namenjen za kaznivo dejanje ali pa je nastal s kaznivim dejanjem (73. člen KZ-1) ali kot dokazno sredstvo (predmeti, ki so dokaz in se po končanem postopku lahko vrnejo; predmeti, ki so dokaz in se morajo odvzeti; predmeti, za katere se izkaže, da niso potrebni kot dokaz v kazenskem postopku; 220. člen ZKP)</w:t>
      </w:r>
      <w:r>
        <w:rPr>
          <w:rFonts w:cs="Arial"/>
          <w:sz w:val="20"/>
          <w:szCs w:val="20"/>
        </w:rPr>
        <w:t>;</w:t>
      </w:r>
      <w:r w:rsidRPr="006A12D3">
        <w:rPr>
          <w:rFonts w:cs="Arial"/>
          <w:sz w:val="20"/>
          <w:szCs w:val="20"/>
        </w:rPr>
        <w:t xml:space="preserve"> </w:t>
      </w:r>
    </w:p>
    <w:p w14:paraId="579FDF5E" w14:textId="77777777" w:rsidR="00961487" w:rsidRPr="00B747C9" w:rsidRDefault="00961487" w:rsidP="00E20BD1">
      <w:pPr>
        <w:pStyle w:val="Odstavek"/>
        <w:numPr>
          <w:ilvl w:val="0"/>
          <w:numId w:val="50"/>
        </w:numPr>
        <w:spacing w:before="0" w:line="260" w:lineRule="exact"/>
        <w:rPr>
          <w:sz w:val="20"/>
          <w:szCs w:val="20"/>
        </w:rPr>
      </w:pPr>
      <w:r w:rsidRPr="00B250B7">
        <w:rPr>
          <w:rFonts w:cs="Arial"/>
          <w:sz w:val="20"/>
          <w:szCs w:val="20"/>
        </w:rPr>
        <w:t>predmet</w:t>
      </w:r>
      <w:r>
        <w:rPr>
          <w:rFonts w:cs="Arial"/>
          <w:sz w:val="20"/>
          <w:szCs w:val="20"/>
        </w:rPr>
        <w:t>e</w:t>
      </w:r>
      <w:r w:rsidRPr="00B250B7">
        <w:rPr>
          <w:rFonts w:cs="Arial"/>
          <w:sz w:val="20"/>
          <w:szCs w:val="20"/>
        </w:rPr>
        <w:t xml:space="preserve"> ali premoženje</w:t>
      </w:r>
      <w:r>
        <w:rPr>
          <w:rFonts w:cs="Arial"/>
          <w:sz w:val="20"/>
          <w:szCs w:val="20"/>
        </w:rPr>
        <w:t>,</w:t>
      </w:r>
      <w:r w:rsidRPr="00B250B7">
        <w:rPr>
          <w:rFonts w:cs="Arial"/>
          <w:sz w:val="20"/>
          <w:szCs w:val="20"/>
        </w:rPr>
        <w:t xml:space="preserve"> ki so bili v kazenskem postopku dani kot varščina</w:t>
      </w:r>
      <w:r>
        <w:rPr>
          <w:rFonts w:cs="Arial"/>
          <w:sz w:val="20"/>
          <w:szCs w:val="20"/>
        </w:rPr>
        <w:t xml:space="preserve"> kot ukrep za zagotovitev obdolženčeve navzočnosti za odpravo ponovitvene nevarnosti in uspešno izvedbo kazenskega postopka (v gotovini, v vrednostnih papirjih, v dragocenostih ali drugih premičnih stvareh večje vrednosti, v hipoteki na nepremičnini ali v osebni zavezi, da bo plačan določen znesek, če obdolženec pobegne; 196. do 199. člen ZKP);</w:t>
      </w:r>
    </w:p>
    <w:p w14:paraId="2B48FCBB" w14:textId="77777777" w:rsidR="00961487" w:rsidRDefault="00961487" w:rsidP="00E20BD1">
      <w:pPr>
        <w:pStyle w:val="Odstavek"/>
        <w:numPr>
          <w:ilvl w:val="0"/>
          <w:numId w:val="50"/>
        </w:numPr>
        <w:spacing w:before="0" w:line="260" w:lineRule="exact"/>
        <w:rPr>
          <w:rFonts w:cs="Arial"/>
          <w:sz w:val="20"/>
          <w:szCs w:val="20"/>
        </w:rPr>
      </w:pPr>
      <w:r>
        <w:rPr>
          <w:rFonts w:cs="Arial"/>
          <w:sz w:val="20"/>
          <w:szCs w:val="20"/>
        </w:rPr>
        <w:t>začasno zavarovano premoženje (20. do 23. člen ZOPNI) in začasno odvzeto premoženje (24. člen ZOPNI).</w:t>
      </w:r>
    </w:p>
    <w:p w14:paraId="2A1454C5" w14:textId="77777777" w:rsidR="00961487" w:rsidRDefault="00961487" w:rsidP="00961487">
      <w:pPr>
        <w:pStyle w:val="Odstavek"/>
        <w:spacing w:before="0" w:line="260" w:lineRule="exact"/>
        <w:rPr>
          <w:rFonts w:cs="Arial"/>
          <w:sz w:val="20"/>
          <w:szCs w:val="20"/>
        </w:rPr>
      </w:pPr>
    </w:p>
    <w:p w14:paraId="6904E44D" w14:textId="77777777" w:rsidR="00961487" w:rsidRDefault="00961487" w:rsidP="00961487">
      <w:pPr>
        <w:pStyle w:val="Odstavek"/>
        <w:spacing w:before="0" w:line="260" w:lineRule="exact"/>
        <w:ind w:firstLine="0"/>
        <w:rPr>
          <w:sz w:val="20"/>
          <w:szCs w:val="20"/>
        </w:rPr>
      </w:pPr>
      <w:r>
        <w:rPr>
          <w:rFonts w:cs="Arial"/>
          <w:sz w:val="20"/>
          <w:szCs w:val="20"/>
        </w:rPr>
        <w:t xml:space="preserve">S predlagano 2. točko se opredeljuje izraz </w:t>
      </w:r>
      <w:r w:rsidRPr="00B250B7">
        <w:rPr>
          <w:sz w:val="20"/>
          <w:szCs w:val="20"/>
        </w:rPr>
        <w:t>»odvzeto premoženje«</w:t>
      </w:r>
      <w:r>
        <w:rPr>
          <w:sz w:val="20"/>
          <w:szCs w:val="20"/>
        </w:rPr>
        <w:t>, ki je za razliko od »začasno zavarovanega premoženja« v kazenskem postopku ali postopku odvzema premoženja nezakonitega izvora, pravnomočno odvzeto (da je po končanem postopku mogoče premoženje odvzeti, je praviloma potrebno njegovo predhodno začasno zavarovanje med postopkom), pri čemer to premoženje postane last RS oziroma se posamezne vrste odvzetega premoženja vrnejo lastniku oziroma oškodovancu kaznivega dejanja.</w:t>
      </w:r>
    </w:p>
    <w:p w14:paraId="7BB75CE6" w14:textId="77777777" w:rsidR="00961487" w:rsidRDefault="00961487" w:rsidP="00961487">
      <w:pPr>
        <w:pStyle w:val="Odstavek"/>
        <w:spacing w:before="0" w:line="260" w:lineRule="exact"/>
        <w:ind w:firstLine="0"/>
        <w:rPr>
          <w:sz w:val="20"/>
          <w:szCs w:val="20"/>
        </w:rPr>
      </w:pPr>
    </w:p>
    <w:p w14:paraId="4473D838" w14:textId="4AE978F3" w:rsidR="00961487" w:rsidRDefault="00961487" w:rsidP="00961487">
      <w:pPr>
        <w:pStyle w:val="Odstavek"/>
        <w:spacing w:before="0" w:line="260" w:lineRule="exact"/>
        <w:ind w:firstLine="0"/>
        <w:rPr>
          <w:rFonts w:cs="Arial"/>
          <w:sz w:val="20"/>
          <w:szCs w:val="20"/>
        </w:rPr>
      </w:pPr>
      <w:r>
        <w:rPr>
          <w:sz w:val="20"/>
          <w:szCs w:val="20"/>
        </w:rPr>
        <w:t xml:space="preserve">S predlagano 3. točko se opredeljuje izraz »upravljanje«, ki je za potrebe tega zakona neposredno povezan z začasno zavarovanim premoženjem. Po predlogu izraz »upravljanje« </w:t>
      </w:r>
      <w:r>
        <w:rPr>
          <w:sz w:val="20"/>
          <w:szCs w:val="20"/>
        </w:rPr>
        <w:lastRenderedPageBreak/>
        <w:t xml:space="preserve">pomeni </w:t>
      </w:r>
      <w:r w:rsidRPr="00B250B7">
        <w:rPr>
          <w:rFonts w:cs="Arial"/>
          <w:sz w:val="20"/>
          <w:szCs w:val="20"/>
        </w:rPr>
        <w:t>ohranjanj</w:t>
      </w:r>
      <w:r>
        <w:rPr>
          <w:rFonts w:cs="Arial"/>
          <w:sz w:val="20"/>
          <w:szCs w:val="20"/>
        </w:rPr>
        <w:t>e</w:t>
      </w:r>
      <w:r w:rsidRPr="00B250B7">
        <w:rPr>
          <w:rFonts w:cs="Arial"/>
          <w:sz w:val="20"/>
          <w:szCs w:val="20"/>
        </w:rPr>
        <w:t xml:space="preserve"> vrednosti </w:t>
      </w:r>
      <w:r>
        <w:rPr>
          <w:rFonts w:cs="Arial"/>
          <w:sz w:val="20"/>
          <w:szCs w:val="20"/>
        </w:rPr>
        <w:t xml:space="preserve">začasno zavarovanega premoženja </w:t>
      </w:r>
      <w:r w:rsidRPr="00B250B7">
        <w:rPr>
          <w:rFonts w:cs="Arial"/>
          <w:sz w:val="20"/>
          <w:szCs w:val="20"/>
        </w:rPr>
        <w:t>sorazmerno s stroški upravljanja</w:t>
      </w:r>
      <w:r>
        <w:rPr>
          <w:rFonts w:cs="Arial"/>
          <w:sz w:val="20"/>
          <w:szCs w:val="20"/>
        </w:rPr>
        <w:t xml:space="preserve"> ter</w:t>
      </w:r>
      <w:r>
        <w:rPr>
          <w:sz w:val="20"/>
          <w:szCs w:val="20"/>
        </w:rPr>
        <w:t xml:space="preserve"> obsega različne aktivnosti, od hrambe (t. i. skladiščenje v primeru premičnega premoženja), </w:t>
      </w:r>
      <w:r>
        <w:rPr>
          <w:rFonts w:cs="Arial"/>
          <w:sz w:val="20"/>
          <w:szCs w:val="20"/>
        </w:rPr>
        <w:t>do</w:t>
      </w:r>
      <w:r w:rsidRPr="00B250B7">
        <w:rPr>
          <w:rFonts w:cs="Arial"/>
          <w:sz w:val="20"/>
          <w:szCs w:val="20"/>
        </w:rPr>
        <w:t xml:space="preserve"> vmesn</w:t>
      </w:r>
      <w:r>
        <w:rPr>
          <w:rFonts w:cs="Arial"/>
          <w:sz w:val="20"/>
          <w:szCs w:val="20"/>
        </w:rPr>
        <w:t>e</w:t>
      </w:r>
      <w:r w:rsidRPr="00B250B7">
        <w:rPr>
          <w:rFonts w:cs="Arial"/>
          <w:sz w:val="20"/>
          <w:szCs w:val="20"/>
        </w:rPr>
        <w:t xml:space="preserve"> prodaj</w:t>
      </w:r>
      <w:r>
        <w:rPr>
          <w:rFonts w:cs="Arial"/>
          <w:sz w:val="20"/>
          <w:szCs w:val="20"/>
        </w:rPr>
        <w:t xml:space="preserve">e, </w:t>
      </w:r>
      <w:r w:rsidRPr="00B250B7">
        <w:rPr>
          <w:rFonts w:cs="Arial"/>
          <w:sz w:val="20"/>
          <w:szCs w:val="20"/>
        </w:rPr>
        <w:t>izročitv</w:t>
      </w:r>
      <w:r>
        <w:rPr>
          <w:rFonts w:cs="Arial"/>
          <w:sz w:val="20"/>
          <w:szCs w:val="20"/>
        </w:rPr>
        <w:t>e</w:t>
      </w:r>
      <w:r w:rsidRPr="00B250B7">
        <w:rPr>
          <w:rFonts w:cs="Arial"/>
          <w:sz w:val="20"/>
          <w:szCs w:val="20"/>
        </w:rPr>
        <w:t xml:space="preserve"> v začasno uporabo, podaritv</w:t>
      </w:r>
      <w:r>
        <w:rPr>
          <w:rFonts w:cs="Arial"/>
          <w:sz w:val="20"/>
          <w:szCs w:val="20"/>
        </w:rPr>
        <w:t>e</w:t>
      </w:r>
      <w:r w:rsidRPr="00B250B7">
        <w:rPr>
          <w:rFonts w:cs="Arial"/>
          <w:sz w:val="20"/>
          <w:szCs w:val="20"/>
        </w:rPr>
        <w:t xml:space="preserve"> v javno korist</w:t>
      </w:r>
      <w:r>
        <w:rPr>
          <w:rFonts w:cs="Arial"/>
          <w:sz w:val="20"/>
          <w:szCs w:val="20"/>
        </w:rPr>
        <w:t>, uničenj</w:t>
      </w:r>
      <w:r w:rsidR="00671238">
        <w:rPr>
          <w:rFonts w:cs="Arial"/>
          <w:sz w:val="20"/>
          <w:szCs w:val="20"/>
        </w:rPr>
        <w:t>a</w:t>
      </w:r>
      <w:r>
        <w:rPr>
          <w:rFonts w:cs="Arial"/>
          <w:sz w:val="20"/>
          <w:szCs w:val="20"/>
        </w:rPr>
        <w:t xml:space="preserve"> in drug</w:t>
      </w:r>
      <w:r w:rsidR="00671238">
        <w:rPr>
          <w:rFonts w:cs="Arial"/>
          <w:sz w:val="20"/>
          <w:szCs w:val="20"/>
        </w:rPr>
        <w:t>ih</w:t>
      </w:r>
      <w:r>
        <w:rPr>
          <w:rFonts w:cs="Arial"/>
          <w:sz w:val="20"/>
          <w:szCs w:val="20"/>
        </w:rPr>
        <w:t xml:space="preserve"> oblik upravljanja. Glede na predviden obseg upravljanja, ne gre zgolj za pasivno obliko upravljanja v smislu hrambe premoženja, temveč za skupek aktivnih ukrepov, namenjenih zagotavljanju učinkovitega upravljanja. Ker se s predlaganim 3. členom določa, da se za posamezne vrste premoženja, če s tem zakonom ni določeno drugače, smiselno uporabljajo določbe drugih predpisov, je pomen izraza treba razumeti tudi v razmerju do predpisov navedenih v predlogu 3. členu tega zakona. </w:t>
      </w:r>
    </w:p>
    <w:p w14:paraId="2B3AAF24" w14:textId="77777777" w:rsidR="00961487" w:rsidRDefault="00961487" w:rsidP="00961487">
      <w:pPr>
        <w:pStyle w:val="Odstavek"/>
        <w:spacing w:before="0" w:line="260" w:lineRule="exact"/>
        <w:ind w:firstLine="0"/>
        <w:rPr>
          <w:rFonts w:cs="Arial"/>
          <w:sz w:val="20"/>
          <w:szCs w:val="20"/>
        </w:rPr>
      </w:pPr>
    </w:p>
    <w:p w14:paraId="79A4690D" w14:textId="68408563" w:rsidR="00961487" w:rsidRDefault="00961487" w:rsidP="00961487">
      <w:pPr>
        <w:pStyle w:val="Odstavek"/>
        <w:spacing w:before="0" w:line="260" w:lineRule="exact"/>
        <w:ind w:firstLine="0"/>
        <w:rPr>
          <w:sz w:val="20"/>
          <w:szCs w:val="20"/>
        </w:rPr>
      </w:pPr>
      <w:r>
        <w:rPr>
          <w:rFonts w:cs="Arial"/>
          <w:sz w:val="20"/>
          <w:szCs w:val="20"/>
        </w:rPr>
        <w:t xml:space="preserve">Tako npr. ZPPPD v 35. členu v primeru, če se odvzete prepovedane droge lahko uporabijo kot surovine za proizvodnjo in nadaljnjo predelavo, določa možnost, da se odvzete prepovedane droge proda pravni ali fizični osebi, ki ima dovoljenje za proizvodnjo prepovedanih drog. ZOro-1 v četrtem odstavku 64. člena določa možnost vrnitve onesposobljenega dovoljenega orožja lastniku. </w:t>
      </w:r>
      <w:r>
        <w:rPr>
          <w:sz w:val="20"/>
          <w:szCs w:val="20"/>
        </w:rPr>
        <w:t>Zakon o Skladu kmetijskih zemljišč in gozdov Republike Slovenije</w:t>
      </w:r>
      <w:r>
        <w:rPr>
          <w:rStyle w:val="Sprotnaopomba-sklic"/>
          <w:szCs w:val="20"/>
        </w:rPr>
        <w:footnoteReference w:id="32"/>
      </w:r>
      <w:r>
        <w:rPr>
          <w:sz w:val="20"/>
          <w:szCs w:val="20"/>
        </w:rPr>
        <w:t xml:space="preserve"> v tretjem odstavku 2. člena določa možnost oddajanja v najem</w:t>
      </w:r>
      <w:r w:rsidR="00415AF7">
        <w:rPr>
          <w:sz w:val="20"/>
          <w:szCs w:val="20"/>
        </w:rPr>
        <w:t xml:space="preserve">, </w:t>
      </w:r>
      <w:r w:rsidR="00415AF7" w:rsidRPr="00415AF7">
        <w:rPr>
          <w:rFonts w:cs="Arial"/>
          <w:sz w:val="20"/>
          <w:szCs w:val="20"/>
        </w:rPr>
        <w:t>Zakon o kmetijskih zemljiščih</w:t>
      </w:r>
      <w:r w:rsidR="00415AF7" w:rsidRPr="00B94BBB">
        <w:rPr>
          <w:rStyle w:val="Sprotnaopomba-sklic"/>
          <w:szCs w:val="20"/>
        </w:rPr>
        <w:footnoteReference w:id="33"/>
      </w:r>
      <w:r w:rsidRPr="00415AF7">
        <w:rPr>
          <w:rFonts w:cs="Arial"/>
          <w:sz w:val="20"/>
          <w:szCs w:val="20"/>
        </w:rPr>
        <w:t xml:space="preserve"> </w:t>
      </w:r>
      <w:r w:rsidR="00B94BBB">
        <w:rPr>
          <w:rFonts w:cs="Arial"/>
          <w:sz w:val="20"/>
          <w:szCs w:val="20"/>
        </w:rPr>
        <w:t xml:space="preserve">npr. v IV. poglavju določa možnost zakupa kmetijskega zemljišča, gozda ali kmetije. </w:t>
      </w:r>
      <w:r w:rsidR="00B94BBB">
        <w:rPr>
          <w:sz w:val="20"/>
          <w:szCs w:val="20"/>
        </w:rPr>
        <w:t>Zakon o stvarnem premoženju države in samoupravnih lokalnih skupnosti</w:t>
      </w:r>
      <w:r w:rsidR="00B94BBB">
        <w:rPr>
          <w:rStyle w:val="Sprotnaopomba-sklic"/>
          <w:szCs w:val="20"/>
        </w:rPr>
        <w:footnoteReference w:id="34"/>
      </w:r>
      <w:r w:rsidR="00B94BBB">
        <w:rPr>
          <w:sz w:val="20"/>
          <w:szCs w:val="20"/>
        </w:rPr>
        <w:t xml:space="preserve"> npr. v 53. členu določa postopek prodaje nepremičnega premoženja, v 56. členu brezplačno odsvojitev</w:t>
      </w:r>
      <w:r w:rsidR="0024586E">
        <w:rPr>
          <w:sz w:val="20"/>
          <w:szCs w:val="20"/>
        </w:rPr>
        <w:t xml:space="preserve">, v 69. členu </w:t>
      </w:r>
      <w:r w:rsidR="00671238">
        <w:rPr>
          <w:sz w:val="20"/>
          <w:szCs w:val="20"/>
        </w:rPr>
        <w:t xml:space="preserve">pa </w:t>
      </w:r>
      <w:r w:rsidR="0024586E">
        <w:rPr>
          <w:sz w:val="20"/>
          <w:szCs w:val="20"/>
        </w:rPr>
        <w:t>oddaj</w:t>
      </w:r>
      <w:r w:rsidR="00671238">
        <w:rPr>
          <w:sz w:val="20"/>
          <w:szCs w:val="20"/>
        </w:rPr>
        <w:t>o</w:t>
      </w:r>
      <w:r w:rsidR="0024586E">
        <w:rPr>
          <w:sz w:val="20"/>
          <w:szCs w:val="20"/>
        </w:rPr>
        <w:t xml:space="preserve"> v brezplačno uporabo.</w:t>
      </w:r>
    </w:p>
    <w:p w14:paraId="233E7B3F" w14:textId="77777777" w:rsidR="0024586E" w:rsidRPr="00415AF7" w:rsidRDefault="0024586E" w:rsidP="00961487">
      <w:pPr>
        <w:pStyle w:val="Odstavek"/>
        <w:spacing w:before="0" w:line="260" w:lineRule="exact"/>
        <w:ind w:firstLine="0"/>
        <w:rPr>
          <w:rFonts w:cs="Arial"/>
          <w:sz w:val="20"/>
          <w:szCs w:val="20"/>
        </w:rPr>
      </w:pPr>
    </w:p>
    <w:p w14:paraId="335F0F76" w14:textId="77777777" w:rsidR="00961487" w:rsidRDefault="00961487" w:rsidP="00961487">
      <w:pPr>
        <w:pStyle w:val="Odstavek"/>
        <w:spacing w:before="0" w:line="260" w:lineRule="exact"/>
        <w:ind w:firstLine="0"/>
        <w:rPr>
          <w:sz w:val="20"/>
          <w:szCs w:val="20"/>
        </w:rPr>
      </w:pPr>
      <w:r w:rsidRPr="00B037F5">
        <w:rPr>
          <w:sz w:val="20"/>
          <w:szCs w:val="20"/>
        </w:rPr>
        <w:t xml:space="preserve">S predlagano 4. </w:t>
      </w:r>
      <w:r>
        <w:rPr>
          <w:sz w:val="20"/>
          <w:szCs w:val="20"/>
        </w:rPr>
        <w:t>t</w:t>
      </w:r>
      <w:r w:rsidRPr="00B037F5">
        <w:rPr>
          <w:sz w:val="20"/>
          <w:szCs w:val="20"/>
        </w:rPr>
        <w:t>očko se opredeljuje izraz »razpolaganje</w:t>
      </w:r>
      <w:r w:rsidRPr="00B250B7">
        <w:rPr>
          <w:sz w:val="20"/>
          <w:szCs w:val="20"/>
        </w:rPr>
        <w:t>«</w:t>
      </w:r>
      <w:r>
        <w:rPr>
          <w:sz w:val="20"/>
          <w:szCs w:val="20"/>
        </w:rPr>
        <w:t>, ki je za potrebe tega zakona neposredno povezan</w:t>
      </w:r>
      <w:r w:rsidRPr="00B250B7">
        <w:rPr>
          <w:sz w:val="20"/>
          <w:szCs w:val="20"/>
        </w:rPr>
        <w:t xml:space="preserve"> </w:t>
      </w:r>
      <w:r>
        <w:rPr>
          <w:sz w:val="20"/>
          <w:szCs w:val="20"/>
        </w:rPr>
        <w:t xml:space="preserve">z odvzetim premoženjem. Po predlogu izraz </w:t>
      </w:r>
      <w:r w:rsidRPr="00B037F5">
        <w:rPr>
          <w:sz w:val="20"/>
          <w:szCs w:val="20"/>
        </w:rPr>
        <w:t>»razpolaganje</w:t>
      </w:r>
      <w:r w:rsidRPr="00B250B7">
        <w:rPr>
          <w:sz w:val="20"/>
          <w:szCs w:val="20"/>
        </w:rPr>
        <w:t>«</w:t>
      </w:r>
      <w:r>
        <w:rPr>
          <w:sz w:val="20"/>
          <w:szCs w:val="20"/>
        </w:rPr>
        <w:t xml:space="preserve"> obsega ravnanje s premoženjem po njegovem pravnomočnem odvzemu in uničenje odvzetega premoženja, pri čemer je glede na predlagan 3. člen tudi navedeni izraz treba razumeti v razmerju do tam navedenih predpisov. </w:t>
      </w:r>
    </w:p>
    <w:p w14:paraId="60E0DF88" w14:textId="77777777" w:rsidR="00961487" w:rsidRDefault="00961487" w:rsidP="00961487">
      <w:pPr>
        <w:pStyle w:val="Odstavek"/>
        <w:spacing w:before="0" w:line="260" w:lineRule="exact"/>
        <w:ind w:firstLine="0"/>
        <w:rPr>
          <w:sz w:val="20"/>
          <w:szCs w:val="20"/>
        </w:rPr>
      </w:pPr>
    </w:p>
    <w:p w14:paraId="2DEC510E" w14:textId="5DE3964D" w:rsidR="00961487" w:rsidRDefault="00961487" w:rsidP="00961487">
      <w:pPr>
        <w:pStyle w:val="Odstavek"/>
        <w:spacing w:before="0" w:line="260" w:lineRule="exact"/>
        <w:ind w:firstLine="0"/>
        <w:rPr>
          <w:rFonts w:cs="Arial"/>
          <w:sz w:val="20"/>
          <w:szCs w:val="20"/>
        </w:rPr>
      </w:pPr>
      <w:r>
        <w:rPr>
          <w:sz w:val="20"/>
          <w:szCs w:val="20"/>
        </w:rPr>
        <w:t>Tako npr. Z</w:t>
      </w:r>
      <w:r w:rsidR="0024586E">
        <w:rPr>
          <w:sz w:val="20"/>
          <w:szCs w:val="20"/>
        </w:rPr>
        <w:t>SPDLS-1</w:t>
      </w:r>
      <w:r>
        <w:rPr>
          <w:sz w:val="20"/>
          <w:szCs w:val="20"/>
        </w:rPr>
        <w:t xml:space="preserve"> v 2. točki 3. člena določa splošni izraz »ravnanje«, Zakon o gospodarjenju z gozdovi v lasti Republike Slovenije</w:t>
      </w:r>
      <w:r>
        <w:rPr>
          <w:rStyle w:val="Sprotnaopomba-sklic"/>
          <w:szCs w:val="20"/>
        </w:rPr>
        <w:footnoteReference w:id="35"/>
      </w:r>
      <w:r>
        <w:rPr>
          <w:sz w:val="20"/>
          <w:szCs w:val="20"/>
        </w:rPr>
        <w:t xml:space="preserve"> v 1. točki 2. člena izraz »gospodarjenje« (podobno tudi ZSKZ v tretjem odstavku 2. člena), pri čemer oba izraza </w:t>
      </w:r>
      <w:r>
        <w:rPr>
          <w:rFonts w:cs="Arial"/>
          <w:sz w:val="20"/>
          <w:szCs w:val="20"/>
        </w:rPr>
        <w:t>obsegata razpolaganje (prenos lastninske pravice na drugo fizično ali pravno osebo) in upravljanje s premoženjem, ki je v lasti RS (skrb za pravno in funkcionalno urejenost, investicijska vzdrževalna dela, oddaja v najem, obremenjevanje s stvarnimi pravicami, dajanje stvarnega premoženja v uporabo in podobno). Pridobivanje stvarnega premoženja (prenos lastninske pravice na določenem premoženju na državo) in najemanje tega premoženja, kar po področnih predpisih prav tako sodi v okvir razpolaganja, za potrebe tega zakona nista merodajna.</w:t>
      </w:r>
    </w:p>
    <w:p w14:paraId="5DEE4819" w14:textId="77777777" w:rsidR="00961487" w:rsidRDefault="00961487" w:rsidP="00961487">
      <w:pPr>
        <w:pStyle w:val="Odstavek"/>
        <w:spacing w:before="0" w:line="260" w:lineRule="exact"/>
        <w:ind w:firstLine="0"/>
        <w:rPr>
          <w:rFonts w:cs="Arial"/>
          <w:sz w:val="20"/>
          <w:szCs w:val="20"/>
        </w:rPr>
      </w:pPr>
    </w:p>
    <w:p w14:paraId="7A51A2BF" w14:textId="77777777" w:rsidR="00961487" w:rsidRDefault="00961487" w:rsidP="00961487">
      <w:pPr>
        <w:spacing w:line="260" w:lineRule="exact"/>
        <w:jc w:val="both"/>
        <w:rPr>
          <w:rFonts w:cs="Arial"/>
          <w:b/>
          <w:szCs w:val="20"/>
        </w:rPr>
      </w:pPr>
      <w:r w:rsidRPr="00A934D4">
        <w:rPr>
          <w:rFonts w:cs="Arial"/>
          <w:b/>
          <w:szCs w:val="20"/>
        </w:rPr>
        <w:t xml:space="preserve">K </w:t>
      </w:r>
      <w:r>
        <w:rPr>
          <w:rFonts w:cs="Arial"/>
          <w:b/>
          <w:szCs w:val="20"/>
        </w:rPr>
        <w:t>3</w:t>
      </w:r>
      <w:r w:rsidRPr="00A934D4">
        <w:rPr>
          <w:rFonts w:cs="Arial"/>
          <w:b/>
          <w:szCs w:val="20"/>
        </w:rPr>
        <w:t>. členu:</w:t>
      </w:r>
    </w:p>
    <w:p w14:paraId="28DD72D9" w14:textId="25D1DF31" w:rsidR="00961487" w:rsidRDefault="00961487" w:rsidP="00961487">
      <w:pPr>
        <w:spacing w:line="260" w:lineRule="exact"/>
        <w:jc w:val="both"/>
        <w:rPr>
          <w:rFonts w:cs="Arial"/>
          <w:szCs w:val="20"/>
        </w:rPr>
      </w:pPr>
      <w:r>
        <w:rPr>
          <w:rFonts w:cs="Arial"/>
          <w:szCs w:val="20"/>
        </w:rPr>
        <w:t>Ker je namen predlagane zakonske ureditve poenotiti</w:t>
      </w:r>
      <w:r w:rsidR="00671238">
        <w:rPr>
          <w:rFonts w:cs="Arial"/>
          <w:szCs w:val="20"/>
        </w:rPr>
        <w:t xml:space="preserve"> oziroma na enem mestu urediti</w:t>
      </w:r>
      <w:r>
        <w:rPr>
          <w:rFonts w:cs="Arial"/>
          <w:szCs w:val="20"/>
        </w:rPr>
        <w:t xml:space="preserve"> upravljanj</w:t>
      </w:r>
      <w:r w:rsidR="00671238">
        <w:rPr>
          <w:rFonts w:cs="Arial"/>
          <w:szCs w:val="20"/>
        </w:rPr>
        <w:t>e</w:t>
      </w:r>
      <w:r>
        <w:rPr>
          <w:rFonts w:cs="Arial"/>
          <w:szCs w:val="20"/>
        </w:rPr>
        <w:t xml:space="preserve"> začasno zavarovanega premoženja in razpolaganja z odvzetim premoženjem v kazenskem postopku in postopku odvzema premoženja nezakonitega izv</w:t>
      </w:r>
      <w:r w:rsidR="00671238">
        <w:rPr>
          <w:rFonts w:cs="Arial"/>
          <w:szCs w:val="20"/>
        </w:rPr>
        <w:t>o</w:t>
      </w:r>
      <w:r>
        <w:rPr>
          <w:rFonts w:cs="Arial"/>
          <w:szCs w:val="20"/>
        </w:rPr>
        <w:t xml:space="preserve">ra s </w:t>
      </w:r>
      <w:r w:rsidR="00671238">
        <w:rPr>
          <w:rFonts w:cs="Arial"/>
          <w:szCs w:val="20"/>
        </w:rPr>
        <w:t>čim večjo koncentracijo</w:t>
      </w:r>
      <w:r>
        <w:rPr>
          <w:rFonts w:cs="Arial"/>
          <w:szCs w:val="20"/>
        </w:rPr>
        <w:t xml:space="preserve"> opravil pri enem organu, vključno z </w:t>
      </w:r>
      <w:r w:rsidR="00671238">
        <w:rPr>
          <w:rFonts w:cs="Arial"/>
          <w:szCs w:val="20"/>
        </w:rPr>
        <w:t>upravljanjem</w:t>
      </w:r>
      <w:r>
        <w:rPr>
          <w:rFonts w:cs="Arial"/>
          <w:szCs w:val="20"/>
        </w:rPr>
        <w:t xml:space="preserve"> centralne evidence premoženja, ob upoštevanju morebitnih specifik, ki veljajo za posamezne vrste premoženja, se s predlaganim 3. členom predlaga sklic na smiselno uporabo relevantnih predpisov, ki določajo posebnosti upravljanja in </w:t>
      </w:r>
      <w:r>
        <w:rPr>
          <w:rFonts w:cs="Arial"/>
          <w:szCs w:val="20"/>
        </w:rPr>
        <w:lastRenderedPageBreak/>
        <w:t>razpolaganja posameznih vrst premoženja, s čimer se predlagatelj želi izogniti ponavljanju v predpisih (kar posledično vpliva na obseg predpisa) in nastanku morebitne pravne praznine.</w:t>
      </w:r>
    </w:p>
    <w:p w14:paraId="528BB33E" w14:textId="77777777" w:rsidR="00961487" w:rsidRDefault="00961487" w:rsidP="00961487">
      <w:pPr>
        <w:spacing w:line="260" w:lineRule="exact"/>
        <w:jc w:val="both"/>
        <w:rPr>
          <w:rFonts w:cs="Arial"/>
          <w:szCs w:val="20"/>
        </w:rPr>
      </w:pPr>
    </w:p>
    <w:p w14:paraId="54682524" w14:textId="142F009B" w:rsidR="00961487" w:rsidRDefault="00961487" w:rsidP="00961487">
      <w:pPr>
        <w:spacing w:line="260" w:lineRule="exact"/>
        <w:jc w:val="both"/>
        <w:rPr>
          <w:rFonts w:cs="Arial"/>
          <w:szCs w:val="20"/>
        </w:rPr>
      </w:pPr>
      <w:r>
        <w:rPr>
          <w:rFonts w:cs="Arial"/>
          <w:szCs w:val="20"/>
        </w:rPr>
        <w:t>S predlaganim 3. členom se tako na nedvoumen način določa smiselna uporaba Zakona o slovenskem državnem holdingu</w:t>
      </w:r>
      <w:r>
        <w:rPr>
          <w:rStyle w:val="Sprotnaopomba-sklic"/>
          <w:rFonts w:cs="Arial"/>
          <w:szCs w:val="20"/>
        </w:rPr>
        <w:footnoteReference w:id="36"/>
      </w:r>
      <w:r>
        <w:rPr>
          <w:rFonts w:cs="Arial"/>
          <w:szCs w:val="20"/>
        </w:rPr>
        <w:t xml:space="preserve"> za upravljanje in razpolaganje z lastniškimi vrednostnimi papirji in poslovnimi deleži v gospodarskih družbah, ZSKZ </w:t>
      </w:r>
      <w:r w:rsidR="0024586E">
        <w:rPr>
          <w:rFonts w:cs="Arial"/>
          <w:szCs w:val="20"/>
        </w:rPr>
        <w:t xml:space="preserve">in ZKZ </w:t>
      </w:r>
      <w:r>
        <w:rPr>
          <w:rFonts w:cs="Arial"/>
          <w:szCs w:val="20"/>
        </w:rPr>
        <w:t>za kmetijska zemljišča in kmetije, ZGGLRS za gozdove,</w:t>
      </w:r>
      <w:r w:rsidR="0024586E">
        <w:rPr>
          <w:rFonts w:cs="Arial"/>
          <w:szCs w:val="20"/>
        </w:rPr>
        <w:t xml:space="preserve"> ZSPDLS-1 za ostale nepremičnine,</w:t>
      </w:r>
      <w:r>
        <w:rPr>
          <w:rFonts w:cs="Arial"/>
          <w:szCs w:val="20"/>
        </w:rPr>
        <w:t xml:space="preserve"> ZDavP-2 za premičnine, ZPPPD za prepovedane droge in ZOro-1 za orožje. </w:t>
      </w:r>
      <w:r w:rsidRPr="003A07E8">
        <w:rPr>
          <w:rFonts w:cs="Arial"/>
          <w:szCs w:val="20"/>
        </w:rPr>
        <w:t>Pri »smiselni uporabi« gre za pravno</w:t>
      </w:r>
      <w:r>
        <w:rPr>
          <w:rFonts w:cs="Arial"/>
          <w:szCs w:val="20"/>
        </w:rPr>
        <w:t xml:space="preserve"> </w:t>
      </w:r>
      <w:r w:rsidRPr="003A07E8">
        <w:rPr>
          <w:rFonts w:cs="Arial"/>
          <w:szCs w:val="20"/>
        </w:rPr>
        <w:t xml:space="preserve">tehnično sredstvo </w:t>
      </w:r>
      <w:r>
        <w:rPr>
          <w:rFonts w:cs="Arial"/>
          <w:szCs w:val="20"/>
        </w:rPr>
        <w:t xml:space="preserve">s </w:t>
      </w:r>
      <w:r w:rsidRPr="003A07E8">
        <w:rPr>
          <w:rFonts w:cs="Arial"/>
          <w:szCs w:val="20"/>
        </w:rPr>
        <w:t>pomočjo</w:t>
      </w:r>
      <w:r>
        <w:rPr>
          <w:rFonts w:cs="Arial"/>
          <w:szCs w:val="20"/>
        </w:rPr>
        <w:t xml:space="preserve"> katerega</w:t>
      </w:r>
      <w:r w:rsidRPr="003A07E8">
        <w:rPr>
          <w:rFonts w:cs="Arial"/>
          <w:szCs w:val="20"/>
        </w:rPr>
        <w:t xml:space="preserve"> </w:t>
      </w:r>
      <w:r>
        <w:rPr>
          <w:rFonts w:cs="Arial"/>
          <w:szCs w:val="20"/>
        </w:rPr>
        <w:t xml:space="preserve">se </w:t>
      </w:r>
      <w:r w:rsidRPr="003A07E8">
        <w:rPr>
          <w:rFonts w:cs="Arial"/>
          <w:szCs w:val="20"/>
        </w:rPr>
        <w:t>po poti sklepanja od podobnega na podobno (</w:t>
      </w:r>
      <w:r>
        <w:rPr>
          <w:rFonts w:cs="Arial"/>
          <w:szCs w:val="20"/>
        </w:rPr>
        <w:t>»</w:t>
      </w:r>
      <w:proofErr w:type="spellStart"/>
      <w:r w:rsidRPr="00746116">
        <w:rPr>
          <w:rFonts w:cs="Arial"/>
          <w:i/>
          <w:iCs/>
          <w:szCs w:val="20"/>
        </w:rPr>
        <w:t>argumentum</w:t>
      </w:r>
      <w:proofErr w:type="spellEnd"/>
      <w:r w:rsidRPr="00746116">
        <w:rPr>
          <w:rFonts w:cs="Arial"/>
          <w:i/>
          <w:iCs/>
          <w:szCs w:val="20"/>
        </w:rPr>
        <w:t xml:space="preserve"> a </w:t>
      </w:r>
      <w:proofErr w:type="spellStart"/>
      <w:r w:rsidRPr="00746116">
        <w:rPr>
          <w:rFonts w:cs="Arial"/>
          <w:i/>
          <w:iCs/>
          <w:szCs w:val="20"/>
        </w:rPr>
        <w:t>simili</w:t>
      </w:r>
      <w:proofErr w:type="spellEnd"/>
      <w:r w:rsidRPr="00746116">
        <w:rPr>
          <w:rFonts w:cs="Arial"/>
          <w:i/>
          <w:iCs/>
          <w:szCs w:val="20"/>
        </w:rPr>
        <w:t xml:space="preserve"> ad </w:t>
      </w:r>
      <w:proofErr w:type="spellStart"/>
      <w:r w:rsidRPr="00746116">
        <w:rPr>
          <w:rFonts w:cs="Arial"/>
          <w:i/>
          <w:iCs/>
          <w:szCs w:val="20"/>
        </w:rPr>
        <w:t>simile</w:t>
      </w:r>
      <w:proofErr w:type="spellEnd"/>
      <w:r>
        <w:rPr>
          <w:rFonts w:cs="Arial"/>
          <w:szCs w:val="20"/>
        </w:rPr>
        <w:t>«</w:t>
      </w:r>
      <w:r w:rsidRPr="003A07E8">
        <w:rPr>
          <w:rFonts w:cs="Arial"/>
          <w:szCs w:val="20"/>
        </w:rPr>
        <w:t>) zapolnjuje načrtovane praznine v zakon</w:t>
      </w:r>
      <w:r>
        <w:rPr>
          <w:rFonts w:cs="Arial"/>
          <w:szCs w:val="20"/>
        </w:rPr>
        <w:t>u</w:t>
      </w:r>
      <w:r w:rsidRPr="003A07E8">
        <w:rPr>
          <w:rFonts w:cs="Arial"/>
          <w:szCs w:val="20"/>
        </w:rPr>
        <w:t>. »Smiselna uporaba« določb pomeni najprej subsidiarnost uporabe</w:t>
      </w:r>
      <w:r>
        <w:rPr>
          <w:rFonts w:cs="Arial"/>
          <w:szCs w:val="20"/>
        </w:rPr>
        <w:t>, pri čemer pride v poštev le,</w:t>
      </w:r>
      <w:r w:rsidRPr="003A07E8">
        <w:rPr>
          <w:rFonts w:cs="Arial"/>
          <w:szCs w:val="20"/>
        </w:rPr>
        <w:t xml:space="preserve"> če obstaja (načrtovana) pravna praznina. Zapoved smiselne uporabe tako pomeni</w:t>
      </w:r>
      <w:r>
        <w:rPr>
          <w:rFonts w:cs="Arial"/>
          <w:szCs w:val="20"/>
        </w:rPr>
        <w:t>,</w:t>
      </w:r>
      <w:r w:rsidRPr="003A07E8">
        <w:rPr>
          <w:rFonts w:cs="Arial"/>
          <w:szCs w:val="20"/>
        </w:rPr>
        <w:t xml:space="preserve"> da se za nek položaj, ki ni izrecno urejen, po volji zakonodajalca uporabi pravilo, ki ureja drug položaj, če sta si primerjana položaja v bistvenem podobna in </w:t>
      </w:r>
      <w:r>
        <w:rPr>
          <w:rFonts w:cs="Arial"/>
          <w:szCs w:val="20"/>
        </w:rPr>
        <w:t>»</w:t>
      </w:r>
      <w:r w:rsidRPr="00746116">
        <w:rPr>
          <w:rFonts w:cs="Arial"/>
          <w:i/>
          <w:iCs/>
          <w:szCs w:val="20"/>
        </w:rPr>
        <w:t xml:space="preserve">a </w:t>
      </w:r>
      <w:proofErr w:type="spellStart"/>
      <w:r w:rsidRPr="00746116">
        <w:rPr>
          <w:rFonts w:cs="Arial"/>
          <w:i/>
          <w:iCs/>
          <w:szCs w:val="20"/>
        </w:rPr>
        <w:t>contrario</w:t>
      </w:r>
      <w:proofErr w:type="spellEnd"/>
      <w:r>
        <w:rPr>
          <w:rFonts w:cs="Arial"/>
          <w:szCs w:val="20"/>
        </w:rPr>
        <w:t>«</w:t>
      </w:r>
      <w:r w:rsidRPr="003A07E8">
        <w:rPr>
          <w:rFonts w:cs="Arial"/>
          <w:szCs w:val="20"/>
        </w:rPr>
        <w:t>.</w:t>
      </w:r>
      <w:r>
        <w:rPr>
          <w:rFonts w:cs="Arial"/>
          <w:szCs w:val="20"/>
        </w:rPr>
        <w:t xml:space="preserve"> </w:t>
      </w:r>
      <w:r w:rsidRPr="003A07E8">
        <w:rPr>
          <w:rFonts w:cs="Arial"/>
          <w:szCs w:val="20"/>
        </w:rPr>
        <w:t>Smiselna uporaba pomeni drugim okoliščinam prilagojeno uporabo. Če gre za uporabo zakona z drugega pravnega področja, lahko to pomeni, da posameznega instituta ali njegovega dela ni mogoče uporabiti, če nasprotuje namenu in naravi področja, ki je predmet obravnave. Za ustavno skladno uporabo zakona, torej za prilagojeno uporabo pravil enega področja glede na neposredno neurejeno področje, je pomembna zakonodajalčeva zasnova, ki omogoči ugotovitev, kje in v kolikšnem obsegu je ureditev nepopolna in da nepopolnost vsebinsko napolni na temelju pravnih pravil in načel, ki jih je izoblikoval zakonodajalec.</w:t>
      </w:r>
      <w:r>
        <w:rPr>
          <w:rStyle w:val="Sprotnaopomba-sklic"/>
          <w:rFonts w:cs="Arial"/>
          <w:szCs w:val="20"/>
        </w:rPr>
        <w:footnoteReference w:id="37"/>
      </w:r>
    </w:p>
    <w:p w14:paraId="3A65CB31" w14:textId="77777777" w:rsidR="00961487" w:rsidRDefault="00961487" w:rsidP="00961487">
      <w:pPr>
        <w:spacing w:line="260" w:lineRule="exact"/>
        <w:jc w:val="both"/>
        <w:rPr>
          <w:rFonts w:cs="Arial"/>
          <w:szCs w:val="20"/>
          <w:lang w:val="x-none" w:eastAsia="x-none"/>
        </w:rPr>
      </w:pPr>
    </w:p>
    <w:p w14:paraId="6E30ECF7" w14:textId="77777777" w:rsidR="00961487" w:rsidRPr="00A224EA" w:rsidRDefault="00961487" w:rsidP="00961487">
      <w:pPr>
        <w:spacing w:line="260" w:lineRule="exact"/>
        <w:jc w:val="both"/>
        <w:rPr>
          <w:rFonts w:cs="Arial"/>
          <w:b/>
          <w:bCs/>
          <w:szCs w:val="20"/>
          <w:lang w:val="x-none" w:eastAsia="x-none"/>
        </w:rPr>
      </w:pPr>
      <w:r w:rsidRPr="00746116">
        <w:rPr>
          <w:rFonts w:cs="Arial"/>
          <w:b/>
          <w:bCs/>
          <w:szCs w:val="20"/>
          <w:lang w:val="x-none" w:eastAsia="x-none"/>
        </w:rPr>
        <w:t>K 4. členu:</w:t>
      </w:r>
    </w:p>
    <w:p w14:paraId="65FFBB96" w14:textId="77777777" w:rsidR="00961487" w:rsidRPr="00CD249C" w:rsidRDefault="00961487" w:rsidP="00961487">
      <w:pPr>
        <w:spacing w:line="260" w:lineRule="exact"/>
        <w:jc w:val="both"/>
        <w:rPr>
          <w:rFonts w:cs="Arial"/>
          <w:szCs w:val="20"/>
          <w:lang w:val="x-none" w:eastAsia="x-none"/>
        </w:rPr>
      </w:pPr>
      <w:r w:rsidRPr="00AF3EC8">
        <w:rPr>
          <w:rFonts w:cs="Arial"/>
          <w:szCs w:val="20"/>
        </w:rPr>
        <w:t>S predlagan</w:t>
      </w:r>
      <w:r>
        <w:rPr>
          <w:rFonts w:cs="Arial"/>
          <w:szCs w:val="20"/>
        </w:rPr>
        <w:t>im 4. členom</w:t>
      </w:r>
      <w:r w:rsidRPr="00AF3EC8">
        <w:rPr>
          <w:rFonts w:cs="Arial"/>
          <w:szCs w:val="20"/>
        </w:rPr>
        <w:t xml:space="preserve"> se naloge centralnega organa za upravljanje začasno zavarovanega premoženja in za razpolaganje z odvzetim premoženjem umeščajo v okvir FURS kot organa v sestavi M</w:t>
      </w:r>
      <w:r>
        <w:rPr>
          <w:rFonts w:cs="Arial"/>
          <w:szCs w:val="20"/>
        </w:rPr>
        <w:t>inistrstva za finance</w:t>
      </w:r>
      <w:r w:rsidRPr="00AF3EC8">
        <w:rPr>
          <w:rFonts w:cs="Arial"/>
          <w:szCs w:val="20"/>
        </w:rPr>
        <w:t>, ki je n</w:t>
      </w:r>
      <w:r>
        <w:rPr>
          <w:rFonts w:cs="Arial"/>
          <w:szCs w:val="20"/>
        </w:rPr>
        <w:t>a</w:t>
      </w:r>
      <w:r w:rsidRPr="00AF3EC8">
        <w:rPr>
          <w:rFonts w:cs="Arial"/>
          <w:szCs w:val="20"/>
        </w:rPr>
        <w:t xml:space="preserve"> podlagi ZKP in Uredbe ZKP že pristojen za hrambo </w:t>
      </w:r>
      <w:proofErr w:type="spellStart"/>
      <w:r w:rsidRPr="00AF3EC8">
        <w:rPr>
          <w:rFonts w:cs="Arial"/>
          <w:szCs w:val="20"/>
        </w:rPr>
        <w:t>neunijskega</w:t>
      </w:r>
      <w:proofErr w:type="spellEnd"/>
      <w:r w:rsidRPr="00AF3EC8">
        <w:rPr>
          <w:rFonts w:cs="Arial"/>
          <w:szCs w:val="20"/>
        </w:rPr>
        <w:t xml:space="preserve"> blaga in motornih ter drugih vozil, ki se vpisujejo v register </w:t>
      </w:r>
      <w:proofErr w:type="spellStart"/>
      <w:r w:rsidRPr="00AF3EC8">
        <w:rPr>
          <w:rFonts w:cs="Arial"/>
          <w:szCs w:val="20"/>
        </w:rPr>
        <w:t>neposestnih</w:t>
      </w:r>
      <w:proofErr w:type="spellEnd"/>
      <w:r w:rsidRPr="00AF3EC8">
        <w:rPr>
          <w:rFonts w:cs="Arial"/>
          <w:szCs w:val="20"/>
        </w:rPr>
        <w:t xml:space="preserve"> zastavnih pravic</w:t>
      </w:r>
      <w:r>
        <w:rPr>
          <w:rFonts w:cs="Arial"/>
          <w:szCs w:val="20"/>
        </w:rPr>
        <w:t>, na podlagi ZOPNI in Uredbe ZOPNI pa za hrambo, upravljanje in prodajo premičnin in podredno (če ni določenega drugega organa) za ostalo premoženje.</w:t>
      </w:r>
      <w:r>
        <w:rPr>
          <w:rFonts w:cs="Arial"/>
          <w:szCs w:val="20"/>
          <w:lang w:val="x-none" w:eastAsia="x-none"/>
        </w:rPr>
        <w:t xml:space="preserve"> </w:t>
      </w:r>
    </w:p>
    <w:p w14:paraId="1ECC4D13" w14:textId="77777777" w:rsidR="00961487" w:rsidRDefault="00961487" w:rsidP="00961487">
      <w:pPr>
        <w:spacing w:line="260" w:lineRule="exact"/>
        <w:jc w:val="both"/>
        <w:rPr>
          <w:rFonts w:cs="Arial"/>
          <w:b/>
          <w:szCs w:val="20"/>
        </w:rPr>
      </w:pPr>
    </w:p>
    <w:p w14:paraId="1EB594BE" w14:textId="77777777" w:rsidR="00961487" w:rsidRDefault="00961487" w:rsidP="00961487">
      <w:pPr>
        <w:spacing w:line="260" w:lineRule="exact"/>
        <w:jc w:val="both"/>
        <w:rPr>
          <w:rFonts w:cs="Arial"/>
          <w:b/>
          <w:szCs w:val="20"/>
        </w:rPr>
      </w:pPr>
      <w:r w:rsidRPr="00A934D4">
        <w:rPr>
          <w:rFonts w:cs="Arial"/>
          <w:b/>
          <w:szCs w:val="20"/>
        </w:rPr>
        <w:t xml:space="preserve">K </w:t>
      </w:r>
      <w:r>
        <w:rPr>
          <w:rFonts w:cs="Arial"/>
          <w:b/>
          <w:szCs w:val="20"/>
        </w:rPr>
        <w:t>5</w:t>
      </w:r>
      <w:r w:rsidRPr="00A934D4">
        <w:rPr>
          <w:rFonts w:cs="Arial"/>
          <w:b/>
          <w:szCs w:val="20"/>
        </w:rPr>
        <w:t>. členu:</w:t>
      </w:r>
    </w:p>
    <w:p w14:paraId="3717F166" w14:textId="2764DEAC" w:rsidR="00961487" w:rsidRDefault="00961487" w:rsidP="00961487">
      <w:pPr>
        <w:pStyle w:val="Odstavek"/>
        <w:spacing w:before="0" w:line="260" w:lineRule="exact"/>
        <w:ind w:firstLine="0"/>
        <w:rPr>
          <w:sz w:val="20"/>
          <w:szCs w:val="20"/>
        </w:rPr>
      </w:pPr>
      <w:r>
        <w:rPr>
          <w:rFonts w:cs="Arial"/>
          <w:sz w:val="20"/>
          <w:szCs w:val="20"/>
        </w:rPr>
        <w:t>S predlaganim 5. členom se določajo (strokovne) naloge centralnega organa, pri čemer je glede na zasledovan cilj centralizacije kot ključne izpostaviti upravljanje začasno zavarovanega premoženja</w:t>
      </w:r>
      <w:r w:rsidR="001B5BA7">
        <w:rPr>
          <w:rFonts w:cs="Arial"/>
          <w:sz w:val="20"/>
          <w:szCs w:val="20"/>
        </w:rPr>
        <w:t xml:space="preserve"> (1. točka)</w:t>
      </w:r>
      <w:r>
        <w:rPr>
          <w:rFonts w:cs="Arial"/>
          <w:sz w:val="20"/>
          <w:szCs w:val="20"/>
        </w:rPr>
        <w:t>, razpolaganje z odvzetim premoženjem</w:t>
      </w:r>
      <w:r w:rsidR="001B5BA7">
        <w:rPr>
          <w:rFonts w:cs="Arial"/>
          <w:sz w:val="20"/>
          <w:szCs w:val="20"/>
        </w:rPr>
        <w:t xml:space="preserve"> (3. točka)</w:t>
      </w:r>
      <w:r>
        <w:rPr>
          <w:rFonts w:cs="Arial"/>
          <w:sz w:val="20"/>
          <w:szCs w:val="20"/>
        </w:rPr>
        <w:t xml:space="preserve"> in upravljanje centralne evidence navedenega premoženja</w:t>
      </w:r>
      <w:r w:rsidR="001B5BA7">
        <w:rPr>
          <w:rFonts w:cs="Arial"/>
          <w:sz w:val="20"/>
          <w:szCs w:val="20"/>
        </w:rPr>
        <w:t xml:space="preserve"> (11. točka)</w:t>
      </w:r>
      <w:r>
        <w:rPr>
          <w:rFonts w:cs="Arial"/>
          <w:sz w:val="20"/>
          <w:szCs w:val="20"/>
        </w:rPr>
        <w:t xml:space="preserve"> ter z navedenim povezane naloge iz </w:t>
      </w:r>
      <w:r w:rsidR="001B5BA7">
        <w:rPr>
          <w:rFonts w:cs="Arial"/>
          <w:sz w:val="20"/>
          <w:szCs w:val="20"/>
        </w:rPr>
        <w:t>preostalih</w:t>
      </w:r>
      <w:r>
        <w:rPr>
          <w:rFonts w:cs="Arial"/>
          <w:sz w:val="20"/>
          <w:szCs w:val="20"/>
        </w:rPr>
        <w:t xml:space="preserve"> točke predlagane določbe. Ne glede na to, da odvzeto premoženje, ki ni </w:t>
      </w:r>
      <w:r>
        <w:rPr>
          <w:sz w:val="20"/>
          <w:szCs w:val="20"/>
        </w:rPr>
        <w:t xml:space="preserve">vrnjeno lastniku oziroma oškodovancu, postane last RS, kar pomeni, da bi bili za upravljanje navedenega premoženja, po izvršitvi pravnomočne odločbe sodišča, lahko pristojni tudi posamezni (državni) organi po določbah predpisov navedenih v predlogu 3. člena tega zakona, je po oceni predlagatelja smiselno, da je za razpolaganje z odvzetim premoženjem prav tako pristojen centralni organ. Gre namreč za podobna ravnanja, kot jih bo centralni organ izvajal v okviru upravljanja začasno zavarovanega premoženja. Ker se s predlogom zakona določajo posamezni odstopi od centralizirane ureditve upravljanja in razpolaganja </w:t>
      </w:r>
      <w:r w:rsidRPr="00AF3EC8">
        <w:rPr>
          <w:sz w:val="20"/>
          <w:szCs w:val="20"/>
        </w:rPr>
        <w:t>(predlog prvega in drugega odstavka 1</w:t>
      </w:r>
      <w:r w:rsidR="00757455">
        <w:rPr>
          <w:sz w:val="20"/>
          <w:szCs w:val="20"/>
        </w:rPr>
        <w:t>9</w:t>
      </w:r>
      <w:r w:rsidRPr="00AF3EC8">
        <w:rPr>
          <w:sz w:val="20"/>
          <w:szCs w:val="20"/>
        </w:rPr>
        <w:t xml:space="preserve">. člena </w:t>
      </w:r>
      <w:r w:rsidR="00757455">
        <w:rPr>
          <w:sz w:val="20"/>
          <w:szCs w:val="20"/>
        </w:rPr>
        <w:t>ter</w:t>
      </w:r>
      <w:r w:rsidRPr="00AF3EC8">
        <w:rPr>
          <w:sz w:val="20"/>
          <w:szCs w:val="20"/>
        </w:rPr>
        <w:t xml:space="preserve"> drugega</w:t>
      </w:r>
      <w:r w:rsidR="00757455">
        <w:rPr>
          <w:sz w:val="20"/>
          <w:szCs w:val="20"/>
        </w:rPr>
        <w:t xml:space="preserve"> </w:t>
      </w:r>
      <w:r w:rsidRPr="00AF3EC8">
        <w:rPr>
          <w:sz w:val="20"/>
          <w:szCs w:val="20"/>
        </w:rPr>
        <w:t xml:space="preserve">odstavka </w:t>
      </w:r>
      <w:r w:rsidR="00757455">
        <w:rPr>
          <w:sz w:val="20"/>
          <w:szCs w:val="20"/>
        </w:rPr>
        <w:t>20</w:t>
      </w:r>
      <w:r w:rsidRPr="00AF3EC8">
        <w:rPr>
          <w:sz w:val="20"/>
          <w:szCs w:val="20"/>
        </w:rPr>
        <w:t xml:space="preserve">. člena tega zakona) ter posebnosti glede </w:t>
      </w:r>
      <w:r w:rsidR="00757455">
        <w:rPr>
          <w:sz w:val="20"/>
          <w:szCs w:val="20"/>
        </w:rPr>
        <w:t>pristojnosti in načina izvršitve sodnih odločb (</w:t>
      </w:r>
      <w:r w:rsidRPr="00AF3EC8">
        <w:rPr>
          <w:sz w:val="20"/>
          <w:szCs w:val="20"/>
        </w:rPr>
        <w:t>predlog 2</w:t>
      </w:r>
      <w:r w:rsidR="00757455">
        <w:rPr>
          <w:sz w:val="20"/>
          <w:szCs w:val="20"/>
        </w:rPr>
        <w:t>3</w:t>
      </w:r>
      <w:r w:rsidRPr="00AF3EC8">
        <w:rPr>
          <w:sz w:val="20"/>
          <w:szCs w:val="20"/>
        </w:rPr>
        <w:t>. člena tega zakona)</w:t>
      </w:r>
      <w:r w:rsidR="00757455">
        <w:rPr>
          <w:sz w:val="20"/>
          <w:szCs w:val="20"/>
        </w:rPr>
        <w:t>,</w:t>
      </w:r>
      <w:r>
        <w:rPr>
          <w:sz w:val="20"/>
          <w:szCs w:val="20"/>
        </w:rPr>
        <w:t xml:space="preserve"> je navedeno posebej poudarjeno tudi v napovednem stavku predlagane določbe (»če s tem zakonom ni določeno drugače«).</w:t>
      </w:r>
    </w:p>
    <w:p w14:paraId="2C94AE9F" w14:textId="77777777" w:rsidR="00961487" w:rsidRDefault="00961487" w:rsidP="00961487">
      <w:pPr>
        <w:pStyle w:val="Odstavek"/>
        <w:spacing w:before="0" w:line="260" w:lineRule="exact"/>
        <w:ind w:firstLine="0"/>
        <w:rPr>
          <w:sz w:val="20"/>
          <w:szCs w:val="20"/>
        </w:rPr>
      </w:pPr>
    </w:p>
    <w:p w14:paraId="5EFBD80F" w14:textId="04A9EBA9" w:rsidR="00961487" w:rsidRDefault="00961487" w:rsidP="00961487">
      <w:pPr>
        <w:pStyle w:val="Odstavek"/>
        <w:spacing w:before="0" w:line="260" w:lineRule="exact"/>
        <w:ind w:firstLine="0"/>
        <w:rPr>
          <w:rFonts w:cs="Arial"/>
          <w:sz w:val="20"/>
          <w:szCs w:val="20"/>
        </w:rPr>
      </w:pPr>
      <w:r w:rsidRPr="00B02B94">
        <w:rPr>
          <w:rFonts w:cs="Arial"/>
          <w:sz w:val="20"/>
          <w:szCs w:val="20"/>
        </w:rPr>
        <w:lastRenderedPageBreak/>
        <w:t>Ob zavedanju kompleksnosti vsebin, ki jih naslavlja predlog zakona</w:t>
      </w:r>
      <w:r>
        <w:rPr>
          <w:rFonts w:cs="Arial"/>
          <w:sz w:val="20"/>
          <w:szCs w:val="20"/>
        </w:rPr>
        <w:t>,</w:t>
      </w:r>
      <w:r w:rsidRPr="00B02B94">
        <w:rPr>
          <w:rFonts w:cs="Arial"/>
          <w:sz w:val="20"/>
          <w:szCs w:val="20"/>
        </w:rPr>
        <w:t xml:space="preserve"> je predlagana pristojnost </w:t>
      </w:r>
      <w:r>
        <w:rPr>
          <w:rFonts w:cs="Arial"/>
          <w:sz w:val="20"/>
          <w:szCs w:val="20"/>
        </w:rPr>
        <w:t xml:space="preserve">centralnega organa </w:t>
      </w:r>
      <w:r w:rsidRPr="00B02B94">
        <w:rPr>
          <w:rFonts w:cs="Arial"/>
          <w:sz w:val="20"/>
          <w:szCs w:val="20"/>
        </w:rPr>
        <w:t>tudi za izvajanje strokovnih in razvojnih nalog na tem področju (</w:t>
      </w:r>
      <w:r w:rsidR="00757455">
        <w:rPr>
          <w:rFonts w:cs="Arial"/>
          <w:sz w:val="20"/>
          <w:szCs w:val="20"/>
        </w:rPr>
        <w:t>4</w:t>
      </w:r>
      <w:r w:rsidRPr="00B02B94">
        <w:rPr>
          <w:rFonts w:cs="Arial"/>
          <w:sz w:val="20"/>
          <w:szCs w:val="20"/>
        </w:rPr>
        <w:t xml:space="preserve">. do </w:t>
      </w:r>
      <w:r w:rsidR="00757455">
        <w:rPr>
          <w:rFonts w:cs="Arial"/>
          <w:sz w:val="20"/>
          <w:szCs w:val="20"/>
        </w:rPr>
        <w:t>8</w:t>
      </w:r>
      <w:r w:rsidRPr="00B02B94">
        <w:rPr>
          <w:rFonts w:cs="Arial"/>
          <w:sz w:val="20"/>
          <w:szCs w:val="20"/>
        </w:rPr>
        <w:t>. točka) in mednarodno sodelovanje (1</w:t>
      </w:r>
      <w:r w:rsidR="00757455">
        <w:rPr>
          <w:rFonts w:cs="Arial"/>
          <w:sz w:val="20"/>
          <w:szCs w:val="20"/>
        </w:rPr>
        <w:t>0</w:t>
      </w:r>
      <w:r w:rsidRPr="00B02B94">
        <w:rPr>
          <w:rFonts w:cs="Arial"/>
          <w:sz w:val="20"/>
          <w:szCs w:val="20"/>
        </w:rPr>
        <w:t xml:space="preserve">. točka), vključno </w:t>
      </w:r>
      <w:r>
        <w:rPr>
          <w:rFonts w:cs="Arial"/>
          <w:sz w:val="20"/>
          <w:szCs w:val="20"/>
        </w:rPr>
        <w:t>s</w:t>
      </w:r>
      <w:r w:rsidRPr="008332F3">
        <w:rPr>
          <w:rFonts w:cs="Arial"/>
          <w:sz w:val="20"/>
          <w:szCs w:val="20"/>
        </w:rPr>
        <w:t xml:space="preserve"> sklepa</w:t>
      </w:r>
      <w:r>
        <w:rPr>
          <w:rFonts w:cs="Arial"/>
          <w:sz w:val="20"/>
          <w:szCs w:val="20"/>
        </w:rPr>
        <w:t>njem</w:t>
      </w:r>
      <w:r w:rsidRPr="008332F3">
        <w:rPr>
          <w:rFonts w:cs="Arial"/>
          <w:sz w:val="20"/>
          <w:szCs w:val="20"/>
        </w:rPr>
        <w:t xml:space="preserve"> sporazum</w:t>
      </w:r>
      <w:r>
        <w:rPr>
          <w:rFonts w:cs="Arial"/>
          <w:sz w:val="20"/>
          <w:szCs w:val="20"/>
        </w:rPr>
        <w:t>ov o</w:t>
      </w:r>
      <w:r w:rsidRPr="008332F3">
        <w:rPr>
          <w:rFonts w:cs="Arial"/>
          <w:sz w:val="20"/>
          <w:szCs w:val="20"/>
        </w:rPr>
        <w:t xml:space="preserve"> delitvi stroškov v zvezi z izvrševanjem odredb o začasnem zavarovanju in odvzemu </w:t>
      </w:r>
      <w:r>
        <w:rPr>
          <w:rFonts w:cs="Arial"/>
          <w:sz w:val="20"/>
          <w:szCs w:val="20"/>
        </w:rPr>
        <w:t xml:space="preserve">premoženja </w:t>
      </w:r>
      <w:r w:rsidRPr="008332F3">
        <w:rPr>
          <w:rFonts w:cs="Arial"/>
          <w:sz w:val="20"/>
          <w:szCs w:val="20"/>
        </w:rPr>
        <w:t>ter sporazum</w:t>
      </w:r>
      <w:r>
        <w:rPr>
          <w:rFonts w:cs="Arial"/>
          <w:sz w:val="20"/>
          <w:szCs w:val="20"/>
        </w:rPr>
        <w:t>ov</w:t>
      </w:r>
      <w:r w:rsidRPr="008332F3">
        <w:rPr>
          <w:rFonts w:cs="Arial"/>
          <w:sz w:val="20"/>
          <w:szCs w:val="20"/>
        </w:rPr>
        <w:t xml:space="preserve"> o delitvi premoženja</w:t>
      </w:r>
      <w:r w:rsidRPr="00B02B94">
        <w:rPr>
          <w:rFonts w:cs="Arial"/>
          <w:sz w:val="20"/>
          <w:szCs w:val="20"/>
        </w:rPr>
        <w:t xml:space="preserve">. </w:t>
      </w:r>
      <w:r>
        <w:rPr>
          <w:rFonts w:cs="Arial"/>
          <w:sz w:val="20"/>
          <w:szCs w:val="20"/>
        </w:rPr>
        <w:t>Če gre za odvzem premoženja v primerih sodelovanja pristojnih organov več držav (torej zadeve z mednarodnim elementom), mednarodne konvencije in dokumenti pravnega reda EU predpisujejo tako imenovani dogovor držav o delitvi odvzetega premoženja (</w:t>
      </w:r>
      <w:r w:rsidRPr="009D6F0A">
        <w:rPr>
          <w:rFonts w:cs="Arial"/>
          <w:sz w:val="20"/>
          <w:szCs w:val="20"/>
        </w:rPr>
        <w:t>»</w:t>
      </w:r>
      <w:proofErr w:type="spellStart"/>
      <w:r w:rsidRPr="009D6F0A">
        <w:rPr>
          <w:rFonts w:cs="Arial"/>
          <w:sz w:val="20"/>
          <w:szCs w:val="20"/>
        </w:rPr>
        <w:t>asset-sharing</w:t>
      </w:r>
      <w:proofErr w:type="spellEnd"/>
      <w:r w:rsidRPr="009D6F0A">
        <w:rPr>
          <w:rFonts w:cs="Arial"/>
          <w:sz w:val="20"/>
          <w:szCs w:val="20"/>
        </w:rPr>
        <w:t>«</w:t>
      </w:r>
      <w:r>
        <w:rPr>
          <w:rFonts w:cs="Arial"/>
          <w:sz w:val="20"/>
          <w:szCs w:val="20"/>
        </w:rPr>
        <w:t>).</w:t>
      </w:r>
    </w:p>
    <w:p w14:paraId="7E9CB088" w14:textId="77777777" w:rsidR="00961487" w:rsidRDefault="00961487" w:rsidP="00961487">
      <w:pPr>
        <w:pStyle w:val="Odstavek"/>
        <w:spacing w:before="0" w:line="260" w:lineRule="exact"/>
        <w:ind w:firstLine="0"/>
        <w:rPr>
          <w:sz w:val="20"/>
          <w:szCs w:val="20"/>
        </w:rPr>
      </w:pPr>
    </w:p>
    <w:p w14:paraId="5C2D3FA0" w14:textId="77777777" w:rsidR="00961487" w:rsidRDefault="00961487" w:rsidP="00961487">
      <w:pPr>
        <w:pStyle w:val="Odstavek"/>
        <w:spacing w:before="0" w:line="260" w:lineRule="exact"/>
        <w:ind w:firstLine="0"/>
        <w:rPr>
          <w:sz w:val="20"/>
          <w:szCs w:val="20"/>
        </w:rPr>
      </w:pPr>
      <w:r>
        <w:rPr>
          <w:sz w:val="20"/>
          <w:szCs w:val="20"/>
        </w:rPr>
        <w:t xml:space="preserve">S predlagano določbo se v povezavi z ostalimi predlaganimi določbami tega zakona, ki natančneje urejajo posamezne vsebine, v nacionalni pravni red prenašajo tretji odstavek 17. člena, tretji odstavek 20. člena, 22. člen in 26. člen Direktive </w:t>
      </w:r>
      <w:r w:rsidRPr="002B3E0A">
        <w:rPr>
          <w:sz w:val="20"/>
          <w:szCs w:val="20"/>
        </w:rPr>
        <w:t>2024/1260/EU</w:t>
      </w:r>
      <w:r>
        <w:rPr>
          <w:sz w:val="20"/>
          <w:szCs w:val="20"/>
        </w:rPr>
        <w:t>.</w:t>
      </w:r>
      <w:r>
        <w:rPr>
          <w:rStyle w:val="Sprotnaopomba-sklic"/>
          <w:szCs w:val="20"/>
        </w:rPr>
        <w:footnoteReference w:id="38"/>
      </w:r>
    </w:p>
    <w:p w14:paraId="0BC2A518" w14:textId="77777777" w:rsidR="00757455" w:rsidRDefault="00757455" w:rsidP="00961487">
      <w:pPr>
        <w:spacing w:line="260" w:lineRule="exact"/>
        <w:jc w:val="both"/>
        <w:rPr>
          <w:rFonts w:cs="Arial"/>
          <w:b/>
          <w:szCs w:val="20"/>
        </w:rPr>
      </w:pPr>
    </w:p>
    <w:p w14:paraId="4EEEBE75" w14:textId="05C25850" w:rsidR="00961487" w:rsidRDefault="00961487" w:rsidP="00961487">
      <w:pPr>
        <w:spacing w:line="260" w:lineRule="exact"/>
        <w:jc w:val="both"/>
        <w:rPr>
          <w:rFonts w:cs="Arial"/>
          <w:b/>
          <w:szCs w:val="20"/>
        </w:rPr>
      </w:pPr>
      <w:r w:rsidRPr="00A934D4">
        <w:rPr>
          <w:rFonts w:cs="Arial"/>
          <w:b/>
          <w:szCs w:val="20"/>
        </w:rPr>
        <w:t xml:space="preserve">K </w:t>
      </w:r>
      <w:r>
        <w:rPr>
          <w:rFonts w:cs="Arial"/>
          <w:b/>
          <w:szCs w:val="20"/>
        </w:rPr>
        <w:t>6</w:t>
      </w:r>
      <w:r w:rsidRPr="00A934D4">
        <w:rPr>
          <w:rFonts w:cs="Arial"/>
          <w:b/>
          <w:szCs w:val="20"/>
        </w:rPr>
        <w:t>. členu:</w:t>
      </w:r>
    </w:p>
    <w:p w14:paraId="380D6678" w14:textId="06D49C9B" w:rsidR="00961487" w:rsidRDefault="00961487" w:rsidP="00961487">
      <w:pPr>
        <w:shd w:val="clear" w:color="auto" w:fill="FFFFFF"/>
        <w:spacing w:line="260" w:lineRule="exact"/>
        <w:jc w:val="both"/>
        <w:rPr>
          <w:rFonts w:cs="Arial"/>
          <w:szCs w:val="20"/>
          <w:lang w:val="x-none" w:eastAsia="x-none"/>
        </w:rPr>
      </w:pPr>
      <w:r>
        <w:rPr>
          <w:rFonts w:cs="Arial"/>
          <w:szCs w:val="20"/>
          <w:lang w:val="x-none" w:eastAsia="x-none"/>
        </w:rPr>
        <w:t>S predlaganim 6. členom, ki ureja zagotavljanje strokovne pomoči</w:t>
      </w:r>
      <w:r w:rsidR="001B5BA7">
        <w:rPr>
          <w:rFonts w:cs="Arial"/>
          <w:szCs w:val="20"/>
          <w:lang w:val="x-none" w:eastAsia="x-none"/>
        </w:rPr>
        <w:t xml:space="preserve"> centralnemu organu</w:t>
      </w:r>
      <w:r>
        <w:rPr>
          <w:rFonts w:cs="Arial"/>
          <w:szCs w:val="20"/>
          <w:lang w:val="x-none" w:eastAsia="x-none"/>
        </w:rPr>
        <w:t xml:space="preserve">, se zaradi učinkovitega izvajanja nalog centralnega organa tudi v primerih, ko bo upravljal oziroma razpolagal s specifičnim premoženjem, ki se v praksi ne pojavlja pogosto oziroma zahteva specifična znanja (npr. predmeti zgodovinske, arheološke, etnografske, kulturne, umetniške ali znanstvene vrednosti, prostoživeče živalske in rastlinske vrste), določa podlaga za pridobitev </w:t>
      </w:r>
      <w:r w:rsidRPr="008332F3">
        <w:rPr>
          <w:rFonts w:cs="Arial"/>
          <w:szCs w:val="20"/>
          <w:lang w:val="x-none" w:eastAsia="x-none"/>
        </w:rPr>
        <w:t>strokovnih mnenj</w:t>
      </w:r>
      <w:r>
        <w:rPr>
          <w:rFonts w:cs="Arial"/>
          <w:szCs w:val="20"/>
          <w:lang w:val="x-none" w:eastAsia="x-none"/>
        </w:rPr>
        <w:t xml:space="preserve"> in</w:t>
      </w:r>
      <w:r w:rsidRPr="008332F3">
        <w:rPr>
          <w:rFonts w:cs="Arial"/>
          <w:szCs w:val="20"/>
          <w:lang w:val="x-none" w:eastAsia="x-none"/>
        </w:rPr>
        <w:t xml:space="preserve"> cenitev pristojnih državnih organ</w:t>
      </w:r>
      <w:r>
        <w:rPr>
          <w:rFonts w:cs="Arial"/>
          <w:szCs w:val="20"/>
          <w:lang w:val="x-none" w:eastAsia="x-none"/>
        </w:rPr>
        <w:t>ov</w:t>
      </w:r>
      <w:r w:rsidRPr="008332F3">
        <w:rPr>
          <w:rFonts w:cs="Arial"/>
          <w:szCs w:val="20"/>
          <w:lang w:val="x-none" w:eastAsia="x-none"/>
        </w:rPr>
        <w:t>, nosilc</w:t>
      </w:r>
      <w:r>
        <w:rPr>
          <w:rFonts w:cs="Arial"/>
          <w:szCs w:val="20"/>
          <w:lang w:val="x-none" w:eastAsia="x-none"/>
        </w:rPr>
        <w:t>ev</w:t>
      </w:r>
      <w:r w:rsidRPr="008332F3">
        <w:rPr>
          <w:rFonts w:cs="Arial"/>
          <w:szCs w:val="20"/>
          <w:lang w:val="x-none" w:eastAsia="x-none"/>
        </w:rPr>
        <w:t xml:space="preserve"> javnih pooblastil, izvedenc</w:t>
      </w:r>
      <w:r>
        <w:rPr>
          <w:rFonts w:cs="Arial"/>
          <w:szCs w:val="20"/>
          <w:lang w:val="x-none" w:eastAsia="x-none"/>
        </w:rPr>
        <w:t>ev</w:t>
      </w:r>
      <w:r w:rsidRPr="008332F3">
        <w:rPr>
          <w:rFonts w:cs="Arial"/>
          <w:szCs w:val="20"/>
          <w:lang w:val="x-none" w:eastAsia="x-none"/>
        </w:rPr>
        <w:t>, cenilc</w:t>
      </w:r>
      <w:r>
        <w:rPr>
          <w:rFonts w:cs="Arial"/>
          <w:szCs w:val="20"/>
          <w:lang w:val="x-none" w:eastAsia="x-none"/>
        </w:rPr>
        <w:t>ev</w:t>
      </w:r>
      <w:r w:rsidRPr="008332F3">
        <w:rPr>
          <w:rFonts w:cs="Arial"/>
          <w:szCs w:val="20"/>
          <w:lang w:val="x-none" w:eastAsia="x-none"/>
        </w:rPr>
        <w:t xml:space="preserve"> ter drugih strokovnjak</w:t>
      </w:r>
      <w:r>
        <w:rPr>
          <w:rFonts w:cs="Arial"/>
          <w:szCs w:val="20"/>
          <w:lang w:val="x-none" w:eastAsia="x-none"/>
        </w:rPr>
        <w:t>ov</w:t>
      </w:r>
      <w:r w:rsidRPr="008332F3">
        <w:rPr>
          <w:rFonts w:cs="Arial"/>
          <w:szCs w:val="20"/>
          <w:lang w:val="x-none" w:eastAsia="x-none"/>
        </w:rPr>
        <w:t xml:space="preserve"> javnega in zasebnega sektorj</w:t>
      </w:r>
      <w:r>
        <w:rPr>
          <w:rFonts w:cs="Arial"/>
          <w:szCs w:val="20"/>
          <w:lang w:val="x-none" w:eastAsia="x-none"/>
        </w:rPr>
        <w:t>a</w:t>
      </w:r>
      <w:r w:rsidRPr="008332F3">
        <w:rPr>
          <w:rFonts w:cs="Arial"/>
          <w:szCs w:val="20"/>
          <w:lang w:val="x-none" w:eastAsia="x-none"/>
        </w:rPr>
        <w:t xml:space="preserve"> v R</w:t>
      </w:r>
      <w:r>
        <w:rPr>
          <w:rFonts w:cs="Arial"/>
          <w:szCs w:val="20"/>
          <w:lang w:val="x-none" w:eastAsia="x-none"/>
        </w:rPr>
        <w:t>S</w:t>
      </w:r>
      <w:r w:rsidRPr="008332F3">
        <w:rPr>
          <w:rFonts w:cs="Arial"/>
          <w:szCs w:val="20"/>
          <w:lang w:val="x-none" w:eastAsia="x-none"/>
        </w:rPr>
        <w:t>, v tujini ali pri mednarodnih organizacijah</w:t>
      </w:r>
      <w:r>
        <w:rPr>
          <w:rFonts w:cs="Arial"/>
          <w:szCs w:val="20"/>
          <w:lang w:val="x-none" w:eastAsia="x-none"/>
        </w:rPr>
        <w:t xml:space="preserve">, pri čemer stroške in nagrade centralni organ najprej izplača (založi) iz svojih proračunskih sredstev, slednje pa v nadaljevanju predstavlja strošek konkretnega postopka pred sodiščem. </w:t>
      </w:r>
    </w:p>
    <w:p w14:paraId="7520ECDF" w14:textId="77777777" w:rsidR="00961487" w:rsidRDefault="00961487" w:rsidP="00961487">
      <w:pPr>
        <w:spacing w:line="260" w:lineRule="exact"/>
        <w:jc w:val="both"/>
        <w:rPr>
          <w:rFonts w:cs="Arial"/>
          <w:b/>
          <w:szCs w:val="20"/>
        </w:rPr>
      </w:pPr>
    </w:p>
    <w:p w14:paraId="0B2C1AB4" w14:textId="77777777" w:rsidR="00961487" w:rsidRDefault="00961487" w:rsidP="00961487">
      <w:pPr>
        <w:spacing w:line="260" w:lineRule="exact"/>
        <w:jc w:val="both"/>
        <w:rPr>
          <w:rFonts w:cs="Arial"/>
          <w:b/>
          <w:szCs w:val="20"/>
        </w:rPr>
      </w:pPr>
      <w:r w:rsidRPr="00A934D4">
        <w:rPr>
          <w:rFonts w:cs="Arial"/>
          <w:b/>
          <w:szCs w:val="20"/>
        </w:rPr>
        <w:t xml:space="preserve">K </w:t>
      </w:r>
      <w:r>
        <w:rPr>
          <w:rFonts w:cs="Arial"/>
          <w:b/>
          <w:szCs w:val="20"/>
        </w:rPr>
        <w:t>7</w:t>
      </w:r>
      <w:r w:rsidRPr="00A934D4">
        <w:rPr>
          <w:rFonts w:cs="Arial"/>
          <w:b/>
          <w:szCs w:val="20"/>
        </w:rPr>
        <w:t>. členu:</w:t>
      </w:r>
    </w:p>
    <w:p w14:paraId="36093040" w14:textId="03EB0C6C" w:rsidR="00961487" w:rsidRDefault="00961487" w:rsidP="00961487">
      <w:pPr>
        <w:spacing w:line="260" w:lineRule="exact"/>
        <w:jc w:val="both"/>
        <w:rPr>
          <w:rFonts w:cs="Arial"/>
          <w:szCs w:val="20"/>
        </w:rPr>
      </w:pPr>
      <w:r w:rsidRPr="00A723EE">
        <w:rPr>
          <w:rFonts w:cs="Arial"/>
          <w:szCs w:val="20"/>
        </w:rPr>
        <w:t>S predlaganim prvim odst</w:t>
      </w:r>
      <w:r>
        <w:rPr>
          <w:rFonts w:cs="Arial"/>
          <w:szCs w:val="20"/>
        </w:rPr>
        <w:t>a</w:t>
      </w:r>
      <w:r w:rsidRPr="00A723EE">
        <w:rPr>
          <w:rFonts w:cs="Arial"/>
          <w:szCs w:val="20"/>
        </w:rPr>
        <w:t>vkom</w:t>
      </w:r>
      <w:r>
        <w:rPr>
          <w:rFonts w:cs="Arial"/>
          <w:szCs w:val="20"/>
        </w:rPr>
        <w:t xml:space="preserve"> 7. člena, ki ureja mednarodno sodelovanje, se v nacionalni pravni red prenašata prvi in drugi odstavek 32. člena Direktive </w:t>
      </w:r>
      <w:r w:rsidRPr="008332F3">
        <w:rPr>
          <w:rFonts w:cs="Arial"/>
          <w:szCs w:val="20"/>
        </w:rPr>
        <w:t>2024/1260/EU</w:t>
      </w:r>
      <w:r>
        <w:rPr>
          <w:rFonts w:cs="Arial"/>
          <w:szCs w:val="20"/>
        </w:rPr>
        <w:t>, ki med drugim določata, da morajo države članice imenovati organ/e za izvajanje nalog urada za upravljanje premoženja ter največ dve kontaktni točki za lažje sodelovanje med uradi za upravljanje premoženja ter določba c) točke drugega odstavka 22. člena navedene direktive (sodelovanje z drugimi pristojnimi organi, odgovornimi za upravljanje začasno zavarovanega in odvzetega premoženja v čezmejnih primerih). Kljub temu, da direktiva ne zahteva, da bi naloge pristojnega organa in kontaktne točk</w:t>
      </w:r>
      <w:r w:rsidR="001B5BA7">
        <w:rPr>
          <w:rFonts w:cs="Arial"/>
          <w:szCs w:val="20"/>
        </w:rPr>
        <w:t>e</w:t>
      </w:r>
      <w:r>
        <w:rPr>
          <w:rFonts w:cs="Arial"/>
          <w:szCs w:val="20"/>
        </w:rPr>
        <w:t xml:space="preserve"> moral izvajati istovrstni organ, je predlagatelj upoštevaje centralno vlogo FURS, pristojnosti za izvajanje nalog iz obeh naslov podelil FURS.</w:t>
      </w:r>
    </w:p>
    <w:p w14:paraId="198CDE52" w14:textId="77777777" w:rsidR="00961487" w:rsidRDefault="00961487" w:rsidP="00961487">
      <w:pPr>
        <w:spacing w:line="260" w:lineRule="exact"/>
        <w:jc w:val="both"/>
        <w:rPr>
          <w:rFonts w:cs="Arial"/>
          <w:szCs w:val="20"/>
        </w:rPr>
      </w:pPr>
    </w:p>
    <w:p w14:paraId="4C39A5D0" w14:textId="77777777" w:rsidR="00961487" w:rsidRPr="00A723EE" w:rsidRDefault="00961487" w:rsidP="00961487">
      <w:pPr>
        <w:spacing w:line="260" w:lineRule="exact"/>
        <w:jc w:val="both"/>
        <w:rPr>
          <w:rFonts w:cs="Arial"/>
          <w:szCs w:val="20"/>
        </w:rPr>
      </w:pPr>
      <w:r>
        <w:rPr>
          <w:rFonts w:cs="Arial"/>
          <w:szCs w:val="20"/>
        </w:rPr>
        <w:t xml:space="preserve">S predlaganim drugim odstavkom se v nacionalni pravni red prenaša drugi odstavek 30. člena Direktive </w:t>
      </w:r>
      <w:r w:rsidRPr="008332F3">
        <w:rPr>
          <w:rFonts w:cs="Arial"/>
          <w:szCs w:val="20"/>
        </w:rPr>
        <w:t>2024/1260/EU</w:t>
      </w:r>
      <w:r>
        <w:rPr>
          <w:rFonts w:cs="Arial"/>
          <w:szCs w:val="20"/>
        </w:rPr>
        <w:t xml:space="preserve">, ki določa sodelovanje uradov za upravljanje premoženja z Europolom in </w:t>
      </w:r>
      <w:proofErr w:type="spellStart"/>
      <w:r>
        <w:rPr>
          <w:rFonts w:cs="Arial"/>
          <w:szCs w:val="20"/>
        </w:rPr>
        <w:t>Eurojustom</w:t>
      </w:r>
      <w:proofErr w:type="spellEnd"/>
      <w:r>
        <w:rPr>
          <w:rFonts w:cs="Arial"/>
          <w:szCs w:val="20"/>
        </w:rPr>
        <w:t xml:space="preserve">, s predlaganim tretjim odstavkom pa drugi odstavek 31. člena direktive, ki določa sodelovanje z ustreznimi uradi v tretjih državah. </w:t>
      </w:r>
      <w:r w:rsidRPr="00CD6B6F">
        <w:rPr>
          <w:rFonts w:cs="Arial"/>
          <w:szCs w:val="20"/>
        </w:rPr>
        <w:t xml:space="preserve">Organizirane hudodelske združbe </w:t>
      </w:r>
      <w:r>
        <w:rPr>
          <w:rFonts w:cs="Arial"/>
          <w:szCs w:val="20"/>
        </w:rPr>
        <w:t xml:space="preserve">namreč </w:t>
      </w:r>
      <w:r w:rsidRPr="00CD6B6F">
        <w:rPr>
          <w:rFonts w:cs="Arial"/>
          <w:szCs w:val="20"/>
        </w:rPr>
        <w:t xml:space="preserve">delujejo prek meja in vedno pogosteje pridobivajo premoženje v državah članicah, iz katerih ne izvirajo, in v tretjih državah. Glede na nadnacionalno razsežnost organiziranega kriminala je mednarodno sodelovanje bistveno za povrnitev dobička in odvzem finančnih sredstev, ki </w:t>
      </w:r>
      <w:r w:rsidRPr="00CD6B6F">
        <w:rPr>
          <w:rFonts w:cs="Arial"/>
          <w:szCs w:val="20"/>
        </w:rPr>
        <w:lastRenderedPageBreak/>
        <w:t xml:space="preserve">storilcem kaznivih dejanj omogočajo delovanje. </w:t>
      </w:r>
      <w:r>
        <w:rPr>
          <w:rFonts w:cs="Arial"/>
          <w:szCs w:val="20"/>
        </w:rPr>
        <w:t>Zato je treba zagotoviti</w:t>
      </w:r>
      <w:r w:rsidRPr="00CD6B6F">
        <w:rPr>
          <w:rFonts w:cs="Arial"/>
          <w:szCs w:val="20"/>
        </w:rPr>
        <w:t>, da tako uradi za odvzem premoženjske koristi kot uradi za upravljanje premoženja v največji možni meri sodelujejo z ustreznimi uradi v tretjih državah, da bi izsledili, identificirali in upravljali predmete, uporabljene za kazniva dejanja, premoženjsko korist ali premoženje, ki bi lahko postali ali so predmet sklepa o začasnem zavarovanju ali odvzemu v okviru postopkov v kazenskih zadevah.</w:t>
      </w:r>
      <w:r>
        <w:rPr>
          <w:rFonts w:cs="Arial"/>
          <w:szCs w:val="20"/>
        </w:rPr>
        <w:t xml:space="preserve"> Glede sodelovanja s tretjimi državami Direktiva 2024/1260/EU spodbuja</w:t>
      </w:r>
      <w:r w:rsidRPr="00CD6B6F">
        <w:rPr>
          <w:rFonts w:cs="Arial"/>
          <w:szCs w:val="20"/>
        </w:rPr>
        <w:t xml:space="preserve"> uporabo obstoječ</w:t>
      </w:r>
      <w:r>
        <w:rPr>
          <w:rFonts w:cs="Arial"/>
          <w:szCs w:val="20"/>
        </w:rPr>
        <w:t>ih</w:t>
      </w:r>
      <w:r w:rsidRPr="00CD6B6F">
        <w:rPr>
          <w:rFonts w:cs="Arial"/>
          <w:szCs w:val="20"/>
        </w:rPr>
        <w:t xml:space="preserve"> okvir</w:t>
      </w:r>
      <w:r>
        <w:rPr>
          <w:rFonts w:cs="Arial"/>
          <w:szCs w:val="20"/>
        </w:rPr>
        <w:t>ov</w:t>
      </w:r>
      <w:r w:rsidRPr="00CD6B6F">
        <w:rPr>
          <w:rFonts w:cs="Arial"/>
          <w:szCs w:val="20"/>
        </w:rPr>
        <w:t xml:space="preserve"> za sodelovanje, hkrati pa spodbuja k razvoju ali prilagoditvi obstoječih dvostranskih sporazumov, pristopu k obstoječim večstranskim konvencijam ali, če niso vzpostavljeni drugi dogovori, k sklenitvi novih dvostranskih sporazumov.</w:t>
      </w:r>
      <w:r>
        <w:rPr>
          <w:rStyle w:val="Sprotnaopomba-sklic"/>
          <w:rFonts w:cs="Arial"/>
          <w:szCs w:val="20"/>
        </w:rPr>
        <w:footnoteReference w:id="39"/>
      </w:r>
    </w:p>
    <w:p w14:paraId="5A9AF4FA" w14:textId="77777777" w:rsidR="00961487" w:rsidRDefault="00961487" w:rsidP="00961487">
      <w:pPr>
        <w:pStyle w:val="Odstavek"/>
        <w:spacing w:before="0" w:line="260" w:lineRule="exact"/>
        <w:ind w:firstLine="0"/>
        <w:rPr>
          <w:sz w:val="20"/>
          <w:szCs w:val="24"/>
        </w:rPr>
      </w:pPr>
    </w:p>
    <w:p w14:paraId="05B5018D" w14:textId="77777777" w:rsidR="00961487" w:rsidRDefault="00961487" w:rsidP="00961487">
      <w:pPr>
        <w:spacing w:line="260" w:lineRule="exact"/>
        <w:jc w:val="both"/>
        <w:rPr>
          <w:rFonts w:cs="Arial"/>
          <w:b/>
          <w:szCs w:val="20"/>
        </w:rPr>
      </w:pPr>
      <w:r w:rsidRPr="00A934D4">
        <w:rPr>
          <w:rFonts w:cs="Arial"/>
          <w:b/>
          <w:szCs w:val="20"/>
        </w:rPr>
        <w:t xml:space="preserve">K </w:t>
      </w:r>
      <w:r>
        <w:rPr>
          <w:rFonts w:cs="Arial"/>
          <w:b/>
          <w:szCs w:val="20"/>
        </w:rPr>
        <w:t>8</w:t>
      </w:r>
      <w:r w:rsidRPr="00A934D4">
        <w:rPr>
          <w:rFonts w:cs="Arial"/>
          <w:b/>
          <w:szCs w:val="20"/>
        </w:rPr>
        <w:t>. členu:</w:t>
      </w:r>
    </w:p>
    <w:p w14:paraId="0C0932D3" w14:textId="6867BC41" w:rsidR="00961487" w:rsidRDefault="00961487" w:rsidP="00961487">
      <w:pPr>
        <w:pStyle w:val="Odstavek"/>
        <w:spacing w:before="0" w:line="260" w:lineRule="exact"/>
        <w:ind w:firstLine="0"/>
        <w:rPr>
          <w:rFonts w:cs="Arial"/>
          <w:sz w:val="20"/>
          <w:szCs w:val="20"/>
        </w:rPr>
      </w:pPr>
      <w:r>
        <w:rPr>
          <w:rFonts w:cs="Arial"/>
          <w:sz w:val="20"/>
          <w:szCs w:val="20"/>
        </w:rPr>
        <w:t>Predlagani 8. člen, ki ureja obveznost posredovanja podatkov, predstavlja pravno podlago, ki centralnemu organu daje pooblastilo, da na podlagi ustrezne zahteve pridobi (osebne in druge) podatke iz zbirk d</w:t>
      </w:r>
      <w:r w:rsidRPr="008332F3">
        <w:rPr>
          <w:rFonts w:cs="Arial"/>
          <w:sz w:val="20"/>
          <w:szCs w:val="20"/>
        </w:rPr>
        <w:t>ržavni</w:t>
      </w:r>
      <w:r>
        <w:rPr>
          <w:rFonts w:cs="Arial"/>
          <w:sz w:val="20"/>
          <w:szCs w:val="20"/>
        </w:rPr>
        <w:t>h</w:t>
      </w:r>
      <w:r w:rsidRPr="008332F3">
        <w:rPr>
          <w:rFonts w:cs="Arial"/>
          <w:sz w:val="20"/>
          <w:szCs w:val="20"/>
        </w:rPr>
        <w:t xml:space="preserve"> organ</w:t>
      </w:r>
      <w:r>
        <w:rPr>
          <w:rFonts w:cs="Arial"/>
          <w:sz w:val="20"/>
          <w:szCs w:val="20"/>
        </w:rPr>
        <w:t>ov</w:t>
      </w:r>
      <w:r w:rsidRPr="008332F3">
        <w:rPr>
          <w:rFonts w:cs="Arial"/>
          <w:sz w:val="20"/>
          <w:szCs w:val="20"/>
        </w:rPr>
        <w:t xml:space="preserve">, </w:t>
      </w:r>
      <w:r>
        <w:rPr>
          <w:rFonts w:cs="Arial"/>
          <w:sz w:val="20"/>
          <w:szCs w:val="20"/>
        </w:rPr>
        <w:t>nosilcev</w:t>
      </w:r>
      <w:r w:rsidRPr="00380532">
        <w:rPr>
          <w:rFonts w:cs="Arial"/>
          <w:sz w:val="20"/>
          <w:szCs w:val="20"/>
        </w:rPr>
        <w:t xml:space="preserve"> javni</w:t>
      </w:r>
      <w:r>
        <w:rPr>
          <w:rFonts w:cs="Arial"/>
          <w:sz w:val="20"/>
          <w:szCs w:val="20"/>
        </w:rPr>
        <w:t>h</w:t>
      </w:r>
      <w:r w:rsidRPr="00380532">
        <w:rPr>
          <w:rFonts w:cs="Arial"/>
          <w:sz w:val="20"/>
          <w:szCs w:val="20"/>
        </w:rPr>
        <w:t xml:space="preserve"> pooblastil, finančnih organizacij, pooblaščenih izvršiteljev in pravnih oseb iz </w:t>
      </w:r>
      <w:r w:rsidRPr="008C1BC3">
        <w:rPr>
          <w:rFonts w:cs="Arial"/>
          <w:sz w:val="20"/>
          <w:szCs w:val="20"/>
        </w:rPr>
        <w:t>drugega odstavka 1</w:t>
      </w:r>
      <w:r w:rsidR="00757455">
        <w:rPr>
          <w:rFonts w:cs="Arial"/>
          <w:sz w:val="20"/>
          <w:szCs w:val="20"/>
        </w:rPr>
        <w:t>9</w:t>
      </w:r>
      <w:r w:rsidRPr="008C1BC3">
        <w:rPr>
          <w:rFonts w:cs="Arial"/>
          <w:sz w:val="20"/>
          <w:szCs w:val="20"/>
        </w:rPr>
        <w:t>. člena</w:t>
      </w:r>
      <w:r w:rsidRPr="00380532">
        <w:rPr>
          <w:rFonts w:cs="Arial"/>
          <w:sz w:val="20"/>
          <w:szCs w:val="20"/>
        </w:rPr>
        <w:t xml:space="preserve"> tega zakona (gospodarske družbe, samostojni podjetniki posamezniki in posamezniki, ki samostojno opravljajo dejavnost) zaradi izvajanja pristojnosti po določbah tega zakona. Upravljavcem zbirk podatkov </w:t>
      </w:r>
      <w:r>
        <w:rPr>
          <w:rFonts w:cs="Arial"/>
          <w:sz w:val="20"/>
          <w:szCs w:val="20"/>
        </w:rPr>
        <w:t xml:space="preserve">pa daje </w:t>
      </w:r>
      <w:r w:rsidRPr="00380532">
        <w:rPr>
          <w:rFonts w:cs="Arial"/>
          <w:sz w:val="20"/>
          <w:szCs w:val="20"/>
        </w:rPr>
        <w:t xml:space="preserve">ta določba pravno podlago za posredovanje tistih podatkov, ki so na tej podlagi zakonito zahtevani. Ob tem upravljavec v dvomu vedno lahko in mora preveriti, ali so pogoji za posredovanje izpolnjeni, vedno pa lahko posreduje zgolj tiste podatke, ki so glede na zahtevo primerni in potrebni za namen, ki izhaja iz zahteve in je skladen </w:t>
      </w:r>
      <w:r>
        <w:rPr>
          <w:rFonts w:cs="Arial"/>
          <w:sz w:val="20"/>
          <w:szCs w:val="20"/>
        </w:rPr>
        <w:t>z</w:t>
      </w:r>
      <w:r w:rsidRPr="00380532">
        <w:rPr>
          <w:rFonts w:cs="Arial"/>
          <w:sz w:val="20"/>
          <w:szCs w:val="20"/>
        </w:rPr>
        <w:t xml:space="preserve"> </w:t>
      </w:r>
      <w:r>
        <w:rPr>
          <w:rFonts w:cs="Arial"/>
          <w:sz w:val="20"/>
          <w:szCs w:val="20"/>
        </w:rPr>
        <w:t>8. členom tega zakona</w:t>
      </w:r>
      <w:r w:rsidRPr="00380532">
        <w:rPr>
          <w:rFonts w:cs="Arial"/>
          <w:sz w:val="20"/>
          <w:szCs w:val="20"/>
        </w:rPr>
        <w:t xml:space="preserve">. </w:t>
      </w:r>
      <w:r>
        <w:rPr>
          <w:rFonts w:cs="Arial"/>
          <w:sz w:val="20"/>
          <w:szCs w:val="20"/>
        </w:rPr>
        <w:t>Predlagane zakonske</w:t>
      </w:r>
      <w:r w:rsidRPr="00380532">
        <w:rPr>
          <w:rFonts w:cs="Arial"/>
          <w:sz w:val="20"/>
          <w:szCs w:val="20"/>
        </w:rPr>
        <w:t xml:space="preserve"> dikcije ni mogoče razumeti kot odprto pooblastilo za pridobivanje podatkov na zalogo.</w:t>
      </w:r>
      <w:r>
        <w:rPr>
          <w:rFonts w:cs="Arial"/>
          <w:sz w:val="20"/>
          <w:szCs w:val="20"/>
        </w:rPr>
        <w:t xml:space="preserve"> </w:t>
      </w:r>
    </w:p>
    <w:p w14:paraId="57EF8FC2" w14:textId="77777777" w:rsidR="00961487" w:rsidRDefault="00961487" w:rsidP="00961487">
      <w:pPr>
        <w:pStyle w:val="Odstavek"/>
        <w:spacing w:before="0" w:line="260" w:lineRule="exact"/>
        <w:ind w:firstLine="0"/>
        <w:rPr>
          <w:rFonts w:cs="Arial"/>
          <w:sz w:val="20"/>
          <w:szCs w:val="20"/>
        </w:rPr>
      </w:pPr>
    </w:p>
    <w:p w14:paraId="1C6AEDC7" w14:textId="49C34F24" w:rsidR="00961487" w:rsidRPr="00380532" w:rsidRDefault="00961487" w:rsidP="00961487">
      <w:pPr>
        <w:pStyle w:val="Odstavek"/>
        <w:spacing w:before="0" w:line="260" w:lineRule="exact"/>
        <w:ind w:firstLine="0"/>
        <w:rPr>
          <w:rFonts w:cs="Arial"/>
          <w:sz w:val="20"/>
          <w:szCs w:val="20"/>
        </w:rPr>
      </w:pPr>
      <w:r>
        <w:rPr>
          <w:rFonts w:cs="Arial"/>
          <w:sz w:val="20"/>
          <w:szCs w:val="20"/>
        </w:rPr>
        <w:t xml:space="preserve">Predlagatelj dodatno pojasnjuje, da je posredovanje podatkov za izvajanje pristojnosti centralnega organa v večjem obsegu urejeno v okviru določb, ki se nanašajo na upravljanje </w:t>
      </w:r>
      <w:r w:rsidRPr="002B3E0A">
        <w:rPr>
          <w:sz w:val="20"/>
          <w:szCs w:val="20"/>
        </w:rPr>
        <w:t>central</w:t>
      </w:r>
      <w:r>
        <w:rPr>
          <w:sz w:val="20"/>
          <w:szCs w:val="20"/>
        </w:rPr>
        <w:t>ne</w:t>
      </w:r>
      <w:r w:rsidRPr="002B3E0A">
        <w:rPr>
          <w:sz w:val="20"/>
          <w:szCs w:val="20"/>
        </w:rPr>
        <w:t xml:space="preserve"> evidence premoženja</w:t>
      </w:r>
      <w:r>
        <w:rPr>
          <w:sz w:val="20"/>
          <w:szCs w:val="20"/>
        </w:rPr>
        <w:t xml:space="preserve"> (2</w:t>
      </w:r>
      <w:r w:rsidR="00757455">
        <w:rPr>
          <w:sz w:val="20"/>
          <w:szCs w:val="20"/>
        </w:rPr>
        <w:t>5</w:t>
      </w:r>
      <w:r>
        <w:rPr>
          <w:sz w:val="20"/>
          <w:szCs w:val="20"/>
        </w:rPr>
        <w:t xml:space="preserve">. člen predloga zakona). Ker pa navedena določba ne vključuje vseh možnih situacij v praksi, je predlagani 8. člen razumeti kot generalno pooblastilo z ustreznimi varovalkami, ki jih narekujejo predpisi, ki urejajo varstvo osebnih podatkov. </w:t>
      </w:r>
    </w:p>
    <w:p w14:paraId="4D30BF23" w14:textId="77777777" w:rsidR="00961487" w:rsidRDefault="00961487" w:rsidP="00961487">
      <w:pPr>
        <w:spacing w:line="260" w:lineRule="exact"/>
        <w:jc w:val="both"/>
        <w:rPr>
          <w:rFonts w:cs="Arial"/>
          <w:b/>
          <w:szCs w:val="20"/>
        </w:rPr>
      </w:pPr>
    </w:p>
    <w:p w14:paraId="6221855E" w14:textId="77777777" w:rsidR="00961487" w:rsidRDefault="00961487" w:rsidP="00961487">
      <w:pPr>
        <w:spacing w:line="260" w:lineRule="exact"/>
        <w:jc w:val="both"/>
        <w:rPr>
          <w:rFonts w:cs="Arial"/>
          <w:b/>
          <w:szCs w:val="20"/>
        </w:rPr>
      </w:pPr>
      <w:r w:rsidRPr="00A934D4">
        <w:rPr>
          <w:rFonts w:cs="Arial"/>
          <w:b/>
          <w:szCs w:val="20"/>
        </w:rPr>
        <w:t xml:space="preserve">K </w:t>
      </w:r>
      <w:r>
        <w:rPr>
          <w:rFonts w:cs="Arial"/>
          <w:b/>
          <w:szCs w:val="20"/>
        </w:rPr>
        <w:t>9</w:t>
      </w:r>
      <w:r w:rsidRPr="00A934D4">
        <w:rPr>
          <w:rFonts w:cs="Arial"/>
          <w:b/>
          <w:szCs w:val="20"/>
        </w:rPr>
        <w:t>. členu:</w:t>
      </w:r>
    </w:p>
    <w:p w14:paraId="3B065751" w14:textId="27F52492" w:rsidR="00961487" w:rsidRDefault="00961487" w:rsidP="00961487">
      <w:pPr>
        <w:pStyle w:val="Odstavek"/>
        <w:spacing w:before="0" w:line="260" w:lineRule="exact"/>
        <w:ind w:firstLine="0"/>
        <w:rPr>
          <w:sz w:val="20"/>
          <w:szCs w:val="20"/>
        </w:rPr>
      </w:pPr>
      <w:r>
        <w:rPr>
          <w:sz w:val="20"/>
          <w:szCs w:val="20"/>
        </w:rPr>
        <w:t>S predlaganim prvim odstavkom 9. člena, se na zakonski ravni poudarja dolžnost obveščanja centralnega organa, še pred izdajo odločbe o začasnem zavarovanju premoženja, in sicer kadar to upravičuje narava premoženja, zlasti njegova vrednost ali dejstvo, da so za njegovo upravljanje potrebni specifični pogoji ali specifična znanja. Namen tovrstnega (predhodnega) obveščanja je, da se na podlagi nadaljnje ocene centralnega organa že v predhodni fazi predvidijo stroški učinkovitega upravljanja in na ta način izostri vse vidike konkretno načrtovanega ukrepa. S predlaganim prvim odstavkom se v nacionalni pravni red prenaša četrt</w:t>
      </w:r>
      <w:r w:rsidR="00E925B7">
        <w:rPr>
          <w:sz w:val="20"/>
          <w:szCs w:val="20"/>
        </w:rPr>
        <w:t>i</w:t>
      </w:r>
      <w:r>
        <w:rPr>
          <w:sz w:val="20"/>
          <w:szCs w:val="20"/>
        </w:rPr>
        <w:t xml:space="preserve"> odstav</w:t>
      </w:r>
      <w:r w:rsidR="00E925B7">
        <w:rPr>
          <w:sz w:val="20"/>
          <w:szCs w:val="20"/>
        </w:rPr>
        <w:t>e</w:t>
      </w:r>
      <w:r>
        <w:rPr>
          <w:sz w:val="20"/>
          <w:szCs w:val="20"/>
        </w:rPr>
        <w:t>k 20. člena Direktive 2024/1260/EU, ki narekuje tovrstno sodelovanje med pripravo ali najpozneje takoj po izvršitvi sklepa o začasnem zavarovanju.</w:t>
      </w:r>
      <w:r>
        <w:rPr>
          <w:rStyle w:val="Sprotnaopomba-sklic"/>
          <w:szCs w:val="20"/>
        </w:rPr>
        <w:footnoteReference w:id="40"/>
      </w:r>
    </w:p>
    <w:p w14:paraId="7D50950A" w14:textId="77777777" w:rsidR="00961487" w:rsidRDefault="00961487" w:rsidP="00961487">
      <w:pPr>
        <w:pStyle w:val="Odstavek"/>
        <w:spacing w:before="0" w:line="260" w:lineRule="exact"/>
        <w:ind w:firstLine="0"/>
        <w:rPr>
          <w:sz w:val="20"/>
          <w:szCs w:val="20"/>
        </w:rPr>
      </w:pPr>
    </w:p>
    <w:p w14:paraId="17729FF0" w14:textId="074671BF" w:rsidR="00961487" w:rsidRDefault="00961487" w:rsidP="00961487">
      <w:pPr>
        <w:pStyle w:val="Odstavek"/>
        <w:spacing w:before="0" w:line="260" w:lineRule="exact"/>
        <w:ind w:firstLine="0"/>
        <w:rPr>
          <w:sz w:val="20"/>
          <w:szCs w:val="20"/>
        </w:rPr>
      </w:pPr>
      <w:r>
        <w:rPr>
          <w:sz w:val="20"/>
          <w:szCs w:val="20"/>
        </w:rPr>
        <w:t xml:space="preserve">Ne glede na to, da so pristojnosti centralnega organa v razmerju do policije, državnega tožilstva in sodišča konkretneje opredeljene v kasnejših določbah predloga tega zakona (npr. podaja pobude iz tretjega odstavka </w:t>
      </w:r>
      <w:r w:rsidRPr="000300C9">
        <w:rPr>
          <w:sz w:val="20"/>
          <w:szCs w:val="20"/>
        </w:rPr>
        <w:t>10. člena, mnenj iz tretjega odstavka 15. člena tega zakona), se s predlaganim</w:t>
      </w:r>
      <w:r>
        <w:rPr>
          <w:sz w:val="20"/>
          <w:szCs w:val="20"/>
        </w:rPr>
        <w:t xml:space="preserve"> drugim odstavkom krepi proaktivna vloga centralnega organa v razmerju do </w:t>
      </w:r>
      <w:r>
        <w:rPr>
          <w:sz w:val="20"/>
          <w:szCs w:val="20"/>
        </w:rPr>
        <w:lastRenderedPageBreak/>
        <w:t>deležnikov v postopku, s čimer se poudarja dodatna komponenta učinkovitega upravljanja začasno zavarovanega premoženja.</w:t>
      </w:r>
    </w:p>
    <w:p w14:paraId="236E850B" w14:textId="77777777" w:rsidR="00961487" w:rsidRDefault="00961487" w:rsidP="00961487">
      <w:pPr>
        <w:pStyle w:val="Odstavek"/>
        <w:spacing w:before="0" w:line="260" w:lineRule="exact"/>
        <w:ind w:firstLine="0"/>
        <w:rPr>
          <w:sz w:val="20"/>
          <w:szCs w:val="20"/>
        </w:rPr>
      </w:pPr>
    </w:p>
    <w:p w14:paraId="61F2BC14" w14:textId="77777777" w:rsidR="00961487" w:rsidRDefault="00961487" w:rsidP="00961487">
      <w:pPr>
        <w:spacing w:line="260" w:lineRule="exact"/>
        <w:jc w:val="both"/>
        <w:rPr>
          <w:rFonts w:cs="Arial"/>
          <w:b/>
          <w:szCs w:val="20"/>
        </w:rPr>
      </w:pPr>
      <w:r w:rsidRPr="00A934D4">
        <w:rPr>
          <w:rFonts w:cs="Arial"/>
          <w:b/>
          <w:szCs w:val="20"/>
        </w:rPr>
        <w:t>K 1</w:t>
      </w:r>
      <w:r>
        <w:rPr>
          <w:rFonts w:cs="Arial"/>
          <w:b/>
          <w:szCs w:val="20"/>
        </w:rPr>
        <w:t>0</w:t>
      </w:r>
      <w:r w:rsidRPr="00A934D4">
        <w:rPr>
          <w:rFonts w:cs="Arial"/>
          <w:b/>
          <w:szCs w:val="20"/>
        </w:rPr>
        <w:t>. členu:</w:t>
      </w:r>
    </w:p>
    <w:p w14:paraId="3826373D" w14:textId="680A3918" w:rsidR="00961487" w:rsidRDefault="00961487" w:rsidP="00961487">
      <w:pPr>
        <w:pStyle w:val="Odstavek"/>
        <w:spacing w:before="0" w:line="260" w:lineRule="exact"/>
        <w:ind w:firstLine="0"/>
        <w:rPr>
          <w:sz w:val="20"/>
          <w:szCs w:val="20"/>
        </w:rPr>
      </w:pPr>
      <w:r>
        <w:rPr>
          <w:sz w:val="20"/>
          <w:szCs w:val="20"/>
        </w:rPr>
        <w:t>S</w:t>
      </w:r>
      <w:r w:rsidRPr="00DD10BD">
        <w:rPr>
          <w:sz w:val="20"/>
          <w:szCs w:val="20"/>
        </w:rPr>
        <w:t xml:space="preserve"> predlaganim prvim odstavkom </w:t>
      </w:r>
      <w:r>
        <w:rPr>
          <w:sz w:val="20"/>
          <w:szCs w:val="20"/>
        </w:rPr>
        <w:t xml:space="preserve">10. člena </w:t>
      </w:r>
      <w:r w:rsidRPr="00DD10BD">
        <w:rPr>
          <w:sz w:val="20"/>
          <w:szCs w:val="20"/>
        </w:rPr>
        <w:t xml:space="preserve">se </w:t>
      </w:r>
      <w:r>
        <w:rPr>
          <w:sz w:val="20"/>
          <w:szCs w:val="20"/>
        </w:rPr>
        <w:t xml:space="preserve">po vzoru veljavne ureditve (prvi odstavek 506.a člena ZKP in prvi odstavek 38. člena ZOPNI) </w:t>
      </w:r>
      <w:r w:rsidRPr="00DD10BD">
        <w:rPr>
          <w:sz w:val="20"/>
          <w:szCs w:val="20"/>
        </w:rPr>
        <w:t xml:space="preserve">poudarja eno od </w:t>
      </w:r>
      <w:r>
        <w:rPr>
          <w:sz w:val="20"/>
          <w:szCs w:val="20"/>
        </w:rPr>
        <w:t>ključnih</w:t>
      </w:r>
      <w:r w:rsidRPr="00DD10BD">
        <w:rPr>
          <w:sz w:val="20"/>
          <w:szCs w:val="20"/>
        </w:rPr>
        <w:t xml:space="preserve"> načel upravljanja začasno zavarovan</w:t>
      </w:r>
      <w:r>
        <w:rPr>
          <w:sz w:val="20"/>
          <w:szCs w:val="20"/>
        </w:rPr>
        <w:t>ega</w:t>
      </w:r>
      <w:r w:rsidRPr="00DD10BD">
        <w:rPr>
          <w:sz w:val="20"/>
          <w:szCs w:val="20"/>
        </w:rPr>
        <w:t xml:space="preserve"> premoženj</w:t>
      </w:r>
      <w:r>
        <w:rPr>
          <w:sz w:val="20"/>
          <w:szCs w:val="20"/>
        </w:rPr>
        <w:t>a -</w:t>
      </w:r>
      <w:r w:rsidRPr="00DD10BD">
        <w:rPr>
          <w:sz w:val="20"/>
          <w:szCs w:val="20"/>
        </w:rPr>
        <w:t xml:space="preserve"> upravljanje s skrbnostjo dobrega gospodarja</w:t>
      </w:r>
      <w:r w:rsidR="00DA74B4">
        <w:rPr>
          <w:sz w:val="20"/>
          <w:szCs w:val="20"/>
        </w:rPr>
        <w:t>, da se vrednost premoženja ne zmanjšuje</w:t>
      </w:r>
      <w:r w:rsidR="0031718A">
        <w:rPr>
          <w:sz w:val="20"/>
          <w:szCs w:val="20"/>
        </w:rPr>
        <w:t>. Dostavek »kadar je to glede na naravo stvari mogoče« pa se posebej poudarja zaradi</w:t>
      </w:r>
      <w:r w:rsidR="00DA74B4">
        <w:rPr>
          <w:sz w:val="20"/>
          <w:szCs w:val="20"/>
        </w:rPr>
        <w:t xml:space="preserve"> primer</w:t>
      </w:r>
      <w:r w:rsidR="0031718A">
        <w:rPr>
          <w:sz w:val="20"/>
          <w:szCs w:val="20"/>
        </w:rPr>
        <w:t>ov</w:t>
      </w:r>
      <w:r w:rsidR="00DA74B4">
        <w:rPr>
          <w:sz w:val="20"/>
          <w:szCs w:val="20"/>
        </w:rPr>
        <w:t>, ko zmanjšanje vrednost</w:t>
      </w:r>
      <w:r w:rsidR="0031718A">
        <w:rPr>
          <w:sz w:val="20"/>
          <w:szCs w:val="20"/>
        </w:rPr>
        <w:t>i</w:t>
      </w:r>
      <w:r w:rsidR="00DA74B4">
        <w:rPr>
          <w:sz w:val="20"/>
          <w:szCs w:val="20"/>
        </w:rPr>
        <w:t xml:space="preserve"> nastopi že samo po sebi</w:t>
      </w:r>
      <w:r w:rsidR="0031718A">
        <w:rPr>
          <w:sz w:val="20"/>
          <w:szCs w:val="20"/>
        </w:rPr>
        <w:t xml:space="preserve"> (</w:t>
      </w:r>
      <w:r w:rsidR="00DA74B4">
        <w:rPr>
          <w:sz w:val="20"/>
          <w:szCs w:val="20"/>
        </w:rPr>
        <w:t>npr.</w:t>
      </w:r>
      <w:r w:rsidR="0031718A">
        <w:rPr>
          <w:sz w:val="20"/>
          <w:szCs w:val="20"/>
        </w:rPr>
        <w:t xml:space="preserve"> vrednost osebnega vozila)</w:t>
      </w:r>
      <w:r>
        <w:rPr>
          <w:sz w:val="20"/>
          <w:szCs w:val="20"/>
        </w:rPr>
        <w:t>.</w:t>
      </w:r>
      <w:r w:rsidRPr="00DD10BD">
        <w:rPr>
          <w:sz w:val="20"/>
          <w:szCs w:val="20"/>
        </w:rPr>
        <w:t xml:space="preserve"> </w:t>
      </w:r>
      <w:r>
        <w:rPr>
          <w:sz w:val="20"/>
          <w:szCs w:val="20"/>
        </w:rPr>
        <w:t>S</w:t>
      </w:r>
      <w:r w:rsidRPr="00DD10BD">
        <w:rPr>
          <w:sz w:val="20"/>
          <w:szCs w:val="20"/>
        </w:rPr>
        <w:t xml:space="preserve">krbnost dobrega gospodarja je </w:t>
      </w:r>
      <w:r>
        <w:rPr>
          <w:sz w:val="20"/>
          <w:szCs w:val="20"/>
        </w:rPr>
        <w:t>civilno</w:t>
      </w:r>
      <w:r w:rsidRPr="00DD10BD">
        <w:rPr>
          <w:sz w:val="20"/>
          <w:szCs w:val="20"/>
        </w:rPr>
        <w:t>pravni standard</w:t>
      </w:r>
      <w:r>
        <w:rPr>
          <w:sz w:val="20"/>
          <w:szCs w:val="20"/>
        </w:rPr>
        <w:t>,</w:t>
      </w:r>
      <w:r w:rsidRPr="00DD10BD">
        <w:rPr>
          <w:sz w:val="20"/>
          <w:szCs w:val="20"/>
        </w:rPr>
        <w:t xml:space="preserve"> ki ga mora vsebinsko napolniti sodišče. Merilo je v tem primeru objektivne narave. Shranjevalec mora ravnati tako</w:t>
      </w:r>
      <w:r>
        <w:rPr>
          <w:sz w:val="20"/>
          <w:szCs w:val="20"/>
        </w:rPr>
        <w:t>,</w:t>
      </w:r>
      <w:r w:rsidRPr="00DD10BD">
        <w:rPr>
          <w:sz w:val="20"/>
          <w:szCs w:val="20"/>
        </w:rPr>
        <w:t xml:space="preserve"> kot bi v enakih okoliščinah ravnala oseba povprečnih lastnosti. </w:t>
      </w:r>
      <w:r>
        <w:rPr>
          <w:sz w:val="20"/>
          <w:szCs w:val="20"/>
        </w:rPr>
        <w:t>Navedeni standard skuša, če je le mogoče, omiliti intenzivnost posega v pravico do zasebne lastnine (33. člen Ustave RS), da ta ne bi bil večji, kot je nujno potrebno.</w:t>
      </w:r>
    </w:p>
    <w:p w14:paraId="2D21EF2F" w14:textId="77777777" w:rsidR="00961487" w:rsidRDefault="00961487" w:rsidP="00961487">
      <w:pPr>
        <w:pStyle w:val="Odstavek"/>
        <w:spacing w:before="0" w:line="260" w:lineRule="exact"/>
        <w:ind w:firstLine="0"/>
        <w:rPr>
          <w:sz w:val="20"/>
          <w:szCs w:val="20"/>
        </w:rPr>
      </w:pPr>
    </w:p>
    <w:p w14:paraId="09E1B79E" w14:textId="77777777" w:rsidR="00961487" w:rsidRDefault="00961487" w:rsidP="00961487">
      <w:pPr>
        <w:pStyle w:val="Odstavek"/>
        <w:spacing w:before="0" w:line="260" w:lineRule="exact"/>
        <w:ind w:firstLine="0"/>
        <w:rPr>
          <w:sz w:val="20"/>
          <w:szCs w:val="20"/>
        </w:rPr>
      </w:pPr>
      <w:r w:rsidRPr="00DD10BD">
        <w:rPr>
          <w:sz w:val="20"/>
          <w:szCs w:val="20"/>
        </w:rPr>
        <w:t xml:space="preserve">Tudi </w:t>
      </w:r>
      <w:r>
        <w:rPr>
          <w:sz w:val="20"/>
          <w:szCs w:val="20"/>
        </w:rPr>
        <w:t>Evropsko sodišče za človekove pravice</w:t>
      </w:r>
      <w:r w:rsidRPr="00DD10BD">
        <w:rPr>
          <w:sz w:val="20"/>
          <w:szCs w:val="20"/>
        </w:rPr>
        <w:t xml:space="preserve"> je skozi sodno prakso izpostavilo</w:t>
      </w:r>
      <w:r>
        <w:rPr>
          <w:sz w:val="20"/>
          <w:szCs w:val="20"/>
        </w:rPr>
        <w:t>,</w:t>
      </w:r>
      <w:r w:rsidRPr="00DD10BD">
        <w:rPr>
          <w:sz w:val="20"/>
          <w:szCs w:val="20"/>
        </w:rPr>
        <w:t xml:space="preserve"> da se pravica do mirnega uživanja ne nanaša le na obveznost države</w:t>
      </w:r>
      <w:r>
        <w:rPr>
          <w:sz w:val="20"/>
          <w:szCs w:val="20"/>
        </w:rPr>
        <w:t>,</w:t>
      </w:r>
      <w:r w:rsidRPr="00DD10BD">
        <w:rPr>
          <w:sz w:val="20"/>
          <w:szCs w:val="20"/>
        </w:rPr>
        <w:t xml:space="preserve"> da se vzdrži vmešavanja v lastninsko pravico, ampak se od nje v določenih primerih pričakuje njeno aktivno ravnanje v smeri varovanja lastninske pravice ter da je obveznost oblasti</w:t>
      </w:r>
      <w:r>
        <w:rPr>
          <w:sz w:val="20"/>
          <w:szCs w:val="20"/>
        </w:rPr>
        <w:t>,</w:t>
      </w:r>
      <w:r w:rsidRPr="00DD10BD">
        <w:rPr>
          <w:sz w:val="20"/>
          <w:szCs w:val="20"/>
        </w:rPr>
        <w:t xml:space="preserve"> da izvršijo potrebne ukrepe za zaščito in ohranitev premoženja v primernem stanju. Tudi ob odsotnosti predpisov ki bi nalagali natančno ravnanje skrbnika torej </w:t>
      </w:r>
      <w:r>
        <w:rPr>
          <w:sz w:val="20"/>
          <w:szCs w:val="20"/>
        </w:rPr>
        <w:t>centralnega organa,</w:t>
      </w:r>
      <w:r w:rsidRPr="00DD10BD">
        <w:rPr>
          <w:sz w:val="20"/>
          <w:szCs w:val="20"/>
        </w:rPr>
        <w:t xml:space="preserve"> </w:t>
      </w:r>
      <w:r>
        <w:rPr>
          <w:sz w:val="20"/>
          <w:szCs w:val="20"/>
        </w:rPr>
        <w:t>le-to</w:t>
      </w:r>
      <w:r w:rsidRPr="00DD10BD">
        <w:rPr>
          <w:sz w:val="20"/>
          <w:szCs w:val="20"/>
        </w:rPr>
        <w:t xml:space="preserve"> zavezuje splošno načelo dolžne skrbnosti</w:t>
      </w:r>
      <w:r>
        <w:rPr>
          <w:sz w:val="20"/>
          <w:szCs w:val="20"/>
        </w:rPr>
        <w:t>,</w:t>
      </w:r>
      <w:r w:rsidRPr="00DD10BD">
        <w:rPr>
          <w:sz w:val="20"/>
          <w:szCs w:val="20"/>
        </w:rPr>
        <w:t xml:space="preserve"> da poskrbi</w:t>
      </w:r>
      <w:r>
        <w:rPr>
          <w:sz w:val="20"/>
          <w:szCs w:val="20"/>
        </w:rPr>
        <w:t>,</w:t>
      </w:r>
      <w:r w:rsidRPr="00DD10BD">
        <w:rPr>
          <w:sz w:val="20"/>
          <w:szCs w:val="20"/>
        </w:rPr>
        <w:t xml:space="preserve"> da se vrednost </w:t>
      </w:r>
      <w:r>
        <w:rPr>
          <w:sz w:val="20"/>
          <w:szCs w:val="20"/>
        </w:rPr>
        <w:t>začasno zavarovanega premoženja</w:t>
      </w:r>
      <w:r w:rsidRPr="00DD10BD">
        <w:rPr>
          <w:sz w:val="20"/>
          <w:szCs w:val="20"/>
        </w:rPr>
        <w:t xml:space="preserve"> ne zmanjšuje. </w:t>
      </w:r>
      <w:r>
        <w:rPr>
          <w:sz w:val="20"/>
          <w:szCs w:val="20"/>
        </w:rPr>
        <w:t>V</w:t>
      </w:r>
      <w:r w:rsidRPr="00DD10BD">
        <w:rPr>
          <w:sz w:val="20"/>
          <w:szCs w:val="20"/>
        </w:rPr>
        <w:t>ečin</w:t>
      </w:r>
      <w:r>
        <w:rPr>
          <w:sz w:val="20"/>
          <w:szCs w:val="20"/>
        </w:rPr>
        <w:t>a</w:t>
      </w:r>
      <w:r w:rsidRPr="00DD10BD">
        <w:rPr>
          <w:sz w:val="20"/>
          <w:szCs w:val="20"/>
        </w:rPr>
        <w:t xml:space="preserve"> držav članic </w:t>
      </w:r>
      <w:r>
        <w:rPr>
          <w:sz w:val="20"/>
          <w:szCs w:val="20"/>
        </w:rPr>
        <w:t>EU</w:t>
      </w:r>
      <w:r w:rsidRPr="00DD10BD">
        <w:rPr>
          <w:sz w:val="20"/>
          <w:szCs w:val="20"/>
        </w:rPr>
        <w:t xml:space="preserve"> </w:t>
      </w:r>
      <w:r>
        <w:rPr>
          <w:sz w:val="20"/>
          <w:szCs w:val="20"/>
        </w:rPr>
        <w:t>uporablja model t. i.</w:t>
      </w:r>
      <w:r w:rsidRPr="00DD10BD">
        <w:rPr>
          <w:sz w:val="20"/>
          <w:szCs w:val="20"/>
        </w:rPr>
        <w:t xml:space="preserve"> imenovanega pasivnega upravljanja</w:t>
      </w:r>
      <w:r>
        <w:rPr>
          <w:sz w:val="20"/>
          <w:szCs w:val="20"/>
        </w:rPr>
        <w:t>, ki</w:t>
      </w:r>
      <w:r w:rsidRPr="00DD10BD">
        <w:rPr>
          <w:sz w:val="20"/>
          <w:szCs w:val="20"/>
        </w:rPr>
        <w:t xml:space="preserve"> obsega </w:t>
      </w:r>
      <w:r>
        <w:rPr>
          <w:sz w:val="20"/>
          <w:szCs w:val="20"/>
        </w:rPr>
        <w:t>a</w:t>
      </w:r>
      <w:r w:rsidRPr="00DD10BD">
        <w:rPr>
          <w:sz w:val="20"/>
          <w:szCs w:val="20"/>
        </w:rPr>
        <w:t>ktivnosti, ki preprečujejo izgubo vrednosti in propadanje premoženja, medtem ko je</w:t>
      </w:r>
      <w:r>
        <w:rPr>
          <w:sz w:val="20"/>
          <w:szCs w:val="20"/>
        </w:rPr>
        <w:t xml:space="preserve"> model</w:t>
      </w:r>
      <w:r w:rsidRPr="00DD10BD">
        <w:rPr>
          <w:sz w:val="20"/>
          <w:szCs w:val="20"/>
        </w:rPr>
        <w:t xml:space="preserve"> aktivn</w:t>
      </w:r>
      <w:r>
        <w:rPr>
          <w:sz w:val="20"/>
          <w:szCs w:val="20"/>
        </w:rPr>
        <w:t>ega</w:t>
      </w:r>
      <w:r w:rsidRPr="00DD10BD">
        <w:rPr>
          <w:sz w:val="20"/>
          <w:szCs w:val="20"/>
        </w:rPr>
        <w:t xml:space="preserve"> upravljanj</w:t>
      </w:r>
      <w:r>
        <w:rPr>
          <w:sz w:val="20"/>
          <w:szCs w:val="20"/>
        </w:rPr>
        <w:t>a</w:t>
      </w:r>
      <w:r w:rsidRPr="00DD10BD">
        <w:rPr>
          <w:sz w:val="20"/>
          <w:szCs w:val="20"/>
        </w:rPr>
        <w:t xml:space="preserve"> </w:t>
      </w:r>
      <w:r>
        <w:rPr>
          <w:sz w:val="20"/>
          <w:szCs w:val="20"/>
        </w:rPr>
        <w:t>u</w:t>
      </w:r>
      <w:r w:rsidRPr="00DD10BD">
        <w:rPr>
          <w:sz w:val="20"/>
          <w:szCs w:val="20"/>
        </w:rPr>
        <w:t>smerjen v ohranitev ali povečanje vrednosti začasno zavarovanega premoženja.</w:t>
      </w:r>
      <w:r>
        <w:rPr>
          <w:rStyle w:val="Sprotnaopomba-sklic"/>
          <w:szCs w:val="20"/>
        </w:rPr>
        <w:footnoteReference w:id="41"/>
      </w:r>
    </w:p>
    <w:p w14:paraId="334DDE33" w14:textId="77777777" w:rsidR="00961487" w:rsidRDefault="00961487" w:rsidP="00961487">
      <w:pPr>
        <w:pStyle w:val="Odstavek"/>
        <w:spacing w:before="0" w:line="260" w:lineRule="exact"/>
        <w:ind w:firstLine="0"/>
        <w:rPr>
          <w:sz w:val="20"/>
          <w:szCs w:val="20"/>
        </w:rPr>
      </w:pPr>
    </w:p>
    <w:p w14:paraId="4D520E0A" w14:textId="1CD9DC1E" w:rsidR="00961487" w:rsidRDefault="00961487" w:rsidP="00961487">
      <w:pPr>
        <w:pStyle w:val="Odstavek"/>
        <w:spacing w:before="0" w:line="260" w:lineRule="exact"/>
        <w:ind w:firstLine="0"/>
        <w:rPr>
          <w:rFonts w:cs="Arial"/>
          <w:sz w:val="20"/>
          <w:szCs w:val="20"/>
        </w:rPr>
      </w:pPr>
      <w:r w:rsidRPr="00D75D38">
        <w:rPr>
          <w:sz w:val="20"/>
          <w:szCs w:val="20"/>
        </w:rPr>
        <w:t xml:space="preserve">S predlaganim drugim odstavkom </w:t>
      </w:r>
      <w:r>
        <w:rPr>
          <w:sz w:val="20"/>
          <w:szCs w:val="20"/>
        </w:rPr>
        <w:t>s</w:t>
      </w:r>
      <w:r w:rsidRPr="00D75D38">
        <w:rPr>
          <w:sz w:val="20"/>
          <w:szCs w:val="20"/>
        </w:rPr>
        <w:t xml:space="preserve">e določajo </w:t>
      </w:r>
      <w:r>
        <w:rPr>
          <w:sz w:val="20"/>
          <w:szCs w:val="20"/>
        </w:rPr>
        <w:t>č</w:t>
      </w:r>
      <w:r w:rsidRPr="00D75D38">
        <w:rPr>
          <w:sz w:val="20"/>
          <w:szCs w:val="20"/>
        </w:rPr>
        <w:t>asovne točke za ocenjevanje vrednosti začasno zavarovanega premoženja</w:t>
      </w:r>
      <w:r>
        <w:rPr>
          <w:sz w:val="20"/>
          <w:szCs w:val="20"/>
        </w:rPr>
        <w:t xml:space="preserve">. Ker v praksi ni mogoče predvideti vseh situacij, ko bo potrebno oceniti vrednost začasno zavarovanega premoženja (npr. ob prenosu v upravljanje zunanjemu izvajalcu, zaradi zagotavljanja podatkov v sodnem postopku…), se možnost ocenjevanja vrednosti premoženja določa tudi v morebitnih </w:t>
      </w:r>
      <w:r>
        <w:rPr>
          <w:rFonts w:cs="Arial"/>
          <w:sz w:val="20"/>
          <w:szCs w:val="20"/>
        </w:rPr>
        <w:t>drugih primerih, če to konkretne okoliščine narekujejo.</w:t>
      </w:r>
      <w:r w:rsidR="0031718A">
        <w:rPr>
          <w:rFonts w:cs="Arial"/>
          <w:sz w:val="20"/>
          <w:szCs w:val="20"/>
        </w:rPr>
        <w:t xml:space="preserve"> Ker je vrednost začasno zavarovanega primera lahko že določena v sodni odločbi o začasnem zavarovanju, se v teh primerih izključ</w:t>
      </w:r>
      <w:r w:rsidR="00107E9A">
        <w:rPr>
          <w:rFonts w:cs="Arial"/>
          <w:sz w:val="20"/>
          <w:szCs w:val="20"/>
        </w:rPr>
        <w:t>u</w:t>
      </w:r>
      <w:r w:rsidR="0031718A">
        <w:rPr>
          <w:rFonts w:cs="Arial"/>
          <w:sz w:val="20"/>
          <w:szCs w:val="20"/>
        </w:rPr>
        <w:t>je (ponovna) priprava ocene vrednosti premoženj</w:t>
      </w:r>
      <w:r w:rsidR="00107E9A">
        <w:rPr>
          <w:rFonts w:cs="Arial"/>
          <w:sz w:val="20"/>
          <w:szCs w:val="20"/>
        </w:rPr>
        <w:t>a</w:t>
      </w:r>
      <w:r w:rsidR="0031718A">
        <w:rPr>
          <w:rFonts w:cs="Arial"/>
          <w:sz w:val="20"/>
          <w:szCs w:val="20"/>
        </w:rPr>
        <w:t xml:space="preserve"> ob prevzemu le -</w:t>
      </w:r>
      <w:r w:rsidR="00107E9A">
        <w:rPr>
          <w:rFonts w:cs="Arial"/>
          <w:sz w:val="20"/>
          <w:szCs w:val="20"/>
        </w:rPr>
        <w:t xml:space="preserve"> </w:t>
      </w:r>
      <w:r w:rsidR="0031718A">
        <w:rPr>
          <w:rFonts w:cs="Arial"/>
          <w:sz w:val="20"/>
          <w:szCs w:val="20"/>
        </w:rPr>
        <w:t>tega v upravljanje.</w:t>
      </w:r>
    </w:p>
    <w:p w14:paraId="5FF1625C" w14:textId="77777777" w:rsidR="00961487" w:rsidRDefault="00961487" w:rsidP="00961487">
      <w:pPr>
        <w:pStyle w:val="Odstavek"/>
        <w:spacing w:before="0" w:line="260" w:lineRule="exact"/>
        <w:ind w:firstLine="0"/>
        <w:rPr>
          <w:rFonts w:cs="Arial"/>
          <w:sz w:val="20"/>
          <w:szCs w:val="20"/>
        </w:rPr>
      </w:pPr>
    </w:p>
    <w:p w14:paraId="4A573D43" w14:textId="77777777" w:rsidR="00961487" w:rsidRDefault="00961487" w:rsidP="00961487">
      <w:pPr>
        <w:pStyle w:val="Odstavek"/>
        <w:spacing w:before="0" w:line="260" w:lineRule="exact"/>
        <w:ind w:firstLine="0"/>
        <w:rPr>
          <w:i/>
          <w:iCs/>
          <w:sz w:val="20"/>
          <w:szCs w:val="20"/>
        </w:rPr>
      </w:pPr>
      <w:r>
        <w:rPr>
          <w:rFonts w:cs="Arial"/>
          <w:sz w:val="20"/>
          <w:szCs w:val="20"/>
        </w:rPr>
        <w:t xml:space="preserve">Ocenjevanje vrednosti začasno zavarovanega premoženja predstavlja pomemben segment upravljanja začasno zavarovanega premoženja. Na ta način je mogoče aktivno spremljati gibanje vrednosti začasno zavarovanega premoženja in pravočasno uporabiti institute, namenjene učinkovitemu upravljanju. Ocenjena vrednost je pomembna tudi pri prodaji npr. začasno zavarovanega premičnega premoženja. ZDavP-2, ki se upoštevaje določbo 3. člena tega zakona smiselno uporablja za postopek prodaje začasno zavarovanega premičnega premoženja, v 197. členu, ki ureja potek javne dražbe, določa, da je začetna izklicna cena enaka ocenjeni vrednosti po rubežnem zapisniku, pri čemer se na drugi javni dražbi navedena izklicna cena lahko zniža, vendar največ do polovice ocenjene vrednosti po rubežnem zapisniku. Poudarjen pomen ocenjevanja vrednosti izhaja tudi iz </w:t>
      </w:r>
      <w:r>
        <w:rPr>
          <w:sz w:val="20"/>
          <w:szCs w:val="20"/>
        </w:rPr>
        <w:t xml:space="preserve">uvodne izjave št. 42 Direktive 2024/1260/EU: </w:t>
      </w:r>
      <w:r w:rsidRPr="00762142">
        <w:rPr>
          <w:i/>
          <w:iCs/>
          <w:sz w:val="20"/>
          <w:szCs w:val="20"/>
        </w:rPr>
        <w:t xml:space="preserve">»Kadar to upravičuje narava premoženja, tudi njegova vrednost ali dejstvo, da so za njegovo upravljanje potrebni specifični pogoji, bi bilo treba oceniti, kako zmanjšati stroške upravljanja in ohraniti </w:t>
      </w:r>
      <w:r w:rsidRPr="00762142">
        <w:rPr>
          <w:i/>
          <w:iCs/>
          <w:sz w:val="20"/>
          <w:szCs w:val="20"/>
        </w:rPr>
        <w:lastRenderedPageBreak/>
        <w:t>vrednost premoženja, kar bi se izvedlo ob pripravi ali najpozneje brez nepotrebnega odlašanja po izvršitvi sklepa o začasnem zavarovanju. Cilj te ocene je pristojnim organom zagotoviti ustrezne vidike, ki jih je treba upoštevati pred sprejetjem oziroma izvršitvijo sklepa o začasnem zavarovanju, med njo ali po njej. Države članice lahko sprejmejo smernice o izvedbi take oceno, pri čemer naj se upoštevajo okoliščine glede premoženja, ki naj bi se začasno zavarovalo, in se zagotovi, da ocena ne bo ogrozila pravočasne izvršitve sklepa o začasnem zavarovanju.</w:t>
      </w:r>
      <w:r>
        <w:rPr>
          <w:i/>
          <w:iCs/>
          <w:sz w:val="20"/>
          <w:szCs w:val="20"/>
        </w:rPr>
        <w:t>«.</w:t>
      </w:r>
    </w:p>
    <w:p w14:paraId="737159B4" w14:textId="77777777" w:rsidR="005450B6" w:rsidRDefault="005450B6" w:rsidP="00961487">
      <w:pPr>
        <w:pStyle w:val="Odstavek"/>
        <w:spacing w:before="0" w:line="260" w:lineRule="exact"/>
        <w:ind w:firstLine="0"/>
        <w:rPr>
          <w:i/>
          <w:iCs/>
          <w:sz w:val="20"/>
          <w:szCs w:val="20"/>
        </w:rPr>
      </w:pPr>
    </w:p>
    <w:p w14:paraId="20DA3466" w14:textId="02DC7CF8" w:rsidR="005450B6" w:rsidRPr="005450B6" w:rsidRDefault="005450B6" w:rsidP="00961487">
      <w:pPr>
        <w:pStyle w:val="Odstavek"/>
        <w:spacing w:before="0" w:line="260" w:lineRule="exact"/>
        <w:ind w:firstLine="0"/>
        <w:rPr>
          <w:sz w:val="20"/>
          <w:szCs w:val="20"/>
          <w:u w:val="single"/>
        </w:rPr>
      </w:pPr>
      <w:r w:rsidRPr="005450B6">
        <w:rPr>
          <w:sz w:val="20"/>
          <w:szCs w:val="20"/>
        </w:rPr>
        <w:t>Kriteriji za ocenjevanje vrednosti premoženja (</w:t>
      </w:r>
      <w:r>
        <w:rPr>
          <w:sz w:val="20"/>
          <w:szCs w:val="20"/>
        </w:rPr>
        <w:t xml:space="preserve">kot npr. </w:t>
      </w:r>
      <w:r w:rsidRPr="005450B6">
        <w:rPr>
          <w:sz w:val="20"/>
          <w:szCs w:val="20"/>
        </w:rPr>
        <w:t>na podlagi primerljive tržne cene, stanja premoženja, verodostojne dokumentacije o vrednosti premoženja…) bodo določeni s podzakonskih predpisom iz 21. člena predloga tega zakona</w:t>
      </w:r>
      <w:r>
        <w:rPr>
          <w:sz w:val="20"/>
          <w:szCs w:val="20"/>
        </w:rPr>
        <w:t>.</w:t>
      </w:r>
    </w:p>
    <w:p w14:paraId="0FD60504" w14:textId="77777777" w:rsidR="00961487" w:rsidRDefault="00961487" w:rsidP="00961487">
      <w:pPr>
        <w:pStyle w:val="Odstavek"/>
        <w:spacing w:before="0" w:line="260" w:lineRule="exact"/>
        <w:ind w:firstLine="0"/>
        <w:rPr>
          <w:sz w:val="20"/>
          <w:szCs w:val="20"/>
          <w:u w:val="single"/>
        </w:rPr>
      </w:pPr>
    </w:p>
    <w:p w14:paraId="208B1D7B" w14:textId="0E8AA0B7" w:rsidR="00961487" w:rsidRDefault="00961487" w:rsidP="00961487">
      <w:pPr>
        <w:pStyle w:val="Odstavek"/>
        <w:spacing w:before="0" w:line="260" w:lineRule="exact"/>
        <w:ind w:firstLine="0"/>
        <w:rPr>
          <w:sz w:val="20"/>
          <w:szCs w:val="20"/>
        </w:rPr>
      </w:pPr>
      <w:r w:rsidRPr="009C0D9D">
        <w:rPr>
          <w:sz w:val="20"/>
          <w:szCs w:val="20"/>
        </w:rPr>
        <w:t>S predlaganim tretjim odst</w:t>
      </w:r>
      <w:r>
        <w:rPr>
          <w:sz w:val="20"/>
          <w:szCs w:val="20"/>
        </w:rPr>
        <w:t>a</w:t>
      </w:r>
      <w:r w:rsidRPr="009C0D9D">
        <w:rPr>
          <w:sz w:val="20"/>
          <w:szCs w:val="20"/>
        </w:rPr>
        <w:t>vkom</w:t>
      </w:r>
      <w:r>
        <w:rPr>
          <w:sz w:val="20"/>
          <w:szCs w:val="20"/>
        </w:rPr>
        <w:t xml:space="preserve"> se določa proaktivna vloga centralnega organa pri upravljanju začasno zavarovanega premoženja. Trajanje kazenskega postopka ali postopka odvzema premoženja nezakonitega izvora lahko namreč negativno vpliva na vrednost začasno zavarovanega premoženja, kar ne koristi nikomur. Zato je centralni organ zaradi zagotavljanja ekonomske smotrnosti, to je v primeru, ko se vrednost začasno zavarovanega premoženja </w:t>
      </w:r>
      <w:r w:rsidR="00107E9A">
        <w:rPr>
          <w:sz w:val="20"/>
          <w:szCs w:val="20"/>
        </w:rPr>
        <w:t xml:space="preserve">nesorazmerno </w:t>
      </w:r>
      <w:r>
        <w:rPr>
          <w:sz w:val="20"/>
          <w:szCs w:val="20"/>
        </w:rPr>
        <w:t xml:space="preserve">zmanjšuje ali če z upravljanjem nastajajo nesorazmerni stroški, pristojnemu državnemu tožilcu dolžna </w:t>
      </w:r>
      <w:r w:rsidR="00107E9A">
        <w:rPr>
          <w:sz w:val="20"/>
          <w:szCs w:val="20"/>
        </w:rPr>
        <w:t xml:space="preserve">brez odlašanja </w:t>
      </w:r>
      <w:r>
        <w:rPr>
          <w:sz w:val="20"/>
          <w:szCs w:val="20"/>
        </w:rPr>
        <w:t xml:space="preserve">posredovati pobudo za vmesno prodajo, izročitev v začasno uporabo, podaritev v javno korist, uničenje ali za izvedbo druge oblike upravljanja na podlagi predpisa iz 3. člena predloga zakona. Navedena pogoja, ki sta določena alternativno, tako predstavljata tudi predpogoj za sprejem odločitve o posamezni obliki upravljanja začasno zavarovanega premoženja. </w:t>
      </w:r>
      <w:r w:rsidRPr="00A911C4">
        <w:rPr>
          <w:sz w:val="20"/>
          <w:szCs w:val="20"/>
        </w:rPr>
        <w:t>P</w:t>
      </w:r>
      <w:r w:rsidRPr="00A911C4">
        <w:rPr>
          <w:rFonts w:cs="Arial"/>
          <w:sz w:val="20"/>
          <w:szCs w:val="20"/>
        </w:rPr>
        <w:t xml:space="preserve">ojma </w:t>
      </w:r>
      <w:r>
        <w:rPr>
          <w:rFonts w:cs="Arial"/>
          <w:sz w:val="20"/>
          <w:szCs w:val="20"/>
        </w:rPr>
        <w:t>»</w:t>
      </w:r>
      <w:r w:rsidR="00107E9A">
        <w:rPr>
          <w:rFonts w:cs="Arial"/>
          <w:sz w:val="20"/>
          <w:szCs w:val="20"/>
        </w:rPr>
        <w:t xml:space="preserve">nesorazmerno </w:t>
      </w:r>
      <w:r>
        <w:rPr>
          <w:rFonts w:cs="Arial"/>
          <w:sz w:val="20"/>
          <w:szCs w:val="20"/>
        </w:rPr>
        <w:t>zmanjševanj</w:t>
      </w:r>
      <w:r w:rsidR="00107E9A">
        <w:rPr>
          <w:rFonts w:cs="Arial"/>
          <w:sz w:val="20"/>
          <w:szCs w:val="20"/>
        </w:rPr>
        <w:t>e</w:t>
      </w:r>
      <w:r>
        <w:rPr>
          <w:rFonts w:cs="Arial"/>
          <w:sz w:val="20"/>
          <w:szCs w:val="20"/>
        </w:rPr>
        <w:t xml:space="preserve"> vrednosti premoženja« in »nesorazmerni stroški« bosta natančneje opredeljena v podzakonskem predpisu </w:t>
      </w:r>
      <w:r w:rsidRPr="00093CB3">
        <w:rPr>
          <w:rFonts w:cs="Arial"/>
          <w:sz w:val="20"/>
          <w:szCs w:val="20"/>
        </w:rPr>
        <w:t>iz prvega odstavka 2</w:t>
      </w:r>
      <w:r w:rsidR="00107E9A">
        <w:rPr>
          <w:rFonts w:cs="Arial"/>
          <w:sz w:val="20"/>
          <w:szCs w:val="20"/>
        </w:rPr>
        <w:t>1</w:t>
      </w:r>
      <w:r w:rsidRPr="00093CB3">
        <w:rPr>
          <w:rFonts w:cs="Arial"/>
          <w:sz w:val="20"/>
          <w:szCs w:val="20"/>
        </w:rPr>
        <w:t>. člena</w:t>
      </w:r>
      <w:r>
        <w:rPr>
          <w:rFonts w:cs="Arial"/>
          <w:sz w:val="20"/>
          <w:szCs w:val="20"/>
        </w:rPr>
        <w:t xml:space="preserve"> tega zakona, pri čemer veljavna ureditev navedena pojma opredeljuje le za potrebe postopka odvzema premoženja nezakonitega izvora (glej drugi in tretji odstavek 5. člena Uredbe ZOPNI</w:t>
      </w:r>
      <w:r>
        <w:rPr>
          <w:rStyle w:val="Sprotnaopomba-sklic"/>
          <w:rFonts w:cs="Arial"/>
          <w:szCs w:val="20"/>
        </w:rPr>
        <w:footnoteReference w:id="42"/>
      </w:r>
      <w:r>
        <w:rPr>
          <w:rFonts w:cs="Arial"/>
          <w:sz w:val="20"/>
          <w:szCs w:val="20"/>
        </w:rPr>
        <w:t xml:space="preserve">), ne pa tudi za potrebe kazenskega postopka. </w:t>
      </w:r>
    </w:p>
    <w:p w14:paraId="13F6C5E9" w14:textId="77777777" w:rsidR="00961487" w:rsidRDefault="00961487" w:rsidP="00961487">
      <w:pPr>
        <w:spacing w:line="260" w:lineRule="exact"/>
        <w:rPr>
          <w:szCs w:val="20"/>
        </w:rPr>
      </w:pPr>
    </w:p>
    <w:p w14:paraId="7D134765" w14:textId="77777777" w:rsidR="00961487" w:rsidRDefault="00961487" w:rsidP="00961487">
      <w:pPr>
        <w:spacing w:line="260" w:lineRule="exact"/>
        <w:jc w:val="both"/>
        <w:rPr>
          <w:rFonts w:cs="Arial"/>
          <w:b/>
          <w:szCs w:val="20"/>
        </w:rPr>
      </w:pPr>
      <w:r w:rsidRPr="00A75BB1">
        <w:rPr>
          <w:rFonts w:cs="Arial"/>
          <w:b/>
          <w:szCs w:val="20"/>
        </w:rPr>
        <w:t>K 11. členu:</w:t>
      </w:r>
    </w:p>
    <w:p w14:paraId="67A6E008" w14:textId="3F090972" w:rsidR="00961487" w:rsidRPr="009B6A1E" w:rsidRDefault="00961487" w:rsidP="00961487">
      <w:pPr>
        <w:pStyle w:val="Odstavek"/>
        <w:spacing w:before="0" w:line="260" w:lineRule="exact"/>
        <w:ind w:firstLine="0"/>
        <w:rPr>
          <w:sz w:val="20"/>
          <w:szCs w:val="20"/>
        </w:rPr>
      </w:pPr>
      <w:r>
        <w:rPr>
          <w:sz w:val="20"/>
          <w:szCs w:val="20"/>
        </w:rPr>
        <w:t>S predlaganim 11. členom se</w:t>
      </w:r>
      <w:r w:rsidRPr="009B6A1E">
        <w:rPr>
          <w:sz w:val="20"/>
          <w:szCs w:val="20"/>
        </w:rPr>
        <w:t xml:space="preserve"> določa</w:t>
      </w:r>
      <w:r w:rsidR="0069037F">
        <w:rPr>
          <w:sz w:val="20"/>
          <w:szCs w:val="20"/>
        </w:rPr>
        <w:t xml:space="preserve"> (dodatne</w:t>
      </w:r>
      <w:r w:rsidRPr="009B6A1E">
        <w:rPr>
          <w:sz w:val="20"/>
          <w:szCs w:val="20"/>
        </w:rPr>
        <w:t xml:space="preserve"> </w:t>
      </w:r>
      <w:r>
        <w:rPr>
          <w:sz w:val="20"/>
          <w:szCs w:val="20"/>
        </w:rPr>
        <w:t xml:space="preserve">alternativne) </w:t>
      </w:r>
      <w:r w:rsidRPr="009B6A1E">
        <w:rPr>
          <w:sz w:val="20"/>
          <w:szCs w:val="20"/>
        </w:rPr>
        <w:t>pogoje</w:t>
      </w:r>
      <w:r>
        <w:rPr>
          <w:sz w:val="20"/>
          <w:szCs w:val="20"/>
        </w:rPr>
        <w:t xml:space="preserve"> </w:t>
      </w:r>
      <w:r w:rsidRPr="009B6A1E">
        <w:rPr>
          <w:sz w:val="20"/>
          <w:szCs w:val="20"/>
        </w:rPr>
        <w:t>pod katerimi je začasno zavarovano premoženje mogoče prodati, in sicer</w:t>
      </w:r>
      <w:r>
        <w:rPr>
          <w:sz w:val="20"/>
          <w:szCs w:val="20"/>
        </w:rPr>
        <w:t xml:space="preserve"> pokvarljivost premoženja (npr. živila), enostavna zamenljivost (npr. gradbeni material), hitro zgubljanje vrednosti (npr. vozila, elektronske naprave, visoko volatilno premoženje) ali če so za upravljanje potrebni posebni pogoji in strokovno znanje, ki ni na voljo.</w:t>
      </w:r>
      <w:r w:rsidRPr="009B6A1E">
        <w:rPr>
          <w:sz w:val="20"/>
          <w:szCs w:val="20"/>
        </w:rPr>
        <w:t xml:space="preserve"> </w:t>
      </w:r>
      <w:r>
        <w:rPr>
          <w:sz w:val="20"/>
          <w:szCs w:val="20"/>
        </w:rPr>
        <w:t>S predlagano umestitvijo vmesne prodaje pred ostalimi oblikami upravljanja in njihovo navezavo na pogoje za vmesno prodajo, se poudarja širši domet prodaje s katerim se varuje premoženjski položaj države oziroma oškodovanca in tudi lastnika začasno zavarovanega premoženja, medtem ko se z ostalimi oblikami upravljanja preprečuje naraščanje stroškov upravljanja začasno zavarovanega premoženja.</w:t>
      </w:r>
    </w:p>
    <w:p w14:paraId="07ED73F1" w14:textId="77777777" w:rsidR="00961487" w:rsidRDefault="00961487" w:rsidP="00961487">
      <w:pPr>
        <w:spacing w:line="260" w:lineRule="exact"/>
        <w:jc w:val="both"/>
        <w:rPr>
          <w:rFonts w:cs="Arial"/>
          <w:szCs w:val="20"/>
        </w:rPr>
      </w:pPr>
    </w:p>
    <w:p w14:paraId="3B85A0A5" w14:textId="24580A95" w:rsidR="00961487" w:rsidRDefault="00961487" w:rsidP="00961487">
      <w:pPr>
        <w:spacing w:line="260" w:lineRule="exact"/>
        <w:jc w:val="both"/>
        <w:rPr>
          <w:rFonts w:cs="Arial"/>
          <w:szCs w:val="20"/>
        </w:rPr>
      </w:pPr>
      <w:r>
        <w:rPr>
          <w:rFonts w:cs="Arial"/>
          <w:szCs w:val="20"/>
        </w:rPr>
        <w:t>Predlog za vmesno prodajo (kot tudi za druge oblike upravljanja iz tretjega odstavka 10. člena predloga tega zakona) vselej poda državni tožilec na podlagi predhodne pobude centralnega organa, pri čemer odločitev sprejme sodišče, ki na predlog ni vezano. Izjema glede predlagatelja in pogojev za prodajo je določena v predlaganem drugem odstavku tega člena, in sicer lahko vmesno prodajo predlaga tudi lastnik začasno zavarovanega premoženja</w:t>
      </w:r>
      <w:r w:rsidR="0069037F">
        <w:rPr>
          <w:rFonts w:cs="Arial"/>
          <w:szCs w:val="20"/>
        </w:rPr>
        <w:t xml:space="preserve"> ne glede na pogoje, ki so določeni za vmesno prodajo</w:t>
      </w:r>
      <w:r>
        <w:rPr>
          <w:rFonts w:cs="Arial"/>
          <w:szCs w:val="20"/>
        </w:rPr>
        <w:t xml:space="preserve">. Kupnina od vmesne prodaje predstavlja začasno zavarovana </w:t>
      </w:r>
      <w:r>
        <w:rPr>
          <w:rFonts w:cs="Arial"/>
          <w:szCs w:val="20"/>
        </w:rPr>
        <w:lastRenderedPageBreak/>
        <w:t>denarna sredstva, kar v posledici pomeni, da z njimi po predlogu prvega odstavka 1</w:t>
      </w:r>
      <w:r w:rsidR="00107E9A">
        <w:rPr>
          <w:rFonts w:cs="Arial"/>
          <w:szCs w:val="20"/>
        </w:rPr>
        <w:t>9</w:t>
      </w:r>
      <w:r>
        <w:rPr>
          <w:rFonts w:cs="Arial"/>
          <w:szCs w:val="20"/>
        </w:rPr>
        <w:t>. člena tega zakona upravlja Ministrstvo za finance.</w:t>
      </w:r>
    </w:p>
    <w:p w14:paraId="1070A758" w14:textId="77777777" w:rsidR="00961487" w:rsidRDefault="00961487" w:rsidP="00961487">
      <w:pPr>
        <w:spacing w:line="260" w:lineRule="exact"/>
        <w:jc w:val="both"/>
        <w:rPr>
          <w:rFonts w:cs="Arial"/>
          <w:szCs w:val="20"/>
        </w:rPr>
      </w:pPr>
    </w:p>
    <w:p w14:paraId="4CD0A6CC" w14:textId="77777777" w:rsidR="00961487" w:rsidRDefault="00961487" w:rsidP="00961487">
      <w:pPr>
        <w:spacing w:line="260" w:lineRule="exact"/>
        <w:jc w:val="both"/>
        <w:rPr>
          <w:rFonts w:cs="Arial"/>
          <w:szCs w:val="20"/>
        </w:rPr>
      </w:pPr>
      <w:r>
        <w:rPr>
          <w:rFonts w:cs="Arial"/>
          <w:szCs w:val="20"/>
        </w:rPr>
        <w:t>S predlagano določbo se v nacionalni pravni red prenaša 21. člen Direktive 2024/1260/EU, ki določa okoliščine, ki narekujejo vmesno prodajo ter upoštevanje interesov osebe na katero odločitev o prodaji vpliva (vključno z možnostjo, da oseba lahko zahteva prodajo premoženja).</w:t>
      </w:r>
      <w:r>
        <w:rPr>
          <w:rStyle w:val="Sprotnaopomba-sklic"/>
          <w:rFonts w:cs="Arial"/>
          <w:szCs w:val="20"/>
        </w:rPr>
        <w:footnoteReference w:id="43"/>
      </w:r>
    </w:p>
    <w:p w14:paraId="7B9BB30D" w14:textId="77777777" w:rsidR="00961487" w:rsidRDefault="00961487" w:rsidP="00961487">
      <w:pPr>
        <w:spacing w:line="260" w:lineRule="exact"/>
        <w:jc w:val="both"/>
        <w:rPr>
          <w:rFonts w:cs="Arial"/>
          <w:szCs w:val="20"/>
        </w:rPr>
      </w:pPr>
    </w:p>
    <w:p w14:paraId="1F30FCD9" w14:textId="77777777" w:rsidR="00961487" w:rsidRDefault="00961487" w:rsidP="00961487">
      <w:pPr>
        <w:spacing w:line="260" w:lineRule="exact"/>
        <w:jc w:val="both"/>
        <w:rPr>
          <w:rFonts w:cs="Arial"/>
          <w:b/>
          <w:szCs w:val="20"/>
        </w:rPr>
      </w:pPr>
      <w:r w:rsidRPr="00A934D4">
        <w:rPr>
          <w:rFonts w:cs="Arial"/>
          <w:b/>
          <w:szCs w:val="20"/>
        </w:rPr>
        <w:t>K 1</w:t>
      </w:r>
      <w:r>
        <w:rPr>
          <w:rFonts w:cs="Arial"/>
          <w:b/>
          <w:szCs w:val="20"/>
        </w:rPr>
        <w:t>2</w:t>
      </w:r>
      <w:r w:rsidRPr="00A934D4">
        <w:rPr>
          <w:rFonts w:cs="Arial"/>
          <w:b/>
          <w:szCs w:val="20"/>
        </w:rPr>
        <w:t>. členu:</w:t>
      </w:r>
    </w:p>
    <w:p w14:paraId="3560E5E0" w14:textId="77777777" w:rsidR="00961487" w:rsidRDefault="00961487" w:rsidP="00961487">
      <w:pPr>
        <w:spacing w:line="260" w:lineRule="exact"/>
        <w:jc w:val="both"/>
        <w:rPr>
          <w:rFonts w:cs="Arial"/>
          <w:bCs/>
          <w:szCs w:val="20"/>
        </w:rPr>
      </w:pPr>
      <w:r>
        <w:rPr>
          <w:rFonts w:cs="Arial"/>
          <w:bCs/>
          <w:szCs w:val="20"/>
        </w:rPr>
        <w:t>S predlaganim 12. členom se</w:t>
      </w:r>
      <w:r w:rsidRPr="00C13F9A">
        <w:rPr>
          <w:rFonts w:cs="Arial"/>
          <w:bCs/>
          <w:szCs w:val="20"/>
        </w:rPr>
        <w:t xml:space="preserve"> ureja možnost izročitve začasno zavarovanega premoženja v začasno uporabo, kar glede na ostale oblike upravljanja (</w:t>
      </w:r>
      <w:r>
        <w:rPr>
          <w:rFonts w:cs="Arial"/>
          <w:bCs/>
          <w:szCs w:val="20"/>
        </w:rPr>
        <w:t xml:space="preserve">vmesna </w:t>
      </w:r>
      <w:r w:rsidRPr="00C13F9A">
        <w:rPr>
          <w:rFonts w:cs="Arial"/>
          <w:bCs/>
          <w:szCs w:val="20"/>
        </w:rPr>
        <w:t>prodaja, podaritev v javno korist ali uničenje), predstavlja novost v razmerju do veljavne ureditve.</w:t>
      </w:r>
    </w:p>
    <w:p w14:paraId="615FA26E" w14:textId="77777777" w:rsidR="00961487" w:rsidRDefault="00961487" w:rsidP="00961487">
      <w:pPr>
        <w:spacing w:line="260" w:lineRule="exact"/>
        <w:jc w:val="both"/>
        <w:rPr>
          <w:rFonts w:cs="Arial"/>
          <w:bCs/>
          <w:szCs w:val="20"/>
        </w:rPr>
      </w:pPr>
    </w:p>
    <w:p w14:paraId="2CE750EB" w14:textId="2EFF9AF0" w:rsidR="00961487" w:rsidRDefault="00961487" w:rsidP="00961487">
      <w:pPr>
        <w:spacing w:line="260" w:lineRule="exact"/>
        <w:jc w:val="both"/>
        <w:rPr>
          <w:rFonts w:cs="Arial"/>
          <w:bCs/>
          <w:szCs w:val="20"/>
        </w:rPr>
      </w:pPr>
      <w:r>
        <w:rPr>
          <w:rFonts w:cs="Arial"/>
          <w:bCs/>
          <w:szCs w:val="20"/>
        </w:rPr>
        <w:t xml:space="preserve">S predlagano določbo se </w:t>
      </w:r>
      <w:r w:rsidR="0069037F">
        <w:rPr>
          <w:rFonts w:cs="Arial"/>
          <w:bCs/>
          <w:szCs w:val="20"/>
        </w:rPr>
        <w:t xml:space="preserve">prav tako </w:t>
      </w:r>
      <w:r>
        <w:rPr>
          <w:rFonts w:cs="Arial"/>
          <w:bCs/>
          <w:szCs w:val="20"/>
        </w:rPr>
        <w:t xml:space="preserve">določa </w:t>
      </w:r>
      <w:r w:rsidR="00107E9A">
        <w:rPr>
          <w:rFonts w:cs="Arial"/>
          <w:bCs/>
          <w:szCs w:val="20"/>
        </w:rPr>
        <w:t>materialne pogoje (način izvedb</w:t>
      </w:r>
      <w:r w:rsidR="003D33CE">
        <w:rPr>
          <w:rFonts w:cs="Arial"/>
          <w:bCs/>
          <w:szCs w:val="20"/>
        </w:rPr>
        <w:t>e</w:t>
      </w:r>
      <w:r w:rsidR="00107E9A">
        <w:rPr>
          <w:rFonts w:cs="Arial"/>
          <w:bCs/>
          <w:szCs w:val="20"/>
        </w:rPr>
        <w:t xml:space="preserve"> glede na 3. člen predloga zakona</w:t>
      </w:r>
      <w:r w:rsidR="003D33CE">
        <w:rPr>
          <w:rFonts w:cs="Arial"/>
          <w:bCs/>
          <w:szCs w:val="20"/>
        </w:rPr>
        <w:t xml:space="preserve"> izhaja iz tam navedenih predpisov)</w:t>
      </w:r>
      <w:r w:rsidR="00107E9A">
        <w:rPr>
          <w:rFonts w:cs="Arial"/>
          <w:bCs/>
          <w:szCs w:val="20"/>
        </w:rPr>
        <w:t xml:space="preserve"> za</w:t>
      </w:r>
      <w:r>
        <w:rPr>
          <w:rFonts w:cs="Arial"/>
          <w:bCs/>
          <w:szCs w:val="20"/>
        </w:rPr>
        <w:t xml:space="preserve"> začasn</w:t>
      </w:r>
      <w:r w:rsidR="00107E9A">
        <w:rPr>
          <w:rFonts w:cs="Arial"/>
          <w:bCs/>
          <w:szCs w:val="20"/>
        </w:rPr>
        <w:t>o</w:t>
      </w:r>
      <w:r>
        <w:rPr>
          <w:rFonts w:cs="Arial"/>
          <w:bCs/>
          <w:szCs w:val="20"/>
        </w:rPr>
        <w:t xml:space="preserve"> uporab</w:t>
      </w:r>
      <w:r w:rsidR="00107E9A">
        <w:rPr>
          <w:rFonts w:cs="Arial"/>
          <w:bCs/>
          <w:szCs w:val="20"/>
        </w:rPr>
        <w:t>o</w:t>
      </w:r>
      <w:r>
        <w:rPr>
          <w:rFonts w:cs="Arial"/>
          <w:bCs/>
          <w:szCs w:val="20"/>
        </w:rPr>
        <w:t xml:space="preserve"> začasno zavarovanega premoženja (zlasti bo šlo za premično ali nepremično premoženje), in sicer bodisi s strani državnih organov (v tujih ureditvah so znani primeri začasne uporabe zaseženih vozil za opravljanje nalog državnega organa) ali drugih </w:t>
      </w:r>
      <w:r w:rsidR="00107E9A">
        <w:rPr>
          <w:rFonts w:cs="Arial"/>
          <w:bCs/>
          <w:szCs w:val="20"/>
        </w:rPr>
        <w:t>oseb (</w:t>
      </w:r>
      <w:r w:rsidR="00107E9A">
        <w:rPr>
          <w:rFonts w:cs="Arial"/>
          <w:szCs w:val="20"/>
        </w:rPr>
        <w:t>fizične osebe, pravne osebe, osebe javnega prava...</w:t>
      </w:r>
      <w:r>
        <w:rPr>
          <w:rFonts w:cs="Arial"/>
          <w:bCs/>
          <w:szCs w:val="20"/>
        </w:rPr>
        <w:t>.</w:t>
      </w:r>
      <w:r w:rsidR="00107E9A">
        <w:rPr>
          <w:rFonts w:cs="Arial"/>
          <w:bCs/>
          <w:szCs w:val="20"/>
        </w:rPr>
        <w:t>).</w:t>
      </w:r>
      <w:r>
        <w:rPr>
          <w:rFonts w:cs="Arial"/>
          <w:bCs/>
          <w:szCs w:val="20"/>
        </w:rPr>
        <w:t xml:space="preserve"> V zvezi s slednjimi pa morata biti dodatno izpolnjena kumulativno pogoja, in sicer da se vrednost premoženja z začasno uporabo </w:t>
      </w:r>
      <w:r w:rsidR="00107E9A">
        <w:rPr>
          <w:rFonts w:cs="Arial"/>
          <w:bCs/>
          <w:szCs w:val="20"/>
        </w:rPr>
        <w:t xml:space="preserve">nesorazmerno </w:t>
      </w:r>
      <w:r>
        <w:rPr>
          <w:rFonts w:cs="Arial"/>
          <w:bCs/>
          <w:szCs w:val="20"/>
        </w:rPr>
        <w:t xml:space="preserve">ne zmanjšuje in da začasna uporaba prinaša ekonomsko korist (npr. oddaja nepremičnine v najem) oziroma da je začasna uporaba v javno korist (npr. začasna uporaba premoženja s organizacij, javnih zavodov, ustanov ali humanitarnih organizacij za opravljanje svoje dejavnosti). </w:t>
      </w:r>
    </w:p>
    <w:p w14:paraId="24E18A4E" w14:textId="77777777" w:rsidR="00107E9A" w:rsidRDefault="00107E9A" w:rsidP="00961487">
      <w:pPr>
        <w:spacing w:line="260" w:lineRule="exact"/>
        <w:jc w:val="both"/>
        <w:rPr>
          <w:rFonts w:cs="Arial"/>
          <w:bCs/>
          <w:szCs w:val="20"/>
        </w:rPr>
      </w:pPr>
    </w:p>
    <w:p w14:paraId="411823FC" w14:textId="651026C5" w:rsidR="00961487" w:rsidRDefault="00107E9A" w:rsidP="00961487">
      <w:pPr>
        <w:spacing w:line="260" w:lineRule="exact"/>
        <w:jc w:val="both"/>
        <w:rPr>
          <w:szCs w:val="20"/>
        </w:rPr>
      </w:pPr>
      <w:r>
        <w:rPr>
          <w:rFonts w:cs="Arial"/>
          <w:bCs/>
          <w:szCs w:val="20"/>
        </w:rPr>
        <w:t xml:space="preserve">Upoštevaje </w:t>
      </w:r>
      <w:r>
        <w:rPr>
          <w:szCs w:val="20"/>
        </w:rPr>
        <w:t>ključno</w:t>
      </w:r>
      <w:r w:rsidRPr="00DD10BD">
        <w:rPr>
          <w:szCs w:val="20"/>
        </w:rPr>
        <w:t xml:space="preserve"> načel</w:t>
      </w:r>
      <w:r>
        <w:rPr>
          <w:szCs w:val="20"/>
        </w:rPr>
        <w:t>o</w:t>
      </w:r>
      <w:r w:rsidRPr="00DD10BD">
        <w:rPr>
          <w:szCs w:val="20"/>
        </w:rPr>
        <w:t xml:space="preserve"> upravljanja začasno zavarovan</w:t>
      </w:r>
      <w:r>
        <w:rPr>
          <w:szCs w:val="20"/>
        </w:rPr>
        <w:t>ega</w:t>
      </w:r>
      <w:r w:rsidRPr="00DD10BD">
        <w:rPr>
          <w:szCs w:val="20"/>
        </w:rPr>
        <w:t xml:space="preserve"> premoženj</w:t>
      </w:r>
      <w:r>
        <w:rPr>
          <w:szCs w:val="20"/>
        </w:rPr>
        <w:t>a -</w:t>
      </w:r>
      <w:r w:rsidRPr="00DD10BD">
        <w:rPr>
          <w:szCs w:val="20"/>
        </w:rPr>
        <w:t xml:space="preserve"> upravljanje s skrbnostjo dobrega gospodarja</w:t>
      </w:r>
      <w:r>
        <w:rPr>
          <w:szCs w:val="20"/>
        </w:rPr>
        <w:t xml:space="preserve">, da se vrednost premoženja ne zmanjšuje, se </w:t>
      </w:r>
      <w:r w:rsidR="003D33CE">
        <w:rPr>
          <w:szCs w:val="20"/>
        </w:rPr>
        <w:t xml:space="preserve">s </w:t>
      </w:r>
      <w:r>
        <w:rPr>
          <w:szCs w:val="20"/>
        </w:rPr>
        <w:t xml:space="preserve">predlaganim drugim odstavkom </w:t>
      </w:r>
      <w:r w:rsidR="003D33CE">
        <w:rPr>
          <w:szCs w:val="20"/>
        </w:rPr>
        <w:t xml:space="preserve">na strani uporabnika iz prvega odstavka tega člena </w:t>
      </w:r>
      <w:r>
        <w:rPr>
          <w:szCs w:val="20"/>
        </w:rPr>
        <w:t>določa obvezna sklenitev premoženjskega zavarovanja za čas začasne uporabe premoženja.</w:t>
      </w:r>
    </w:p>
    <w:p w14:paraId="3516FDDA" w14:textId="77777777" w:rsidR="00107E9A" w:rsidRDefault="00107E9A" w:rsidP="00961487">
      <w:pPr>
        <w:spacing w:line="260" w:lineRule="exact"/>
        <w:jc w:val="both"/>
        <w:rPr>
          <w:rFonts w:cs="Arial"/>
          <w:bCs/>
          <w:szCs w:val="20"/>
        </w:rPr>
      </w:pPr>
    </w:p>
    <w:p w14:paraId="56294181" w14:textId="77777777" w:rsidR="00961487" w:rsidRDefault="00961487" w:rsidP="00961487">
      <w:pPr>
        <w:spacing w:line="260" w:lineRule="exact"/>
        <w:jc w:val="both"/>
        <w:rPr>
          <w:rFonts w:cs="Arial"/>
          <w:b/>
          <w:szCs w:val="20"/>
        </w:rPr>
      </w:pPr>
      <w:r w:rsidRPr="00A934D4">
        <w:rPr>
          <w:rFonts w:cs="Arial"/>
          <w:b/>
          <w:szCs w:val="20"/>
        </w:rPr>
        <w:t>K 1</w:t>
      </w:r>
      <w:r>
        <w:rPr>
          <w:rFonts w:cs="Arial"/>
          <w:b/>
          <w:szCs w:val="20"/>
        </w:rPr>
        <w:t>3</w:t>
      </w:r>
      <w:r w:rsidRPr="00A934D4">
        <w:rPr>
          <w:rFonts w:cs="Arial"/>
          <w:b/>
          <w:szCs w:val="20"/>
        </w:rPr>
        <w:t>. členu:</w:t>
      </w:r>
    </w:p>
    <w:p w14:paraId="5721A928" w14:textId="6D556E31" w:rsidR="00961487" w:rsidRDefault="00961487" w:rsidP="00961487">
      <w:pPr>
        <w:pStyle w:val="Odstavek"/>
        <w:spacing w:before="0" w:line="260" w:lineRule="exact"/>
        <w:ind w:firstLine="0"/>
        <w:rPr>
          <w:sz w:val="20"/>
          <w:szCs w:val="20"/>
        </w:rPr>
      </w:pPr>
      <w:r>
        <w:rPr>
          <w:sz w:val="20"/>
          <w:szCs w:val="20"/>
        </w:rPr>
        <w:t xml:space="preserve">S predlaganim 13. členom, se podobno kot veljavna ureditev (drugi odstavek 506.a člena ZKP in 206. člen ZDavP-2, ki uporablja terminologijo </w:t>
      </w:r>
      <w:r w:rsidRPr="00604168">
        <w:rPr>
          <w:rFonts w:eastAsia="CIDFont+F1" w:cs="Arial"/>
          <w:sz w:val="20"/>
          <w:szCs w:val="20"/>
        </w:rPr>
        <w:t>»</w:t>
      </w:r>
      <w:r>
        <w:rPr>
          <w:sz w:val="20"/>
          <w:szCs w:val="20"/>
        </w:rPr>
        <w:t>brezplačen odstop</w:t>
      </w:r>
      <w:r w:rsidRPr="00604168">
        <w:rPr>
          <w:rFonts w:eastAsia="CIDFont+F1" w:cs="Arial"/>
          <w:sz w:val="20"/>
          <w:szCs w:val="20"/>
        </w:rPr>
        <w:t>«</w:t>
      </w:r>
      <w:r>
        <w:rPr>
          <w:sz w:val="20"/>
          <w:szCs w:val="20"/>
        </w:rPr>
        <w:t xml:space="preserve">) ureja možnost podaritve v javno korist. Ker podaritev v javno korist in izročitev v začasno uporabo prideta v poštev le v primeru, da </w:t>
      </w:r>
      <w:r w:rsidR="0069037F">
        <w:rPr>
          <w:sz w:val="20"/>
          <w:szCs w:val="20"/>
        </w:rPr>
        <w:t xml:space="preserve">vmesna </w:t>
      </w:r>
      <w:r>
        <w:rPr>
          <w:sz w:val="20"/>
          <w:szCs w:val="20"/>
        </w:rPr>
        <w:t>prodaja ni uspešna</w:t>
      </w:r>
      <w:r>
        <w:rPr>
          <w:rFonts w:cs="Arial"/>
          <w:sz w:val="20"/>
          <w:szCs w:val="20"/>
          <w:lang w:eastAsia="sl-SI"/>
        </w:rPr>
        <w:t>, ima predlagani institut tako kot izročitev v začasno uporabo, subsidiarno naravo.</w:t>
      </w:r>
      <w:r w:rsidR="003D33CE">
        <w:rPr>
          <w:rFonts w:cs="Arial"/>
          <w:sz w:val="20"/>
          <w:szCs w:val="20"/>
          <w:lang w:eastAsia="sl-SI"/>
        </w:rPr>
        <w:t xml:space="preserve"> G</w:t>
      </w:r>
      <w:r w:rsidR="003D33CE">
        <w:rPr>
          <w:rFonts w:cs="Arial"/>
          <w:sz w:val="20"/>
          <w:szCs w:val="20"/>
        </w:rPr>
        <w:t xml:space="preserve">lede na enake pogoje za izročitev v začasno uporabo in za podaritev v javno korist, odločitev glede na okoliščine </w:t>
      </w:r>
      <w:r w:rsidR="0069037F">
        <w:rPr>
          <w:rFonts w:cs="Arial"/>
          <w:sz w:val="20"/>
          <w:szCs w:val="20"/>
        </w:rPr>
        <w:t xml:space="preserve">konkretnega </w:t>
      </w:r>
      <w:r w:rsidR="003D33CE">
        <w:rPr>
          <w:rFonts w:cs="Arial"/>
          <w:sz w:val="20"/>
          <w:szCs w:val="20"/>
        </w:rPr>
        <w:t>primera sprejme sodišče.</w:t>
      </w:r>
    </w:p>
    <w:p w14:paraId="34D7F123" w14:textId="77777777" w:rsidR="003D33CE" w:rsidRDefault="003D33CE" w:rsidP="00961487">
      <w:pPr>
        <w:spacing w:line="260" w:lineRule="exact"/>
        <w:jc w:val="both"/>
        <w:rPr>
          <w:rFonts w:cs="Arial"/>
          <w:b/>
          <w:szCs w:val="20"/>
        </w:rPr>
      </w:pPr>
    </w:p>
    <w:p w14:paraId="41634670" w14:textId="463D32F0" w:rsidR="00961487" w:rsidRDefault="00961487" w:rsidP="00961487">
      <w:pPr>
        <w:spacing w:line="260" w:lineRule="exact"/>
        <w:jc w:val="both"/>
        <w:rPr>
          <w:rFonts w:cs="Arial"/>
          <w:b/>
          <w:szCs w:val="20"/>
        </w:rPr>
      </w:pPr>
      <w:r w:rsidRPr="00A934D4">
        <w:rPr>
          <w:rFonts w:cs="Arial"/>
          <w:b/>
          <w:szCs w:val="20"/>
        </w:rPr>
        <w:t>K 1</w:t>
      </w:r>
      <w:r>
        <w:rPr>
          <w:rFonts w:cs="Arial"/>
          <w:b/>
          <w:szCs w:val="20"/>
        </w:rPr>
        <w:t>4</w:t>
      </w:r>
      <w:r w:rsidRPr="00A934D4">
        <w:rPr>
          <w:rFonts w:cs="Arial"/>
          <w:b/>
          <w:szCs w:val="20"/>
        </w:rPr>
        <w:t>. členu:</w:t>
      </w:r>
    </w:p>
    <w:p w14:paraId="1892078A" w14:textId="77777777" w:rsidR="00961487" w:rsidRDefault="00961487" w:rsidP="00961487">
      <w:pPr>
        <w:pStyle w:val="Odstavek"/>
        <w:spacing w:before="0" w:line="260" w:lineRule="exact"/>
        <w:ind w:firstLine="0"/>
        <w:rPr>
          <w:sz w:val="20"/>
          <w:szCs w:val="20"/>
        </w:rPr>
      </w:pPr>
      <w:r>
        <w:rPr>
          <w:sz w:val="20"/>
          <w:szCs w:val="20"/>
        </w:rPr>
        <w:t xml:space="preserve">S predlaganim 14. členom se ohranja veljavna ureditev, to je možnost uničenja začasno zavarovanega premoženja, in sicer v primerih </w:t>
      </w:r>
      <w:r w:rsidRPr="00F32AC0">
        <w:rPr>
          <w:sz w:val="20"/>
          <w:szCs w:val="20"/>
        </w:rPr>
        <w:t>kadar premoženj</w:t>
      </w:r>
      <w:r>
        <w:rPr>
          <w:sz w:val="20"/>
          <w:szCs w:val="20"/>
        </w:rPr>
        <w:t>e</w:t>
      </w:r>
      <w:r w:rsidRPr="00F32AC0">
        <w:rPr>
          <w:sz w:val="20"/>
          <w:szCs w:val="20"/>
        </w:rPr>
        <w:t xml:space="preserve"> </w:t>
      </w:r>
      <w:r>
        <w:rPr>
          <w:sz w:val="20"/>
          <w:szCs w:val="20"/>
        </w:rPr>
        <w:t>po posebnih predpisih ni v prostem prometu (predvsem gre za zasežene predmete, ki se lahko uporabljajo za vnovična kazniva dejanja, predmete, katerih posedovanje je kaznivo, ponaredke, predmete, ki predstavljajo nevarnost za splošno varnost) in kadar se premoženje</w:t>
      </w:r>
      <w:r w:rsidRPr="00F32AC0">
        <w:rPr>
          <w:sz w:val="20"/>
          <w:szCs w:val="20"/>
        </w:rPr>
        <w:t xml:space="preserve"> </w:t>
      </w:r>
      <w:r>
        <w:rPr>
          <w:sz w:val="20"/>
          <w:szCs w:val="20"/>
        </w:rPr>
        <w:t xml:space="preserve">ne </w:t>
      </w:r>
      <w:r w:rsidRPr="00F32AC0">
        <w:rPr>
          <w:sz w:val="20"/>
          <w:szCs w:val="20"/>
        </w:rPr>
        <w:t>izroči v začasno uporabo</w:t>
      </w:r>
      <w:r>
        <w:rPr>
          <w:sz w:val="20"/>
          <w:szCs w:val="20"/>
        </w:rPr>
        <w:t xml:space="preserve">, </w:t>
      </w:r>
      <w:r w:rsidRPr="00F32AC0">
        <w:rPr>
          <w:sz w:val="20"/>
          <w:szCs w:val="20"/>
        </w:rPr>
        <w:t>ne podari v javno korist</w:t>
      </w:r>
      <w:r>
        <w:rPr>
          <w:sz w:val="20"/>
          <w:szCs w:val="20"/>
        </w:rPr>
        <w:t xml:space="preserve"> ali kadar premoženje po posebnih predpisih ni v prostem prometu (npr. prepovedane droge, ki jih ni mogoče uporabiti kot surovine za proizvodnjo in nadaljnjo predelavo). </w:t>
      </w:r>
    </w:p>
    <w:p w14:paraId="3537EC3C" w14:textId="77777777" w:rsidR="00961487" w:rsidRDefault="00961487" w:rsidP="00961487">
      <w:pPr>
        <w:pStyle w:val="Odstavek"/>
        <w:spacing w:before="0" w:line="260" w:lineRule="exact"/>
        <w:ind w:firstLine="0"/>
        <w:rPr>
          <w:sz w:val="20"/>
          <w:szCs w:val="20"/>
        </w:rPr>
      </w:pPr>
    </w:p>
    <w:p w14:paraId="3D6E8EFE" w14:textId="77777777" w:rsidR="00961487" w:rsidRDefault="00961487" w:rsidP="00961487">
      <w:pPr>
        <w:spacing w:line="260" w:lineRule="exact"/>
        <w:jc w:val="both"/>
        <w:rPr>
          <w:rFonts w:cs="Arial"/>
          <w:b/>
          <w:szCs w:val="20"/>
        </w:rPr>
      </w:pPr>
      <w:r w:rsidRPr="00A934D4">
        <w:rPr>
          <w:rFonts w:cs="Arial"/>
          <w:b/>
          <w:szCs w:val="20"/>
        </w:rPr>
        <w:t xml:space="preserve">K </w:t>
      </w:r>
      <w:r>
        <w:rPr>
          <w:rFonts w:cs="Arial"/>
          <w:b/>
          <w:szCs w:val="20"/>
        </w:rPr>
        <w:t>15</w:t>
      </w:r>
      <w:r w:rsidRPr="00A934D4">
        <w:rPr>
          <w:rFonts w:cs="Arial"/>
          <w:b/>
          <w:szCs w:val="20"/>
        </w:rPr>
        <w:t>. členu:</w:t>
      </w:r>
    </w:p>
    <w:p w14:paraId="55706DE7" w14:textId="77777777" w:rsidR="00961487" w:rsidRDefault="00961487" w:rsidP="00961487">
      <w:pPr>
        <w:spacing w:line="260" w:lineRule="exact"/>
        <w:jc w:val="both"/>
        <w:rPr>
          <w:rFonts w:cs="Arial"/>
          <w:bCs/>
          <w:szCs w:val="20"/>
        </w:rPr>
      </w:pPr>
      <w:r w:rsidRPr="00472927">
        <w:rPr>
          <w:rFonts w:cs="Arial"/>
          <w:bCs/>
          <w:szCs w:val="20"/>
        </w:rPr>
        <w:lastRenderedPageBreak/>
        <w:t>S predlagan</w:t>
      </w:r>
      <w:r>
        <w:rPr>
          <w:rFonts w:cs="Arial"/>
          <w:bCs/>
          <w:szCs w:val="20"/>
        </w:rPr>
        <w:t>im 15. členom, ki ureja predhodno mnenje in rok za odločanje v postopka sprejema odločitve o upravljanju začasno zavarovanega premoženja</w:t>
      </w:r>
      <w:r w:rsidRPr="00472927">
        <w:rPr>
          <w:rFonts w:cs="Arial"/>
          <w:bCs/>
          <w:szCs w:val="20"/>
        </w:rPr>
        <w:t xml:space="preserve"> določbo</w:t>
      </w:r>
      <w:r>
        <w:rPr>
          <w:rFonts w:cs="Arial"/>
          <w:bCs/>
          <w:szCs w:val="20"/>
        </w:rPr>
        <w:t>, se v prvem odstavku za sprejem odločitve iz tretjega odstavka 10. člena tega zakona določa predhodna obveznost pridobivanja mnenja (znanega in dosegljivega) lastnika začasno zavarovanega premoženja obveznost. Le v primeru, če lastnik ni znan, ali mu poziva za podajo mnenja ni mogoče vročiti, sodišče pritrdi poziv na sodno desko.</w:t>
      </w:r>
      <w:r>
        <w:rPr>
          <w:rStyle w:val="Sprotnaopomba-sklic"/>
          <w:rFonts w:cs="Arial"/>
          <w:bCs/>
          <w:szCs w:val="20"/>
        </w:rPr>
        <w:footnoteReference w:id="44"/>
      </w:r>
      <w:r>
        <w:rPr>
          <w:rFonts w:cs="Arial"/>
          <w:bCs/>
          <w:szCs w:val="20"/>
        </w:rPr>
        <w:t xml:space="preserve"> Glede na predlagani drugi odstavek 11. člena tega zakona pa mnenje lastnika ni predvideno, ko le - ta poda predlog za vmesno prodajo. </w:t>
      </w:r>
    </w:p>
    <w:p w14:paraId="553529A2" w14:textId="77777777" w:rsidR="00961487" w:rsidRDefault="00961487" w:rsidP="00961487">
      <w:pPr>
        <w:spacing w:line="260" w:lineRule="exact"/>
        <w:jc w:val="both"/>
        <w:rPr>
          <w:rFonts w:cs="Arial"/>
          <w:bCs/>
          <w:szCs w:val="20"/>
        </w:rPr>
      </w:pPr>
    </w:p>
    <w:p w14:paraId="738B0936" w14:textId="77777777" w:rsidR="00961487" w:rsidRDefault="00961487" w:rsidP="00961487">
      <w:pPr>
        <w:spacing w:line="260" w:lineRule="exact"/>
        <w:jc w:val="both"/>
        <w:rPr>
          <w:rFonts w:cs="Arial"/>
          <w:szCs w:val="20"/>
        </w:rPr>
      </w:pPr>
      <w:r>
        <w:rPr>
          <w:rFonts w:cs="Arial"/>
          <w:bCs/>
          <w:szCs w:val="20"/>
        </w:rPr>
        <w:t xml:space="preserve">S predlagano ureditvijo, ki izhaja tudi iz veljavne ureditve (drugi odstavek 506. a člena ZKP, ki določa osem dnevni rok za podajo mnenja lastnika) se v nacionalni pravni red prenašata del vsebine iz 23. člena </w:t>
      </w:r>
      <w:r>
        <w:rPr>
          <w:rFonts w:cs="Arial"/>
          <w:szCs w:val="20"/>
        </w:rPr>
        <w:t xml:space="preserve">Direktive 2024/1260/EU, ki ureja obveznost obveščanja oseb, na katere sklep vpliva in </w:t>
      </w:r>
      <w:r>
        <w:rPr>
          <w:rFonts w:cs="Arial"/>
          <w:bCs/>
          <w:szCs w:val="20"/>
        </w:rPr>
        <w:t xml:space="preserve">drugi odstavek 21. člena </w:t>
      </w:r>
      <w:r>
        <w:rPr>
          <w:rFonts w:cs="Arial"/>
          <w:szCs w:val="20"/>
        </w:rPr>
        <w:t>Direktive 2024/1260/EU v delu, ki določa, da mora biti oseba pred prodajo obveščena in da ima, razen v nujnih primerih, pred prodajo možnost, da se izjavi (glej tudi uvodno izjavo št. 47:«</w:t>
      </w:r>
      <w:r w:rsidRPr="00762142">
        <w:t xml:space="preserve"> </w:t>
      </w:r>
      <w:r w:rsidRPr="00762142">
        <w:rPr>
          <w:rFonts w:cs="Arial"/>
          <w:i/>
          <w:iCs/>
          <w:szCs w:val="20"/>
        </w:rPr>
        <w:t>Sklepe o začasnem zavarovanju, odvzemu in vmesni prodaji bi bilo treba osebam, na katere ti sklepi vplivajo, sporočiti brez nepotrebnega odlašanja. Kljub temu bi morale imeti države članice možnost, da pristojnim organom zagotovijo pravico, da zaradi potreb preiskave odložijo obveščanje o sklepih o začasnem zavarovanju osebi, na katero sklepi vplivajo. Namen obveščanja o navedenih sklepih je med drugim osebam, na katere ti sklepi vplivajo, omogočiti njihovo izpodbijanje. Zato bi taka obvestila praviloma morala vključevati obrazložitev zadevnega sklepa. Če oseba, na katero sklepi vplivajo, ali kraj, kjer se ta oseba nahaja, nista znana ali če bi obveščanje vsake od teh oseb pomenilo za pristojni organ nesorazmerno breme, bi morala obstajati možnost, da se obveščanje izvede z javno objavo.«</w:t>
      </w:r>
      <w:r>
        <w:rPr>
          <w:rFonts w:cs="Arial"/>
          <w:i/>
          <w:iCs/>
          <w:szCs w:val="20"/>
        </w:rPr>
        <w:t>)</w:t>
      </w:r>
      <w:r>
        <w:rPr>
          <w:rFonts w:cs="Arial"/>
          <w:szCs w:val="20"/>
        </w:rPr>
        <w:t>.</w:t>
      </w:r>
      <w:r>
        <w:rPr>
          <w:rStyle w:val="Sprotnaopomba-sklic"/>
          <w:rFonts w:cs="Arial"/>
          <w:szCs w:val="20"/>
        </w:rPr>
        <w:footnoteReference w:id="45"/>
      </w:r>
    </w:p>
    <w:p w14:paraId="37ED42E5" w14:textId="77777777" w:rsidR="00961487" w:rsidRDefault="00961487" w:rsidP="00961487">
      <w:pPr>
        <w:spacing w:line="260" w:lineRule="exact"/>
        <w:jc w:val="both"/>
        <w:rPr>
          <w:rFonts w:cs="Arial"/>
          <w:szCs w:val="20"/>
        </w:rPr>
      </w:pPr>
    </w:p>
    <w:p w14:paraId="242C22C9" w14:textId="59465AB5" w:rsidR="00961487" w:rsidRPr="00472927" w:rsidRDefault="00961487" w:rsidP="00961487">
      <w:pPr>
        <w:spacing w:line="260" w:lineRule="exact"/>
        <w:jc w:val="both"/>
        <w:rPr>
          <w:rFonts w:cs="Arial"/>
          <w:bCs/>
          <w:szCs w:val="20"/>
        </w:rPr>
      </w:pPr>
      <w:r>
        <w:rPr>
          <w:rFonts w:cs="Arial"/>
          <w:bCs/>
          <w:szCs w:val="20"/>
        </w:rPr>
        <w:t xml:space="preserve">Ker je namen predlaganih ukrepov upravljanja preprečiti zmanjšanje vrednosti </w:t>
      </w:r>
      <w:r w:rsidRPr="00600927">
        <w:rPr>
          <w:rFonts w:cs="Arial"/>
          <w:bCs/>
          <w:szCs w:val="20"/>
        </w:rPr>
        <w:t xml:space="preserve">začasno zavarovanega premoženja in nastanek nesorazmernih stroškov upravljanja, se </w:t>
      </w:r>
      <w:r>
        <w:rPr>
          <w:rFonts w:cs="Arial"/>
          <w:bCs/>
          <w:szCs w:val="20"/>
        </w:rPr>
        <w:t>z namenom hitrega postopanja, v predlaganem četrtem odstavku določajo roki za sprejem sodniške odločitve (</w:t>
      </w:r>
      <w:r w:rsidR="003D33CE">
        <w:rPr>
          <w:rFonts w:cs="Arial"/>
          <w:bCs/>
          <w:szCs w:val="20"/>
        </w:rPr>
        <w:t>15</w:t>
      </w:r>
      <w:r>
        <w:rPr>
          <w:rFonts w:cs="Arial"/>
          <w:bCs/>
          <w:szCs w:val="20"/>
        </w:rPr>
        <w:t xml:space="preserve"> dni po prejemu mnenja)</w:t>
      </w:r>
      <w:r w:rsidRPr="00600927">
        <w:rPr>
          <w:rFonts w:cs="Arial"/>
          <w:bCs/>
          <w:szCs w:val="20"/>
        </w:rPr>
        <w:t xml:space="preserve">. </w:t>
      </w:r>
      <w:r w:rsidR="003D33CE">
        <w:rPr>
          <w:rFonts w:cs="Arial"/>
          <w:bCs/>
          <w:szCs w:val="20"/>
        </w:rPr>
        <w:t>Relativno kratek rok (osem dni) pa se</w:t>
      </w:r>
      <w:r w:rsidRPr="00600927">
        <w:rPr>
          <w:rFonts w:cs="Arial"/>
          <w:bCs/>
          <w:szCs w:val="20"/>
        </w:rPr>
        <w:t xml:space="preserve"> </w:t>
      </w:r>
      <w:r>
        <w:rPr>
          <w:rFonts w:cs="Arial"/>
          <w:bCs/>
          <w:szCs w:val="20"/>
        </w:rPr>
        <w:t xml:space="preserve">v predlaganem prvem in tretjem odstavku </w:t>
      </w:r>
      <w:r w:rsidRPr="00600927">
        <w:rPr>
          <w:rFonts w:cs="Arial"/>
          <w:bCs/>
          <w:szCs w:val="20"/>
        </w:rPr>
        <w:t>določa tudi za podajo mnenja lastnika premoženja</w:t>
      </w:r>
      <w:r>
        <w:rPr>
          <w:rFonts w:cs="Arial"/>
          <w:bCs/>
          <w:szCs w:val="20"/>
        </w:rPr>
        <w:t xml:space="preserve"> in</w:t>
      </w:r>
      <w:r w:rsidRPr="00600927">
        <w:rPr>
          <w:rFonts w:cs="Arial"/>
          <w:bCs/>
          <w:szCs w:val="20"/>
        </w:rPr>
        <w:t xml:space="preserve"> </w:t>
      </w:r>
      <w:r>
        <w:rPr>
          <w:rFonts w:cs="Arial"/>
          <w:bCs/>
          <w:szCs w:val="20"/>
        </w:rPr>
        <w:t>centralnega organa</w:t>
      </w:r>
      <w:r w:rsidRPr="00600927">
        <w:rPr>
          <w:rFonts w:cs="Arial"/>
          <w:bCs/>
          <w:szCs w:val="20"/>
        </w:rPr>
        <w:t xml:space="preserve"> v primerih, ko ni pobudnik</w:t>
      </w:r>
      <w:r>
        <w:rPr>
          <w:rFonts w:cs="Arial"/>
          <w:bCs/>
          <w:szCs w:val="20"/>
        </w:rPr>
        <w:t>,</w:t>
      </w:r>
      <w:r w:rsidRPr="00600927">
        <w:rPr>
          <w:rFonts w:cs="Arial"/>
          <w:bCs/>
          <w:szCs w:val="20"/>
        </w:rPr>
        <w:t xml:space="preserve"> </w:t>
      </w:r>
      <w:r>
        <w:rPr>
          <w:rFonts w:cs="Arial"/>
          <w:bCs/>
          <w:szCs w:val="20"/>
        </w:rPr>
        <w:t>kar</w:t>
      </w:r>
      <w:r w:rsidRPr="00600927">
        <w:rPr>
          <w:rFonts w:cs="Arial"/>
          <w:bCs/>
          <w:szCs w:val="20"/>
        </w:rPr>
        <w:t xml:space="preserve"> bo pri</w:t>
      </w:r>
      <w:r>
        <w:rPr>
          <w:rFonts w:cs="Arial"/>
          <w:bCs/>
          <w:szCs w:val="20"/>
        </w:rPr>
        <w:t>šlo</w:t>
      </w:r>
      <w:r w:rsidRPr="00600927">
        <w:rPr>
          <w:rFonts w:cs="Arial"/>
          <w:bCs/>
          <w:szCs w:val="20"/>
        </w:rPr>
        <w:t xml:space="preserve"> v poštev, ko bo predlagatelj vmesne prodaje lastnik</w:t>
      </w:r>
      <w:r>
        <w:rPr>
          <w:rFonts w:cs="Arial"/>
          <w:bCs/>
          <w:szCs w:val="20"/>
        </w:rPr>
        <w:t xml:space="preserve"> (predlog </w:t>
      </w:r>
      <w:r w:rsidRPr="00600927">
        <w:rPr>
          <w:rFonts w:cs="Arial"/>
          <w:bCs/>
          <w:szCs w:val="20"/>
        </w:rPr>
        <w:t>drug</w:t>
      </w:r>
      <w:r>
        <w:rPr>
          <w:rFonts w:cs="Arial"/>
          <w:bCs/>
          <w:szCs w:val="20"/>
        </w:rPr>
        <w:t>ega</w:t>
      </w:r>
      <w:r w:rsidRPr="00600927">
        <w:rPr>
          <w:rFonts w:cs="Arial"/>
          <w:bCs/>
          <w:szCs w:val="20"/>
        </w:rPr>
        <w:t xml:space="preserve"> odst</w:t>
      </w:r>
      <w:r>
        <w:rPr>
          <w:rFonts w:cs="Arial"/>
          <w:bCs/>
          <w:szCs w:val="20"/>
        </w:rPr>
        <w:t>a</w:t>
      </w:r>
      <w:r w:rsidRPr="00600927">
        <w:rPr>
          <w:rFonts w:cs="Arial"/>
          <w:bCs/>
          <w:szCs w:val="20"/>
        </w:rPr>
        <w:t>vk</w:t>
      </w:r>
      <w:r>
        <w:rPr>
          <w:rFonts w:cs="Arial"/>
          <w:bCs/>
          <w:szCs w:val="20"/>
        </w:rPr>
        <w:t>a</w:t>
      </w:r>
      <w:r w:rsidRPr="00600927">
        <w:rPr>
          <w:rFonts w:cs="Arial"/>
          <w:bCs/>
          <w:szCs w:val="20"/>
        </w:rPr>
        <w:t xml:space="preserve"> </w:t>
      </w:r>
      <w:r w:rsidRPr="008529E5">
        <w:rPr>
          <w:rFonts w:cs="Arial"/>
          <w:bCs/>
          <w:szCs w:val="20"/>
        </w:rPr>
        <w:t>11. člena tega zakona).</w:t>
      </w:r>
      <w:r w:rsidRPr="00600927">
        <w:rPr>
          <w:rFonts w:cs="Arial"/>
          <w:bCs/>
          <w:szCs w:val="20"/>
        </w:rPr>
        <w:t xml:space="preserve"> </w:t>
      </w:r>
    </w:p>
    <w:p w14:paraId="4C3F3975" w14:textId="77777777" w:rsidR="00961487" w:rsidRPr="00472927" w:rsidRDefault="00961487" w:rsidP="00961487">
      <w:pPr>
        <w:spacing w:line="260" w:lineRule="exact"/>
        <w:jc w:val="both"/>
        <w:rPr>
          <w:rFonts w:cs="Arial"/>
          <w:bCs/>
          <w:szCs w:val="20"/>
        </w:rPr>
      </w:pPr>
    </w:p>
    <w:p w14:paraId="308C1F70" w14:textId="50744C98" w:rsidR="00961487" w:rsidRPr="00DD313B" w:rsidRDefault="00961487" w:rsidP="00961487">
      <w:pPr>
        <w:spacing w:line="260" w:lineRule="exact"/>
        <w:jc w:val="both"/>
        <w:rPr>
          <w:rFonts w:cs="Arial"/>
          <w:bCs/>
          <w:szCs w:val="20"/>
        </w:rPr>
      </w:pPr>
      <w:r>
        <w:rPr>
          <w:rFonts w:cs="Arial"/>
          <w:bCs/>
          <w:szCs w:val="20"/>
        </w:rPr>
        <w:t>K</w:t>
      </w:r>
      <w:r w:rsidRPr="00DD313B">
        <w:rPr>
          <w:rFonts w:cs="Arial"/>
          <w:bCs/>
          <w:szCs w:val="20"/>
        </w:rPr>
        <w:t xml:space="preserve">er se za vročanje v kazenskem postopku, </w:t>
      </w:r>
      <w:r>
        <w:rPr>
          <w:rFonts w:cs="Arial"/>
          <w:bCs/>
          <w:szCs w:val="20"/>
        </w:rPr>
        <w:t xml:space="preserve">v </w:t>
      </w:r>
      <w:r w:rsidRPr="00DD313B">
        <w:rPr>
          <w:rFonts w:cs="Arial"/>
          <w:bCs/>
          <w:szCs w:val="20"/>
        </w:rPr>
        <w:t>postopku začasnega zavarovanja in začasnega odvzema premoženja nezakonitega izvora uporabljajo določbe o vročanju po določbah ZKP (slednji v prvem odstavku 126. člena v določenem delu prav tako napotuje na smiselno uporabo Zakona o pravdnem postopku</w:t>
      </w:r>
      <w:r>
        <w:rPr>
          <w:rStyle w:val="Sprotnaopomba-sklic"/>
          <w:rFonts w:cs="Arial"/>
          <w:bCs/>
          <w:szCs w:val="20"/>
        </w:rPr>
        <w:footnoteReference w:id="46"/>
      </w:r>
      <w:r>
        <w:rPr>
          <w:rFonts w:cs="Arial"/>
          <w:bCs/>
          <w:szCs w:val="20"/>
        </w:rPr>
        <w:t>)</w:t>
      </w:r>
      <w:r w:rsidRPr="00DD313B">
        <w:rPr>
          <w:rFonts w:cs="Arial"/>
          <w:bCs/>
          <w:szCs w:val="20"/>
        </w:rPr>
        <w:t xml:space="preserve">, kar se v praksi lahko kaže za relativno togo, se s predlogom </w:t>
      </w:r>
      <w:r w:rsidR="002C3072">
        <w:rPr>
          <w:rFonts w:cs="Arial"/>
          <w:bCs/>
          <w:szCs w:val="20"/>
        </w:rPr>
        <w:t xml:space="preserve">prvega </w:t>
      </w:r>
      <w:r w:rsidRPr="00DD313B">
        <w:rPr>
          <w:rFonts w:cs="Arial"/>
          <w:bCs/>
          <w:szCs w:val="20"/>
        </w:rPr>
        <w:t>odstavka za vročanje vabil napotuje na smiselno uporabo določb ZPP.</w:t>
      </w:r>
    </w:p>
    <w:p w14:paraId="0A9ECEAD" w14:textId="77777777" w:rsidR="00961487" w:rsidRDefault="00961487" w:rsidP="00961487">
      <w:pPr>
        <w:pStyle w:val="Odstavek"/>
        <w:spacing w:before="0" w:line="260" w:lineRule="exact"/>
        <w:ind w:firstLine="0"/>
        <w:rPr>
          <w:sz w:val="20"/>
          <w:szCs w:val="20"/>
        </w:rPr>
      </w:pPr>
    </w:p>
    <w:p w14:paraId="42F2A165" w14:textId="3B7DC3AF" w:rsidR="00961487" w:rsidRDefault="00961487" w:rsidP="00961487">
      <w:pPr>
        <w:pStyle w:val="Odstavek"/>
        <w:spacing w:before="0" w:line="260" w:lineRule="exact"/>
        <w:ind w:firstLine="0"/>
        <w:rPr>
          <w:rFonts w:cs="Arial"/>
          <w:sz w:val="20"/>
          <w:szCs w:val="20"/>
        </w:rPr>
      </w:pPr>
      <w:r>
        <w:rPr>
          <w:sz w:val="20"/>
          <w:szCs w:val="20"/>
        </w:rPr>
        <w:t>Zasledujoč načelo hitrega postopanja se v predlaganem petem odstavku določa</w:t>
      </w:r>
      <w:r w:rsidR="002C3072">
        <w:rPr>
          <w:sz w:val="20"/>
          <w:szCs w:val="20"/>
        </w:rPr>
        <w:t xml:space="preserve"> 15 dnevni rok za </w:t>
      </w:r>
      <w:r w:rsidR="0069037F">
        <w:rPr>
          <w:sz w:val="20"/>
          <w:szCs w:val="20"/>
        </w:rPr>
        <w:t xml:space="preserve">vložitev </w:t>
      </w:r>
      <w:r w:rsidR="002C3072">
        <w:rPr>
          <w:sz w:val="20"/>
          <w:szCs w:val="20"/>
        </w:rPr>
        <w:t>pritožb</w:t>
      </w:r>
      <w:r w:rsidR="0069037F">
        <w:rPr>
          <w:sz w:val="20"/>
          <w:szCs w:val="20"/>
        </w:rPr>
        <w:t>e</w:t>
      </w:r>
      <w:r w:rsidR="002C3072">
        <w:rPr>
          <w:sz w:val="20"/>
          <w:szCs w:val="20"/>
        </w:rPr>
        <w:t xml:space="preserve"> zoper odločitev sodišča o vmesni prodaji, izročitvi v začasno uporabo, podaritvi v javno korist, uničenju začasno zavarovanega premoženja ali morebitni drugi odločitvi </w:t>
      </w:r>
      <w:r w:rsidR="002C3072">
        <w:rPr>
          <w:sz w:val="20"/>
          <w:szCs w:val="20"/>
        </w:rPr>
        <w:lastRenderedPageBreak/>
        <w:t>iz tretjega odstavka 10. člena tega zakona in nadalje 15 dnevni rok za sprejem sodniške odločitve.</w:t>
      </w:r>
      <w:r>
        <w:rPr>
          <w:sz w:val="20"/>
          <w:szCs w:val="20"/>
        </w:rPr>
        <w:t xml:space="preserve"> Z naveden</w:t>
      </w:r>
      <w:r w:rsidR="002C3072">
        <w:rPr>
          <w:sz w:val="20"/>
          <w:szCs w:val="20"/>
        </w:rPr>
        <w:t>im</w:t>
      </w:r>
      <w:r>
        <w:rPr>
          <w:sz w:val="20"/>
          <w:szCs w:val="20"/>
        </w:rPr>
        <w:t xml:space="preserve"> </w:t>
      </w:r>
      <w:r w:rsidR="002C3072">
        <w:rPr>
          <w:sz w:val="20"/>
          <w:szCs w:val="20"/>
        </w:rPr>
        <w:t>odstavkom (ki se v luči enakega varstva pravic nanaša na vse zgoraj navedene</w:t>
      </w:r>
      <w:r>
        <w:rPr>
          <w:sz w:val="20"/>
          <w:szCs w:val="20"/>
        </w:rPr>
        <w:t xml:space="preserve"> </w:t>
      </w:r>
      <w:r w:rsidR="002C3072">
        <w:rPr>
          <w:sz w:val="20"/>
          <w:szCs w:val="20"/>
        </w:rPr>
        <w:t xml:space="preserve">situacije) </w:t>
      </w:r>
      <w:r>
        <w:rPr>
          <w:sz w:val="20"/>
          <w:szCs w:val="20"/>
        </w:rPr>
        <w:t xml:space="preserve">se v nacionalni pravni red prenašata drugi odstavek 21. člena in šesti odstavek 24. člena Direktive </w:t>
      </w:r>
      <w:r>
        <w:rPr>
          <w:rFonts w:cs="Arial"/>
          <w:sz w:val="20"/>
          <w:szCs w:val="20"/>
        </w:rPr>
        <w:t>2024/1260/EU iz katerih med drugim izhaja, da je oseba na katero sklep o prodaji vpliva, pred prodajo obveščena in da ima možnost, da se izjavi ter da je treba osebi, na katero vpliva sklep o vmesni prodaji, zagotoviti učinkovito možnost izpodbijanje takega sklepa in ji zagotoviti vse procesne pravice, potrebne za uveljavljanje pravice do učinkovitega pravnega varstva.</w:t>
      </w:r>
      <w:r w:rsidR="002C3072">
        <w:rPr>
          <w:rFonts w:cs="Arial"/>
          <w:sz w:val="20"/>
          <w:szCs w:val="20"/>
        </w:rPr>
        <w:t xml:space="preserve"> </w:t>
      </w:r>
    </w:p>
    <w:p w14:paraId="71266B71" w14:textId="77777777" w:rsidR="00961487" w:rsidRDefault="00961487" w:rsidP="00961487">
      <w:pPr>
        <w:pStyle w:val="Odstavek"/>
        <w:spacing w:before="0" w:line="260" w:lineRule="exact"/>
        <w:ind w:firstLine="0"/>
        <w:rPr>
          <w:rFonts w:cs="Arial"/>
          <w:sz w:val="20"/>
          <w:szCs w:val="20"/>
        </w:rPr>
      </w:pPr>
    </w:p>
    <w:p w14:paraId="69F4C064" w14:textId="4588C0F8" w:rsidR="00961487" w:rsidRDefault="00961487" w:rsidP="00961487">
      <w:pPr>
        <w:pStyle w:val="Odstavek"/>
        <w:spacing w:before="0" w:line="260" w:lineRule="exact"/>
        <w:ind w:firstLine="0"/>
        <w:rPr>
          <w:sz w:val="20"/>
          <w:szCs w:val="20"/>
        </w:rPr>
      </w:pPr>
      <w:r>
        <w:rPr>
          <w:rFonts w:cs="Arial"/>
          <w:sz w:val="20"/>
          <w:szCs w:val="20"/>
        </w:rPr>
        <w:t xml:space="preserve">S predlaganim </w:t>
      </w:r>
      <w:r w:rsidR="002C3072">
        <w:rPr>
          <w:rFonts w:cs="Arial"/>
          <w:sz w:val="20"/>
          <w:szCs w:val="20"/>
        </w:rPr>
        <w:t>šestim</w:t>
      </w:r>
      <w:r>
        <w:rPr>
          <w:rFonts w:cs="Arial"/>
          <w:sz w:val="20"/>
          <w:szCs w:val="20"/>
        </w:rPr>
        <w:t xml:space="preserve"> odstavkom se določa možnost odloga izvršitve </w:t>
      </w:r>
      <w:r w:rsidR="002C3072">
        <w:rPr>
          <w:rFonts w:cs="Arial"/>
          <w:sz w:val="20"/>
          <w:szCs w:val="20"/>
        </w:rPr>
        <w:t>sodniške odločitve</w:t>
      </w:r>
      <w:r>
        <w:rPr>
          <w:rFonts w:cs="Arial"/>
          <w:sz w:val="20"/>
          <w:szCs w:val="20"/>
        </w:rPr>
        <w:t xml:space="preserve"> na predlog lastnika premoženja, če bi z izvršitvijo odločitve utrpel nepopravljivo škodo, s čimer se v nacionalni pravni red prenaša šesti odstavek 24. člena Direktive 2024/1260/EU v delu, ki se nanaša na odlog sklepa o prodaji, predvsem kadar obstaja tveganje nepopravljive škode.</w:t>
      </w:r>
      <w:r>
        <w:rPr>
          <w:rStyle w:val="Sprotnaopomba-sklic"/>
          <w:rFonts w:cs="Arial"/>
          <w:szCs w:val="20"/>
        </w:rPr>
        <w:footnoteReference w:id="47"/>
      </w:r>
      <w:r>
        <w:rPr>
          <w:rFonts w:cs="Arial"/>
          <w:sz w:val="20"/>
          <w:szCs w:val="20"/>
        </w:rPr>
        <w:t xml:space="preserve"> Časovno trajanje zadržanje izvršitve in nadaljevanje začasno zadržane izvršitve se presojata po določbah Zakona o izvršbi in zavarovanju</w:t>
      </w:r>
      <w:r>
        <w:rPr>
          <w:rStyle w:val="Sprotnaopomba-sklic"/>
          <w:rFonts w:cs="Arial"/>
          <w:szCs w:val="20"/>
        </w:rPr>
        <w:footnoteReference w:id="48"/>
      </w:r>
      <w:r>
        <w:rPr>
          <w:rFonts w:cs="Arial"/>
          <w:sz w:val="20"/>
          <w:szCs w:val="20"/>
        </w:rPr>
        <w:t>, ki se nanašajo na odlog izvršbe (glej 74. in 75. člen ZIZ).</w:t>
      </w:r>
    </w:p>
    <w:p w14:paraId="6D859D5C" w14:textId="77777777" w:rsidR="00961487" w:rsidRPr="00F32AC0" w:rsidRDefault="00961487" w:rsidP="00961487">
      <w:pPr>
        <w:pStyle w:val="Odstavek"/>
        <w:spacing w:before="0" w:line="260" w:lineRule="exact"/>
        <w:ind w:firstLine="0"/>
        <w:rPr>
          <w:sz w:val="20"/>
          <w:szCs w:val="20"/>
        </w:rPr>
      </w:pPr>
    </w:p>
    <w:p w14:paraId="39F2B4E1" w14:textId="77777777" w:rsidR="00961487" w:rsidRDefault="00961487" w:rsidP="00961487">
      <w:pPr>
        <w:spacing w:line="260" w:lineRule="exact"/>
        <w:jc w:val="both"/>
        <w:rPr>
          <w:rFonts w:cs="Arial"/>
          <w:b/>
          <w:szCs w:val="20"/>
        </w:rPr>
      </w:pPr>
      <w:r>
        <w:rPr>
          <w:rFonts w:cs="Arial"/>
          <w:b/>
          <w:szCs w:val="20"/>
        </w:rPr>
        <w:t>K 16. členu:</w:t>
      </w:r>
    </w:p>
    <w:p w14:paraId="3A30381B" w14:textId="77777777" w:rsidR="0069037F" w:rsidRDefault="00961487" w:rsidP="00961487">
      <w:pPr>
        <w:spacing w:line="260" w:lineRule="exact"/>
        <w:jc w:val="both"/>
        <w:rPr>
          <w:rFonts w:cs="Arial"/>
          <w:bCs/>
          <w:szCs w:val="20"/>
        </w:rPr>
      </w:pPr>
      <w:r w:rsidRPr="00E72311">
        <w:rPr>
          <w:rFonts w:cs="Arial"/>
          <w:bCs/>
          <w:szCs w:val="20"/>
        </w:rPr>
        <w:t xml:space="preserve">S predlaganim 16. členom se upoštevaje </w:t>
      </w:r>
      <w:r>
        <w:rPr>
          <w:rFonts w:cs="Arial"/>
          <w:bCs/>
          <w:szCs w:val="20"/>
        </w:rPr>
        <w:t>23. in 87. člen Ustave RS na zakonsko raven prenaša vsebina iz veljavne Uredbe ZOPNI (9. in 16. člen), ki se nanaša na</w:t>
      </w:r>
      <w:r w:rsidR="002C3072">
        <w:rPr>
          <w:rFonts w:cs="Arial"/>
          <w:bCs/>
          <w:szCs w:val="20"/>
        </w:rPr>
        <w:t xml:space="preserve"> vsebino</w:t>
      </w:r>
      <w:r>
        <w:rPr>
          <w:rFonts w:cs="Arial"/>
          <w:bCs/>
          <w:szCs w:val="20"/>
        </w:rPr>
        <w:t xml:space="preserve"> odredb sodišča v zvezi z začasnim zavarovanjem in odvzemom lastniških vrednostnih papirjev ter poslovnih deležev v gospodarskih družbah</w:t>
      </w:r>
      <w:r w:rsidRPr="00E72311">
        <w:rPr>
          <w:rFonts w:cs="Arial"/>
          <w:bCs/>
          <w:szCs w:val="20"/>
        </w:rPr>
        <w:t xml:space="preserve"> </w:t>
      </w:r>
      <w:r>
        <w:rPr>
          <w:rFonts w:cs="Arial"/>
          <w:bCs/>
          <w:szCs w:val="20"/>
        </w:rPr>
        <w:t>(odredba o prepovedi razpolaganja, o upravljanju, o prepovedi uresničevanja pravic iz vrednostnih papirjev oziroma iz poslovnega deleža)</w:t>
      </w:r>
      <w:r w:rsidR="003B43B7">
        <w:rPr>
          <w:rFonts w:cs="Arial"/>
          <w:bCs/>
          <w:szCs w:val="20"/>
        </w:rPr>
        <w:t>, medtem ko so</w:t>
      </w:r>
      <w:r>
        <w:rPr>
          <w:rFonts w:cs="Arial"/>
          <w:bCs/>
          <w:szCs w:val="20"/>
        </w:rPr>
        <w:t xml:space="preserve"> </w:t>
      </w:r>
      <w:r w:rsidR="003B43B7">
        <w:rPr>
          <w:rFonts w:cs="Arial"/>
          <w:bCs/>
          <w:szCs w:val="20"/>
        </w:rPr>
        <w:t xml:space="preserve">preostale vsebine sodniških odredb že urejene v ZKP in ZOPNI. </w:t>
      </w:r>
    </w:p>
    <w:p w14:paraId="2F11E94A" w14:textId="4D57BE66" w:rsidR="00961487" w:rsidRDefault="00961487" w:rsidP="00961487">
      <w:pPr>
        <w:spacing w:line="260" w:lineRule="exact"/>
        <w:jc w:val="both"/>
        <w:rPr>
          <w:rFonts w:cs="Arial"/>
          <w:szCs w:val="20"/>
        </w:rPr>
      </w:pPr>
      <w:r>
        <w:rPr>
          <w:rFonts w:cs="Arial"/>
          <w:bCs/>
          <w:szCs w:val="20"/>
        </w:rPr>
        <w:t xml:space="preserve">S predlagano določbo se v nacionalni pravni red prenaša tudi prvi odstavek </w:t>
      </w:r>
      <w:r>
        <w:rPr>
          <w:rFonts w:cs="Arial"/>
          <w:szCs w:val="20"/>
        </w:rPr>
        <w:t xml:space="preserve">20. člena </w:t>
      </w:r>
      <w:r w:rsidRPr="003C3B9D">
        <w:rPr>
          <w:rFonts w:cs="Arial"/>
          <w:szCs w:val="20"/>
        </w:rPr>
        <w:t>Direktive 2024/1260/EU, ki državam članicam nalaga, da sprejmejo ustrezne ukrepe za zagotovitev uč</w:t>
      </w:r>
      <w:r>
        <w:rPr>
          <w:rFonts w:cs="Arial"/>
          <w:szCs w:val="20"/>
        </w:rPr>
        <w:t>i</w:t>
      </w:r>
      <w:r w:rsidRPr="003C3B9D">
        <w:rPr>
          <w:rFonts w:cs="Arial"/>
          <w:szCs w:val="20"/>
        </w:rPr>
        <w:t>nkovitega upravljanj</w:t>
      </w:r>
      <w:r>
        <w:rPr>
          <w:rFonts w:cs="Arial"/>
          <w:szCs w:val="20"/>
        </w:rPr>
        <w:t xml:space="preserve">a </w:t>
      </w:r>
      <w:r w:rsidRPr="003C3B9D">
        <w:rPr>
          <w:rFonts w:cs="Arial"/>
          <w:szCs w:val="20"/>
        </w:rPr>
        <w:t>subjektov, kot so npr. podjetja, ki bi jih bilo treba ohraniti.</w:t>
      </w:r>
      <w:r>
        <w:rPr>
          <w:rStyle w:val="Sprotnaopomba-sklic"/>
          <w:rFonts w:cs="Arial"/>
          <w:szCs w:val="20"/>
        </w:rPr>
        <w:footnoteReference w:id="49"/>
      </w:r>
    </w:p>
    <w:p w14:paraId="5D2F95A5" w14:textId="77777777" w:rsidR="00961487" w:rsidRDefault="00961487" w:rsidP="00961487">
      <w:pPr>
        <w:spacing w:line="260" w:lineRule="exact"/>
        <w:jc w:val="both"/>
        <w:rPr>
          <w:rFonts w:cs="Arial"/>
          <w:bCs/>
          <w:szCs w:val="20"/>
        </w:rPr>
      </w:pPr>
    </w:p>
    <w:p w14:paraId="058CCC03" w14:textId="0A4869AE" w:rsidR="00961487" w:rsidRDefault="00961487" w:rsidP="00961487">
      <w:pPr>
        <w:spacing w:line="260" w:lineRule="exact"/>
        <w:jc w:val="both"/>
        <w:rPr>
          <w:rFonts w:cs="Arial"/>
          <w:b/>
          <w:szCs w:val="20"/>
        </w:rPr>
      </w:pPr>
      <w:r w:rsidRPr="00A934D4">
        <w:rPr>
          <w:rFonts w:cs="Arial"/>
          <w:b/>
          <w:szCs w:val="20"/>
        </w:rPr>
        <w:t xml:space="preserve">K </w:t>
      </w:r>
      <w:r>
        <w:rPr>
          <w:rFonts w:cs="Arial"/>
          <w:b/>
          <w:szCs w:val="20"/>
        </w:rPr>
        <w:t>1</w:t>
      </w:r>
      <w:r w:rsidR="002C3072">
        <w:rPr>
          <w:rFonts w:cs="Arial"/>
          <w:b/>
          <w:szCs w:val="20"/>
        </w:rPr>
        <w:t>7</w:t>
      </w:r>
      <w:r w:rsidRPr="00A934D4">
        <w:rPr>
          <w:rFonts w:cs="Arial"/>
          <w:b/>
          <w:szCs w:val="20"/>
        </w:rPr>
        <w:t>. členu:</w:t>
      </w:r>
    </w:p>
    <w:p w14:paraId="057B463E" w14:textId="66E5309C" w:rsidR="00961487" w:rsidRDefault="00961487" w:rsidP="00961487">
      <w:pPr>
        <w:spacing w:line="260" w:lineRule="exact"/>
        <w:jc w:val="both"/>
        <w:rPr>
          <w:rFonts w:cs="Arial"/>
          <w:szCs w:val="20"/>
        </w:rPr>
      </w:pPr>
      <w:r>
        <w:rPr>
          <w:rFonts w:cs="Arial"/>
          <w:szCs w:val="20"/>
        </w:rPr>
        <w:t>S predlaganim 1</w:t>
      </w:r>
      <w:r w:rsidR="002C3072">
        <w:rPr>
          <w:rFonts w:cs="Arial"/>
          <w:szCs w:val="20"/>
        </w:rPr>
        <w:t>7</w:t>
      </w:r>
      <w:r>
        <w:rPr>
          <w:rFonts w:cs="Arial"/>
          <w:szCs w:val="20"/>
        </w:rPr>
        <w:t xml:space="preserve">. členom se na zakonski ravni urejajo posebnosti upravljanja s posameznimi vrstami začasno zavarovanega premoženja. </w:t>
      </w:r>
    </w:p>
    <w:p w14:paraId="65426002" w14:textId="77777777" w:rsidR="00961487" w:rsidRDefault="00961487" w:rsidP="00961487">
      <w:pPr>
        <w:spacing w:line="260" w:lineRule="exact"/>
        <w:jc w:val="both"/>
        <w:rPr>
          <w:rFonts w:cs="Arial"/>
          <w:szCs w:val="20"/>
        </w:rPr>
      </w:pPr>
    </w:p>
    <w:p w14:paraId="3E6A225D" w14:textId="0321EFFE" w:rsidR="00961487" w:rsidRDefault="00961487" w:rsidP="00961487">
      <w:pPr>
        <w:spacing w:line="260" w:lineRule="exact"/>
        <w:jc w:val="both"/>
        <w:rPr>
          <w:rFonts w:cs="Arial"/>
          <w:szCs w:val="20"/>
        </w:rPr>
      </w:pPr>
      <w:r>
        <w:rPr>
          <w:rFonts w:cs="Arial"/>
          <w:szCs w:val="20"/>
        </w:rPr>
        <w:t>Predmet začasnega zavarovanja so v kazenskem postopku ali v postopku odvzema premoženja nezakonitega izvora lahko tudi nematerializirani vrednostni papirji</w:t>
      </w:r>
      <w:r>
        <w:rPr>
          <w:rStyle w:val="Sprotnaopomba-sklic"/>
          <w:rFonts w:cs="Arial"/>
          <w:szCs w:val="20"/>
        </w:rPr>
        <w:footnoteReference w:id="50"/>
      </w:r>
      <w:r>
        <w:rPr>
          <w:rFonts w:cs="Arial"/>
          <w:szCs w:val="20"/>
        </w:rPr>
        <w:t xml:space="preserve"> in drugi finančni instrumenti (kamor je mogoče šteti tudi </w:t>
      </w:r>
      <w:proofErr w:type="spellStart"/>
      <w:r>
        <w:rPr>
          <w:rFonts w:cs="Arial"/>
          <w:szCs w:val="20"/>
        </w:rPr>
        <w:t>kriptovalute</w:t>
      </w:r>
      <w:proofErr w:type="spellEnd"/>
      <w:r>
        <w:rPr>
          <w:rFonts w:cs="Arial"/>
          <w:szCs w:val="20"/>
        </w:rPr>
        <w:t>) iz Zakona o trgu finančnih instrumentov.</w:t>
      </w:r>
      <w:r>
        <w:rPr>
          <w:rStyle w:val="Sprotnaopomba-sklic"/>
          <w:rFonts w:cs="Arial"/>
          <w:szCs w:val="20"/>
        </w:rPr>
        <w:footnoteReference w:id="51"/>
      </w:r>
      <w:r>
        <w:rPr>
          <w:rFonts w:cs="Arial"/>
          <w:szCs w:val="20"/>
        </w:rPr>
        <w:t xml:space="preserve"> Za na</w:t>
      </w:r>
      <w:r w:rsidRPr="0096009C">
        <w:rPr>
          <w:rFonts w:cs="Arial"/>
          <w:szCs w:val="20"/>
        </w:rPr>
        <w:t>kup, prodaj</w:t>
      </w:r>
      <w:r>
        <w:rPr>
          <w:rFonts w:cs="Arial"/>
          <w:szCs w:val="20"/>
        </w:rPr>
        <w:t>o</w:t>
      </w:r>
      <w:r w:rsidRPr="0096009C">
        <w:rPr>
          <w:rFonts w:cs="Arial"/>
          <w:szCs w:val="20"/>
        </w:rPr>
        <w:t>, preknjižb</w:t>
      </w:r>
      <w:r>
        <w:rPr>
          <w:rFonts w:cs="Arial"/>
          <w:szCs w:val="20"/>
        </w:rPr>
        <w:t>o,</w:t>
      </w:r>
      <w:r w:rsidRPr="0096009C">
        <w:rPr>
          <w:rFonts w:cs="Arial"/>
          <w:szCs w:val="20"/>
        </w:rPr>
        <w:t xml:space="preserve"> hramb</w:t>
      </w:r>
      <w:r>
        <w:rPr>
          <w:rFonts w:cs="Arial"/>
          <w:szCs w:val="20"/>
        </w:rPr>
        <w:t>o</w:t>
      </w:r>
      <w:r w:rsidRPr="0096009C">
        <w:rPr>
          <w:rFonts w:cs="Arial"/>
          <w:szCs w:val="20"/>
        </w:rPr>
        <w:t xml:space="preserve"> ter druge oblike razpolaganja z nematerializiranimi vrednostnimi papirji in drugimi finančnimi instrumenti </w:t>
      </w:r>
      <w:r>
        <w:rPr>
          <w:rFonts w:cs="Arial"/>
          <w:szCs w:val="20"/>
        </w:rPr>
        <w:t>ter</w:t>
      </w:r>
      <w:r w:rsidRPr="0096009C">
        <w:rPr>
          <w:rFonts w:cs="Arial"/>
          <w:szCs w:val="20"/>
        </w:rPr>
        <w:t xml:space="preserve"> njihov</w:t>
      </w:r>
      <w:r>
        <w:rPr>
          <w:rFonts w:cs="Arial"/>
          <w:szCs w:val="20"/>
        </w:rPr>
        <w:t>o</w:t>
      </w:r>
      <w:r w:rsidRPr="0096009C">
        <w:rPr>
          <w:rFonts w:cs="Arial"/>
          <w:szCs w:val="20"/>
        </w:rPr>
        <w:t xml:space="preserve"> upravljanj</w:t>
      </w:r>
      <w:r>
        <w:rPr>
          <w:rFonts w:cs="Arial"/>
          <w:szCs w:val="20"/>
        </w:rPr>
        <w:t>e</w:t>
      </w:r>
      <w:r w:rsidRPr="0096009C">
        <w:rPr>
          <w:rFonts w:cs="Arial"/>
          <w:szCs w:val="20"/>
        </w:rPr>
        <w:t xml:space="preserve"> na domačem in tujih kapitalskih trgih,</w:t>
      </w:r>
      <w:r>
        <w:rPr>
          <w:rFonts w:cs="Arial"/>
          <w:szCs w:val="20"/>
        </w:rPr>
        <w:t xml:space="preserve"> se skladno z deseto alinejo 2. člena ZOPSPU-1 uporablja trgovalni račun. Ker iz pete alineje tretjega odstavka 27. člena ZOPSPU-1 izhaja, da je treba upravljanje s trgovalnimi računi za </w:t>
      </w:r>
      <w:r>
        <w:rPr>
          <w:rFonts w:cs="Arial"/>
          <w:szCs w:val="20"/>
        </w:rPr>
        <w:lastRenderedPageBreak/>
        <w:t>dodatne namene določiti na zakonski ravni, se s predlaganim prvim odstavkom 1</w:t>
      </w:r>
      <w:r w:rsidR="003250C7">
        <w:rPr>
          <w:rFonts w:cs="Arial"/>
          <w:szCs w:val="20"/>
        </w:rPr>
        <w:t>7</w:t>
      </w:r>
      <w:r>
        <w:rPr>
          <w:rFonts w:cs="Arial"/>
          <w:szCs w:val="20"/>
        </w:rPr>
        <w:t>. člena navedena možnost posebej določa in napotuje na določbe ZOPSPU-1.</w:t>
      </w:r>
    </w:p>
    <w:p w14:paraId="08B52A5F" w14:textId="77777777" w:rsidR="00961487" w:rsidRDefault="00961487" w:rsidP="00961487">
      <w:pPr>
        <w:spacing w:line="260" w:lineRule="exact"/>
        <w:jc w:val="both"/>
        <w:rPr>
          <w:rFonts w:cs="Arial"/>
          <w:szCs w:val="20"/>
        </w:rPr>
      </w:pPr>
    </w:p>
    <w:p w14:paraId="29273729" w14:textId="19141D1A" w:rsidR="00961487" w:rsidRPr="00787C47" w:rsidRDefault="00961487" w:rsidP="00961487">
      <w:pPr>
        <w:spacing w:line="260" w:lineRule="exact"/>
        <w:jc w:val="both"/>
        <w:rPr>
          <w:rFonts w:cs="Arial"/>
          <w:szCs w:val="20"/>
        </w:rPr>
      </w:pPr>
      <w:r w:rsidRPr="00FE7669">
        <w:rPr>
          <w:rFonts w:cs="Arial"/>
          <w:szCs w:val="20"/>
        </w:rPr>
        <w:t xml:space="preserve">Zasežena gotovinska denarna sredstva v obliki EUR kot domače valute ali tuje konvertibilne valute, </w:t>
      </w:r>
      <w:proofErr w:type="spellStart"/>
      <w:r w:rsidR="003250C7">
        <w:rPr>
          <w:rFonts w:cs="Arial"/>
          <w:szCs w:val="20"/>
        </w:rPr>
        <w:t>denominirane</w:t>
      </w:r>
      <w:proofErr w:type="spellEnd"/>
      <w:r w:rsidR="003250C7">
        <w:rPr>
          <w:rFonts w:cs="Arial"/>
          <w:szCs w:val="20"/>
        </w:rPr>
        <w:t xml:space="preserve"> </w:t>
      </w:r>
      <w:r w:rsidRPr="00FE7669">
        <w:rPr>
          <w:rFonts w:cs="Arial"/>
          <w:szCs w:val="20"/>
        </w:rPr>
        <w:t xml:space="preserve">v ameriškem dolarju, švicarskem franku ali </w:t>
      </w:r>
      <w:r w:rsidR="00297DB4">
        <w:rPr>
          <w:rFonts w:cs="Arial"/>
          <w:szCs w:val="20"/>
        </w:rPr>
        <w:t>britanskem</w:t>
      </w:r>
      <w:r w:rsidRPr="00FE7669">
        <w:rPr>
          <w:rFonts w:cs="Arial"/>
          <w:szCs w:val="20"/>
        </w:rPr>
        <w:t xml:space="preserve"> funtu se skladno s tretjo alinejo 2. člena ZOPSPU-1 polagajo na podračun v sistemu </w:t>
      </w:r>
      <w:r>
        <w:rPr>
          <w:rFonts w:cs="Arial"/>
          <w:szCs w:val="20"/>
        </w:rPr>
        <w:t xml:space="preserve">EZR </w:t>
      </w:r>
      <w:r w:rsidRPr="00FE7669">
        <w:rPr>
          <w:rFonts w:cs="Arial"/>
          <w:szCs w:val="20"/>
        </w:rPr>
        <w:t>države. Glede zaseženih gotovinskih denarnih sredstev, v katerih se ne vodi EZR, veljavna ureditev v ZOPSPU-1 (tretja alineja četrtega odstavka 23. člena) sicer omogoča, da se ta sredstva vodijo na posebnem transakcijskem računu, odprtem pri Banki Slovenije</w:t>
      </w:r>
      <w:r>
        <w:rPr>
          <w:rFonts w:cs="Arial"/>
          <w:szCs w:val="20"/>
        </w:rPr>
        <w:t>, pri čemer</w:t>
      </w:r>
      <w:r w:rsidRPr="00FE7669">
        <w:rPr>
          <w:rFonts w:cs="Arial"/>
          <w:szCs w:val="20"/>
        </w:rPr>
        <w:t xml:space="preserve"> M</w:t>
      </w:r>
      <w:r>
        <w:rPr>
          <w:rFonts w:cs="Arial"/>
          <w:szCs w:val="20"/>
        </w:rPr>
        <w:t>inistrstvo za finance</w:t>
      </w:r>
      <w:r w:rsidRPr="00FE7669">
        <w:rPr>
          <w:rFonts w:cs="Arial"/>
          <w:szCs w:val="20"/>
        </w:rPr>
        <w:t xml:space="preserve"> in Banka Slovenije opozarjata, da je navedena ureditev</w:t>
      </w:r>
      <w:r>
        <w:rPr>
          <w:rFonts w:cs="Arial"/>
          <w:szCs w:val="20"/>
        </w:rPr>
        <w:t xml:space="preserve"> na izvedbeni ravni </w:t>
      </w:r>
      <w:r w:rsidRPr="00FE7669">
        <w:rPr>
          <w:rFonts w:cs="Arial"/>
          <w:szCs w:val="20"/>
        </w:rPr>
        <w:t xml:space="preserve">neustrezna, saj tujih valut, ki niso EUR, ameriški dolar, švicarski frank ali </w:t>
      </w:r>
      <w:r w:rsidR="00297DB4">
        <w:rPr>
          <w:rFonts w:cs="Arial"/>
          <w:szCs w:val="20"/>
        </w:rPr>
        <w:t>britanski</w:t>
      </w:r>
      <w:r w:rsidRPr="00FE7669">
        <w:rPr>
          <w:rFonts w:cs="Arial"/>
          <w:szCs w:val="20"/>
        </w:rPr>
        <w:t xml:space="preserve"> funt, v R</w:t>
      </w:r>
      <w:r>
        <w:rPr>
          <w:rFonts w:cs="Arial"/>
          <w:szCs w:val="20"/>
        </w:rPr>
        <w:t>S</w:t>
      </w:r>
      <w:r w:rsidRPr="00FE7669">
        <w:rPr>
          <w:rFonts w:cs="Arial"/>
          <w:szCs w:val="20"/>
        </w:rPr>
        <w:t xml:space="preserve"> ni mogoče konvertirati</w:t>
      </w:r>
      <w:r>
        <w:rPr>
          <w:rFonts w:cs="Arial"/>
          <w:szCs w:val="20"/>
        </w:rPr>
        <w:t>. Poslovne banke v RS namreč postopoma ožijo gotovinsko poslovanje s tujimi valutami, zato je za potrebe</w:t>
      </w:r>
      <w:r w:rsidRPr="00FE7669">
        <w:rPr>
          <w:rFonts w:cs="Arial"/>
          <w:szCs w:val="20"/>
        </w:rPr>
        <w:t xml:space="preserve"> izvedb</w:t>
      </w:r>
      <w:r>
        <w:rPr>
          <w:rFonts w:cs="Arial"/>
          <w:szCs w:val="20"/>
        </w:rPr>
        <w:t>e</w:t>
      </w:r>
      <w:r w:rsidRPr="00FE7669">
        <w:rPr>
          <w:rFonts w:cs="Arial"/>
          <w:szCs w:val="20"/>
        </w:rPr>
        <w:t xml:space="preserve"> menjave </w:t>
      </w:r>
      <w:r>
        <w:rPr>
          <w:rFonts w:cs="Arial"/>
          <w:szCs w:val="20"/>
        </w:rPr>
        <w:t>treba zagotoviti</w:t>
      </w:r>
      <w:r w:rsidRPr="00FE7669">
        <w:rPr>
          <w:rFonts w:cs="Arial"/>
          <w:szCs w:val="20"/>
        </w:rPr>
        <w:t xml:space="preserve"> prevoz s stra</w:t>
      </w:r>
      <w:r>
        <w:rPr>
          <w:rFonts w:cs="Arial"/>
          <w:szCs w:val="20"/>
        </w:rPr>
        <w:t xml:space="preserve">ni </w:t>
      </w:r>
      <w:r w:rsidRPr="00FE7669">
        <w:rPr>
          <w:rFonts w:cs="Arial"/>
          <w:szCs w:val="20"/>
        </w:rPr>
        <w:t>licenciranega podjet</w:t>
      </w:r>
      <w:r>
        <w:rPr>
          <w:rFonts w:cs="Arial"/>
          <w:szCs w:val="20"/>
        </w:rPr>
        <w:t>ja</w:t>
      </w:r>
      <w:r w:rsidRPr="00FE7669">
        <w:rPr>
          <w:rFonts w:cs="Arial"/>
          <w:szCs w:val="20"/>
        </w:rPr>
        <w:t xml:space="preserve"> do najbližje države, ki valuto menja oziroma do centralne banke izdajateljice</w:t>
      </w:r>
      <w:r>
        <w:rPr>
          <w:rFonts w:cs="Arial"/>
          <w:szCs w:val="20"/>
        </w:rPr>
        <w:t>. Ker takšna ureditev, glede</w:t>
      </w:r>
      <w:r w:rsidRPr="00FE7669">
        <w:rPr>
          <w:rFonts w:cs="Arial"/>
          <w:szCs w:val="20"/>
        </w:rPr>
        <w:t xml:space="preserve"> na majhno število primerov v praksi, predstavlja nesorazmeren strošek za državni proračun, se </w:t>
      </w:r>
      <w:r>
        <w:rPr>
          <w:rFonts w:cs="Arial"/>
          <w:szCs w:val="20"/>
        </w:rPr>
        <w:t xml:space="preserve">s predlaganim drugim odstavkom tega člena </w:t>
      </w:r>
      <w:r w:rsidRPr="00FE7669">
        <w:rPr>
          <w:rFonts w:cs="Arial"/>
          <w:szCs w:val="20"/>
        </w:rPr>
        <w:t>posebej določa, da se navedena gotovinska sredstva hranijo v depoju Banke Slovenije.</w:t>
      </w:r>
      <w:r w:rsidRPr="00FE7669">
        <w:rPr>
          <w:rStyle w:val="Sprotnaopomba-sklic"/>
          <w:rFonts w:cs="Arial"/>
          <w:szCs w:val="20"/>
        </w:rPr>
        <w:footnoteReference w:id="52"/>
      </w:r>
      <w:r>
        <w:rPr>
          <w:rFonts w:cs="Arial"/>
          <w:szCs w:val="20"/>
        </w:rPr>
        <w:t xml:space="preserve"> </w:t>
      </w:r>
      <w:r w:rsidRPr="00FE7669">
        <w:rPr>
          <w:rFonts w:cs="Arial"/>
          <w:szCs w:val="20"/>
        </w:rPr>
        <w:t xml:space="preserve">Ne glede na </w:t>
      </w:r>
      <w:r>
        <w:rPr>
          <w:rFonts w:cs="Arial"/>
          <w:szCs w:val="20"/>
        </w:rPr>
        <w:t>to, da hrambe v depoju z vidika učinkovitosti upravljanja ne moremo enačiti z upravljanjem denarnih sredstev v okviru podračuna EZR, pa hramba v depoju še vedno narekuje proaktivno in skrbno ravnanje. V primerih, ko bi se vrednost tuje valute glede na tečajna razmerja zmanjševala</w:t>
      </w:r>
      <w:r w:rsidRPr="00FE7669">
        <w:rPr>
          <w:rFonts w:cs="Arial"/>
          <w:szCs w:val="20"/>
        </w:rPr>
        <w:t>,</w:t>
      </w:r>
      <w:r>
        <w:rPr>
          <w:rFonts w:cs="Arial"/>
          <w:szCs w:val="20"/>
        </w:rPr>
        <w:t xml:space="preserve"> lahko namreč sodišče na predlog državnega tožilca po predhodni pobudi centralnega organa odloči o menjavi v drugo valuto.</w:t>
      </w:r>
    </w:p>
    <w:p w14:paraId="607BDFA8" w14:textId="77777777" w:rsidR="00961487" w:rsidRPr="00C15F54" w:rsidRDefault="00961487" w:rsidP="00961487">
      <w:pPr>
        <w:spacing w:line="260" w:lineRule="exact"/>
        <w:jc w:val="both"/>
        <w:rPr>
          <w:rFonts w:cs="Arial"/>
          <w:szCs w:val="20"/>
        </w:rPr>
      </w:pPr>
    </w:p>
    <w:p w14:paraId="0B401FFA" w14:textId="41DB4E86" w:rsidR="00961487" w:rsidRDefault="00961487" w:rsidP="00961487">
      <w:pPr>
        <w:spacing w:line="260" w:lineRule="exact"/>
        <w:jc w:val="both"/>
        <w:rPr>
          <w:rFonts w:cs="Arial"/>
          <w:b/>
          <w:szCs w:val="20"/>
        </w:rPr>
      </w:pPr>
      <w:r w:rsidRPr="00A934D4">
        <w:rPr>
          <w:rFonts w:cs="Arial"/>
          <w:b/>
          <w:szCs w:val="20"/>
        </w:rPr>
        <w:t xml:space="preserve">K </w:t>
      </w:r>
      <w:r>
        <w:rPr>
          <w:rFonts w:cs="Arial"/>
          <w:b/>
          <w:szCs w:val="20"/>
        </w:rPr>
        <w:t>1</w:t>
      </w:r>
      <w:r w:rsidR="003250C7">
        <w:rPr>
          <w:rFonts w:cs="Arial"/>
          <w:b/>
          <w:szCs w:val="20"/>
        </w:rPr>
        <w:t>8</w:t>
      </w:r>
      <w:r w:rsidRPr="00A934D4">
        <w:rPr>
          <w:rFonts w:cs="Arial"/>
          <w:b/>
          <w:szCs w:val="20"/>
        </w:rPr>
        <w:t>. členu:</w:t>
      </w:r>
    </w:p>
    <w:p w14:paraId="36177B89" w14:textId="280C412E" w:rsidR="00961487" w:rsidRDefault="00961487" w:rsidP="00961487">
      <w:pPr>
        <w:spacing w:line="260" w:lineRule="exact"/>
        <w:jc w:val="both"/>
        <w:rPr>
          <w:rFonts w:cs="Arial"/>
          <w:szCs w:val="20"/>
          <w:u w:val="single"/>
        </w:rPr>
      </w:pPr>
      <w:r w:rsidRPr="00EF264E">
        <w:rPr>
          <w:rFonts w:cs="Arial"/>
          <w:szCs w:val="20"/>
        </w:rPr>
        <w:t>S predlagan</w:t>
      </w:r>
      <w:r>
        <w:rPr>
          <w:rFonts w:cs="Arial"/>
          <w:szCs w:val="20"/>
        </w:rPr>
        <w:t>im 1</w:t>
      </w:r>
      <w:r w:rsidR="003250C7">
        <w:rPr>
          <w:rFonts w:cs="Arial"/>
          <w:szCs w:val="20"/>
        </w:rPr>
        <w:t>8</w:t>
      </w:r>
      <w:r>
        <w:rPr>
          <w:rFonts w:cs="Arial"/>
          <w:szCs w:val="20"/>
        </w:rPr>
        <w:t>. členom</w:t>
      </w:r>
      <w:r w:rsidRPr="00EF264E">
        <w:rPr>
          <w:rFonts w:cs="Arial"/>
          <w:szCs w:val="20"/>
        </w:rPr>
        <w:t xml:space="preserve">, </w:t>
      </w:r>
      <w:r>
        <w:rPr>
          <w:rFonts w:cs="Arial"/>
          <w:szCs w:val="20"/>
        </w:rPr>
        <w:t>ki sledi veljavni ureditvi (41. člen ZOPNI in 15.a člen Uredbe ZKP), se določa, da se stroški upravljanja začasno zavarovanega premoženja najprej izplačajo iz sredstev organa, ki je pristojen za upravljanje ter s tem povezana zagotovitev ustreznih sredstev v proračunu centralnega organa. V nadaljevanju pa se glede na ureditev o stroških postopka v ZKP in ZOPNI (za katerega se v pravdnem postopku, smiselno uporabljajo določbe ZPP), obseg stroškov zaračuna glede na izid kazenskega postopka oziroma postopka odvzema premoženja nezakonitega izvora.</w:t>
      </w:r>
    </w:p>
    <w:p w14:paraId="3DEAF5B6" w14:textId="77777777" w:rsidR="00961487" w:rsidRDefault="00961487" w:rsidP="00961487">
      <w:pPr>
        <w:spacing w:line="260" w:lineRule="exact"/>
        <w:jc w:val="both"/>
        <w:rPr>
          <w:rFonts w:cs="Arial"/>
          <w:szCs w:val="20"/>
          <w:u w:val="single"/>
        </w:rPr>
      </w:pPr>
    </w:p>
    <w:p w14:paraId="79E110C5" w14:textId="5BCD8584" w:rsidR="00961487" w:rsidRDefault="00961487" w:rsidP="00961487">
      <w:pPr>
        <w:spacing w:line="260" w:lineRule="exact"/>
        <w:jc w:val="both"/>
        <w:rPr>
          <w:rFonts w:cs="Arial"/>
          <w:b/>
          <w:szCs w:val="20"/>
        </w:rPr>
      </w:pPr>
      <w:r w:rsidRPr="00A934D4">
        <w:rPr>
          <w:rFonts w:cs="Arial"/>
          <w:b/>
          <w:szCs w:val="20"/>
        </w:rPr>
        <w:t xml:space="preserve">K </w:t>
      </w:r>
      <w:r>
        <w:rPr>
          <w:rFonts w:cs="Arial"/>
          <w:b/>
          <w:szCs w:val="20"/>
        </w:rPr>
        <w:t>1</w:t>
      </w:r>
      <w:r w:rsidR="003250C7">
        <w:rPr>
          <w:rFonts w:cs="Arial"/>
          <w:b/>
          <w:szCs w:val="20"/>
        </w:rPr>
        <w:t>9</w:t>
      </w:r>
      <w:r w:rsidRPr="00A934D4">
        <w:rPr>
          <w:rFonts w:cs="Arial"/>
          <w:b/>
          <w:szCs w:val="20"/>
        </w:rPr>
        <w:t>. členu:</w:t>
      </w:r>
    </w:p>
    <w:p w14:paraId="4A4D449C" w14:textId="43EF83F8" w:rsidR="00961487" w:rsidRDefault="00961487" w:rsidP="00961487">
      <w:pPr>
        <w:spacing w:line="260" w:lineRule="exact"/>
        <w:jc w:val="both"/>
        <w:rPr>
          <w:rFonts w:cs="Arial"/>
          <w:szCs w:val="20"/>
        </w:rPr>
      </w:pPr>
      <w:r>
        <w:rPr>
          <w:rFonts w:cs="Arial"/>
          <w:szCs w:val="20"/>
        </w:rPr>
        <w:t>S predlaganim prvim odstavkom 1</w:t>
      </w:r>
      <w:r w:rsidR="003250C7">
        <w:rPr>
          <w:rFonts w:cs="Arial"/>
          <w:szCs w:val="20"/>
        </w:rPr>
        <w:t>9</w:t>
      </w:r>
      <w:r>
        <w:rPr>
          <w:rFonts w:cs="Arial"/>
          <w:szCs w:val="20"/>
        </w:rPr>
        <w:t>. člena, ki ureja prenos upravljanja začasno zavarovanega premoženja, se na zakonski ravni določa</w:t>
      </w:r>
      <w:r w:rsidR="00A95E81">
        <w:rPr>
          <w:rFonts w:cs="Arial"/>
          <w:szCs w:val="20"/>
        </w:rPr>
        <w:t>jo posamični, po mnenju predlagatelja utemeljeni</w:t>
      </w:r>
      <w:r>
        <w:rPr>
          <w:rFonts w:cs="Arial"/>
          <w:szCs w:val="20"/>
        </w:rPr>
        <w:t xml:space="preserve"> odstop</w:t>
      </w:r>
      <w:r w:rsidR="00A95E81">
        <w:rPr>
          <w:rFonts w:cs="Arial"/>
          <w:szCs w:val="20"/>
        </w:rPr>
        <w:t>i</w:t>
      </w:r>
      <w:r>
        <w:rPr>
          <w:rFonts w:cs="Arial"/>
          <w:szCs w:val="20"/>
        </w:rPr>
        <w:t xml:space="preserve"> od predvidene centralne vloge FURS pri upravljanju začasno zavarovanega in odvzetega premoženja. </w:t>
      </w:r>
    </w:p>
    <w:p w14:paraId="792CBEE9" w14:textId="77777777" w:rsidR="003250C7" w:rsidRDefault="003250C7" w:rsidP="003250C7">
      <w:pPr>
        <w:spacing w:line="260" w:lineRule="exact"/>
        <w:jc w:val="both"/>
        <w:rPr>
          <w:rFonts w:cs="Arial"/>
          <w:szCs w:val="20"/>
        </w:rPr>
      </w:pPr>
    </w:p>
    <w:p w14:paraId="0AE232C0" w14:textId="23E63242" w:rsidR="003250C7" w:rsidRDefault="003250C7" w:rsidP="003250C7">
      <w:pPr>
        <w:spacing w:line="260" w:lineRule="exact"/>
        <w:jc w:val="both"/>
        <w:rPr>
          <w:rFonts w:cs="Arial"/>
          <w:szCs w:val="20"/>
        </w:rPr>
      </w:pPr>
      <w:r>
        <w:rPr>
          <w:rFonts w:cs="Arial"/>
          <w:szCs w:val="20"/>
        </w:rPr>
        <w:t>U</w:t>
      </w:r>
      <w:r w:rsidRPr="009B5E9E">
        <w:rPr>
          <w:rFonts w:cs="Arial"/>
          <w:szCs w:val="20"/>
        </w:rPr>
        <w:t xml:space="preserve">pravljanje gotovinskih denarnih sredstev (v obliki domače valute in tuje konvertibilne valute, </w:t>
      </w:r>
      <w:proofErr w:type="spellStart"/>
      <w:r w:rsidRPr="003250C7">
        <w:rPr>
          <w:rFonts w:cs="Arial"/>
          <w:szCs w:val="20"/>
        </w:rPr>
        <w:t>denominirane</w:t>
      </w:r>
      <w:proofErr w:type="spellEnd"/>
      <w:r w:rsidRPr="009B5E9E">
        <w:rPr>
          <w:rFonts w:cs="Arial"/>
          <w:szCs w:val="20"/>
        </w:rPr>
        <w:t xml:space="preserve"> v ameriškem dolarju, švicarskem franku ali </w:t>
      </w:r>
      <w:r w:rsidR="00297DB4">
        <w:rPr>
          <w:rFonts w:cs="Arial"/>
          <w:szCs w:val="20"/>
        </w:rPr>
        <w:t>britanskem</w:t>
      </w:r>
      <w:r w:rsidRPr="009B5E9E">
        <w:rPr>
          <w:rFonts w:cs="Arial"/>
          <w:szCs w:val="20"/>
        </w:rPr>
        <w:t xml:space="preserve"> funtu), negotovinskih denarnih sredstev in drugega finančnega premoženja (terjatve in drugi finančni instrumenti po </w:t>
      </w:r>
      <w:r>
        <w:rPr>
          <w:rFonts w:cs="Arial"/>
          <w:szCs w:val="20"/>
        </w:rPr>
        <w:t>določbah ZTFI-1</w:t>
      </w:r>
      <w:r w:rsidR="00A95E81">
        <w:rPr>
          <w:rFonts w:cs="Arial"/>
          <w:szCs w:val="20"/>
        </w:rPr>
        <w:t>)</w:t>
      </w:r>
      <w:r>
        <w:rPr>
          <w:rFonts w:cs="Arial"/>
          <w:szCs w:val="20"/>
        </w:rPr>
        <w:t xml:space="preserve"> glede na sistem EZR, po predlogu zakona ostaja</w:t>
      </w:r>
      <w:r w:rsidRPr="009B5E9E">
        <w:rPr>
          <w:rFonts w:cs="Arial"/>
          <w:szCs w:val="20"/>
        </w:rPr>
        <w:t xml:space="preserve"> v pristojnosti M</w:t>
      </w:r>
      <w:r>
        <w:rPr>
          <w:rFonts w:cs="Arial"/>
          <w:szCs w:val="20"/>
        </w:rPr>
        <w:t>inistrstva za finance.</w:t>
      </w:r>
    </w:p>
    <w:p w14:paraId="0B244E72" w14:textId="77777777" w:rsidR="003250C7" w:rsidRDefault="003250C7" w:rsidP="00961487">
      <w:pPr>
        <w:spacing w:line="260" w:lineRule="exact"/>
        <w:jc w:val="both"/>
        <w:rPr>
          <w:rFonts w:cs="Arial"/>
          <w:szCs w:val="20"/>
        </w:rPr>
      </w:pPr>
    </w:p>
    <w:p w14:paraId="12D19083" w14:textId="77777777" w:rsidR="00961487" w:rsidRDefault="00961487" w:rsidP="00961487">
      <w:pPr>
        <w:spacing w:line="260" w:lineRule="exact"/>
        <w:jc w:val="both"/>
        <w:rPr>
          <w:rFonts w:cs="Arial"/>
          <w:szCs w:val="20"/>
        </w:rPr>
      </w:pPr>
      <w:r>
        <w:rPr>
          <w:rFonts w:cs="Arial"/>
          <w:szCs w:val="20"/>
        </w:rPr>
        <w:t xml:space="preserve">ZSDH-1 določa pristojnost SDH </w:t>
      </w:r>
      <w:proofErr w:type="spellStart"/>
      <w:r>
        <w:rPr>
          <w:rFonts w:cs="Arial"/>
          <w:szCs w:val="20"/>
        </w:rPr>
        <w:t>d.d</w:t>
      </w:r>
      <w:proofErr w:type="spellEnd"/>
      <w:r>
        <w:rPr>
          <w:rFonts w:cs="Arial"/>
          <w:szCs w:val="20"/>
        </w:rPr>
        <w:t>. tudi za upravljanje kapitalskih naložb, kamor sodijo lastniški vrednostni papirji po določbah ZTFI-1, poslovni deleži ali drugi lastniški deleži v posameznih gospodarskih družbah skladno z Zakonom o gospodarskih družbah.</w:t>
      </w:r>
      <w:r>
        <w:rPr>
          <w:rStyle w:val="Sprotnaopomba-sklic"/>
          <w:rFonts w:cs="Arial"/>
          <w:szCs w:val="20"/>
        </w:rPr>
        <w:footnoteReference w:id="53"/>
      </w:r>
      <w:r>
        <w:rPr>
          <w:rFonts w:cs="Arial"/>
          <w:szCs w:val="20"/>
        </w:rPr>
        <w:t xml:space="preserve"> Pri upravljanju kapitalskih naložb gre za celostno izvrševanje korporativnih in premoženjskih pravic, ki jih imetniki sicer </w:t>
      </w:r>
      <w:r>
        <w:rPr>
          <w:rFonts w:cs="Arial"/>
          <w:szCs w:val="20"/>
        </w:rPr>
        <w:lastRenderedPageBreak/>
        <w:t>uresničujejo zlasti s sodelovanjem in glasovanjem na skupščini gospodarske družbe, kar vsebinsko pomeni k</w:t>
      </w:r>
      <w:r w:rsidRPr="004523B6">
        <w:rPr>
          <w:rFonts w:cs="Arial"/>
          <w:szCs w:val="20"/>
        </w:rPr>
        <w:t>ontinuiran in vsestranski proces vzpostavitve ustreznega statusnega sistema družbe kot pravne osebe</w:t>
      </w:r>
      <w:r>
        <w:rPr>
          <w:rFonts w:cs="Arial"/>
          <w:szCs w:val="20"/>
        </w:rPr>
        <w:t>,</w:t>
      </w:r>
      <w:r w:rsidRPr="004523B6">
        <w:rPr>
          <w:rFonts w:cs="Arial"/>
          <w:szCs w:val="20"/>
        </w:rPr>
        <w:t xml:space="preserve"> spremljanja njenega poslovanja in poslovnega okolja ter poslovnega načrtovanja</w:t>
      </w:r>
      <w:r>
        <w:rPr>
          <w:rFonts w:cs="Arial"/>
          <w:szCs w:val="20"/>
        </w:rPr>
        <w:t>, v kontekstu določb ZSDH-1 pa še skrb</w:t>
      </w:r>
      <w:r w:rsidRPr="004523B6">
        <w:rPr>
          <w:rFonts w:cs="Arial"/>
          <w:szCs w:val="20"/>
        </w:rPr>
        <w:t xml:space="preserve"> za uresničitev gospodarskih in razvojnih ciljev države ter ciljev javnega interesa. Glede na načelo koncentriranega upravljanja kapitalskih naložb države </w:t>
      </w:r>
      <w:r>
        <w:rPr>
          <w:rFonts w:cs="Arial"/>
          <w:szCs w:val="20"/>
        </w:rPr>
        <w:t xml:space="preserve">se v predlogu zakona ohranja pristojnost SDH </w:t>
      </w:r>
      <w:proofErr w:type="spellStart"/>
      <w:r>
        <w:rPr>
          <w:rFonts w:cs="Arial"/>
          <w:szCs w:val="20"/>
        </w:rPr>
        <w:t>d.d</w:t>
      </w:r>
      <w:proofErr w:type="spellEnd"/>
      <w:r>
        <w:rPr>
          <w:rFonts w:cs="Arial"/>
          <w:szCs w:val="20"/>
        </w:rPr>
        <w:t>. za upravljanje kapitalskih naložb.</w:t>
      </w:r>
      <w:r>
        <w:rPr>
          <w:rStyle w:val="Sprotnaopomba-sklic"/>
          <w:rFonts w:cs="Arial"/>
          <w:szCs w:val="20"/>
        </w:rPr>
        <w:footnoteReference w:id="54"/>
      </w:r>
    </w:p>
    <w:p w14:paraId="0CA1BD6C" w14:textId="77777777" w:rsidR="00961487" w:rsidRDefault="00961487" w:rsidP="00961487">
      <w:pPr>
        <w:spacing w:line="260" w:lineRule="exact"/>
        <w:jc w:val="both"/>
        <w:rPr>
          <w:rFonts w:cs="Arial"/>
          <w:szCs w:val="20"/>
        </w:rPr>
      </w:pPr>
    </w:p>
    <w:p w14:paraId="761EA621" w14:textId="03079A4A" w:rsidR="00F14976" w:rsidRPr="00230F87" w:rsidRDefault="00706570" w:rsidP="00F14976">
      <w:pPr>
        <w:pStyle w:val="Odstavek"/>
        <w:spacing w:before="0" w:line="260" w:lineRule="exact"/>
        <w:ind w:firstLine="0"/>
        <w:rPr>
          <w:rFonts w:cs="Arial"/>
          <w:sz w:val="20"/>
          <w:szCs w:val="20"/>
        </w:rPr>
      </w:pPr>
      <w:r w:rsidRPr="00F14976">
        <w:rPr>
          <w:rFonts w:cs="Arial"/>
          <w:sz w:val="20"/>
          <w:szCs w:val="20"/>
        </w:rPr>
        <w:t>Ker upravljanje z začasno zavarovanimi prepovedanimi drogami, orožjem, strelivom in eksplozivni sredstvi narekuje ustrezno infrastrukturo in specializirana znanja s katerimi Ministrstvo za notranje zadeve in Ministrstvo za obrambo že razpolag</w:t>
      </w:r>
      <w:r w:rsidR="00F14976" w:rsidRPr="00F14976">
        <w:rPr>
          <w:rFonts w:cs="Arial"/>
          <w:sz w:val="20"/>
          <w:szCs w:val="20"/>
        </w:rPr>
        <w:t>ata</w:t>
      </w:r>
      <w:r w:rsidRPr="00F14976">
        <w:rPr>
          <w:rFonts w:cs="Arial"/>
          <w:sz w:val="20"/>
          <w:szCs w:val="20"/>
        </w:rPr>
        <w:t>, bi prenos upravljanja navedenega začasno zavarovanega premoženja na FURS kot centraln</w:t>
      </w:r>
      <w:r w:rsidR="00A95E81">
        <w:rPr>
          <w:rFonts w:cs="Arial"/>
          <w:sz w:val="20"/>
          <w:szCs w:val="20"/>
        </w:rPr>
        <w:t>ega</w:t>
      </w:r>
      <w:r w:rsidRPr="00F14976">
        <w:rPr>
          <w:rFonts w:cs="Arial"/>
          <w:sz w:val="20"/>
          <w:szCs w:val="20"/>
        </w:rPr>
        <w:t xml:space="preserve"> organ</w:t>
      </w:r>
      <w:r w:rsidR="00A95E81">
        <w:rPr>
          <w:rFonts w:cs="Arial"/>
          <w:sz w:val="20"/>
          <w:szCs w:val="20"/>
        </w:rPr>
        <w:t>a</w:t>
      </w:r>
      <w:r w:rsidR="00F14976" w:rsidRPr="00F14976">
        <w:rPr>
          <w:rFonts w:cs="Arial"/>
          <w:sz w:val="20"/>
          <w:szCs w:val="20"/>
        </w:rPr>
        <w:t xml:space="preserve"> </w:t>
      </w:r>
      <w:r w:rsidRPr="00F14976">
        <w:rPr>
          <w:rFonts w:cs="Arial"/>
          <w:sz w:val="20"/>
          <w:szCs w:val="20"/>
        </w:rPr>
        <w:t xml:space="preserve">(ob siceršnji sočasni ohranitvi pristojnosti </w:t>
      </w:r>
      <w:r w:rsidR="00F14976" w:rsidRPr="00F14976">
        <w:rPr>
          <w:rFonts w:cs="Arial"/>
          <w:sz w:val="20"/>
          <w:szCs w:val="20"/>
        </w:rPr>
        <w:t xml:space="preserve">Ministrstva za notranje zadeve oziroma Ministrstva za obrambo </w:t>
      </w:r>
      <w:r w:rsidRPr="00F14976">
        <w:rPr>
          <w:rFonts w:cs="Arial"/>
          <w:sz w:val="20"/>
          <w:szCs w:val="20"/>
        </w:rPr>
        <w:t xml:space="preserve">za upravljanje z </w:t>
      </w:r>
      <w:r w:rsidR="00F14976" w:rsidRPr="00F14976">
        <w:rPr>
          <w:rFonts w:cs="Arial"/>
          <w:sz w:val="20"/>
          <w:szCs w:val="20"/>
        </w:rPr>
        <w:t xml:space="preserve">navedenim začasno zavarovanim premoženjem </w:t>
      </w:r>
      <w:r w:rsidRPr="00F14976">
        <w:rPr>
          <w:rFonts w:cs="Arial"/>
          <w:sz w:val="20"/>
          <w:szCs w:val="20"/>
        </w:rPr>
        <w:t xml:space="preserve">v </w:t>
      </w:r>
      <w:proofErr w:type="spellStart"/>
      <w:r w:rsidR="00F14976" w:rsidRPr="00F14976">
        <w:rPr>
          <w:rFonts w:cs="Arial"/>
          <w:sz w:val="20"/>
          <w:szCs w:val="20"/>
        </w:rPr>
        <w:t>prekrškovnih</w:t>
      </w:r>
      <w:proofErr w:type="spellEnd"/>
      <w:r w:rsidR="00F14976" w:rsidRPr="00F14976">
        <w:rPr>
          <w:rFonts w:cs="Arial"/>
          <w:sz w:val="20"/>
          <w:szCs w:val="20"/>
        </w:rPr>
        <w:t xml:space="preserve"> postopkih)</w:t>
      </w:r>
      <w:r w:rsidRPr="00F14976">
        <w:rPr>
          <w:rFonts w:cs="Arial"/>
          <w:sz w:val="20"/>
          <w:szCs w:val="20"/>
        </w:rPr>
        <w:t>, predst</w:t>
      </w:r>
      <w:r w:rsidR="00F14976" w:rsidRPr="00F14976">
        <w:rPr>
          <w:rFonts w:cs="Arial"/>
          <w:sz w:val="20"/>
          <w:szCs w:val="20"/>
        </w:rPr>
        <w:t>a</w:t>
      </w:r>
      <w:r w:rsidRPr="00F14976">
        <w:rPr>
          <w:rFonts w:cs="Arial"/>
          <w:sz w:val="20"/>
          <w:szCs w:val="20"/>
        </w:rPr>
        <w:t>vljalo n</w:t>
      </w:r>
      <w:r w:rsidR="00F14976" w:rsidRPr="00F14976">
        <w:rPr>
          <w:rFonts w:cs="Arial"/>
          <w:sz w:val="20"/>
          <w:szCs w:val="20"/>
        </w:rPr>
        <w:t>e</w:t>
      </w:r>
      <w:r w:rsidRPr="00F14976">
        <w:rPr>
          <w:rFonts w:cs="Arial"/>
          <w:sz w:val="20"/>
          <w:szCs w:val="20"/>
        </w:rPr>
        <w:t>potrebno podvajanj</w:t>
      </w:r>
      <w:r w:rsidR="00F14976" w:rsidRPr="00F14976">
        <w:rPr>
          <w:rFonts w:cs="Arial"/>
          <w:sz w:val="20"/>
          <w:szCs w:val="20"/>
        </w:rPr>
        <w:t>e</w:t>
      </w:r>
      <w:r w:rsidRPr="00F14976">
        <w:rPr>
          <w:rFonts w:cs="Arial"/>
          <w:sz w:val="20"/>
          <w:szCs w:val="20"/>
        </w:rPr>
        <w:t xml:space="preserve"> nalog in </w:t>
      </w:r>
      <w:r w:rsidR="00F14976" w:rsidRPr="00F14976">
        <w:rPr>
          <w:rFonts w:cs="Arial"/>
          <w:sz w:val="20"/>
          <w:szCs w:val="20"/>
        </w:rPr>
        <w:t xml:space="preserve">v posledici </w:t>
      </w:r>
      <w:r w:rsidRPr="00F14976">
        <w:rPr>
          <w:rFonts w:cs="Arial"/>
          <w:sz w:val="20"/>
          <w:szCs w:val="20"/>
        </w:rPr>
        <w:t>neučinkovito rabo javnih sredstev.</w:t>
      </w:r>
      <w:r w:rsidR="00F14976" w:rsidRPr="00F14976">
        <w:rPr>
          <w:rFonts w:cs="Arial"/>
          <w:sz w:val="20"/>
          <w:szCs w:val="20"/>
        </w:rPr>
        <w:t xml:space="preserve"> Iz navedenih razlogov se v predlogu zakona ohranja pristojnost Ministrstva za notranje zadeve za upravljanje prepovedanih drog in pristojnost Ministrstva za notranje zadeve oziroma Ministrstva za obrambo za upravljanje orožja, streliva in eksplozivnih sredstev (na ravni podzakonskega predpisa iz predlaganega prvega odstavka 21. člena tega zakona pa se </w:t>
      </w:r>
      <w:r w:rsidR="00A95E81">
        <w:rPr>
          <w:rFonts w:cs="Arial"/>
          <w:sz w:val="20"/>
          <w:szCs w:val="20"/>
        </w:rPr>
        <w:t xml:space="preserve">bo </w:t>
      </w:r>
      <w:r w:rsidR="00F14976" w:rsidRPr="00F14976">
        <w:rPr>
          <w:rFonts w:cs="Arial"/>
          <w:sz w:val="20"/>
          <w:szCs w:val="20"/>
        </w:rPr>
        <w:t>tako kot doslej natančneje določ</w:t>
      </w:r>
      <w:r w:rsidR="00A95E81">
        <w:rPr>
          <w:rFonts w:cs="Arial"/>
          <w:sz w:val="20"/>
          <w:szCs w:val="20"/>
        </w:rPr>
        <w:t>ilo</w:t>
      </w:r>
      <w:r w:rsidR="00F14976" w:rsidRPr="00F14976">
        <w:rPr>
          <w:rFonts w:cs="Arial"/>
          <w:sz w:val="20"/>
          <w:szCs w:val="20"/>
        </w:rPr>
        <w:t xml:space="preserve">, da </w:t>
      </w:r>
      <w:r w:rsidR="00F14976">
        <w:rPr>
          <w:rFonts w:cs="Arial"/>
          <w:sz w:val="20"/>
          <w:szCs w:val="20"/>
        </w:rPr>
        <w:t>o</w:t>
      </w:r>
      <w:r w:rsidR="00F14976" w:rsidRPr="00230F87">
        <w:rPr>
          <w:rFonts w:cs="Arial"/>
          <w:sz w:val="20"/>
          <w:szCs w:val="20"/>
        </w:rPr>
        <w:t xml:space="preserve">rožje, strelivo in eksplozivna sredstva ter prepovedane droge </w:t>
      </w:r>
      <w:r w:rsidR="00F14976">
        <w:rPr>
          <w:rFonts w:cs="Arial"/>
          <w:sz w:val="20"/>
          <w:szCs w:val="20"/>
        </w:rPr>
        <w:t>upravlja</w:t>
      </w:r>
      <w:r w:rsidR="00F14976" w:rsidRPr="00230F87">
        <w:rPr>
          <w:rFonts w:cs="Arial"/>
          <w:sz w:val="20"/>
          <w:szCs w:val="20"/>
        </w:rPr>
        <w:t xml:space="preserve"> </w:t>
      </w:r>
      <w:r w:rsidR="00F14976">
        <w:rPr>
          <w:rFonts w:cs="Arial"/>
          <w:sz w:val="20"/>
          <w:szCs w:val="20"/>
        </w:rPr>
        <w:t>M</w:t>
      </w:r>
      <w:r w:rsidR="00F14976" w:rsidRPr="00230F87">
        <w:rPr>
          <w:rFonts w:cs="Arial"/>
          <w:sz w:val="20"/>
          <w:szCs w:val="20"/>
        </w:rPr>
        <w:t>inistrstvo za notranje zadeve</w:t>
      </w:r>
      <w:r w:rsidR="00F14976">
        <w:rPr>
          <w:rFonts w:cs="Arial"/>
          <w:sz w:val="20"/>
          <w:szCs w:val="20"/>
        </w:rPr>
        <w:t xml:space="preserve"> ali</w:t>
      </w:r>
      <w:r w:rsidR="00F14976" w:rsidRPr="00230F87">
        <w:rPr>
          <w:rFonts w:cs="Arial"/>
          <w:sz w:val="20"/>
          <w:szCs w:val="20"/>
        </w:rPr>
        <w:t xml:space="preserve"> policija, v primerno varovanih prostorih</w:t>
      </w:r>
      <w:r w:rsidR="00F14976">
        <w:rPr>
          <w:rFonts w:cs="Arial"/>
          <w:sz w:val="20"/>
          <w:szCs w:val="20"/>
        </w:rPr>
        <w:t>; d</w:t>
      </w:r>
      <w:r w:rsidR="00F14976" w:rsidRPr="00230F87">
        <w:rPr>
          <w:rFonts w:cs="Arial"/>
          <w:sz w:val="20"/>
          <w:szCs w:val="20"/>
        </w:rPr>
        <w:t xml:space="preserve">o </w:t>
      </w:r>
      <w:r w:rsidR="00F14976">
        <w:rPr>
          <w:rFonts w:cs="Arial"/>
          <w:sz w:val="20"/>
          <w:szCs w:val="20"/>
        </w:rPr>
        <w:t>pet</w:t>
      </w:r>
      <w:r w:rsidR="00F14976" w:rsidRPr="00230F87">
        <w:rPr>
          <w:rFonts w:cs="Arial"/>
          <w:sz w:val="20"/>
          <w:szCs w:val="20"/>
        </w:rPr>
        <w:t xml:space="preserve"> kosov vojaškega orožja oziroma opreme ter do 1.000 kosov vojaškega streliva, ki je bilo zaseženo pri posameznem kaznivem dejanju, </w:t>
      </w:r>
      <w:r w:rsidR="00A95E81">
        <w:rPr>
          <w:rFonts w:cs="Arial"/>
          <w:sz w:val="20"/>
          <w:szCs w:val="20"/>
        </w:rPr>
        <w:t>M</w:t>
      </w:r>
      <w:r w:rsidR="00F14976" w:rsidRPr="00230F87">
        <w:rPr>
          <w:rFonts w:cs="Arial"/>
          <w:sz w:val="20"/>
          <w:szCs w:val="20"/>
        </w:rPr>
        <w:t>inistrstvo za notranje zadeve, v primerno varovanih prostorih</w:t>
      </w:r>
      <w:r w:rsidR="00F14976">
        <w:rPr>
          <w:rFonts w:cs="Arial"/>
          <w:sz w:val="20"/>
          <w:szCs w:val="20"/>
        </w:rPr>
        <w:t>;</w:t>
      </w:r>
      <w:r w:rsidR="00F14976" w:rsidRPr="00230F87">
        <w:rPr>
          <w:rFonts w:cs="Arial"/>
          <w:sz w:val="20"/>
          <w:szCs w:val="20"/>
        </w:rPr>
        <w:t xml:space="preserve"> </w:t>
      </w:r>
      <w:r w:rsidR="00F14976">
        <w:rPr>
          <w:rFonts w:cs="Arial"/>
          <w:sz w:val="20"/>
          <w:szCs w:val="20"/>
        </w:rPr>
        <w:t>v</w:t>
      </w:r>
      <w:r w:rsidR="00F14976" w:rsidRPr="00230F87">
        <w:rPr>
          <w:rFonts w:cs="Arial"/>
          <w:sz w:val="20"/>
          <w:szCs w:val="20"/>
        </w:rPr>
        <w:t xml:space="preserve">ečje količine vojaškega orožja, streliva in opreme oziroma večje kose vojaškega orožja in opreme </w:t>
      </w:r>
      <w:r w:rsidR="00F14976">
        <w:rPr>
          <w:rFonts w:cs="Arial"/>
          <w:sz w:val="20"/>
          <w:szCs w:val="20"/>
        </w:rPr>
        <w:t xml:space="preserve">pa </w:t>
      </w:r>
      <w:r w:rsidR="00A95E81">
        <w:rPr>
          <w:rFonts w:cs="Arial"/>
          <w:sz w:val="20"/>
          <w:szCs w:val="20"/>
        </w:rPr>
        <w:t>M</w:t>
      </w:r>
      <w:r w:rsidR="00F14976" w:rsidRPr="00230F87">
        <w:rPr>
          <w:rFonts w:cs="Arial"/>
          <w:sz w:val="20"/>
          <w:szCs w:val="20"/>
        </w:rPr>
        <w:t>inistrstvo za obrambo</w:t>
      </w:r>
      <w:r w:rsidR="00F14976">
        <w:rPr>
          <w:rFonts w:cs="Arial"/>
          <w:sz w:val="20"/>
          <w:szCs w:val="20"/>
        </w:rPr>
        <w:t>)</w:t>
      </w:r>
      <w:r w:rsidR="00F14976" w:rsidRPr="00230F87">
        <w:rPr>
          <w:rFonts w:cs="Arial"/>
          <w:sz w:val="20"/>
          <w:szCs w:val="20"/>
        </w:rPr>
        <w:t>.</w:t>
      </w:r>
    </w:p>
    <w:p w14:paraId="705270A9" w14:textId="1875DBD0" w:rsidR="00F14976" w:rsidRPr="00DD4E6E" w:rsidRDefault="00F14976" w:rsidP="00F14976">
      <w:pPr>
        <w:spacing w:line="260" w:lineRule="exact"/>
        <w:jc w:val="both"/>
        <w:rPr>
          <w:rFonts w:cs="Arial"/>
          <w:szCs w:val="20"/>
        </w:rPr>
      </w:pPr>
    </w:p>
    <w:p w14:paraId="13B022B1" w14:textId="0FE68436" w:rsidR="00961487" w:rsidRDefault="00961487" w:rsidP="00961487">
      <w:pPr>
        <w:spacing w:line="260" w:lineRule="exact"/>
        <w:jc w:val="both"/>
        <w:rPr>
          <w:rFonts w:cs="Arial"/>
          <w:szCs w:val="20"/>
        </w:rPr>
      </w:pPr>
      <w:r w:rsidRPr="005710DF">
        <w:rPr>
          <w:rFonts w:cs="Arial"/>
          <w:szCs w:val="20"/>
        </w:rPr>
        <w:t>Ne glede na predlagani odstop, pa bo</w:t>
      </w:r>
      <w:r w:rsidR="00F14976" w:rsidRPr="005710DF">
        <w:rPr>
          <w:rFonts w:cs="Arial"/>
          <w:szCs w:val="20"/>
        </w:rPr>
        <w:t>do</w:t>
      </w:r>
      <w:r w:rsidRPr="005710DF">
        <w:rPr>
          <w:rFonts w:cs="Arial"/>
          <w:szCs w:val="20"/>
        </w:rPr>
        <w:t xml:space="preserve"> Ministrstvo za finance</w:t>
      </w:r>
      <w:r w:rsidR="00F14976" w:rsidRPr="005710DF">
        <w:rPr>
          <w:rFonts w:cs="Arial"/>
          <w:szCs w:val="20"/>
        </w:rPr>
        <w:t>,</w:t>
      </w:r>
      <w:r w:rsidRPr="005710DF">
        <w:rPr>
          <w:rFonts w:cs="Arial"/>
          <w:szCs w:val="20"/>
        </w:rPr>
        <w:t xml:space="preserve"> SDH </w:t>
      </w:r>
      <w:proofErr w:type="spellStart"/>
      <w:r w:rsidRPr="005710DF">
        <w:rPr>
          <w:rFonts w:cs="Arial"/>
          <w:szCs w:val="20"/>
        </w:rPr>
        <w:t>d.d</w:t>
      </w:r>
      <w:proofErr w:type="spellEnd"/>
      <w:r w:rsidRPr="005710DF">
        <w:rPr>
          <w:rFonts w:cs="Arial"/>
          <w:szCs w:val="20"/>
        </w:rPr>
        <w:t>.</w:t>
      </w:r>
      <w:r w:rsidR="00F14976" w:rsidRPr="005710DF">
        <w:rPr>
          <w:rFonts w:cs="Arial"/>
          <w:szCs w:val="20"/>
        </w:rPr>
        <w:t>, Ministrstvo za notranje zadeve in Ministrstvo za obrambo</w:t>
      </w:r>
      <w:r w:rsidRPr="005710DF">
        <w:rPr>
          <w:rFonts w:cs="Arial"/>
          <w:szCs w:val="20"/>
        </w:rPr>
        <w:t xml:space="preserve"> dolžn</w:t>
      </w:r>
      <w:r w:rsidR="00F14976" w:rsidRPr="005710DF">
        <w:rPr>
          <w:rFonts w:cs="Arial"/>
          <w:szCs w:val="20"/>
        </w:rPr>
        <w:t>i</w:t>
      </w:r>
      <w:r w:rsidRPr="005710DF">
        <w:rPr>
          <w:rFonts w:cs="Arial"/>
          <w:szCs w:val="20"/>
        </w:rPr>
        <w:t xml:space="preserve"> poskrbeti za pravočasno posredovanje relevantnih podatkov v centralno evidenco začasno zavarovanega in odvzetega premoženja (predlog petega odstavka 2</w:t>
      </w:r>
      <w:r w:rsidR="00F14976" w:rsidRPr="005710DF">
        <w:rPr>
          <w:rFonts w:cs="Arial"/>
          <w:szCs w:val="20"/>
        </w:rPr>
        <w:t>5</w:t>
      </w:r>
      <w:r w:rsidRPr="005710DF">
        <w:rPr>
          <w:rFonts w:cs="Arial"/>
          <w:szCs w:val="20"/>
        </w:rPr>
        <w:t>. člena tega zakona</w:t>
      </w:r>
      <w:r w:rsidR="005710DF" w:rsidRPr="005710DF">
        <w:rPr>
          <w:rFonts w:cs="Arial"/>
          <w:szCs w:val="20"/>
        </w:rPr>
        <w:t>).</w:t>
      </w:r>
    </w:p>
    <w:p w14:paraId="6489A75D" w14:textId="77777777" w:rsidR="005710DF" w:rsidRDefault="005710DF" w:rsidP="00961487">
      <w:pPr>
        <w:spacing w:line="260" w:lineRule="exact"/>
        <w:jc w:val="both"/>
        <w:rPr>
          <w:rFonts w:cs="Arial"/>
          <w:szCs w:val="20"/>
        </w:rPr>
      </w:pPr>
    </w:p>
    <w:p w14:paraId="672F8ED4" w14:textId="77777777" w:rsidR="00961487" w:rsidRDefault="00961487" w:rsidP="00961487">
      <w:pPr>
        <w:spacing w:line="260" w:lineRule="exact"/>
        <w:jc w:val="both"/>
        <w:rPr>
          <w:rFonts w:cs="Arial"/>
          <w:szCs w:val="20"/>
        </w:rPr>
      </w:pPr>
      <w:r>
        <w:rPr>
          <w:rFonts w:cs="Arial"/>
          <w:szCs w:val="20"/>
        </w:rPr>
        <w:t xml:space="preserve">S predlaganim prvim odstavkom se v nacionalni pravni red prenaša tudi prvi odstavek 20. člena </w:t>
      </w:r>
      <w:r w:rsidRPr="003C3B9D">
        <w:rPr>
          <w:rFonts w:cs="Arial"/>
          <w:szCs w:val="20"/>
        </w:rPr>
        <w:t>Direktive 2024/1260/EU, ki državam članicam nalaga, da sprejmejo ustrezne ukrepe za zagotovitev uč</w:t>
      </w:r>
      <w:r>
        <w:rPr>
          <w:rFonts w:cs="Arial"/>
          <w:szCs w:val="20"/>
        </w:rPr>
        <w:t>i</w:t>
      </w:r>
      <w:r w:rsidRPr="003C3B9D">
        <w:rPr>
          <w:rFonts w:cs="Arial"/>
          <w:szCs w:val="20"/>
        </w:rPr>
        <w:t>nkovitega upravljanj</w:t>
      </w:r>
      <w:r>
        <w:rPr>
          <w:rFonts w:cs="Arial"/>
          <w:szCs w:val="20"/>
        </w:rPr>
        <w:t xml:space="preserve">a </w:t>
      </w:r>
      <w:r w:rsidRPr="003C3B9D">
        <w:rPr>
          <w:rFonts w:cs="Arial"/>
          <w:szCs w:val="20"/>
        </w:rPr>
        <w:t>subjektov, kot so npr. podjetja, ki bi jih bilo treba ohraniti.</w:t>
      </w:r>
    </w:p>
    <w:p w14:paraId="26875381" w14:textId="77777777" w:rsidR="00961487" w:rsidRDefault="00961487" w:rsidP="00961487">
      <w:pPr>
        <w:spacing w:line="260" w:lineRule="exact"/>
        <w:jc w:val="both"/>
        <w:rPr>
          <w:rFonts w:cs="Arial"/>
          <w:szCs w:val="20"/>
        </w:rPr>
      </w:pPr>
    </w:p>
    <w:p w14:paraId="4CE6E91B" w14:textId="320B5674" w:rsidR="00961487" w:rsidRDefault="00961487" w:rsidP="00961487">
      <w:pPr>
        <w:spacing w:line="260" w:lineRule="exact"/>
        <w:jc w:val="both"/>
        <w:rPr>
          <w:rFonts w:cs="Arial"/>
          <w:szCs w:val="20"/>
        </w:rPr>
      </w:pPr>
      <w:r>
        <w:rPr>
          <w:rFonts w:cs="Arial"/>
          <w:szCs w:val="20"/>
        </w:rPr>
        <w:t xml:space="preserve">S predlaganim drugim odstavkom se na zakonski ravni (podobno kot v tretjem odstavku 506.a člena ZKP in 3. točki 37. člena ZOPNI) določa podlaga, da centralni organ začasno zavarovano premoženje prenese v upravljanje drugim </w:t>
      </w:r>
      <w:r w:rsidRPr="00857448">
        <w:rPr>
          <w:rFonts w:cs="Arial"/>
          <w:szCs w:val="20"/>
        </w:rPr>
        <w:t xml:space="preserve">pristojnim državnim organom, </w:t>
      </w:r>
      <w:r>
        <w:rPr>
          <w:rFonts w:cs="Arial"/>
          <w:szCs w:val="20"/>
        </w:rPr>
        <w:t>nosilcem</w:t>
      </w:r>
      <w:r w:rsidRPr="00857448">
        <w:rPr>
          <w:rFonts w:cs="Arial"/>
          <w:szCs w:val="20"/>
        </w:rPr>
        <w:t xml:space="preserve"> javni</w:t>
      </w:r>
      <w:r>
        <w:rPr>
          <w:rFonts w:cs="Arial"/>
          <w:szCs w:val="20"/>
        </w:rPr>
        <w:t>h</w:t>
      </w:r>
      <w:r w:rsidRPr="00857448">
        <w:rPr>
          <w:rFonts w:cs="Arial"/>
          <w:szCs w:val="20"/>
        </w:rPr>
        <w:t xml:space="preserve"> pooblastil, pooblaščenim izvršiteljem, finančnim organizacijam, gospodarskim družbam, samostojnim podjetnikom posameznikom ali posameznikom, ki samostojno opravljajo dejavnost. Pri prenosu upravljanja bo lahko prenesen le segment hrambe</w:t>
      </w:r>
      <w:r>
        <w:rPr>
          <w:rFonts w:cs="Arial"/>
          <w:szCs w:val="20"/>
        </w:rPr>
        <w:t xml:space="preserve"> oziroma skladiščenja, glede na okoliščine konkretnega primera pa bo lahko šlo tudi za celovit prenos upravljanja (npr. predmeti zgodovinske, arheološke, etnografske, kulturne in umetniške vrednosti, živi osebki prostoživečih živalskih vrst, deli kadavrov, školjke, </w:t>
      </w:r>
      <w:proofErr w:type="spellStart"/>
      <w:r>
        <w:rPr>
          <w:rFonts w:cs="Arial"/>
          <w:szCs w:val="20"/>
        </w:rPr>
        <w:t>kriptovaluta</w:t>
      </w:r>
      <w:proofErr w:type="spellEnd"/>
      <w:r>
        <w:rPr>
          <w:rFonts w:cs="Arial"/>
          <w:szCs w:val="20"/>
        </w:rPr>
        <w:t>…). Za razliko od veljavne ureditve</w:t>
      </w:r>
      <w:r w:rsidR="00A95E81">
        <w:rPr>
          <w:rFonts w:cs="Arial"/>
          <w:szCs w:val="20"/>
        </w:rPr>
        <w:t>, po kateri</w:t>
      </w:r>
      <w:r>
        <w:rPr>
          <w:rFonts w:cs="Arial"/>
          <w:szCs w:val="20"/>
        </w:rPr>
        <w:t xml:space="preserve"> je</w:t>
      </w:r>
      <w:r w:rsidR="00A95E81">
        <w:rPr>
          <w:rFonts w:cs="Arial"/>
          <w:szCs w:val="20"/>
        </w:rPr>
        <w:t xml:space="preserve"> zaradi izostanka ureditve centralnega organa</w:t>
      </w:r>
      <w:r>
        <w:rPr>
          <w:rFonts w:cs="Arial"/>
          <w:szCs w:val="20"/>
        </w:rPr>
        <w:t xml:space="preserve"> prenos hrambe zunanjemu izvajalcu prej pravilo kot izjema, zaradi česar državi nastajajo visoki stroški hrambe (za leto 2024 so znašali kar </w:t>
      </w:r>
      <w:r w:rsidRPr="00857448">
        <w:rPr>
          <w:rFonts w:cs="Arial"/>
          <w:szCs w:val="20"/>
        </w:rPr>
        <w:t>2.108.025,45</w:t>
      </w:r>
      <w:r>
        <w:rPr>
          <w:rFonts w:cs="Arial"/>
          <w:szCs w:val="20"/>
        </w:rPr>
        <w:t xml:space="preserve"> </w:t>
      </w:r>
      <w:r w:rsidRPr="00857448">
        <w:rPr>
          <w:rFonts w:cs="Arial"/>
          <w:szCs w:val="20"/>
        </w:rPr>
        <w:t>EUR</w:t>
      </w:r>
      <w:r>
        <w:rPr>
          <w:rFonts w:cs="Arial"/>
          <w:szCs w:val="20"/>
        </w:rPr>
        <w:t>)</w:t>
      </w:r>
      <w:r w:rsidR="00A95E81">
        <w:rPr>
          <w:rFonts w:cs="Arial"/>
          <w:szCs w:val="20"/>
        </w:rPr>
        <w:t>,</w:t>
      </w:r>
      <w:r>
        <w:rPr>
          <w:rFonts w:cs="Arial"/>
          <w:szCs w:val="20"/>
        </w:rPr>
        <w:t xml:space="preserve"> je prenos upravljanja predviden le v primerih omejenih prostorskih kapacitet centralnega organa (npr. nepričakovana situacija pri začasnem zavarovanju premičnega </w:t>
      </w:r>
      <w:r>
        <w:rPr>
          <w:rFonts w:cs="Arial"/>
          <w:szCs w:val="20"/>
        </w:rPr>
        <w:lastRenderedPageBreak/>
        <w:t xml:space="preserve">premoženja večjega obsega) ali če gre za upravljanje specifičnega začasno zavarovanega premoženja, ki v praksi tudi sicer ni tako pogosto, da bi narekovalo permanentno zagotovitev pogojev za hrambo ali za zaposlitev strokovnjaka s tega področja. </w:t>
      </w:r>
    </w:p>
    <w:p w14:paraId="51897ECF" w14:textId="77777777" w:rsidR="00961487" w:rsidRDefault="00961487" w:rsidP="00961487">
      <w:pPr>
        <w:spacing w:line="260" w:lineRule="exact"/>
        <w:jc w:val="both"/>
        <w:rPr>
          <w:rFonts w:cs="Arial"/>
          <w:szCs w:val="20"/>
        </w:rPr>
      </w:pPr>
      <w:r w:rsidRPr="00256A76">
        <w:rPr>
          <w:rFonts w:cs="Arial"/>
          <w:szCs w:val="20"/>
        </w:rPr>
        <w:t xml:space="preserve">Ker se tudi v zgoraj opisanih primerih ohranja centralna vloga FURS za upravljanje začasno zavarovanega in odvzetega premoženja, je v predlogu </w:t>
      </w:r>
      <w:r>
        <w:rPr>
          <w:rFonts w:cs="Arial"/>
          <w:szCs w:val="20"/>
        </w:rPr>
        <w:t>9</w:t>
      </w:r>
      <w:r w:rsidRPr="00256A76">
        <w:rPr>
          <w:rFonts w:cs="Arial"/>
          <w:szCs w:val="20"/>
        </w:rPr>
        <w:t xml:space="preserve">. člena tega zakona določena tudi dolžnost brezplačnega posredovanja zahtevanih podatkov in informacij za izvajanje pristojnosti </w:t>
      </w:r>
      <w:r>
        <w:rPr>
          <w:rFonts w:cs="Arial"/>
          <w:szCs w:val="20"/>
        </w:rPr>
        <w:t>centralnega organa</w:t>
      </w:r>
      <w:r w:rsidRPr="00256A76">
        <w:rPr>
          <w:rFonts w:cs="Arial"/>
          <w:szCs w:val="20"/>
        </w:rPr>
        <w:t xml:space="preserve"> po tem zakonu, v predlaganem tretjem odstavku tega člena pa nadzorn</w:t>
      </w:r>
      <w:r>
        <w:rPr>
          <w:rFonts w:cs="Arial"/>
          <w:szCs w:val="20"/>
        </w:rPr>
        <w:t>a</w:t>
      </w:r>
      <w:r w:rsidRPr="00256A76">
        <w:rPr>
          <w:rFonts w:cs="Arial"/>
          <w:szCs w:val="20"/>
        </w:rPr>
        <w:t xml:space="preserve"> vlog</w:t>
      </w:r>
      <w:r>
        <w:rPr>
          <w:rFonts w:cs="Arial"/>
          <w:szCs w:val="20"/>
        </w:rPr>
        <w:t>a centralnega organa nad</w:t>
      </w:r>
      <w:r w:rsidRPr="00256A76">
        <w:rPr>
          <w:rFonts w:cs="Arial"/>
          <w:szCs w:val="20"/>
        </w:rPr>
        <w:t xml:space="preserve"> </w:t>
      </w:r>
      <w:r>
        <w:rPr>
          <w:rFonts w:cs="Arial"/>
          <w:szCs w:val="20"/>
        </w:rPr>
        <w:t xml:space="preserve">prenesenim </w:t>
      </w:r>
      <w:r w:rsidRPr="00256A76">
        <w:rPr>
          <w:rFonts w:cs="Arial"/>
          <w:szCs w:val="20"/>
        </w:rPr>
        <w:t>upravljanj</w:t>
      </w:r>
      <w:r>
        <w:rPr>
          <w:rFonts w:cs="Arial"/>
          <w:szCs w:val="20"/>
        </w:rPr>
        <w:t xml:space="preserve">em. </w:t>
      </w:r>
    </w:p>
    <w:p w14:paraId="22D2A86A" w14:textId="77777777" w:rsidR="00961487" w:rsidRDefault="00961487" w:rsidP="00961487">
      <w:pPr>
        <w:spacing w:line="260" w:lineRule="exact"/>
        <w:jc w:val="both"/>
        <w:rPr>
          <w:rFonts w:cs="Arial"/>
          <w:szCs w:val="20"/>
        </w:rPr>
      </w:pPr>
    </w:p>
    <w:p w14:paraId="43B7CF98" w14:textId="1BEA29FF" w:rsidR="005710DF" w:rsidRDefault="005710DF" w:rsidP="005710DF">
      <w:pPr>
        <w:spacing w:line="260" w:lineRule="exact"/>
        <w:jc w:val="both"/>
        <w:rPr>
          <w:rFonts w:cs="Arial"/>
          <w:szCs w:val="20"/>
        </w:rPr>
      </w:pPr>
      <w:r>
        <w:rPr>
          <w:rFonts w:cs="Arial"/>
          <w:szCs w:val="20"/>
        </w:rPr>
        <w:t xml:space="preserve">Glede na to, da se s predlogom tega zakona ne ureja upravljanje začasno zavarovanega premoženja v </w:t>
      </w:r>
      <w:proofErr w:type="spellStart"/>
      <w:r>
        <w:rPr>
          <w:rFonts w:cs="Arial"/>
          <w:szCs w:val="20"/>
        </w:rPr>
        <w:t>prekrškovnih</w:t>
      </w:r>
      <w:proofErr w:type="spellEnd"/>
      <w:r>
        <w:rPr>
          <w:rFonts w:cs="Arial"/>
          <w:szCs w:val="20"/>
        </w:rPr>
        <w:t xml:space="preserve"> postopkih, bo predlagani drugi odstavek upoštevaje predlagano prehodno določbo 38. člena tega zakona prišel v poštev zlasti v </w:t>
      </w:r>
      <w:proofErr w:type="spellStart"/>
      <w:r>
        <w:rPr>
          <w:rFonts w:cs="Arial"/>
          <w:szCs w:val="20"/>
        </w:rPr>
        <w:t>prekrškovnih</w:t>
      </w:r>
      <w:proofErr w:type="spellEnd"/>
      <w:r>
        <w:rPr>
          <w:rFonts w:cs="Arial"/>
          <w:szCs w:val="20"/>
        </w:rPr>
        <w:t xml:space="preserve"> postopkih.</w:t>
      </w:r>
    </w:p>
    <w:p w14:paraId="60695391" w14:textId="77777777" w:rsidR="005710DF" w:rsidRDefault="005710DF" w:rsidP="00961487">
      <w:pPr>
        <w:spacing w:line="260" w:lineRule="exact"/>
        <w:jc w:val="both"/>
        <w:rPr>
          <w:rFonts w:cs="Arial"/>
          <w:szCs w:val="20"/>
        </w:rPr>
      </w:pPr>
    </w:p>
    <w:p w14:paraId="06939C7D" w14:textId="77777777" w:rsidR="00961487" w:rsidRPr="003C3B9D" w:rsidRDefault="00961487" w:rsidP="00961487">
      <w:pPr>
        <w:spacing w:line="260" w:lineRule="exact"/>
        <w:jc w:val="both"/>
        <w:rPr>
          <w:rFonts w:cs="Arial"/>
          <w:szCs w:val="20"/>
        </w:rPr>
      </w:pPr>
      <w:r>
        <w:rPr>
          <w:rFonts w:cs="Arial"/>
          <w:szCs w:val="20"/>
        </w:rPr>
        <w:t>Ker je prenos upravljanja začasno zavarovanega premoženje, ki se ureja s predlaganim drugim odstavkom tega člena, lahko relevanten tudi v primeru pravnomočnega odvzema premoženja, se s predlaganim četrtim odstavkom določa smiselna uporaba tega člena za razpolaganje z odvzetim premoženjem.</w:t>
      </w:r>
    </w:p>
    <w:p w14:paraId="67E720CE" w14:textId="77777777" w:rsidR="00961487" w:rsidRDefault="00961487" w:rsidP="00961487">
      <w:pPr>
        <w:spacing w:line="260" w:lineRule="exact"/>
        <w:jc w:val="both"/>
        <w:rPr>
          <w:rFonts w:cs="Arial"/>
          <w:b/>
          <w:szCs w:val="20"/>
        </w:rPr>
      </w:pPr>
    </w:p>
    <w:p w14:paraId="28E25DEC" w14:textId="3A548BCB" w:rsidR="00961487" w:rsidRDefault="00961487" w:rsidP="00961487">
      <w:pPr>
        <w:spacing w:line="260" w:lineRule="exact"/>
        <w:jc w:val="both"/>
        <w:rPr>
          <w:rFonts w:cs="Arial"/>
          <w:b/>
          <w:szCs w:val="20"/>
        </w:rPr>
      </w:pPr>
      <w:r w:rsidRPr="00A934D4">
        <w:rPr>
          <w:rFonts w:cs="Arial"/>
          <w:b/>
          <w:szCs w:val="20"/>
        </w:rPr>
        <w:t xml:space="preserve">K </w:t>
      </w:r>
      <w:r w:rsidR="005710DF">
        <w:rPr>
          <w:rFonts w:cs="Arial"/>
          <w:b/>
          <w:szCs w:val="20"/>
        </w:rPr>
        <w:t>20</w:t>
      </w:r>
      <w:r>
        <w:rPr>
          <w:rFonts w:cs="Arial"/>
          <w:b/>
          <w:szCs w:val="20"/>
        </w:rPr>
        <w:t>.</w:t>
      </w:r>
      <w:r w:rsidRPr="00A934D4">
        <w:rPr>
          <w:rFonts w:cs="Arial"/>
          <w:b/>
          <w:szCs w:val="20"/>
        </w:rPr>
        <w:t xml:space="preserve"> členu:</w:t>
      </w:r>
    </w:p>
    <w:p w14:paraId="0F39ED78" w14:textId="7F1AA454" w:rsidR="00961487" w:rsidRDefault="00961487" w:rsidP="00961487">
      <w:pPr>
        <w:spacing w:line="260" w:lineRule="exact"/>
        <w:jc w:val="both"/>
        <w:rPr>
          <w:rFonts w:cs="Arial"/>
          <w:szCs w:val="20"/>
        </w:rPr>
      </w:pPr>
      <w:r w:rsidRPr="00523463">
        <w:rPr>
          <w:rFonts w:cs="Arial"/>
          <w:bCs/>
          <w:szCs w:val="20"/>
        </w:rPr>
        <w:t>S predlagan</w:t>
      </w:r>
      <w:r>
        <w:rPr>
          <w:rFonts w:cs="Arial"/>
          <w:bCs/>
          <w:szCs w:val="20"/>
        </w:rPr>
        <w:t>im</w:t>
      </w:r>
      <w:r w:rsidRPr="00523463">
        <w:rPr>
          <w:rFonts w:cs="Arial"/>
          <w:bCs/>
          <w:szCs w:val="20"/>
        </w:rPr>
        <w:t xml:space="preserve"> </w:t>
      </w:r>
      <w:r w:rsidR="005710DF">
        <w:rPr>
          <w:rFonts w:cs="Arial"/>
          <w:bCs/>
          <w:szCs w:val="20"/>
        </w:rPr>
        <w:t>20</w:t>
      </w:r>
      <w:r w:rsidRPr="00523463">
        <w:rPr>
          <w:rFonts w:cs="Arial"/>
          <w:bCs/>
          <w:szCs w:val="20"/>
        </w:rPr>
        <w:t>. člen</w:t>
      </w:r>
      <w:r>
        <w:rPr>
          <w:rFonts w:cs="Arial"/>
          <w:bCs/>
          <w:szCs w:val="20"/>
        </w:rPr>
        <w:t>om, ki ureja določene posebnosti upravljanja zaseženih predmetov,</w:t>
      </w:r>
      <w:r w:rsidRPr="00523463">
        <w:rPr>
          <w:rFonts w:cs="Arial"/>
          <w:bCs/>
          <w:szCs w:val="20"/>
        </w:rPr>
        <w:t xml:space="preserve"> se natančne</w:t>
      </w:r>
      <w:r>
        <w:rPr>
          <w:rFonts w:cs="Arial"/>
          <w:bCs/>
          <w:szCs w:val="20"/>
        </w:rPr>
        <w:t>je</w:t>
      </w:r>
      <w:r w:rsidRPr="00523463">
        <w:rPr>
          <w:rFonts w:cs="Arial"/>
          <w:bCs/>
          <w:szCs w:val="20"/>
        </w:rPr>
        <w:t xml:space="preserve"> urejajo pristojnosti </w:t>
      </w:r>
      <w:r>
        <w:rPr>
          <w:rFonts w:cs="Arial"/>
          <w:bCs/>
          <w:szCs w:val="20"/>
        </w:rPr>
        <w:t>centralnega organa glede</w:t>
      </w:r>
      <w:r w:rsidRPr="00523463">
        <w:rPr>
          <w:rFonts w:cs="Arial"/>
          <w:bCs/>
          <w:szCs w:val="20"/>
        </w:rPr>
        <w:t xml:space="preserve"> </w:t>
      </w:r>
      <w:r>
        <w:rPr>
          <w:rFonts w:cs="Arial"/>
          <w:bCs/>
          <w:szCs w:val="20"/>
        </w:rPr>
        <w:t>upravljanja</w:t>
      </w:r>
      <w:r w:rsidRPr="00523463">
        <w:rPr>
          <w:rFonts w:cs="Arial"/>
          <w:bCs/>
          <w:szCs w:val="20"/>
        </w:rPr>
        <w:t xml:space="preserve"> zaseženih predmetov (</w:t>
      </w:r>
      <w:r>
        <w:rPr>
          <w:rFonts w:cs="Arial"/>
          <w:bCs/>
          <w:szCs w:val="20"/>
        </w:rPr>
        <w:t xml:space="preserve">glej 1. točko 2. člena predloga zakona - </w:t>
      </w:r>
      <w:r w:rsidRPr="00523463">
        <w:rPr>
          <w:rFonts w:cs="Arial"/>
          <w:bCs/>
          <w:szCs w:val="20"/>
        </w:rPr>
        <w:t>predmeti, ki so bili zaseženi v kazenskem postopku ali v zvezi z njim in sumljive stvari po določbah zakona, ki ureja kazenski postopek)</w:t>
      </w:r>
      <w:r>
        <w:rPr>
          <w:rFonts w:cs="Arial"/>
          <w:bCs/>
          <w:szCs w:val="20"/>
        </w:rPr>
        <w:t xml:space="preserve"> na način, da je centralni organ pristojen za upravljanje tistih zaseženih predmetov, kjer po veljavni ureditvi hrambo in upravljanje izvajajo pogodbeni izvajalci oziroma pooblaščeni izvršitelji, tako da bi v upravljanju na policiji,</w:t>
      </w:r>
      <w:r w:rsidRPr="00F426D1">
        <w:rPr>
          <w:rFonts w:cs="Arial"/>
          <w:szCs w:val="20"/>
        </w:rPr>
        <w:t xml:space="preserve"> državnem tožilstvu ali sodišču ostali le tisti </w:t>
      </w:r>
      <w:r>
        <w:rPr>
          <w:rFonts w:cs="Arial"/>
          <w:szCs w:val="20"/>
        </w:rPr>
        <w:t xml:space="preserve">zaseženi </w:t>
      </w:r>
      <w:r w:rsidRPr="00F426D1">
        <w:rPr>
          <w:rFonts w:cs="Arial"/>
          <w:szCs w:val="20"/>
        </w:rPr>
        <w:t xml:space="preserve">predmeti, ki se </w:t>
      </w:r>
      <w:r>
        <w:rPr>
          <w:rFonts w:cs="Arial"/>
          <w:szCs w:val="20"/>
        </w:rPr>
        <w:t xml:space="preserve">v praksi </w:t>
      </w:r>
      <w:r w:rsidRPr="00F426D1">
        <w:rPr>
          <w:rFonts w:cs="Arial"/>
          <w:szCs w:val="20"/>
        </w:rPr>
        <w:t xml:space="preserve">sicer hranijo v prostorih navedenih organov in kjer </w:t>
      </w:r>
      <w:r>
        <w:rPr>
          <w:rFonts w:cs="Arial"/>
          <w:szCs w:val="20"/>
        </w:rPr>
        <w:t xml:space="preserve">praviloma </w:t>
      </w:r>
      <w:r w:rsidRPr="00F426D1">
        <w:rPr>
          <w:rFonts w:cs="Arial"/>
          <w:szCs w:val="20"/>
        </w:rPr>
        <w:t>ni stroškov upravljanja (</w:t>
      </w:r>
      <w:r>
        <w:rPr>
          <w:rFonts w:cs="Arial"/>
          <w:szCs w:val="20"/>
        </w:rPr>
        <w:t>n</w:t>
      </w:r>
      <w:r w:rsidRPr="00F426D1">
        <w:rPr>
          <w:rFonts w:cs="Arial"/>
          <w:szCs w:val="20"/>
        </w:rPr>
        <w:t xml:space="preserve">pr. </w:t>
      </w:r>
      <w:r>
        <w:rPr>
          <w:rFonts w:cs="Arial"/>
          <w:szCs w:val="20"/>
        </w:rPr>
        <w:t xml:space="preserve">zaseženi </w:t>
      </w:r>
      <w:r w:rsidRPr="00F426D1">
        <w:rPr>
          <w:rFonts w:cs="Arial"/>
          <w:szCs w:val="20"/>
        </w:rPr>
        <w:t>predmeti, ki nimajo vrednost</w:t>
      </w:r>
      <w:r>
        <w:rPr>
          <w:rFonts w:cs="Arial"/>
          <w:szCs w:val="20"/>
        </w:rPr>
        <w:t>i in ki se jih praviloma</w:t>
      </w:r>
      <w:r w:rsidRPr="00F426D1">
        <w:rPr>
          <w:rFonts w:cs="Arial"/>
          <w:szCs w:val="20"/>
        </w:rPr>
        <w:t xml:space="preserve"> uniči</w:t>
      </w:r>
      <w:r>
        <w:rPr>
          <w:rFonts w:cs="Arial"/>
          <w:szCs w:val="20"/>
        </w:rPr>
        <w:t>).</w:t>
      </w:r>
    </w:p>
    <w:p w14:paraId="3C57DA0E" w14:textId="77777777" w:rsidR="00961487" w:rsidRDefault="00961487" w:rsidP="00961487">
      <w:pPr>
        <w:spacing w:line="260" w:lineRule="exact"/>
        <w:jc w:val="both"/>
        <w:rPr>
          <w:rFonts w:cs="Arial"/>
          <w:szCs w:val="20"/>
        </w:rPr>
      </w:pPr>
    </w:p>
    <w:p w14:paraId="11550D2D" w14:textId="5883C9E7" w:rsidR="00961487" w:rsidRDefault="00961487" w:rsidP="00961487">
      <w:pPr>
        <w:spacing w:line="260" w:lineRule="exact"/>
        <w:jc w:val="both"/>
        <w:rPr>
          <w:rFonts w:cs="Arial"/>
          <w:szCs w:val="20"/>
        </w:rPr>
      </w:pPr>
      <w:r>
        <w:rPr>
          <w:rFonts w:cs="Arial"/>
          <w:szCs w:val="20"/>
        </w:rPr>
        <w:t xml:space="preserve">Glede na navedena izhodišča je v prvem odstavku predlagana pristojnost centralnega organa za upravljanje </w:t>
      </w:r>
      <w:r w:rsidRPr="000064DA">
        <w:rPr>
          <w:rFonts w:cs="Arial"/>
          <w:szCs w:val="20"/>
        </w:rPr>
        <w:t>sumljiv</w:t>
      </w:r>
      <w:r>
        <w:rPr>
          <w:rFonts w:cs="Arial"/>
          <w:szCs w:val="20"/>
        </w:rPr>
        <w:t>ih</w:t>
      </w:r>
      <w:r w:rsidRPr="000064DA">
        <w:rPr>
          <w:rFonts w:cs="Arial"/>
          <w:szCs w:val="20"/>
        </w:rPr>
        <w:t xml:space="preserve"> stvari iz zakona, ki ureja kazenski postopek</w:t>
      </w:r>
      <w:r>
        <w:rPr>
          <w:rFonts w:cs="Arial"/>
          <w:szCs w:val="20"/>
        </w:rPr>
        <w:t>, p</w:t>
      </w:r>
      <w:r w:rsidRPr="000064DA">
        <w:rPr>
          <w:rFonts w:cs="Arial"/>
          <w:szCs w:val="20"/>
        </w:rPr>
        <w:t>redmet</w:t>
      </w:r>
      <w:r>
        <w:rPr>
          <w:rFonts w:cs="Arial"/>
          <w:szCs w:val="20"/>
        </w:rPr>
        <w:t>ov</w:t>
      </w:r>
      <w:r w:rsidRPr="000064DA">
        <w:rPr>
          <w:rFonts w:cs="Arial"/>
          <w:szCs w:val="20"/>
        </w:rPr>
        <w:t>, katerih hramba bistveno presega prostorske kapacitete državnih organov, ki so zasegli ali odvzeli predmet (n</w:t>
      </w:r>
      <w:r>
        <w:rPr>
          <w:rFonts w:cs="Arial"/>
          <w:szCs w:val="20"/>
        </w:rPr>
        <w:t>pr.</w:t>
      </w:r>
      <w:r w:rsidRPr="000064DA">
        <w:rPr>
          <w:rFonts w:cs="Arial"/>
          <w:szCs w:val="20"/>
        </w:rPr>
        <w:t xml:space="preserve"> </w:t>
      </w:r>
      <w:r>
        <w:rPr>
          <w:rFonts w:cs="Arial"/>
          <w:szCs w:val="20"/>
        </w:rPr>
        <w:t xml:space="preserve">motorna </w:t>
      </w:r>
      <w:r w:rsidRPr="000064DA">
        <w:rPr>
          <w:rFonts w:cs="Arial"/>
          <w:szCs w:val="20"/>
        </w:rPr>
        <w:t>vozila</w:t>
      </w:r>
      <w:r>
        <w:rPr>
          <w:rFonts w:cs="Arial"/>
          <w:szCs w:val="20"/>
        </w:rPr>
        <w:t xml:space="preserve"> (delovno vozilo, kolo z motorjem, kombinirano vozilo, lahki priklopnik, motorno kolo, osebni avtomobil, priklopno vozilo, tovorno vozilo, traktor…), laboratorij in oprema za izdelavo prepovedanih drog</w:t>
      </w:r>
      <w:r w:rsidRPr="000064DA">
        <w:rPr>
          <w:rFonts w:cs="Arial"/>
          <w:szCs w:val="20"/>
        </w:rPr>
        <w:t>)</w:t>
      </w:r>
      <w:r>
        <w:rPr>
          <w:rFonts w:cs="Arial"/>
          <w:szCs w:val="20"/>
        </w:rPr>
        <w:t xml:space="preserve">, </w:t>
      </w:r>
      <w:r w:rsidRPr="000064DA">
        <w:rPr>
          <w:rFonts w:cs="Arial"/>
          <w:szCs w:val="20"/>
        </w:rPr>
        <w:t>gotovinsk</w:t>
      </w:r>
      <w:r>
        <w:rPr>
          <w:rFonts w:cs="Arial"/>
          <w:szCs w:val="20"/>
        </w:rPr>
        <w:t>ih</w:t>
      </w:r>
      <w:r w:rsidRPr="000064DA">
        <w:rPr>
          <w:rFonts w:cs="Arial"/>
          <w:szCs w:val="20"/>
        </w:rPr>
        <w:t xml:space="preserve"> sredst</w:t>
      </w:r>
      <w:r>
        <w:rPr>
          <w:rFonts w:cs="Arial"/>
          <w:szCs w:val="20"/>
        </w:rPr>
        <w:t>e</w:t>
      </w:r>
      <w:r w:rsidRPr="000064DA">
        <w:rPr>
          <w:rFonts w:cs="Arial"/>
          <w:szCs w:val="20"/>
        </w:rPr>
        <w:t>v</w:t>
      </w:r>
      <w:r>
        <w:rPr>
          <w:rFonts w:cs="Arial"/>
          <w:szCs w:val="20"/>
        </w:rPr>
        <w:t>,</w:t>
      </w:r>
      <w:r w:rsidRPr="000064DA">
        <w:rPr>
          <w:rFonts w:cs="Arial"/>
          <w:szCs w:val="20"/>
        </w:rPr>
        <w:t xml:space="preserve"> zasežen</w:t>
      </w:r>
      <w:r>
        <w:rPr>
          <w:rFonts w:cs="Arial"/>
          <w:szCs w:val="20"/>
        </w:rPr>
        <w:t>ih</w:t>
      </w:r>
      <w:r w:rsidRPr="000064DA">
        <w:rPr>
          <w:rFonts w:cs="Arial"/>
          <w:szCs w:val="20"/>
        </w:rPr>
        <w:t xml:space="preserve"> kot individualno določen predmet</w:t>
      </w:r>
      <w:r>
        <w:rPr>
          <w:rFonts w:cs="Arial"/>
          <w:szCs w:val="20"/>
        </w:rPr>
        <w:t xml:space="preserve"> ter zaseženih </w:t>
      </w:r>
      <w:r w:rsidRPr="000064DA">
        <w:rPr>
          <w:rFonts w:cs="Arial"/>
          <w:szCs w:val="20"/>
        </w:rPr>
        <w:t>predmet</w:t>
      </w:r>
      <w:r>
        <w:rPr>
          <w:rFonts w:cs="Arial"/>
          <w:szCs w:val="20"/>
        </w:rPr>
        <w:t>ov</w:t>
      </w:r>
      <w:r w:rsidRPr="000064DA">
        <w:rPr>
          <w:rFonts w:cs="Arial"/>
          <w:szCs w:val="20"/>
        </w:rPr>
        <w:t>, ki zaradi svoje specifične narave ali zaradi ohranjanja njihove vrednosti narekujejo upravljanje s strani</w:t>
      </w:r>
      <w:r>
        <w:rPr>
          <w:rFonts w:cs="Arial"/>
          <w:szCs w:val="20"/>
        </w:rPr>
        <w:t xml:space="preserve"> centralnega organa (npr. predmeti zgodovinske, arheološke, kulturne, umetniške ali znanstvene vrednosti).</w:t>
      </w:r>
    </w:p>
    <w:p w14:paraId="06E732C5" w14:textId="77777777" w:rsidR="00961487" w:rsidRDefault="00961487" w:rsidP="00961487">
      <w:pPr>
        <w:spacing w:line="260" w:lineRule="exact"/>
        <w:jc w:val="both"/>
        <w:rPr>
          <w:rFonts w:cs="Arial"/>
          <w:szCs w:val="20"/>
        </w:rPr>
      </w:pPr>
    </w:p>
    <w:p w14:paraId="6E93649D" w14:textId="614D60B4" w:rsidR="00961487" w:rsidRDefault="00961487" w:rsidP="00961487">
      <w:pPr>
        <w:spacing w:line="260" w:lineRule="exact"/>
        <w:jc w:val="both"/>
        <w:rPr>
          <w:rFonts w:cs="Arial"/>
          <w:szCs w:val="20"/>
        </w:rPr>
      </w:pPr>
      <w:r>
        <w:rPr>
          <w:rFonts w:cs="Arial"/>
          <w:szCs w:val="20"/>
        </w:rPr>
        <w:t xml:space="preserve">S predlaganim drugim odstavkom pa se po vzoru veljavne ureditve na nedvoumen način določa, da ostale zasežene predmete </w:t>
      </w:r>
      <w:r w:rsidRPr="00140969">
        <w:rPr>
          <w:rFonts w:cs="Arial"/>
          <w:szCs w:val="20"/>
        </w:rPr>
        <w:t>(npr.</w:t>
      </w:r>
      <w:r>
        <w:rPr>
          <w:rFonts w:cs="Arial"/>
          <w:szCs w:val="20"/>
        </w:rPr>
        <w:t xml:space="preserve"> manjši zaseženi predmeti, listinska dokumentacija, elektronske naprave, kolesa, zasežena oblačila, obutev, nož, ki je bil uporabljen za izvršitev kaznivega dejanja, biološke sledi) upravlja sodišče, oziroma policija do izročitve pristojnemu državnemu tožilstvu oziroma sodišču, oziroma državno tožilstvo do izročitve sodišču. Po predlogu tretjega odstavka je tudi v teh primerih predvidena smiselna uporaba določb tega zakona glede upravljanja začasno zavarovanega premoženja (zlasti bodo prišle v poštev določbe glede posameznih oblik upravljanja npr. uničenja, pri čemer glede na fazo postopka odločitev lahko sprejme katerikoli od zgoraj navedenih deležnikov), izvrševanja sodnih odločb, in glede odškodninske odgovornosti RS. </w:t>
      </w:r>
      <w:r w:rsidRPr="00676D70">
        <w:rPr>
          <w:rFonts w:cs="Arial"/>
          <w:szCs w:val="20"/>
        </w:rPr>
        <w:t xml:space="preserve">Glede na navedeno predlagatelj posebej poudarja, da </w:t>
      </w:r>
      <w:r>
        <w:rPr>
          <w:rFonts w:cs="Arial"/>
          <w:szCs w:val="20"/>
        </w:rPr>
        <w:t xml:space="preserve">se </w:t>
      </w:r>
      <w:r w:rsidRPr="00676D70">
        <w:rPr>
          <w:rFonts w:cs="Arial"/>
          <w:szCs w:val="20"/>
        </w:rPr>
        <w:t>glede teh zaseženih predmetov</w:t>
      </w:r>
      <w:r>
        <w:rPr>
          <w:rFonts w:cs="Arial"/>
          <w:szCs w:val="20"/>
        </w:rPr>
        <w:t xml:space="preserve"> določbe tega zakona, ki se nanašajo na pristojnosti FURS kot </w:t>
      </w:r>
      <w:r>
        <w:rPr>
          <w:rFonts w:cs="Arial"/>
          <w:szCs w:val="20"/>
        </w:rPr>
        <w:lastRenderedPageBreak/>
        <w:t>centralnega organa (II. poglavje</w:t>
      </w:r>
      <w:r w:rsidR="005710DF">
        <w:rPr>
          <w:rFonts w:cs="Arial"/>
          <w:szCs w:val="20"/>
        </w:rPr>
        <w:t xml:space="preserve"> predloga tega zakona</w:t>
      </w:r>
      <w:r>
        <w:rPr>
          <w:rFonts w:cs="Arial"/>
          <w:szCs w:val="20"/>
        </w:rPr>
        <w:t>), na namensko porabo prihodkov proračuna (predlagani 2</w:t>
      </w:r>
      <w:r w:rsidR="005710DF">
        <w:rPr>
          <w:rFonts w:cs="Arial"/>
          <w:szCs w:val="20"/>
        </w:rPr>
        <w:t>4</w:t>
      </w:r>
      <w:r>
        <w:rPr>
          <w:rFonts w:cs="Arial"/>
          <w:szCs w:val="20"/>
        </w:rPr>
        <w:t>. člen tega zakona), na evidenco in statistično poročanje (V. poglavje</w:t>
      </w:r>
      <w:r w:rsidR="005710DF">
        <w:rPr>
          <w:rFonts w:cs="Arial"/>
          <w:szCs w:val="20"/>
        </w:rPr>
        <w:t xml:space="preserve"> predloga tega zakona</w:t>
      </w:r>
      <w:r>
        <w:rPr>
          <w:rFonts w:cs="Arial"/>
          <w:szCs w:val="20"/>
        </w:rPr>
        <w:t>)</w:t>
      </w:r>
      <w:r w:rsidR="005710DF">
        <w:rPr>
          <w:rFonts w:cs="Arial"/>
          <w:szCs w:val="20"/>
        </w:rPr>
        <w:t xml:space="preserve"> </w:t>
      </w:r>
      <w:r w:rsidRPr="00676D70">
        <w:rPr>
          <w:rFonts w:cs="Arial"/>
          <w:szCs w:val="20"/>
        </w:rPr>
        <w:t>n</w:t>
      </w:r>
      <w:r>
        <w:rPr>
          <w:rFonts w:cs="Arial"/>
          <w:szCs w:val="20"/>
        </w:rPr>
        <w:t>e</w:t>
      </w:r>
      <w:r w:rsidRPr="00676D70">
        <w:rPr>
          <w:rFonts w:cs="Arial"/>
          <w:szCs w:val="20"/>
        </w:rPr>
        <w:t xml:space="preserve"> </w:t>
      </w:r>
      <w:r>
        <w:rPr>
          <w:rFonts w:cs="Arial"/>
          <w:szCs w:val="20"/>
        </w:rPr>
        <w:t>uporabljajo</w:t>
      </w:r>
      <w:r w:rsidRPr="00676D70">
        <w:rPr>
          <w:rFonts w:cs="Arial"/>
          <w:szCs w:val="20"/>
        </w:rPr>
        <w:t>, kar</w:t>
      </w:r>
      <w:r>
        <w:rPr>
          <w:rFonts w:cs="Arial"/>
          <w:szCs w:val="20"/>
        </w:rPr>
        <w:t xml:space="preserve"> med drugim</w:t>
      </w:r>
      <w:r w:rsidRPr="00676D70">
        <w:rPr>
          <w:rFonts w:cs="Arial"/>
          <w:szCs w:val="20"/>
        </w:rPr>
        <w:t xml:space="preserve"> pomeni, da</w:t>
      </w:r>
      <w:r>
        <w:rPr>
          <w:rFonts w:cs="Arial"/>
          <w:szCs w:val="20"/>
        </w:rPr>
        <w:t xml:space="preserve"> bodo </w:t>
      </w:r>
      <w:r w:rsidRPr="00676D70">
        <w:rPr>
          <w:rFonts w:cs="Arial"/>
          <w:szCs w:val="20"/>
        </w:rPr>
        <w:t xml:space="preserve">policija, državno tožilstvo in sodišče </w:t>
      </w:r>
      <w:r>
        <w:rPr>
          <w:rFonts w:cs="Arial"/>
          <w:szCs w:val="20"/>
        </w:rPr>
        <w:t>z navedenimi zaseženimi predmeti upravljali sami</w:t>
      </w:r>
      <w:r w:rsidR="005514A7">
        <w:rPr>
          <w:rFonts w:cs="Arial"/>
          <w:szCs w:val="20"/>
        </w:rPr>
        <w:t>. Tudi za te</w:t>
      </w:r>
      <w:r>
        <w:rPr>
          <w:rFonts w:cs="Arial"/>
          <w:szCs w:val="20"/>
        </w:rPr>
        <w:t xml:space="preserve"> primere je izjemoma ohranjena možnost prenosa upravljanja začasno zavarovanega premoženja po predlogu drugega odstavka 1</w:t>
      </w:r>
      <w:r w:rsidR="005710DF">
        <w:rPr>
          <w:rFonts w:cs="Arial"/>
          <w:szCs w:val="20"/>
        </w:rPr>
        <w:t>9</w:t>
      </w:r>
      <w:r>
        <w:rPr>
          <w:rFonts w:cs="Arial"/>
          <w:szCs w:val="20"/>
        </w:rPr>
        <w:t xml:space="preserve">. člena tega zakona, navedene zasežene predmete pa bodo </w:t>
      </w:r>
      <w:r w:rsidR="005514A7">
        <w:rPr>
          <w:rFonts w:cs="Arial"/>
          <w:szCs w:val="20"/>
        </w:rPr>
        <w:t xml:space="preserve">zgoraj </w:t>
      </w:r>
      <w:proofErr w:type="spellStart"/>
      <w:r w:rsidR="005514A7">
        <w:rPr>
          <w:rFonts w:cs="Arial"/>
          <w:szCs w:val="20"/>
        </w:rPr>
        <w:t>anvedeni</w:t>
      </w:r>
      <w:proofErr w:type="spellEnd"/>
      <w:r w:rsidR="005514A7">
        <w:rPr>
          <w:rFonts w:cs="Arial"/>
          <w:szCs w:val="20"/>
        </w:rPr>
        <w:t xml:space="preserve"> državni organi </w:t>
      </w:r>
      <w:r>
        <w:rPr>
          <w:rFonts w:cs="Arial"/>
          <w:szCs w:val="20"/>
        </w:rPr>
        <w:t>evidentirali kot doslej</w:t>
      </w:r>
      <w:r w:rsidRPr="00676D70">
        <w:rPr>
          <w:rFonts w:cs="Arial"/>
          <w:szCs w:val="20"/>
        </w:rPr>
        <w:t xml:space="preserve"> po </w:t>
      </w:r>
      <w:r>
        <w:rPr>
          <w:rFonts w:cs="Arial"/>
          <w:szCs w:val="20"/>
        </w:rPr>
        <w:t>(matičnih)</w:t>
      </w:r>
      <w:r w:rsidRPr="00676D70">
        <w:rPr>
          <w:rFonts w:cs="Arial"/>
          <w:szCs w:val="20"/>
        </w:rPr>
        <w:t xml:space="preserve"> predpisih.</w:t>
      </w:r>
    </w:p>
    <w:p w14:paraId="2787CBF4" w14:textId="77777777" w:rsidR="00961487" w:rsidRPr="000064DA" w:rsidRDefault="00961487" w:rsidP="00961487">
      <w:pPr>
        <w:spacing w:line="260" w:lineRule="exact"/>
        <w:jc w:val="both"/>
        <w:rPr>
          <w:rFonts w:cs="Arial"/>
          <w:szCs w:val="20"/>
        </w:rPr>
      </w:pPr>
    </w:p>
    <w:p w14:paraId="1FA81F4B" w14:textId="4FF65C92" w:rsidR="00961487" w:rsidRDefault="00961487" w:rsidP="00961487">
      <w:pPr>
        <w:spacing w:line="260" w:lineRule="exact"/>
        <w:jc w:val="both"/>
        <w:rPr>
          <w:rFonts w:cs="Arial"/>
          <w:b/>
          <w:szCs w:val="20"/>
        </w:rPr>
      </w:pPr>
      <w:r>
        <w:rPr>
          <w:rFonts w:cs="Arial"/>
          <w:b/>
          <w:szCs w:val="20"/>
        </w:rPr>
        <w:t>K 2</w:t>
      </w:r>
      <w:r w:rsidR="005710DF">
        <w:rPr>
          <w:rFonts w:cs="Arial"/>
          <w:b/>
          <w:szCs w:val="20"/>
        </w:rPr>
        <w:t>1</w:t>
      </w:r>
      <w:r>
        <w:rPr>
          <w:rFonts w:cs="Arial"/>
          <w:b/>
          <w:szCs w:val="20"/>
        </w:rPr>
        <w:t>. členu</w:t>
      </w:r>
    </w:p>
    <w:p w14:paraId="0FC536F2" w14:textId="6D57D0AF" w:rsidR="00961487" w:rsidRDefault="00961487" w:rsidP="00961487">
      <w:pPr>
        <w:spacing w:line="260" w:lineRule="exact"/>
        <w:jc w:val="both"/>
        <w:rPr>
          <w:rFonts w:cs="Arial"/>
          <w:szCs w:val="20"/>
        </w:rPr>
      </w:pPr>
      <w:r>
        <w:rPr>
          <w:rFonts w:cs="Arial"/>
          <w:szCs w:val="20"/>
        </w:rPr>
        <w:t>S predlaganim 2</w:t>
      </w:r>
      <w:r w:rsidR="005710DF">
        <w:rPr>
          <w:rFonts w:cs="Arial"/>
          <w:szCs w:val="20"/>
        </w:rPr>
        <w:t>1</w:t>
      </w:r>
      <w:r>
        <w:rPr>
          <w:rFonts w:cs="Arial"/>
          <w:szCs w:val="20"/>
        </w:rPr>
        <w:t>. členom se določa</w:t>
      </w:r>
      <w:r w:rsidRPr="00955BAB">
        <w:rPr>
          <w:rFonts w:cs="Arial"/>
          <w:szCs w:val="20"/>
        </w:rPr>
        <w:t xml:space="preserve"> zakonsko pooblastilo za izdajo</w:t>
      </w:r>
      <w:r>
        <w:rPr>
          <w:rFonts w:cs="Arial"/>
          <w:szCs w:val="20"/>
        </w:rPr>
        <w:t xml:space="preserve"> dveh</w:t>
      </w:r>
      <w:r w:rsidRPr="00955BAB">
        <w:rPr>
          <w:rFonts w:cs="Arial"/>
          <w:szCs w:val="20"/>
        </w:rPr>
        <w:t xml:space="preserve"> podzakonskih pre</w:t>
      </w:r>
      <w:r>
        <w:rPr>
          <w:rFonts w:cs="Arial"/>
          <w:szCs w:val="20"/>
        </w:rPr>
        <w:t>dpisov za natančnejše urejanje posameznih vprašanj iz tega zakona.</w:t>
      </w:r>
    </w:p>
    <w:p w14:paraId="1BD9AC52" w14:textId="77777777" w:rsidR="00961487" w:rsidRDefault="00961487" w:rsidP="00961487">
      <w:pPr>
        <w:spacing w:line="260" w:lineRule="exact"/>
        <w:jc w:val="both"/>
        <w:rPr>
          <w:rFonts w:cs="Arial"/>
          <w:szCs w:val="20"/>
        </w:rPr>
      </w:pPr>
    </w:p>
    <w:p w14:paraId="4B4F3952" w14:textId="77777777" w:rsidR="005514A7" w:rsidRDefault="00961487" w:rsidP="005514A7">
      <w:pPr>
        <w:spacing w:line="260" w:lineRule="exact"/>
        <w:jc w:val="both"/>
        <w:rPr>
          <w:rFonts w:cs="Arial"/>
          <w:szCs w:val="20"/>
        </w:rPr>
      </w:pPr>
      <w:r w:rsidRPr="00955BAB">
        <w:rPr>
          <w:rFonts w:cs="Arial"/>
          <w:szCs w:val="20"/>
        </w:rPr>
        <w:t>S predlaganim prvim odst</w:t>
      </w:r>
      <w:r>
        <w:rPr>
          <w:rFonts w:cs="Arial"/>
          <w:szCs w:val="20"/>
        </w:rPr>
        <w:t>a</w:t>
      </w:r>
      <w:r w:rsidRPr="00955BAB">
        <w:rPr>
          <w:rFonts w:cs="Arial"/>
          <w:szCs w:val="20"/>
        </w:rPr>
        <w:t>vkom se po vzoru veljavne ureditve določa zakonsko po</w:t>
      </w:r>
      <w:r>
        <w:rPr>
          <w:rFonts w:cs="Arial"/>
          <w:szCs w:val="20"/>
        </w:rPr>
        <w:t>o</w:t>
      </w:r>
      <w:r w:rsidRPr="00955BAB">
        <w:rPr>
          <w:rFonts w:cs="Arial"/>
          <w:szCs w:val="20"/>
        </w:rPr>
        <w:t xml:space="preserve">blastilo za izdajo </w:t>
      </w:r>
      <w:r>
        <w:rPr>
          <w:rFonts w:cs="Arial"/>
          <w:szCs w:val="20"/>
        </w:rPr>
        <w:t xml:space="preserve">vladne </w:t>
      </w:r>
      <w:r w:rsidRPr="00955BAB">
        <w:rPr>
          <w:rFonts w:cs="Arial"/>
          <w:szCs w:val="20"/>
        </w:rPr>
        <w:t>uredbe</w:t>
      </w:r>
      <w:r w:rsidR="003B43B7">
        <w:rPr>
          <w:rFonts w:cs="Arial"/>
          <w:szCs w:val="20"/>
        </w:rPr>
        <w:t xml:space="preserve"> (na podlagi predloga pravosodnega ministra)</w:t>
      </w:r>
      <w:r w:rsidRPr="00955BAB">
        <w:rPr>
          <w:rFonts w:cs="Arial"/>
          <w:szCs w:val="20"/>
        </w:rPr>
        <w:t xml:space="preserve">, ki bo predpisovala </w:t>
      </w:r>
      <w:r w:rsidR="005710DF">
        <w:rPr>
          <w:rFonts w:cs="Arial"/>
          <w:szCs w:val="20"/>
        </w:rPr>
        <w:t>način</w:t>
      </w:r>
      <w:r w:rsidRPr="00955BAB">
        <w:rPr>
          <w:rFonts w:cs="Arial"/>
          <w:szCs w:val="20"/>
        </w:rPr>
        <w:t xml:space="preserve"> upravljanja začasno zavarovanega premoženja, pogoje, ki jih morajo izpolnjevati gospodarske družbe, samostojni podjetniki posamezniki ali posamezniki, ki samostojno opravljajo dejavnost za opravljanje dejavnosti iz drugega odstavka </w:t>
      </w:r>
      <w:r w:rsidRPr="00676D70">
        <w:rPr>
          <w:rFonts w:cs="Arial"/>
          <w:szCs w:val="20"/>
        </w:rPr>
        <w:t>1</w:t>
      </w:r>
      <w:r w:rsidR="005710DF">
        <w:rPr>
          <w:rFonts w:cs="Arial"/>
          <w:szCs w:val="20"/>
        </w:rPr>
        <w:t>9</w:t>
      </w:r>
      <w:r w:rsidRPr="00676D70">
        <w:rPr>
          <w:rFonts w:cs="Arial"/>
          <w:szCs w:val="20"/>
        </w:rPr>
        <w:t>. člena tega zakona ter pravila za njihovo delovanje</w:t>
      </w:r>
      <w:r w:rsidRPr="00955BAB">
        <w:rPr>
          <w:rFonts w:cs="Arial"/>
          <w:szCs w:val="20"/>
        </w:rPr>
        <w:t>.</w:t>
      </w:r>
      <w:r>
        <w:rPr>
          <w:rFonts w:cs="Arial"/>
          <w:szCs w:val="20"/>
        </w:rPr>
        <w:t xml:space="preserve"> Na ta način bo skupaj z vsebino iz </w:t>
      </w:r>
      <w:r w:rsidRPr="00676D70">
        <w:rPr>
          <w:rFonts w:cs="Arial"/>
          <w:szCs w:val="20"/>
        </w:rPr>
        <w:t>2</w:t>
      </w:r>
      <w:r w:rsidR="005710DF">
        <w:rPr>
          <w:rFonts w:cs="Arial"/>
          <w:szCs w:val="20"/>
        </w:rPr>
        <w:t>8</w:t>
      </w:r>
      <w:r w:rsidRPr="00676D70">
        <w:rPr>
          <w:rFonts w:cs="Arial"/>
          <w:szCs w:val="20"/>
        </w:rPr>
        <w:t>. člena tega</w:t>
      </w:r>
      <w:r>
        <w:rPr>
          <w:rFonts w:cs="Arial"/>
          <w:szCs w:val="20"/>
        </w:rPr>
        <w:t xml:space="preserve"> zakona (tehnične zahteve in način dostopa do podatkov iz centralne evidence</w:t>
      </w:r>
      <w:r w:rsidR="005710DF">
        <w:rPr>
          <w:rFonts w:cs="Arial"/>
          <w:szCs w:val="20"/>
        </w:rPr>
        <w:t xml:space="preserve"> premoženja</w:t>
      </w:r>
      <w:r>
        <w:rPr>
          <w:rFonts w:cs="Arial"/>
          <w:szCs w:val="20"/>
        </w:rPr>
        <w:t xml:space="preserve">) v enem predpisu urejena vsebina, ki jo po veljavni ureditvi urejajo kar tri vladne uredbe (Uredba ZPK, Uredba ZOPNI in Uredba Evidence), kar bo omogočilo </w:t>
      </w:r>
      <w:r w:rsidR="005514A7">
        <w:rPr>
          <w:rFonts w:cs="Arial"/>
          <w:szCs w:val="20"/>
        </w:rPr>
        <w:t xml:space="preserve">sistematiko urejanja obravnavane vsebine. </w:t>
      </w:r>
    </w:p>
    <w:p w14:paraId="10BC3EF0" w14:textId="77777777" w:rsidR="00961487" w:rsidRDefault="00961487" w:rsidP="00961487">
      <w:pPr>
        <w:spacing w:line="260" w:lineRule="exact"/>
        <w:jc w:val="both"/>
        <w:rPr>
          <w:rFonts w:cs="Arial"/>
          <w:szCs w:val="20"/>
        </w:rPr>
      </w:pPr>
    </w:p>
    <w:p w14:paraId="20C7249A" w14:textId="77777777" w:rsidR="00961487" w:rsidRPr="000064DA" w:rsidRDefault="00961487" w:rsidP="00961487">
      <w:pPr>
        <w:pStyle w:val="Odstavek"/>
        <w:spacing w:before="0" w:line="260" w:lineRule="exact"/>
        <w:ind w:firstLine="0"/>
        <w:rPr>
          <w:rFonts w:cs="Arial"/>
          <w:sz w:val="20"/>
          <w:szCs w:val="20"/>
          <w:u w:val="single"/>
        </w:rPr>
      </w:pPr>
      <w:r>
        <w:rPr>
          <w:rFonts w:cs="Arial"/>
          <w:sz w:val="20"/>
          <w:szCs w:val="20"/>
        </w:rPr>
        <w:t xml:space="preserve">S predlaganim drugim odstavkom se ohranja veljavna ureditev, da </w:t>
      </w:r>
      <w:r w:rsidRPr="000064DA">
        <w:rPr>
          <w:rFonts w:cs="Arial"/>
          <w:sz w:val="20"/>
          <w:szCs w:val="20"/>
        </w:rPr>
        <w:t>pogoje, ki jih morajo izpolnjevati</w:t>
      </w:r>
      <w:r>
        <w:rPr>
          <w:rFonts w:cs="Arial"/>
          <w:sz w:val="20"/>
          <w:szCs w:val="20"/>
        </w:rPr>
        <w:t xml:space="preserve"> </w:t>
      </w:r>
      <w:r w:rsidRPr="000064DA">
        <w:rPr>
          <w:rFonts w:cs="Arial"/>
          <w:sz w:val="20"/>
          <w:szCs w:val="20"/>
        </w:rPr>
        <w:t>pooblaščeni izvršitel</w:t>
      </w:r>
      <w:r>
        <w:rPr>
          <w:rFonts w:cs="Arial"/>
          <w:sz w:val="20"/>
          <w:szCs w:val="20"/>
        </w:rPr>
        <w:t xml:space="preserve">ji za upravljanje začasno zavarovanega premoženja, pogoje za tehnično in fizično varovanje tega premoženja, </w:t>
      </w:r>
      <w:r w:rsidRPr="000064DA">
        <w:rPr>
          <w:rFonts w:cs="Arial"/>
          <w:sz w:val="20"/>
          <w:szCs w:val="20"/>
        </w:rPr>
        <w:t>postopek za vpis v register pooblaščenih izvršiteljev ter tarifo za plačilo dela in stroškov pooblaščenega izvršitelja</w:t>
      </w:r>
      <w:r>
        <w:rPr>
          <w:rFonts w:cs="Arial"/>
          <w:sz w:val="20"/>
          <w:szCs w:val="20"/>
        </w:rPr>
        <w:t>, predpiše minister za pravosodje, z razliko, da je pooblastilo za izdajo pravilnika po predlogu zakona določeno na zakonski ravni (po veljavni ureditvi pooblastilo za izdajo podzakonskega akta izhaja iz petega odstavka 3. člena in drugega odstavka 4. člena Uredbe ZKP)</w:t>
      </w:r>
      <w:r w:rsidRPr="000064DA">
        <w:rPr>
          <w:rFonts w:cs="Arial"/>
          <w:sz w:val="20"/>
          <w:szCs w:val="20"/>
        </w:rPr>
        <w:t>.</w:t>
      </w:r>
      <w:r>
        <w:rPr>
          <w:rFonts w:cs="Arial"/>
          <w:sz w:val="20"/>
          <w:szCs w:val="20"/>
        </w:rPr>
        <w:t xml:space="preserve"> Ohranitev ločenega urejanja dela pooblaščenih izvršiteljev je po mnenju predlagatelja smiselna, saj vsebina veljavnega Pravilnika o pogojih hrambe in upravljanja z zaseženimi predmeti, o postopku za vpis v register pooblaščenih izvršiteljev ter o tarifi za plačilo dela in stroškov pooblaščenega izvršitelja</w:t>
      </w:r>
      <w:r>
        <w:rPr>
          <w:rStyle w:val="Sprotnaopomba-sklic"/>
          <w:rFonts w:cs="Arial"/>
          <w:szCs w:val="20"/>
        </w:rPr>
        <w:footnoteReference w:id="55"/>
      </w:r>
      <w:r>
        <w:rPr>
          <w:rFonts w:cs="Arial"/>
          <w:sz w:val="20"/>
          <w:szCs w:val="20"/>
        </w:rPr>
        <w:t xml:space="preserve"> ureja vsebine, ki se nanašajo le na pooblaščene izvršitelje (določba, ki se nanaša na pogoje za hrambo in upravljanje bo tudi v nadaljevanju sledila pogojem za hrambo in upravljanje pri zunanjih subjektih).</w:t>
      </w:r>
    </w:p>
    <w:p w14:paraId="12D3F041" w14:textId="77777777" w:rsidR="00961487" w:rsidRDefault="00961487" w:rsidP="00961487">
      <w:pPr>
        <w:spacing w:line="260" w:lineRule="exact"/>
        <w:jc w:val="both"/>
        <w:rPr>
          <w:rFonts w:cs="Arial"/>
          <w:b/>
          <w:szCs w:val="20"/>
        </w:rPr>
      </w:pPr>
    </w:p>
    <w:p w14:paraId="67B4ABF4" w14:textId="3C1E9409" w:rsidR="00961487" w:rsidRDefault="00961487" w:rsidP="00961487">
      <w:pPr>
        <w:spacing w:line="260" w:lineRule="exact"/>
        <w:jc w:val="both"/>
        <w:rPr>
          <w:rFonts w:cs="Arial"/>
          <w:b/>
          <w:szCs w:val="20"/>
        </w:rPr>
      </w:pPr>
      <w:r w:rsidRPr="005450B6">
        <w:rPr>
          <w:rFonts w:cs="Arial"/>
          <w:b/>
          <w:szCs w:val="20"/>
        </w:rPr>
        <w:t>K 2</w:t>
      </w:r>
      <w:r w:rsidR="005710DF" w:rsidRPr="005450B6">
        <w:rPr>
          <w:rFonts w:cs="Arial"/>
          <w:b/>
          <w:szCs w:val="20"/>
        </w:rPr>
        <w:t>2</w:t>
      </w:r>
      <w:r w:rsidRPr="005450B6">
        <w:rPr>
          <w:rFonts w:cs="Arial"/>
          <w:b/>
          <w:szCs w:val="20"/>
        </w:rPr>
        <w:t>. členu</w:t>
      </w:r>
    </w:p>
    <w:p w14:paraId="32BCC674" w14:textId="77777777" w:rsidR="00961487" w:rsidRDefault="00961487" w:rsidP="00961487">
      <w:pPr>
        <w:spacing w:line="260" w:lineRule="exact"/>
        <w:jc w:val="both"/>
        <w:rPr>
          <w:rFonts w:cs="Arial"/>
          <w:szCs w:val="20"/>
        </w:rPr>
      </w:pPr>
      <w:r>
        <w:rPr>
          <w:rFonts w:cs="Arial"/>
          <w:szCs w:val="20"/>
        </w:rPr>
        <w:t xml:space="preserve">Direktiva 2024/1260/ EU v drugem odstavku 20. člena države članice spodbuja </w:t>
      </w:r>
      <w:r w:rsidRPr="00FC30E8">
        <w:rPr>
          <w:rFonts w:cs="Arial"/>
          <w:szCs w:val="20"/>
        </w:rPr>
        <w:t>da sprejmejo ustrezne ukrepe, s katerimi preprečijo, da bi osebe, obsojene v kazenskem postopku, v zvezi s katerim je bilo premoženje začasno zavarovano, to premoženje pridobile ob razpolaganju s premoženjem, ki sledi sklepu o odvzemu</w:t>
      </w:r>
      <w:r>
        <w:rPr>
          <w:rFonts w:cs="Arial"/>
          <w:szCs w:val="20"/>
        </w:rPr>
        <w:t>. Kot izhaja iz uvodne izjave št. 40 se s</w:t>
      </w:r>
      <w:r w:rsidRPr="00A7772C">
        <w:rPr>
          <w:rFonts w:cs="Arial"/>
          <w:szCs w:val="20"/>
        </w:rPr>
        <w:t xml:space="preserve"> takimi ukrepi, ki so lahko omejeni na premoženje nad določeno vrednostjo, lahko nekatere vrste subjektov izključi iz sodelovanja pri prodaji premoženja, od kupca se lahko terja dokumentacija ali pa ocenijo morebitne povezave kupca z obsojeno osebo</w:t>
      </w:r>
      <w:r>
        <w:rPr>
          <w:rFonts w:cs="Arial"/>
          <w:szCs w:val="20"/>
        </w:rPr>
        <w:t>, pri čemer</w:t>
      </w:r>
      <w:r w:rsidRPr="00A7772C">
        <w:rPr>
          <w:rFonts w:cs="Arial"/>
          <w:szCs w:val="20"/>
        </w:rPr>
        <w:t xml:space="preserve"> </w:t>
      </w:r>
      <w:r>
        <w:rPr>
          <w:rFonts w:cs="Arial"/>
          <w:szCs w:val="20"/>
        </w:rPr>
        <w:t>d</w:t>
      </w:r>
      <w:r w:rsidRPr="00A7772C">
        <w:rPr>
          <w:rFonts w:cs="Arial"/>
          <w:szCs w:val="20"/>
        </w:rPr>
        <w:t>ržave članice lahko take ukrepe uporabljajo tudi za prodajo začasno zavarovanega premoženja.</w:t>
      </w:r>
      <w:r>
        <w:rPr>
          <w:rFonts w:cs="Arial"/>
          <w:szCs w:val="20"/>
        </w:rPr>
        <w:t xml:space="preserve"> </w:t>
      </w:r>
    </w:p>
    <w:p w14:paraId="0F160FFC" w14:textId="77777777" w:rsidR="00961487" w:rsidRDefault="00961487" w:rsidP="00961487">
      <w:pPr>
        <w:spacing w:line="260" w:lineRule="exact"/>
        <w:jc w:val="both"/>
        <w:rPr>
          <w:rFonts w:cs="Arial"/>
          <w:szCs w:val="20"/>
        </w:rPr>
      </w:pPr>
    </w:p>
    <w:p w14:paraId="4B0D49E3" w14:textId="5C8E8FC5" w:rsidR="00961487" w:rsidRDefault="00961487" w:rsidP="00961487">
      <w:pPr>
        <w:spacing w:line="260" w:lineRule="exact"/>
        <w:jc w:val="both"/>
        <w:rPr>
          <w:rFonts w:cs="Arial"/>
          <w:szCs w:val="20"/>
        </w:rPr>
      </w:pPr>
      <w:r>
        <w:rPr>
          <w:rFonts w:cs="Arial"/>
          <w:szCs w:val="20"/>
        </w:rPr>
        <w:t xml:space="preserve">Ker je v interesu države, da s prodajo odvzetega premoženja dobi čim večji izkupiček, se s predlaganim </w:t>
      </w:r>
      <w:r w:rsidR="003B43B7">
        <w:rPr>
          <w:rFonts w:cs="Arial"/>
          <w:szCs w:val="20"/>
        </w:rPr>
        <w:t xml:space="preserve">prvim odstavkom </w:t>
      </w:r>
      <w:r w:rsidR="005710DF">
        <w:rPr>
          <w:rFonts w:cs="Arial"/>
          <w:szCs w:val="20"/>
        </w:rPr>
        <w:t>22. člen</w:t>
      </w:r>
      <w:r w:rsidR="003B43B7">
        <w:rPr>
          <w:rFonts w:cs="Arial"/>
          <w:szCs w:val="20"/>
        </w:rPr>
        <w:t>a</w:t>
      </w:r>
      <w:r w:rsidR="005710DF">
        <w:rPr>
          <w:rFonts w:cs="Arial"/>
          <w:szCs w:val="20"/>
        </w:rPr>
        <w:t xml:space="preserve"> </w:t>
      </w:r>
      <w:r>
        <w:rPr>
          <w:rFonts w:cs="Arial"/>
          <w:szCs w:val="20"/>
        </w:rPr>
        <w:t>v nacionalni pravni red prenaša (</w:t>
      </w:r>
      <w:r w:rsidRPr="00013214">
        <w:rPr>
          <w:rFonts w:cs="Arial"/>
          <w:szCs w:val="20"/>
        </w:rPr>
        <w:t>opcijsk</w:t>
      </w:r>
      <w:r>
        <w:rPr>
          <w:rFonts w:cs="Arial"/>
          <w:szCs w:val="20"/>
        </w:rPr>
        <w:t>a)</w:t>
      </w:r>
      <w:r w:rsidRPr="00013214">
        <w:rPr>
          <w:rFonts w:cs="Arial"/>
          <w:szCs w:val="20"/>
        </w:rPr>
        <w:t xml:space="preserve"> omejit</w:t>
      </w:r>
      <w:r>
        <w:rPr>
          <w:rFonts w:cs="Arial"/>
          <w:szCs w:val="20"/>
        </w:rPr>
        <w:t>e</w:t>
      </w:r>
      <w:r w:rsidRPr="00013214">
        <w:rPr>
          <w:rFonts w:cs="Arial"/>
          <w:szCs w:val="20"/>
        </w:rPr>
        <w:t>v iz drugega odstavka 20. člena direktive</w:t>
      </w:r>
      <w:r>
        <w:rPr>
          <w:rFonts w:cs="Arial"/>
          <w:szCs w:val="20"/>
        </w:rPr>
        <w:t xml:space="preserve"> na način, da se po vzoru ureditve v davčnem postopku (glej </w:t>
      </w:r>
      <w:r>
        <w:rPr>
          <w:rFonts w:cs="Arial"/>
          <w:szCs w:val="20"/>
        </w:rPr>
        <w:lastRenderedPageBreak/>
        <w:t>drugi odstavek 196. člena v zvezi z 148. členom ZDavP-2) določa, da oseba, ki ji je bilo pravnomočno začasno zavarovano ali odvzeto premoženje, in (v izogib morebitnim zlorabam) z njo povezana oseba, tega premoženja v nadaljevanju ne more kupiti pod ocenjeno vrednostjo.</w:t>
      </w:r>
      <w:r w:rsidRPr="00013214">
        <w:rPr>
          <w:rFonts w:cs="Arial"/>
          <w:szCs w:val="20"/>
        </w:rPr>
        <w:t xml:space="preserve"> </w:t>
      </w:r>
      <w:r w:rsidRPr="00961487">
        <w:rPr>
          <w:rFonts w:cs="Arial"/>
          <w:szCs w:val="20"/>
        </w:rPr>
        <w:t xml:space="preserve">S predlaganim </w:t>
      </w:r>
      <w:r w:rsidR="005710DF">
        <w:rPr>
          <w:rFonts w:cs="Arial"/>
          <w:szCs w:val="20"/>
        </w:rPr>
        <w:t>drugim</w:t>
      </w:r>
      <w:r w:rsidRPr="00961487">
        <w:rPr>
          <w:rFonts w:cs="Arial"/>
          <w:szCs w:val="20"/>
        </w:rPr>
        <w:t xml:space="preserve"> in </w:t>
      </w:r>
      <w:r w:rsidR="005710DF">
        <w:rPr>
          <w:rFonts w:cs="Arial"/>
          <w:szCs w:val="20"/>
        </w:rPr>
        <w:t>tretjim</w:t>
      </w:r>
      <w:r w:rsidRPr="00961487">
        <w:rPr>
          <w:rFonts w:cs="Arial"/>
          <w:szCs w:val="20"/>
        </w:rPr>
        <w:t xml:space="preserve"> odstavkom pa se določa katere osebe se štejejo za povezane osebe</w:t>
      </w:r>
      <w:r>
        <w:rPr>
          <w:rFonts w:cs="Arial"/>
          <w:szCs w:val="20"/>
        </w:rPr>
        <w:t>.</w:t>
      </w:r>
      <w:r w:rsidRPr="00961487">
        <w:rPr>
          <w:rFonts w:cs="Arial"/>
          <w:szCs w:val="20"/>
        </w:rPr>
        <w:t xml:space="preserve"> </w:t>
      </w:r>
    </w:p>
    <w:p w14:paraId="5F9AD745" w14:textId="77777777" w:rsidR="003B43B7" w:rsidRDefault="003B43B7" w:rsidP="00961487">
      <w:pPr>
        <w:spacing w:line="260" w:lineRule="exact"/>
        <w:jc w:val="both"/>
        <w:rPr>
          <w:rFonts w:cs="Arial"/>
          <w:b/>
          <w:szCs w:val="20"/>
        </w:rPr>
      </w:pPr>
    </w:p>
    <w:p w14:paraId="57D86F24" w14:textId="32C3FE82" w:rsidR="00961487" w:rsidRDefault="00961487" w:rsidP="00961487">
      <w:pPr>
        <w:spacing w:line="260" w:lineRule="exact"/>
        <w:jc w:val="both"/>
        <w:rPr>
          <w:rFonts w:cs="Arial"/>
          <w:b/>
          <w:szCs w:val="20"/>
        </w:rPr>
      </w:pPr>
      <w:r w:rsidRPr="005450B6">
        <w:rPr>
          <w:rFonts w:cs="Arial"/>
          <w:b/>
          <w:szCs w:val="20"/>
        </w:rPr>
        <w:t>K 2</w:t>
      </w:r>
      <w:r w:rsidR="003B43B7" w:rsidRPr="005450B6">
        <w:rPr>
          <w:rFonts w:cs="Arial"/>
          <w:b/>
          <w:szCs w:val="20"/>
        </w:rPr>
        <w:t>3</w:t>
      </w:r>
      <w:r w:rsidRPr="005450B6">
        <w:rPr>
          <w:rFonts w:cs="Arial"/>
          <w:b/>
          <w:szCs w:val="20"/>
        </w:rPr>
        <w:t>. členu</w:t>
      </w:r>
    </w:p>
    <w:p w14:paraId="252CA494" w14:textId="7654A8B7" w:rsidR="00961487" w:rsidRPr="00140969" w:rsidRDefault="00961487" w:rsidP="00961487">
      <w:pPr>
        <w:spacing w:line="260" w:lineRule="exact"/>
        <w:jc w:val="both"/>
        <w:rPr>
          <w:rFonts w:cs="Arial"/>
          <w:szCs w:val="20"/>
        </w:rPr>
      </w:pPr>
      <w:r w:rsidRPr="00140969">
        <w:rPr>
          <w:rFonts w:cs="Arial"/>
          <w:szCs w:val="20"/>
        </w:rPr>
        <w:t>S predlagan</w:t>
      </w:r>
      <w:r>
        <w:rPr>
          <w:rFonts w:cs="Arial"/>
          <w:szCs w:val="20"/>
        </w:rPr>
        <w:t>im</w:t>
      </w:r>
      <w:r w:rsidRPr="00140969">
        <w:rPr>
          <w:rFonts w:cs="Arial"/>
          <w:szCs w:val="20"/>
        </w:rPr>
        <w:t xml:space="preserve"> </w:t>
      </w:r>
      <w:r>
        <w:rPr>
          <w:rFonts w:cs="Arial"/>
          <w:szCs w:val="20"/>
        </w:rPr>
        <w:t>2</w:t>
      </w:r>
      <w:r w:rsidR="003B43B7">
        <w:rPr>
          <w:rFonts w:cs="Arial"/>
          <w:szCs w:val="20"/>
        </w:rPr>
        <w:t>3</w:t>
      </w:r>
      <w:r w:rsidRPr="00140969">
        <w:rPr>
          <w:rFonts w:cs="Arial"/>
          <w:szCs w:val="20"/>
        </w:rPr>
        <w:t>. člen</w:t>
      </w:r>
      <w:r>
        <w:rPr>
          <w:rFonts w:cs="Arial"/>
          <w:szCs w:val="20"/>
        </w:rPr>
        <w:t>om</w:t>
      </w:r>
      <w:r w:rsidRPr="00140969">
        <w:rPr>
          <w:rFonts w:cs="Arial"/>
          <w:szCs w:val="20"/>
        </w:rPr>
        <w:t xml:space="preserve"> se urejata pristojnost </w:t>
      </w:r>
      <w:r w:rsidR="003B43B7">
        <w:rPr>
          <w:rFonts w:cs="Arial"/>
          <w:szCs w:val="20"/>
        </w:rPr>
        <w:t xml:space="preserve">in način </w:t>
      </w:r>
      <w:r w:rsidRPr="00140969">
        <w:rPr>
          <w:rFonts w:cs="Arial"/>
          <w:szCs w:val="20"/>
        </w:rPr>
        <w:t>izvrš</w:t>
      </w:r>
      <w:r w:rsidR="003B43B7">
        <w:rPr>
          <w:rFonts w:cs="Arial"/>
          <w:szCs w:val="20"/>
        </w:rPr>
        <w:t>itve</w:t>
      </w:r>
      <w:r w:rsidRPr="00140969">
        <w:rPr>
          <w:rFonts w:cs="Arial"/>
          <w:szCs w:val="20"/>
        </w:rPr>
        <w:t xml:space="preserve"> </w:t>
      </w:r>
      <w:r>
        <w:rPr>
          <w:rFonts w:cs="Arial"/>
          <w:szCs w:val="20"/>
        </w:rPr>
        <w:t xml:space="preserve">sodnih </w:t>
      </w:r>
      <w:r w:rsidRPr="00140969">
        <w:rPr>
          <w:rFonts w:cs="Arial"/>
          <w:szCs w:val="20"/>
        </w:rPr>
        <w:t xml:space="preserve">odločb. </w:t>
      </w:r>
      <w:r>
        <w:rPr>
          <w:rFonts w:cs="Arial"/>
          <w:szCs w:val="20"/>
        </w:rPr>
        <w:t>V predlaganem prvem odstavku se določa, da</w:t>
      </w:r>
      <w:r w:rsidR="005476C7">
        <w:rPr>
          <w:rFonts w:cs="Arial"/>
          <w:szCs w:val="20"/>
        </w:rPr>
        <w:t xml:space="preserve"> zaznambo</w:t>
      </w:r>
      <w:r>
        <w:rPr>
          <w:rFonts w:cs="Arial"/>
          <w:szCs w:val="20"/>
        </w:rPr>
        <w:t xml:space="preserve"> </w:t>
      </w:r>
      <w:r w:rsidR="005476C7">
        <w:rPr>
          <w:rFonts w:cs="Arial"/>
          <w:szCs w:val="20"/>
        </w:rPr>
        <w:t>odločbe o začasnem zavarovanju in odvzemu premoženja</w:t>
      </w:r>
      <w:r>
        <w:rPr>
          <w:rFonts w:cs="Arial"/>
          <w:szCs w:val="20"/>
        </w:rPr>
        <w:t>, ki je vpisano v register ali evidenco, izvrši organ, ki vodi tak register ali evidenco</w:t>
      </w:r>
      <w:r w:rsidR="005476C7">
        <w:rPr>
          <w:rFonts w:cs="Arial"/>
          <w:szCs w:val="20"/>
        </w:rPr>
        <w:t xml:space="preserve"> (v praksi se je namreč izkazalo, da so navedeni postopki potekali na predlog organa, ki je imel premoženje v upravljanju, kar se je izkazalo za zamudno in togo ureditev)</w:t>
      </w:r>
      <w:r>
        <w:rPr>
          <w:rFonts w:cs="Arial"/>
          <w:szCs w:val="20"/>
        </w:rPr>
        <w:t xml:space="preserve">, v predlaganem drugem odstavku, </w:t>
      </w:r>
      <w:r w:rsidR="005476C7">
        <w:rPr>
          <w:rFonts w:cs="Arial"/>
          <w:szCs w:val="20"/>
        </w:rPr>
        <w:t xml:space="preserve">pa </w:t>
      </w:r>
      <w:r>
        <w:rPr>
          <w:rFonts w:cs="Arial"/>
          <w:szCs w:val="20"/>
        </w:rPr>
        <w:t>da se druge odločbe o začasnem zavarovanju premoženja izvršijo na način, ki ga določi sodišče v skladu z namenom začasnega zavarovanja.</w:t>
      </w:r>
    </w:p>
    <w:p w14:paraId="3CB275D7" w14:textId="77777777" w:rsidR="00961487" w:rsidRDefault="00961487" w:rsidP="00961487">
      <w:pPr>
        <w:spacing w:line="260" w:lineRule="exact"/>
        <w:jc w:val="both"/>
        <w:rPr>
          <w:rFonts w:cs="Arial"/>
          <w:szCs w:val="20"/>
          <w:u w:val="single"/>
        </w:rPr>
      </w:pPr>
    </w:p>
    <w:p w14:paraId="255F9C2A" w14:textId="3137FE83" w:rsidR="00961487" w:rsidRDefault="00961487" w:rsidP="00961487">
      <w:pPr>
        <w:spacing w:line="260" w:lineRule="exact"/>
        <w:jc w:val="both"/>
        <w:rPr>
          <w:rFonts w:cs="Arial"/>
          <w:szCs w:val="20"/>
        </w:rPr>
      </w:pPr>
      <w:r w:rsidRPr="008B5876">
        <w:rPr>
          <w:rFonts w:cs="Arial"/>
          <w:szCs w:val="20"/>
        </w:rPr>
        <w:t xml:space="preserve">S predlaganim </w:t>
      </w:r>
      <w:r w:rsidR="005476C7">
        <w:rPr>
          <w:rFonts w:cs="Arial"/>
          <w:szCs w:val="20"/>
        </w:rPr>
        <w:t>tretjim</w:t>
      </w:r>
      <w:r w:rsidRPr="008B5876">
        <w:rPr>
          <w:rFonts w:cs="Arial"/>
          <w:szCs w:val="20"/>
        </w:rPr>
        <w:t xml:space="preserve"> odstavkom se določa, da odločbo o upravljanju začasno zavarovanega premoženja (</w:t>
      </w:r>
      <w:r w:rsidRPr="00073337">
        <w:rPr>
          <w:rFonts w:cs="Arial"/>
          <w:szCs w:val="20"/>
        </w:rPr>
        <w:t xml:space="preserve">odločbe iz tretjega odstavka 10. člena predloga zakona), odločbo o vrnitvi začasno zavarovanega premoženja ter odločbo o uničenju odvzetega premoženja izvrši organ, ki z navedenim premoženjem (»de </w:t>
      </w:r>
      <w:proofErr w:type="spellStart"/>
      <w:r w:rsidRPr="00073337">
        <w:rPr>
          <w:rFonts w:cs="Arial"/>
          <w:szCs w:val="20"/>
        </w:rPr>
        <w:t>iure</w:t>
      </w:r>
      <w:proofErr w:type="spellEnd"/>
      <w:r w:rsidRPr="00073337">
        <w:rPr>
          <w:rFonts w:cs="Arial"/>
          <w:szCs w:val="20"/>
        </w:rPr>
        <w:t>«) upravlja, pri čemer uničenje pod nadzorstvom organa lahko izvrši tudi subjekt iz drugega odstavka 1</w:t>
      </w:r>
      <w:r w:rsidR="005476C7">
        <w:rPr>
          <w:rFonts w:cs="Arial"/>
          <w:szCs w:val="20"/>
        </w:rPr>
        <w:t>9</w:t>
      </w:r>
      <w:r w:rsidRPr="00073337">
        <w:rPr>
          <w:rFonts w:cs="Arial"/>
          <w:szCs w:val="20"/>
        </w:rPr>
        <w:t>. člena zakona</w:t>
      </w:r>
      <w:r>
        <w:rPr>
          <w:rFonts w:cs="Arial"/>
          <w:szCs w:val="20"/>
        </w:rPr>
        <w:t xml:space="preserve"> (zunanji pogodbeni izvajalec, pooblaščeni izvršitelj, ki »de </w:t>
      </w:r>
      <w:proofErr w:type="spellStart"/>
      <w:r>
        <w:rPr>
          <w:rFonts w:cs="Arial"/>
          <w:szCs w:val="20"/>
        </w:rPr>
        <w:t>facto</w:t>
      </w:r>
      <w:proofErr w:type="spellEnd"/>
      <w:r>
        <w:rPr>
          <w:rFonts w:cs="Arial"/>
          <w:szCs w:val="20"/>
        </w:rPr>
        <w:t xml:space="preserve">« upravlja začasno zavarovano premoženje). V večini primerov bo to pomenilo pristojnost centralnega organa, v primerih zaseženih predmetov, za hrambo katerih centralni organ ne bo pristojen (glej drugi odstavek </w:t>
      </w:r>
      <w:r w:rsidR="005476C7">
        <w:rPr>
          <w:rFonts w:cs="Arial"/>
          <w:szCs w:val="20"/>
        </w:rPr>
        <w:t>20</w:t>
      </w:r>
      <w:r>
        <w:rPr>
          <w:rFonts w:cs="Arial"/>
          <w:szCs w:val="20"/>
        </w:rPr>
        <w:t xml:space="preserve">. člena predloga zakona), pa bodo za izvršitev glede na fazo postopka pristojni policija, državno tožilstvo ali sodišče. </w:t>
      </w:r>
    </w:p>
    <w:p w14:paraId="5FF6AFAD" w14:textId="77777777" w:rsidR="00961487" w:rsidRDefault="00961487" w:rsidP="00961487">
      <w:pPr>
        <w:spacing w:line="260" w:lineRule="exact"/>
        <w:jc w:val="both"/>
        <w:rPr>
          <w:rFonts w:cs="Arial"/>
          <w:szCs w:val="20"/>
        </w:rPr>
      </w:pPr>
    </w:p>
    <w:p w14:paraId="15BE7770" w14:textId="110DD186" w:rsidR="00961487" w:rsidRDefault="00961487" w:rsidP="00961487">
      <w:pPr>
        <w:spacing w:line="260" w:lineRule="exact"/>
        <w:jc w:val="both"/>
        <w:rPr>
          <w:rFonts w:cs="Arial"/>
          <w:szCs w:val="20"/>
        </w:rPr>
      </w:pPr>
      <w:r w:rsidRPr="008F4971">
        <w:rPr>
          <w:rFonts w:cs="Arial"/>
          <w:szCs w:val="20"/>
        </w:rPr>
        <w:t>Glede na siceršnje pristojnosti FURS</w:t>
      </w:r>
      <w:r>
        <w:rPr>
          <w:rFonts w:cs="Arial"/>
          <w:szCs w:val="20"/>
        </w:rPr>
        <w:t>,</w:t>
      </w:r>
      <w:r w:rsidRPr="008F4971">
        <w:rPr>
          <w:rFonts w:cs="Arial"/>
          <w:szCs w:val="20"/>
        </w:rPr>
        <w:t xml:space="preserve"> ki jih ima</w:t>
      </w:r>
      <w:r>
        <w:rPr>
          <w:rFonts w:cs="Arial"/>
          <w:szCs w:val="20"/>
        </w:rPr>
        <w:t xml:space="preserve"> na področju</w:t>
      </w:r>
      <w:r w:rsidRPr="008F4971">
        <w:rPr>
          <w:rFonts w:cs="Arial"/>
          <w:szCs w:val="20"/>
        </w:rPr>
        <w:t xml:space="preserve"> davčne izvršbe, izvršbe nedavčnih obveznosti in upravljanja s premičninami, ki so zarubljene v postopkih davčne izvršbe ter zasežene ali odvzete v carinskih, trošarinskih in </w:t>
      </w:r>
      <w:proofErr w:type="spellStart"/>
      <w:r w:rsidRPr="008F4971">
        <w:rPr>
          <w:rFonts w:cs="Arial"/>
          <w:szCs w:val="20"/>
        </w:rPr>
        <w:t>prekrškovnih</w:t>
      </w:r>
      <w:proofErr w:type="spellEnd"/>
      <w:r w:rsidRPr="008F4971">
        <w:rPr>
          <w:rFonts w:cs="Arial"/>
          <w:szCs w:val="20"/>
        </w:rPr>
        <w:t xml:space="preserve"> postopkih</w:t>
      </w:r>
      <w:r>
        <w:rPr>
          <w:rFonts w:cs="Arial"/>
          <w:szCs w:val="20"/>
        </w:rPr>
        <w:t xml:space="preserve">, se s predlaganim </w:t>
      </w:r>
      <w:r w:rsidR="005476C7">
        <w:rPr>
          <w:rFonts w:cs="Arial"/>
          <w:szCs w:val="20"/>
        </w:rPr>
        <w:t>četrtim</w:t>
      </w:r>
      <w:r>
        <w:rPr>
          <w:rFonts w:cs="Arial"/>
          <w:szCs w:val="20"/>
        </w:rPr>
        <w:t xml:space="preserve"> odstavkom </w:t>
      </w:r>
      <w:r w:rsidR="005450B6">
        <w:rPr>
          <w:rFonts w:cs="Arial"/>
          <w:szCs w:val="20"/>
        </w:rPr>
        <w:t>posebej poudarja</w:t>
      </w:r>
      <w:r>
        <w:rPr>
          <w:rFonts w:cs="Arial"/>
          <w:szCs w:val="20"/>
        </w:rPr>
        <w:t xml:space="preserve"> pristojnost FURS kot centralnega organa za izvršitev odločb</w:t>
      </w:r>
      <w:r w:rsidR="005476C7">
        <w:rPr>
          <w:rFonts w:cs="Arial"/>
          <w:szCs w:val="20"/>
        </w:rPr>
        <w:t xml:space="preserve"> o</w:t>
      </w:r>
      <w:r>
        <w:rPr>
          <w:rFonts w:cs="Arial"/>
          <w:szCs w:val="20"/>
        </w:rPr>
        <w:t xml:space="preserve"> </w:t>
      </w:r>
      <w:r w:rsidR="005476C7">
        <w:rPr>
          <w:rFonts w:cs="Arial"/>
          <w:szCs w:val="20"/>
        </w:rPr>
        <w:t xml:space="preserve">začasnem zavarovanju in </w:t>
      </w:r>
      <w:r>
        <w:rPr>
          <w:rFonts w:cs="Arial"/>
          <w:szCs w:val="20"/>
        </w:rPr>
        <w:t xml:space="preserve">odvzemu </w:t>
      </w:r>
      <w:r w:rsidR="005476C7">
        <w:rPr>
          <w:rFonts w:cs="Arial"/>
          <w:szCs w:val="20"/>
        </w:rPr>
        <w:t xml:space="preserve">premičnega ter nepremičnega </w:t>
      </w:r>
      <w:r>
        <w:rPr>
          <w:rFonts w:cs="Arial"/>
          <w:szCs w:val="20"/>
        </w:rPr>
        <w:t xml:space="preserve">premoženja in </w:t>
      </w:r>
      <w:r w:rsidR="005450B6">
        <w:rPr>
          <w:rFonts w:cs="Arial"/>
          <w:szCs w:val="20"/>
        </w:rPr>
        <w:t xml:space="preserve">za izvršitev </w:t>
      </w:r>
      <w:r>
        <w:rPr>
          <w:rFonts w:cs="Arial"/>
          <w:szCs w:val="20"/>
        </w:rPr>
        <w:t xml:space="preserve">odločb o prodaji </w:t>
      </w:r>
      <w:r w:rsidR="005476C7">
        <w:rPr>
          <w:rFonts w:cs="Arial"/>
          <w:szCs w:val="20"/>
        </w:rPr>
        <w:t>premičnega ter nepremičnega premoženja po določbah ZDavP-2</w:t>
      </w:r>
      <w:r w:rsidR="005450B6">
        <w:rPr>
          <w:rFonts w:cs="Arial"/>
          <w:szCs w:val="20"/>
        </w:rPr>
        <w:t xml:space="preserve"> (slednje namreč glede</w:t>
      </w:r>
      <w:r>
        <w:rPr>
          <w:rFonts w:cs="Arial"/>
          <w:szCs w:val="20"/>
        </w:rPr>
        <w:t xml:space="preserve"> </w:t>
      </w:r>
      <w:r w:rsidR="005450B6">
        <w:rPr>
          <w:rFonts w:cs="Arial"/>
          <w:szCs w:val="20"/>
        </w:rPr>
        <w:t xml:space="preserve">navedenega vprašanja </w:t>
      </w:r>
      <w:proofErr w:type="spellStart"/>
      <w:r w:rsidR="005450B6">
        <w:rPr>
          <w:rFonts w:cs="Arial"/>
          <w:szCs w:val="20"/>
        </w:rPr>
        <w:t>odkazuje</w:t>
      </w:r>
      <w:proofErr w:type="spellEnd"/>
      <w:r w:rsidR="005450B6">
        <w:rPr>
          <w:rFonts w:cs="Arial"/>
          <w:szCs w:val="20"/>
        </w:rPr>
        <w:t xml:space="preserve"> na pristojnost sodišč po zakonu, ki ureja izvršilni postopek</w:t>
      </w:r>
    </w:p>
    <w:p w14:paraId="46F8B344" w14:textId="77777777" w:rsidR="00961487" w:rsidRDefault="00961487" w:rsidP="00961487">
      <w:pPr>
        <w:spacing w:line="260" w:lineRule="exact"/>
        <w:jc w:val="both"/>
        <w:rPr>
          <w:rFonts w:cs="Arial"/>
          <w:szCs w:val="20"/>
        </w:rPr>
      </w:pPr>
    </w:p>
    <w:p w14:paraId="4E021EA7" w14:textId="639E7AA7" w:rsidR="00961487" w:rsidRDefault="00961487" w:rsidP="00961487">
      <w:pPr>
        <w:spacing w:line="260" w:lineRule="exact"/>
        <w:jc w:val="both"/>
        <w:rPr>
          <w:rFonts w:cs="Arial"/>
          <w:szCs w:val="20"/>
        </w:rPr>
      </w:pPr>
      <w:r>
        <w:rPr>
          <w:rFonts w:cs="Arial"/>
          <w:szCs w:val="20"/>
        </w:rPr>
        <w:t xml:space="preserve">Ker na zakonski ravni ni mogoče predvideti vseh vsebinskih odločitev, ki se bodo nanašale na začasno zavarovano in odvzeto premoženje, se s predlaganim </w:t>
      </w:r>
      <w:r w:rsidR="005476C7">
        <w:rPr>
          <w:rFonts w:cs="Arial"/>
          <w:szCs w:val="20"/>
        </w:rPr>
        <w:t xml:space="preserve">petim </w:t>
      </w:r>
      <w:r>
        <w:rPr>
          <w:rFonts w:cs="Arial"/>
          <w:szCs w:val="20"/>
        </w:rPr>
        <w:t>odstavkom določa splošno pravilo glede pristojnosti centralnega organa.</w:t>
      </w:r>
    </w:p>
    <w:p w14:paraId="425EDC89" w14:textId="77777777" w:rsidR="00961487" w:rsidRDefault="00961487" w:rsidP="00961487">
      <w:pPr>
        <w:spacing w:line="260" w:lineRule="exact"/>
        <w:jc w:val="both"/>
        <w:rPr>
          <w:rFonts w:cs="Arial"/>
          <w:szCs w:val="20"/>
        </w:rPr>
      </w:pPr>
    </w:p>
    <w:p w14:paraId="4C3F54E0" w14:textId="776D0EF1" w:rsidR="00961487" w:rsidRDefault="00961487" w:rsidP="00961487">
      <w:pPr>
        <w:spacing w:line="260" w:lineRule="exact"/>
        <w:jc w:val="both"/>
        <w:rPr>
          <w:rFonts w:cs="Arial"/>
          <w:szCs w:val="20"/>
          <w:u w:val="single"/>
        </w:rPr>
      </w:pPr>
      <w:r>
        <w:rPr>
          <w:rFonts w:cs="Arial"/>
          <w:szCs w:val="20"/>
        </w:rPr>
        <w:t xml:space="preserve">Ker po pravnomočnosti sodne odločbe lahko pride do situacij, ko bo za potrebe učinkovite izvršitve sodne odločbe treba poiskati nadomestno premoženje oziroma zagotoviti izplačilo denarne protivrednosti protipravne premoženjske koristi oziroma premoženja nezakonitega izvora, se s predlaganim </w:t>
      </w:r>
      <w:r w:rsidR="005476C7">
        <w:rPr>
          <w:rFonts w:cs="Arial"/>
          <w:szCs w:val="20"/>
        </w:rPr>
        <w:t xml:space="preserve">šestim </w:t>
      </w:r>
      <w:r>
        <w:rPr>
          <w:rFonts w:cs="Arial"/>
          <w:szCs w:val="20"/>
        </w:rPr>
        <w:t xml:space="preserve">odstavkom določa, da policija in državno tožilstvo (v okviru slednjega tudi ARO organ, ki bo deloval v okviru VDT RS) organu, pristojnemu za izvršitev (v večini primerov bo to centralni organ) posredujeta relevantne podatke o premoženju. Kljub temu, da je splošna podlaga za pridobivanje podatkov določena v predlogu 8. člena tega zakona, se zaradi nedvoumnega prenosa prvega in drugega odstavka 17. člena Direktive 2024/1260/EU (sledenje in identifikacija premoženja tudi po pravnomočni obsodbi) in v izogib pomislekom o obsegu pristojnosti policije in državnega tožilstva po zaključenem kazenskem postopku oziroma postopku odvzema premoženja nezakonitega izvora, tovrstna dolžnost sodelovanja posebej poudarja. </w:t>
      </w:r>
    </w:p>
    <w:p w14:paraId="2BE6C7C1" w14:textId="5930C2EE" w:rsidR="00961487" w:rsidRDefault="00961487" w:rsidP="00961487">
      <w:pPr>
        <w:spacing w:line="260" w:lineRule="exact"/>
        <w:jc w:val="both"/>
        <w:rPr>
          <w:rFonts w:cs="Arial"/>
          <w:b/>
          <w:szCs w:val="20"/>
        </w:rPr>
      </w:pPr>
      <w:r>
        <w:rPr>
          <w:rFonts w:cs="Arial"/>
          <w:b/>
          <w:szCs w:val="20"/>
        </w:rPr>
        <w:lastRenderedPageBreak/>
        <w:t>K 2</w:t>
      </w:r>
      <w:r w:rsidR="005476C7">
        <w:rPr>
          <w:rFonts w:cs="Arial"/>
          <w:b/>
          <w:szCs w:val="20"/>
        </w:rPr>
        <w:t>4</w:t>
      </w:r>
      <w:r>
        <w:rPr>
          <w:rFonts w:cs="Arial"/>
          <w:b/>
          <w:szCs w:val="20"/>
        </w:rPr>
        <w:t>. členu</w:t>
      </w:r>
    </w:p>
    <w:p w14:paraId="4F8A0351" w14:textId="784D8E0A" w:rsidR="00961487" w:rsidRDefault="00961487" w:rsidP="00961487">
      <w:pPr>
        <w:spacing w:line="260" w:lineRule="exact"/>
        <w:jc w:val="both"/>
        <w:rPr>
          <w:rFonts w:cs="Arial"/>
          <w:szCs w:val="20"/>
        </w:rPr>
      </w:pPr>
      <w:r>
        <w:rPr>
          <w:rFonts w:cs="Arial"/>
          <w:szCs w:val="20"/>
          <w:lang w:eastAsia="sl-SI"/>
        </w:rPr>
        <w:t>Zagotavljanje transparentnosti porabe odvzetega premoženja in</w:t>
      </w:r>
      <w:r w:rsidRPr="00A40A9D">
        <w:rPr>
          <w:rFonts w:cs="Arial"/>
          <w:szCs w:val="20"/>
        </w:rPr>
        <w:t xml:space="preserve"> »družbena ponovna uporaba« </w:t>
      </w:r>
      <w:r>
        <w:rPr>
          <w:rFonts w:cs="Arial"/>
          <w:szCs w:val="20"/>
        </w:rPr>
        <w:t xml:space="preserve">odvzetega </w:t>
      </w:r>
      <w:r w:rsidRPr="00A40A9D">
        <w:rPr>
          <w:rFonts w:cs="Arial"/>
          <w:szCs w:val="20"/>
        </w:rPr>
        <w:t xml:space="preserve">premoženja prispeva k </w:t>
      </w:r>
      <w:r>
        <w:rPr>
          <w:rFonts w:cs="Arial"/>
          <w:szCs w:val="20"/>
        </w:rPr>
        <w:t xml:space="preserve">povečanju ozaveščenosti državljanov, da se kriminal ne izplača in da lahko odvzeto premoženje postane pomemben vir financiranja. </w:t>
      </w:r>
      <w:r w:rsidRPr="00F01FDA">
        <w:rPr>
          <w:rFonts w:cs="Arial"/>
          <w:szCs w:val="20"/>
        </w:rPr>
        <w:t>V primerih, ko se</w:t>
      </w:r>
      <w:r>
        <w:rPr>
          <w:rFonts w:cs="Arial"/>
          <w:szCs w:val="20"/>
        </w:rPr>
        <w:t xml:space="preserve"> </w:t>
      </w:r>
      <w:r w:rsidRPr="00F01FDA">
        <w:rPr>
          <w:rFonts w:cs="Arial"/>
          <w:szCs w:val="20"/>
        </w:rPr>
        <w:t>odvzeta sredstva ali prihodek od njihove prodaje zgolj pome</w:t>
      </w:r>
      <w:r w:rsidRPr="00F01FDA">
        <w:rPr>
          <w:rFonts w:cs="Arial" w:hint="eastAsia"/>
          <w:szCs w:val="20"/>
        </w:rPr>
        <w:t>š</w:t>
      </w:r>
      <w:r w:rsidRPr="00F01FDA">
        <w:rPr>
          <w:rFonts w:cs="Arial"/>
          <w:szCs w:val="20"/>
        </w:rPr>
        <w:t>ajo z drugimi javnimi</w:t>
      </w:r>
      <w:r>
        <w:rPr>
          <w:rFonts w:cs="Arial"/>
          <w:szCs w:val="20"/>
        </w:rPr>
        <w:t xml:space="preserve"> </w:t>
      </w:r>
      <w:r w:rsidRPr="00F01FDA">
        <w:rPr>
          <w:rFonts w:cs="Arial"/>
          <w:szCs w:val="20"/>
        </w:rPr>
        <w:t xml:space="preserve">sredstvi, pa se izvor teh sredstev zakrije, s </w:t>
      </w:r>
      <w:r w:rsidRPr="00F01FDA">
        <w:rPr>
          <w:rFonts w:cs="Arial" w:hint="eastAsia"/>
          <w:szCs w:val="20"/>
        </w:rPr>
        <w:t>č</w:t>
      </w:r>
      <w:r w:rsidRPr="00F01FDA">
        <w:rPr>
          <w:rFonts w:cs="Arial"/>
          <w:szCs w:val="20"/>
        </w:rPr>
        <w:t>imer se izgubi pozitiven u</w:t>
      </w:r>
      <w:r w:rsidRPr="00F01FDA">
        <w:rPr>
          <w:rFonts w:cs="Arial" w:hint="eastAsia"/>
          <w:szCs w:val="20"/>
        </w:rPr>
        <w:t>č</w:t>
      </w:r>
      <w:r w:rsidRPr="00F01FDA">
        <w:rPr>
          <w:rFonts w:cs="Arial"/>
          <w:szCs w:val="20"/>
        </w:rPr>
        <w:t>inek na</w:t>
      </w:r>
      <w:r>
        <w:rPr>
          <w:rFonts w:cs="Arial"/>
          <w:szCs w:val="20"/>
        </w:rPr>
        <w:t xml:space="preserve"> </w:t>
      </w:r>
      <w:r w:rsidRPr="00F01FDA">
        <w:rPr>
          <w:rFonts w:cs="Arial"/>
          <w:szCs w:val="20"/>
        </w:rPr>
        <w:t>dr</w:t>
      </w:r>
      <w:r w:rsidRPr="00F01FDA">
        <w:rPr>
          <w:rFonts w:cs="Arial" w:hint="eastAsia"/>
          <w:szCs w:val="20"/>
        </w:rPr>
        <w:t>ž</w:t>
      </w:r>
      <w:r w:rsidRPr="00F01FDA">
        <w:rPr>
          <w:rFonts w:cs="Arial"/>
          <w:szCs w:val="20"/>
        </w:rPr>
        <w:t>avljane, ki ga prina</w:t>
      </w:r>
      <w:r w:rsidRPr="00F01FDA">
        <w:rPr>
          <w:rFonts w:cs="Arial" w:hint="eastAsia"/>
          <w:szCs w:val="20"/>
        </w:rPr>
        <w:t>š</w:t>
      </w:r>
      <w:r w:rsidRPr="00F01FDA">
        <w:rPr>
          <w:rFonts w:cs="Arial"/>
          <w:szCs w:val="20"/>
        </w:rPr>
        <w:t>a poraba odvzetih sredstev za namene socialne dr</w:t>
      </w:r>
      <w:r w:rsidRPr="00F01FDA">
        <w:rPr>
          <w:rFonts w:cs="Arial" w:hint="eastAsia"/>
          <w:szCs w:val="20"/>
        </w:rPr>
        <w:t>ž</w:t>
      </w:r>
      <w:r w:rsidRPr="00F01FDA">
        <w:rPr>
          <w:rFonts w:cs="Arial"/>
          <w:szCs w:val="20"/>
        </w:rPr>
        <w:t>ave.</w:t>
      </w:r>
      <w:r>
        <w:rPr>
          <w:rFonts w:cs="Arial"/>
          <w:szCs w:val="20"/>
        </w:rPr>
        <w:t xml:space="preserve"> Upoštevaje zgoraj navedeno se s predlaganim prvim odstavkom 2</w:t>
      </w:r>
      <w:r w:rsidR="005476C7">
        <w:rPr>
          <w:rFonts w:cs="Arial"/>
          <w:szCs w:val="20"/>
        </w:rPr>
        <w:t>4</w:t>
      </w:r>
      <w:r>
        <w:rPr>
          <w:rFonts w:cs="Arial"/>
          <w:szCs w:val="20"/>
        </w:rPr>
        <w:t>. člena določa, da so odvzeto premoženje in prihodki iz naslova razpolaganja z odvzetim premoženjem (npr. prihodki od prodaje, oddaje v najem…) namenski prihodek proračuna, ki se vodi na posebni (namenski) proračunski postavki, kar bo omogočilo celovit pregled prihodkov države iz naslova razpolaganja z dejansko odvzetim premoženjem.</w:t>
      </w:r>
    </w:p>
    <w:p w14:paraId="7CAE09D9" w14:textId="77777777" w:rsidR="00961487" w:rsidRDefault="00961487" w:rsidP="00961487">
      <w:pPr>
        <w:spacing w:line="260" w:lineRule="exact"/>
        <w:jc w:val="both"/>
        <w:rPr>
          <w:rFonts w:cs="Arial"/>
          <w:szCs w:val="20"/>
        </w:rPr>
      </w:pPr>
    </w:p>
    <w:p w14:paraId="3BBCB85A" w14:textId="77777777" w:rsidR="00961487" w:rsidRPr="00E00151" w:rsidRDefault="00961487" w:rsidP="00961487">
      <w:pPr>
        <w:shd w:val="clear" w:color="auto" w:fill="FFFFFF"/>
        <w:spacing w:line="260" w:lineRule="exact"/>
        <w:jc w:val="both"/>
        <w:rPr>
          <w:rFonts w:cs="Arial"/>
          <w:szCs w:val="20"/>
          <w:lang w:eastAsia="sl-SI"/>
        </w:rPr>
      </w:pPr>
      <w:r>
        <w:rPr>
          <w:rFonts w:cs="Arial"/>
          <w:szCs w:val="20"/>
        </w:rPr>
        <w:t xml:space="preserve">S predlaganim drugim odstavkom se na zakonski ravni določajo nameni za katere se zgoraj navedeni prihodki (finančna sredstva) uporabljajo, in sicer </w:t>
      </w:r>
      <w:r w:rsidRPr="00E00151">
        <w:rPr>
          <w:rFonts w:cs="Arial"/>
          <w:szCs w:val="20"/>
          <w:lang w:eastAsia="sl-SI"/>
        </w:rPr>
        <w:t>za financiranje</w:t>
      </w:r>
      <w:r>
        <w:rPr>
          <w:rFonts w:cs="Arial"/>
          <w:szCs w:val="20"/>
          <w:lang w:eastAsia="sl-SI"/>
        </w:rPr>
        <w:t xml:space="preserve"> oziroma plačilo</w:t>
      </w:r>
      <w:r w:rsidRPr="00E00151">
        <w:rPr>
          <w:rFonts w:cs="Arial"/>
          <w:szCs w:val="20"/>
          <w:lang w:eastAsia="sl-SI"/>
        </w:rPr>
        <w:t>:</w:t>
      </w:r>
    </w:p>
    <w:p w14:paraId="51F92B89" w14:textId="77777777" w:rsidR="00961487" w:rsidRPr="00F016F7" w:rsidRDefault="00961487" w:rsidP="00E20BD1">
      <w:pPr>
        <w:pStyle w:val="Odstavekseznama"/>
        <w:numPr>
          <w:ilvl w:val="0"/>
          <w:numId w:val="42"/>
        </w:numPr>
        <w:shd w:val="clear" w:color="auto" w:fill="FFFFFF"/>
        <w:spacing w:line="260" w:lineRule="exact"/>
        <w:jc w:val="both"/>
        <w:rPr>
          <w:rFonts w:cs="Arial"/>
          <w:szCs w:val="20"/>
          <w:lang w:eastAsia="sl-SI"/>
        </w:rPr>
      </w:pPr>
      <w:r w:rsidRPr="00F016F7">
        <w:rPr>
          <w:rFonts w:cs="Arial"/>
          <w:szCs w:val="20"/>
          <w:lang w:eastAsia="sl-SI"/>
        </w:rPr>
        <w:t>obveznosti iz naslova davkov, prispevkov in drugih obveznih dajatev, ki izvirajo iz lastninske pravice na odvzetem premoženju;</w:t>
      </w:r>
    </w:p>
    <w:p w14:paraId="5F08149D" w14:textId="77777777" w:rsidR="00961487" w:rsidRDefault="00961487" w:rsidP="00E20BD1">
      <w:pPr>
        <w:pStyle w:val="Odstavekseznama"/>
        <w:numPr>
          <w:ilvl w:val="0"/>
          <w:numId w:val="42"/>
        </w:numPr>
        <w:shd w:val="clear" w:color="auto" w:fill="FFFFFF"/>
        <w:spacing w:line="260" w:lineRule="exact"/>
        <w:jc w:val="both"/>
        <w:rPr>
          <w:rFonts w:cs="Arial"/>
          <w:szCs w:val="20"/>
          <w:lang w:eastAsia="sl-SI"/>
        </w:rPr>
      </w:pPr>
      <w:r w:rsidRPr="00F016F7">
        <w:rPr>
          <w:rFonts w:cs="Arial"/>
          <w:szCs w:val="20"/>
          <w:lang w:eastAsia="sl-SI"/>
        </w:rPr>
        <w:t xml:space="preserve">nalog v zvezi z </w:t>
      </w:r>
      <w:r>
        <w:rPr>
          <w:rFonts w:cs="Arial"/>
          <w:szCs w:val="20"/>
          <w:lang w:eastAsia="sl-SI"/>
        </w:rPr>
        <w:t>razpolaganjem</w:t>
      </w:r>
      <w:r w:rsidRPr="00F016F7">
        <w:rPr>
          <w:rFonts w:cs="Arial"/>
          <w:szCs w:val="20"/>
          <w:lang w:eastAsia="sl-SI"/>
        </w:rPr>
        <w:t xml:space="preserve"> z odvzetim premoženjem</w:t>
      </w:r>
      <w:r>
        <w:rPr>
          <w:rFonts w:cs="Arial"/>
          <w:szCs w:val="20"/>
          <w:lang w:eastAsia="sl-SI"/>
        </w:rPr>
        <w:t xml:space="preserve"> (npr. stroški iz naslova skrbi za pravno in funkcionalno urejenost premoženja, stroški investicijskega vzdrževanja, prodaje…)</w:t>
      </w:r>
      <w:r w:rsidRPr="00F016F7">
        <w:rPr>
          <w:rFonts w:cs="Arial"/>
          <w:szCs w:val="20"/>
          <w:lang w:eastAsia="sl-SI"/>
        </w:rPr>
        <w:t>;</w:t>
      </w:r>
    </w:p>
    <w:p w14:paraId="540BAFD0" w14:textId="77777777" w:rsidR="00961487" w:rsidRDefault="00961487" w:rsidP="00E20BD1">
      <w:pPr>
        <w:pStyle w:val="Odstavekseznama"/>
        <w:numPr>
          <w:ilvl w:val="0"/>
          <w:numId w:val="42"/>
        </w:numPr>
        <w:shd w:val="clear" w:color="auto" w:fill="FFFFFF"/>
        <w:spacing w:line="260" w:lineRule="exact"/>
        <w:jc w:val="both"/>
        <w:rPr>
          <w:rFonts w:cs="Arial"/>
          <w:szCs w:val="20"/>
          <w:lang w:eastAsia="sl-SI"/>
        </w:rPr>
      </w:pPr>
      <w:r w:rsidRPr="00F016F7">
        <w:rPr>
          <w:rFonts w:cs="Arial"/>
          <w:szCs w:val="20"/>
          <w:lang w:eastAsia="sl-SI"/>
        </w:rPr>
        <w:t xml:space="preserve">izvajanja nalog </w:t>
      </w:r>
      <w:r>
        <w:rPr>
          <w:rFonts w:cs="Arial"/>
          <w:szCs w:val="20"/>
          <w:lang w:eastAsia="sl-SI"/>
        </w:rPr>
        <w:t xml:space="preserve">centralnega organa (npr. </w:t>
      </w:r>
      <w:r w:rsidRPr="004121AB">
        <w:rPr>
          <w:rFonts w:cs="Arial"/>
          <w:szCs w:val="20"/>
        </w:rPr>
        <w:t>izobraževanje, oprema, stroški postopkov</w:t>
      </w:r>
      <w:r>
        <w:rPr>
          <w:rFonts w:cs="Arial"/>
          <w:szCs w:val="20"/>
        </w:rPr>
        <w:t xml:space="preserve"> upravljanja začasno zavarovanega premoženja);</w:t>
      </w:r>
      <w:r w:rsidRPr="004121AB">
        <w:rPr>
          <w:rFonts w:cs="Arial"/>
          <w:szCs w:val="20"/>
        </w:rPr>
        <w:t xml:space="preserve"> </w:t>
      </w:r>
    </w:p>
    <w:p w14:paraId="5F64A42A" w14:textId="5BA4BEC0" w:rsidR="00961487" w:rsidRPr="00F016F7" w:rsidRDefault="00961487" w:rsidP="00E20BD1">
      <w:pPr>
        <w:pStyle w:val="Odstavekseznama"/>
        <w:numPr>
          <w:ilvl w:val="0"/>
          <w:numId w:val="42"/>
        </w:numPr>
        <w:shd w:val="clear" w:color="auto" w:fill="FFFFFF"/>
        <w:spacing w:line="260" w:lineRule="exact"/>
        <w:jc w:val="both"/>
        <w:rPr>
          <w:rFonts w:cs="Arial"/>
          <w:szCs w:val="20"/>
          <w:lang w:eastAsia="sl-SI"/>
        </w:rPr>
      </w:pPr>
      <w:r>
        <w:rPr>
          <w:rFonts w:cs="Arial"/>
          <w:szCs w:val="20"/>
          <w:lang w:eastAsia="sl-SI"/>
        </w:rPr>
        <w:t>izv</w:t>
      </w:r>
      <w:r w:rsidR="000617BC">
        <w:rPr>
          <w:rFonts w:cs="Arial"/>
          <w:szCs w:val="20"/>
          <w:lang w:eastAsia="sl-SI"/>
        </w:rPr>
        <w:t>edbe usposabljanj in nabave tehnične opreme za potrebe izvajanja</w:t>
      </w:r>
      <w:r>
        <w:rPr>
          <w:rFonts w:cs="Arial"/>
          <w:szCs w:val="20"/>
          <w:lang w:eastAsia="sl-SI"/>
        </w:rPr>
        <w:t xml:space="preserve"> nalog policije in državnega tožilstva na področju iskanja in sledenja premoženja, ki je ali bi lahko postalo predmet odvzema v kazenskem postopku ali postopku odvzema premoženja nezakonitega izvora;</w:t>
      </w:r>
      <w:r w:rsidRPr="00F016F7">
        <w:rPr>
          <w:rFonts w:cs="Arial"/>
          <w:szCs w:val="20"/>
          <w:lang w:eastAsia="sl-SI"/>
        </w:rPr>
        <w:t xml:space="preserve"> </w:t>
      </w:r>
    </w:p>
    <w:p w14:paraId="32FAC4C9" w14:textId="77777777" w:rsidR="00961487" w:rsidRDefault="00961487" w:rsidP="00E20BD1">
      <w:pPr>
        <w:pStyle w:val="Odstavekseznama"/>
        <w:numPr>
          <w:ilvl w:val="0"/>
          <w:numId w:val="42"/>
        </w:numPr>
        <w:shd w:val="clear" w:color="auto" w:fill="FFFFFF"/>
        <w:spacing w:line="260" w:lineRule="exact"/>
        <w:jc w:val="both"/>
        <w:rPr>
          <w:rFonts w:cs="Arial"/>
          <w:szCs w:val="20"/>
          <w:lang w:eastAsia="sl-SI"/>
        </w:rPr>
      </w:pPr>
      <w:r>
        <w:rPr>
          <w:rFonts w:cs="Arial"/>
          <w:szCs w:val="20"/>
          <w:lang w:eastAsia="sl-SI"/>
        </w:rPr>
        <w:t>prispevka v korist javne ustanove ali na namensko proračunsko postavko za pomoč žrtvam in povračilo škode žrtvam kaznivih dejanj ali v korist nevladne organizacije v javnem interesu (</w:t>
      </w:r>
      <w:r w:rsidRPr="001817F6">
        <w:rPr>
          <w:rFonts w:cs="Arial"/>
          <w:szCs w:val="20"/>
          <w:lang w:eastAsia="sl-SI"/>
        </w:rPr>
        <w:t>zadev</w:t>
      </w:r>
      <w:r>
        <w:rPr>
          <w:rFonts w:cs="Arial"/>
          <w:szCs w:val="20"/>
          <w:lang w:eastAsia="sl-SI"/>
        </w:rPr>
        <w:t>e</w:t>
      </w:r>
      <w:r w:rsidRPr="001817F6">
        <w:rPr>
          <w:rFonts w:cs="Arial"/>
          <w:szCs w:val="20"/>
          <w:lang w:eastAsia="sl-SI"/>
        </w:rPr>
        <w:t xml:space="preserve"> javnega in socialnega interesa</w:t>
      </w:r>
      <w:r>
        <w:rPr>
          <w:rFonts w:cs="Arial"/>
          <w:szCs w:val="20"/>
          <w:lang w:eastAsia="sl-SI"/>
        </w:rPr>
        <w:t>);</w:t>
      </w:r>
    </w:p>
    <w:p w14:paraId="595C3194" w14:textId="77777777" w:rsidR="00961487" w:rsidRPr="001817F6" w:rsidRDefault="00961487" w:rsidP="00E20BD1">
      <w:pPr>
        <w:pStyle w:val="Odstavekseznama"/>
        <w:numPr>
          <w:ilvl w:val="0"/>
          <w:numId w:val="42"/>
        </w:numPr>
        <w:shd w:val="clear" w:color="auto" w:fill="FFFFFF"/>
        <w:spacing w:line="260" w:lineRule="exact"/>
        <w:jc w:val="both"/>
        <w:rPr>
          <w:rFonts w:cs="Arial"/>
          <w:szCs w:val="20"/>
          <w:lang w:eastAsia="sl-SI"/>
        </w:rPr>
      </w:pPr>
      <w:r w:rsidRPr="00013214">
        <w:rPr>
          <w:rFonts w:cs="Arial"/>
          <w:szCs w:val="20"/>
          <w:lang w:eastAsia="sl-SI"/>
        </w:rPr>
        <w:t>prispevkov k mehanizmom za podporo tretjim državam, ki se soočajo z razmerami, na katere se je Evropska unija odzvala s sprejetjem omejevalnih ukrepov.</w:t>
      </w:r>
    </w:p>
    <w:p w14:paraId="40E6DD72" w14:textId="77777777" w:rsidR="00961487" w:rsidRDefault="00961487" w:rsidP="00961487">
      <w:pPr>
        <w:spacing w:line="260" w:lineRule="exact"/>
        <w:jc w:val="both"/>
        <w:rPr>
          <w:rFonts w:cs="Arial"/>
          <w:szCs w:val="20"/>
        </w:rPr>
      </w:pPr>
    </w:p>
    <w:p w14:paraId="73CA40B8" w14:textId="47BB0EE1" w:rsidR="00961487" w:rsidRDefault="00961487" w:rsidP="00961487">
      <w:pPr>
        <w:spacing w:line="260" w:lineRule="exact"/>
        <w:jc w:val="both"/>
        <w:rPr>
          <w:rFonts w:cs="Arial"/>
          <w:szCs w:val="20"/>
        </w:rPr>
      </w:pPr>
      <w:r w:rsidRPr="00FE5B9D">
        <w:rPr>
          <w:rFonts w:cs="Arial"/>
          <w:szCs w:val="20"/>
        </w:rPr>
        <w:t>S predlagan</w:t>
      </w:r>
      <w:r>
        <w:rPr>
          <w:rFonts w:cs="Arial"/>
          <w:szCs w:val="20"/>
        </w:rPr>
        <w:t>im</w:t>
      </w:r>
      <w:r w:rsidRPr="00FE5B9D">
        <w:rPr>
          <w:rFonts w:cs="Arial"/>
          <w:szCs w:val="20"/>
        </w:rPr>
        <w:t xml:space="preserve"> drug</w:t>
      </w:r>
      <w:r>
        <w:rPr>
          <w:rFonts w:cs="Arial"/>
          <w:szCs w:val="20"/>
        </w:rPr>
        <w:t>im</w:t>
      </w:r>
      <w:r w:rsidRPr="00FE5B9D">
        <w:rPr>
          <w:rFonts w:cs="Arial"/>
          <w:szCs w:val="20"/>
        </w:rPr>
        <w:t xml:space="preserve"> odstavk</w:t>
      </w:r>
      <w:r>
        <w:rPr>
          <w:rFonts w:cs="Arial"/>
          <w:szCs w:val="20"/>
        </w:rPr>
        <w:t>om</w:t>
      </w:r>
      <w:r w:rsidRPr="00FE5B9D">
        <w:rPr>
          <w:rFonts w:cs="Arial"/>
          <w:szCs w:val="20"/>
        </w:rPr>
        <w:t xml:space="preserve"> 2</w:t>
      </w:r>
      <w:r w:rsidR="00E36640">
        <w:rPr>
          <w:rFonts w:cs="Arial"/>
          <w:szCs w:val="20"/>
        </w:rPr>
        <w:t>4</w:t>
      </w:r>
      <w:r w:rsidRPr="00FE5B9D">
        <w:rPr>
          <w:rFonts w:cs="Arial"/>
          <w:szCs w:val="20"/>
        </w:rPr>
        <w:t>. člena</w:t>
      </w:r>
      <w:r>
        <w:rPr>
          <w:rFonts w:cs="Arial"/>
          <w:szCs w:val="20"/>
        </w:rPr>
        <w:t xml:space="preserve"> se v nacionalni pravni red prenaša (opcijski) 19. člen Direktive 2024/1260/EU, s katerim se države članice spodbuja naj sprejmejo potrebne ukrepe, s katerimi bodo omogočile, da se odvzeto premoženje, kadar je to primerno uporabi za zadeve javnega interesa ali socialne zadeve</w:t>
      </w:r>
      <w:r>
        <w:rPr>
          <w:rStyle w:val="Sprotnaopomba-sklic"/>
          <w:rFonts w:cs="Arial"/>
          <w:szCs w:val="20"/>
        </w:rPr>
        <w:footnoteReference w:id="56"/>
      </w:r>
      <w:r>
        <w:rPr>
          <w:rFonts w:cs="Arial"/>
          <w:szCs w:val="20"/>
        </w:rPr>
        <w:t xml:space="preserve"> in kot prispevek k mehanizmom za podporo državam, ki so jih prizadele razmere zaradi katerih je EU sprejela omejevalne ukrepe</w:t>
      </w:r>
      <w:r>
        <w:rPr>
          <w:rStyle w:val="Sprotnaopomba-sklic"/>
          <w:rFonts w:cs="Arial"/>
          <w:szCs w:val="20"/>
        </w:rPr>
        <w:footnoteReference w:id="57"/>
      </w:r>
      <w:r>
        <w:rPr>
          <w:rFonts w:cs="Arial"/>
          <w:szCs w:val="20"/>
        </w:rPr>
        <w:t xml:space="preserve">. </w:t>
      </w:r>
    </w:p>
    <w:p w14:paraId="3121B8AC" w14:textId="77777777" w:rsidR="00961487" w:rsidRDefault="00961487" w:rsidP="00961487">
      <w:pPr>
        <w:shd w:val="clear" w:color="auto" w:fill="FFFFFF"/>
        <w:spacing w:line="260" w:lineRule="exact"/>
        <w:jc w:val="both"/>
        <w:rPr>
          <w:rFonts w:cs="Arial"/>
          <w:szCs w:val="20"/>
          <w:lang w:eastAsia="sl-SI"/>
        </w:rPr>
      </w:pPr>
    </w:p>
    <w:p w14:paraId="75B672A0" w14:textId="2A5DBAFB" w:rsidR="00961487" w:rsidRPr="00945F8F" w:rsidRDefault="00961487" w:rsidP="00961487">
      <w:pPr>
        <w:shd w:val="clear" w:color="auto" w:fill="FFFFFF"/>
        <w:spacing w:line="260" w:lineRule="exact"/>
        <w:jc w:val="both"/>
        <w:rPr>
          <w:rFonts w:cs="Arial"/>
          <w:szCs w:val="20"/>
          <w:lang w:eastAsia="sl-SI"/>
        </w:rPr>
      </w:pPr>
      <w:r w:rsidRPr="00945F8F">
        <w:rPr>
          <w:rFonts w:cs="Arial"/>
          <w:szCs w:val="20"/>
          <w:lang w:eastAsia="sl-SI"/>
        </w:rPr>
        <w:lastRenderedPageBreak/>
        <w:t>Zaradi zagotavljanja transparentnosti porabe odvzetega premoženja</w:t>
      </w:r>
      <w:r>
        <w:rPr>
          <w:rFonts w:cs="Arial"/>
          <w:szCs w:val="20"/>
          <w:lang w:eastAsia="sl-SI"/>
        </w:rPr>
        <w:t xml:space="preserve"> in v posledici statističnega poročanja E</w:t>
      </w:r>
      <w:r w:rsidR="00472C09">
        <w:rPr>
          <w:rFonts w:cs="Arial"/>
          <w:szCs w:val="20"/>
          <w:lang w:eastAsia="sl-SI"/>
        </w:rPr>
        <w:t>K</w:t>
      </w:r>
      <w:r>
        <w:rPr>
          <w:rFonts w:cs="Arial"/>
          <w:szCs w:val="20"/>
          <w:lang w:eastAsia="sl-SI"/>
        </w:rPr>
        <w:t xml:space="preserve"> (</w:t>
      </w:r>
      <w:r w:rsidRPr="00FE5B9D">
        <w:rPr>
          <w:rFonts w:cs="Arial"/>
          <w:szCs w:val="20"/>
          <w:lang w:eastAsia="sl-SI"/>
        </w:rPr>
        <w:t>29. člen predloga zakona</w:t>
      </w:r>
      <w:r>
        <w:rPr>
          <w:rFonts w:cs="Arial"/>
          <w:szCs w:val="20"/>
          <w:lang w:eastAsia="sl-SI"/>
        </w:rPr>
        <w:t>) se s predlaganim tretjim odstavkom določa namenska poraba teh sredstev skladno z vsakokratnim letnim programom financiranja, ki ga na predlog ministrstva, pristojnega za finance, sprejme Vlada.</w:t>
      </w:r>
    </w:p>
    <w:p w14:paraId="735863A6" w14:textId="77777777" w:rsidR="00961487" w:rsidRDefault="00961487" w:rsidP="00961487">
      <w:pPr>
        <w:spacing w:line="260" w:lineRule="exact"/>
        <w:ind w:left="360"/>
        <w:jc w:val="both"/>
        <w:rPr>
          <w:rFonts w:cs="Arial"/>
          <w:b/>
          <w:szCs w:val="20"/>
        </w:rPr>
      </w:pPr>
    </w:p>
    <w:p w14:paraId="20F3DD81" w14:textId="336F5876" w:rsidR="00961487" w:rsidRPr="00E97F22" w:rsidRDefault="00961487" w:rsidP="00961487">
      <w:pPr>
        <w:spacing w:line="260" w:lineRule="exact"/>
        <w:jc w:val="both"/>
        <w:rPr>
          <w:rFonts w:cs="Arial"/>
          <w:b/>
          <w:szCs w:val="20"/>
        </w:rPr>
      </w:pPr>
      <w:r w:rsidRPr="00E97F22">
        <w:rPr>
          <w:rFonts w:cs="Arial"/>
          <w:b/>
          <w:szCs w:val="20"/>
        </w:rPr>
        <w:t>K 2</w:t>
      </w:r>
      <w:r w:rsidR="000617BC">
        <w:rPr>
          <w:rFonts w:cs="Arial"/>
          <w:b/>
          <w:szCs w:val="20"/>
        </w:rPr>
        <w:t>5</w:t>
      </w:r>
      <w:r w:rsidRPr="00E97F22">
        <w:rPr>
          <w:rFonts w:cs="Arial"/>
          <w:b/>
          <w:szCs w:val="20"/>
        </w:rPr>
        <w:t>. členu:</w:t>
      </w:r>
    </w:p>
    <w:p w14:paraId="46855DA1" w14:textId="0474A39B" w:rsidR="00961487" w:rsidRDefault="00961487" w:rsidP="00961487">
      <w:pPr>
        <w:autoSpaceDE w:val="0"/>
        <w:autoSpaceDN w:val="0"/>
        <w:adjustRightInd w:val="0"/>
        <w:spacing w:line="260" w:lineRule="exact"/>
        <w:jc w:val="both"/>
        <w:rPr>
          <w:rFonts w:cs="Arial"/>
          <w:szCs w:val="20"/>
        </w:rPr>
      </w:pPr>
      <w:r w:rsidRPr="00841751">
        <w:rPr>
          <w:rFonts w:eastAsia="CIDFont+F1" w:cs="Arial"/>
          <w:szCs w:val="20"/>
        </w:rPr>
        <w:t xml:space="preserve">Za učinkovito </w:t>
      </w:r>
      <w:r w:rsidRPr="00841751">
        <w:rPr>
          <w:rFonts w:cs="Arial"/>
          <w:szCs w:val="20"/>
        </w:rPr>
        <w:t>izvrševanje začasnega zavarovanja in odvzema premoženja, upravljanj</w:t>
      </w:r>
      <w:r>
        <w:rPr>
          <w:rFonts w:cs="Arial"/>
          <w:szCs w:val="20"/>
        </w:rPr>
        <w:t>a</w:t>
      </w:r>
      <w:r w:rsidRPr="00841751">
        <w:rPr>
          <w:rFonts w:cs="Arial"/>
          <w:szCs w:val="20"/>
        </w:rPr>
        <w:t xml:space="preserve"> začasno zavarovanega premoženja, izvrševanj</w:t>
      </w:r>
      <w:r>
        <w:rPr>
          <w:rFonts w:cs="Arial"/>
          <w:szCs w:val="20"/>
        </w:rPr>
        <w:t>a</w:t>
      </w:r>
      <w:r w:rsidRPr="00841751">
        <w:rPr>
          <w:rFonts w:cs="Arial"/>
          <w:szCs w:val="20"/>
        </w:rPr>
        <w:t xml:space="preserve"> sodnih odločb</w:t>
      </w:r>
      <w:r>
        <w:rPr>
          <w:rFonts w:cs="Arial"/>
          <w:szCs w:val="20"/>
        </w:rPr>
        <w:t xml:space="preserve"> </w:t>
      </w:r>
      <w:r w:rsidR="000617BC">
        <w:rPr>
          <w:rFonts w:cs="Arial"/>
          <w:szCs w:val="20"/>
        </w:rPr>
        <w:t>(glej</w:t>
      </w:r>
      <w:r>
        <w:rPr>
          <w:rFonts w:cs="Arial"/>
          <w:szCs w:val="20"/>
        </w:rPr>
        <w:t xml:space="preserve"> tretj</w:t>
      </w:r>
      <w:r w:rsidR="000617BC">
        <w:rPr>
          <w:rFonts w:cs="Arial"/>
          <w:szCs w:val="20"/>
        </w:rPr>
        <w:t>i</w:t>
      </w:r>
      <w:r>
        <w:rPr>
          <w:rFonts w:cs="Arial"/>
          <w:szCs w:val="20"/>
        </w:rPr>
        <w:t xml:space="preserve"> odstav</w:t>
      </w:r>
      <w:r w:rsidR="000617BC">
        <w:rPr>
          <w:rFonts w:cs="Arial"/>
          <w:szCs w:val="20"/>
        </w:rPr>
        <w:t>e</w:t>
      </w:r>
      <w:r>
        <w:rPr>
          <w:rFonts w:cs="Arial"/>
          <w:szCs w:val="20"/>
        </w:rPr>
        <w:t>k 1</w:t>
      </w:r>
      <w:r w:rsidR="000617BC">
        <w:rPr>
          <w:rFonts w:cs="Arial"/>
          <w:szCs w:val="20"/>
        </w:rPr>
        <w:t>0</w:t>
      </w:r>
      <w:r>
        <w:rPr>
          <w:rFonts w:cs="Arial"/>
          <w:szCs w:val="20"/>
        </w:rPr>
        <w:t>. člena in 2</w:t>
      </w:r>
      <w:r w:rsidR="000617BC">
        <w:rPr>
          <w:rFonts w:cs="Arial"/>
          <w:szCs w:val="20"/>
        </w:rPr>
        <w:t>3</w:t>
      </w:r>
      <w:r>
        <w:rPr>
          <w:rFonts w:cs="Arial"/>
          <w:szCs w:val="20"/>
        </w:rPr>
        <w:t xml:space="preserve">. člena </w:t>
      </w:r>
      <w:r w:rsidR="000617BC">
        <w:rPr>
          <w:rFonts w:cs="Arial"/>
          <w:szCs w:val="20"/>
        </w:rPr>
        <w:t xml:space="preserve">predloga </w:t>
      </w:r>
      <w:r>
        <w:rPr>
          <w:rFonts w:cs="Arial"/>
          <w:szCs w:val="20"/>
        </w:rPr>
        <w:t>tega zakona</w:t>
      </w:r>
      <w:r w:rsidR="000617BC">
        <w:rPr>
          <w:rFonts w:cs="Arial"/>
          <w:szCs w:val="20"/>
        </w:rPr>
        <w:t>)</w:t>
      </w:r>
      <w:r>
        <w:rPr>
          <w:rFonts w:cs="Arial"/>
          <w:szCs w:val="20"/>
        </w:rPr>
        <w:t>,</w:t>
      </w:r>
      <w:r w:rsidRPr="00841751">
        <w:rPr>
          <w:rFonts w:cs="Arial"/>
          <w:szCs w:val="20"/>
        </w:rPr>
        <w:t xml:space="preserve"> učinkovit</w:t>
      </w:r>
      <w:r>
        <w:rPr>
          <w:rFonts w:cs="Arial"/>
          <w:szCs w:val="20"/>
        </w:rPr>
        <w:t>ega</w:t>
      </w:r>
      <w:r w:rsidRPr="00841751">
        <w:rPr>
          <w:rFonts w:cs="Arial"/>
          <w:szCs w:val="20"/>
        </w:rPr>
        <w:t xml:space="preserve"> razpolaganj</w:t>
      </w:r>
      <w:r>
        <w:rPr>
          <w:rFonts w:cs="Arial"/>
          <w:szCs w:val="20"/>
        </w:rPr>
        <w:t>a</w:t>
      </w:r>
      <w:r w:rsidRPr="00841751">
        <w:rPr>
          <w:rFonts w:cs="Arial"/>
          <w:szCs w:val="20"/>
        </w:rPr>
        <w:t xml:space="preserve"> z odvzetim premoženjem</w:t>
      </w:r>
      <w:r>
        <w:rPr>
          <w:rFonts w:cs="Arial"/>
          <w:szCs w:val="20"/>
        </w:rPr>
        <w:t>, varnosti pravnega prometa in statističnega poročanja EK,</w:t>
      </w:r>
      <w:r w:rsidRPr="00841751">
        <w:rPr>
          <w:rFonts w:cs="Arial"/>
          <w:szCs w:val="20"/>
        </w:rPr>
        <w:t xml:space="preserve"> je centralne</w:t>
      </w:r>
      <w:r>
        <w:rPr>
          <w:rFonts w:cs="Arial"/>
          <w:szCs w:val="20"/>
        </w:rPr>
        <w:t>mu</w:t>
      </w:r>
      <w:r w:rsidRPr="00841751">
        <w:rPr>
          <w:rFonts w:cs="Arial"/>
          <w:szCs w:val="20"/>
        </w:rPr>
        <w:t xml:space="preserve"> organ</w:t>
      </w:r>
      <w:r>
        <w:rPr>
          <w:rFonts w:cs="Arial"/>
          <w:szCs w:val="20"/>
        </w:rPr>
        <w:t>u</w:t>
      </w:r>
      <w:r w:rsidRPr="00841751">
        <w:rPr>
          <w:rFonts w:cs="Arial"/>
          <w:szCs w:val="20"/>
        </w:rPr>
        <w:t xml:space="preserve">, ki bo opravljal sistemske in razvojne naloge na področju upravljanja začasno zavarovanega premoženja in ravnanja z odvzetim premoženjem, potrebno zagotoviti tudi učinkovito informacijsko orodje za izvajanje nalog iz tega zakona. </w:t>
      </w:r>
    </w:p>
    <w:p w14:paraId="0565B312" w14:textId="77777777" w:rsidR="00961487" w:rsidRDefault="00961487" w:rsidP="00961487">
      <w:pPr>
        <w:autoSpaceDE w:val="0"/>
        <w:autoSpaceDN w:val="0"/>
        <w:adjustRightInd w:val="0"/>
        <w:spacing w:line="260" w:lineRule="exact"/>
        <w:jc w:val="both"/>
        <w:rPr>
          <w:rFonts w:cs="Arial"/>
          <w:szCs w:val="20"/>
        </w:rPr>
      </w:pPr>
    </w:p>
    <w:p w14:paraId="29937B41" w14:textId="77777777" w:rsidR="00961487" w:rsidRPr="00841751" w:rsidRDefault="00961487" w:rsidP="00961487">
      <w:pPr>
        <w:autoSpaceDE w:val="0"/>
        <w:autoSpaceDN w:val="0"/>
        <w:adjustRightInd w:val="0"/>
        <w:spacing w:line="260" w:lineRule="exact"/>
        <w:jc w:val="both"/>
        <w:rPr>
          <w:rFonts w:eastAsia="CIDFont+F1" w:cs="Arial"/>
          <w:szCs w:val="20"/>
        </w:rPr>
      </w:pPr>
      <w:r>
        <w:rPr>
          <w:rFonts w:cs="Arial"/>
          <w:szCs w:val="20"/>
        </w:rPr>
        <w:t>P</w:t>
      </w:r>
      <w:r w:rsidRPr="00841751">
        <w:rPr>
          <w:rFonts w:cs="Arial"/>
          <w:szCs w:val="20"/>
        </w:rPr>
        <w:t xml:space="preserve">omembnost navedenega </w:t>
      </w:r>
      <w:r>
        <w:rPr>
          <w:rFonts w:cs="Arial"/>
          <w:szCs w:val="20"/>
        </w:rPr>
        <w:t>izhaja</w:t>
      </w:r>
      <w:r w:rsidRPr="00841751">
        <w:rPr>
          <w:rFonts w:cs="Arial"/>
          <w:szCs w:val="20"/>
        </w:rPr>
        <w:t xml:space="preserve"> tudi</w:t>
      </w:r>
      <w:r>
        <w:rPr>
          <w:rFonts w:cs="Arial"/>
          <w:szCs w:val="20"/>
        </w:rPr>
        <w:t xml:space="preserve"> iz</w:t>
      </w:r>
      <w:r w:rsidRPr="00841751">
        <w:rPr>
          <w:rFonts w:cs="Arial"/>
          <w:szCs w:val="20"/>
        </w:rPr>
        <w:t xml:space="preserve"> Direktiv</w:t>
      </w:r>
      <w:r>
        <w:rPr>
          <w:rFonts w:cs="Arial"/>
          <w:szCs w:val="20"/>
        </w:rPr>
        <w:t>e</w:t>
      </w:r>
      <w:r w:rsidRPr="00841751">
        <w:rPr>
          <w:rFonts w:cs="Arial"/>
          <w:szCs w:val="20"/>
        </w:rPr>
        <w:t xml:space="preserve"> 2024/1260/EU, ki v 27. členu</w:t>
      </w:r>
      <w:r>
        <w:rPr>
          <w:rFonts w:cs="Arial"/>
          <w:szCs w:val="20"/>
        </w:rPr>
        <w:t xml:space="preserve"> državam članicam EU narekuje</w:t>
      </w:r>
      <w:r w:rsidRPr="00841751">
        <w:rPr>
          <w:rFonts w:cs="Arial"/>
          <w:szCs w:val="20"/>
        </w:rPr>
        <w:t xml:space="preserve"> </w:t>
      </w:r>
      <w:r w:rsidRPr="00841751">
        <w:rPr>
          <w:rFonts w:eastAsia="CIDFont+F1" w:cs="Arial"/>
          <w:szCs w:val="20"/>
        </w:rPr>
        <w:t>vzpostavitev centralnega registra ali več registrov premoženja z določenim minimalnim naborom podatkov in dostopi do registra</w:t>
      </w:r>
      <w:r>
        <w:rPr>
          <w:rFonts w:eastAsia="CIDFont+F1" w:cs="Arial"/>
          <w:szCs w:val="20"/>
        </w:rPr>
        <w:t xml:space="preserve"> (iz uvodne izjave št. 55 navedene direktive izhaja tudi: »</w:t>
      </w:r>
      <w:r w:rsidRPr="004928C6">
        <w:rPr>
          <w:rFonts w:eastAsia="CIDFont+F1" w:cs="Arial"/>
          <w:i/>
          <w:iCs/>
          <w:szCs w:val="20"/>
        </w:rPr>
        <w:t>Države članice bi morale zagotoviti, da lahko uradi za upravljanje premoženja in po potrebi uradi za odvzem premoženjske koristi ter drugi pristojni organi, ki izvajajo naloge v skladu s to direktivo, hitro pridobijo informacije, potrebne za učinkovito upravljanje začasno zavarovanega in odvzetega premoženja. V ta namen bi morale države članice vzpostaviti učinkovita orodja, na primer enega ali več registrov premoženja, začasno zavarovanega in odvzetega v skladu s to direktivo.</w:t>
      </w:r>
      <w:r>
        <w:rPr>
          <w:rFonts w:eastAsia="CIDFont+F1" w:cs="Arial"/>
          <w:szCs w:val="20"/>
        </w:rPr>
        <w:t>«.). Direktiva pa v 28. členu določa tudi obseg podatkov za letno statistično poročanje Evropski komisiji, ki jih glede na veljavno ureditev (glej točko 1.4.2 uvodne ocene stanja predloga zakona), brez vzpostavitve centralne evidence, ne bo mogoče posredovati.</w:t>
      </w:r>
    </w:p>
    <w:p w14:paraId="19EC2B8E" w14:textId="77777777" w:rsidR="00961487" w:rsidRDefault="00961487" w:rsidP="00961487">
      <w:pPr>
        <w:autoSpaceDE w:val="0"/>
        <w:autoSpaceDN w:val="0"/>
        <w:adjustRightInd w:val="0"/>
        <w:spacing w:line="260" w:lineRule="exact"/>
        <w:jc w:val="both"/>
        <w:rPr>
          <w:rFonts w:cs="Arial"/>
          <w:szCs w:val="20"/>
        </w:rPr>
      </w:pPr>
    </w:p>
    <w:p w14:paraId="144FB03E" w14:textId="55AAFF47" w:rsidR="00961487" w:rsidRDefault="00961487" w:rsidP="00961487">
      <w:pPr>
        <w:spacing w:line="260" w:lineRule="exact"/>
        <w:jc w:val="both"/>
        <w:rPr>
          <w:rFonts w:eastAsia="CIDFont+F1" w:cs="Arial"/>
          <w:szCs w:val="20"/>
        </w:rPr>
      </w:pPr>
      <w:r w:rsidRPr="00407949">
        <w:rPr>
          <w:rFonts w:cs="Arial"/>
          <w:szCs w:val="20"/>
        </w:rPr>
        <w:t>Glede na navedeno se s predlaganim prvim odstavkom 2</w:t>
      </w:r>
      <w:r w:rsidR="000617BC">
        <w:rPr>
          <w:rFonts w:cs="Arial"/>
          <w:szCs w:val="20"/>
        </w:rPr>
        <w:t>5</w:t>
      </w:r>
      <w:r w:rsidRPr="00407949">
        <w:rPr>
          <w:rFonts w:cs="Arial"/>
          <w:szCs w:val="20"/>
        </w:rPr>
        <w:t>. člena določa pristojnost FURS kot centralnega organa za upravljanje informatizirane centralne evidence začasno zavarovanega in odvzetega premoženja</w:t>
      </w:r>
      <w:r>
        <w:rPr>
          <w:rFonts w:cs="Arial"/>
          <w:szCs w:val="20"/>
        </w:rPr>
        <w:t>, s predlaganim četrtim odstavkom pa zagotavljanje ustrezne informacijske strukture</w:t>
      </w:r>
      <w:r w:rsidR="00472C09">
        <w:rPr>
          <w:rFonts w:cs="Arial"/>
          <w:szCs w:val="20"/>
        </w:rPr>
        <w:t xml:space="preserve"> (kar pomeni vzpostavitev infrastrukture in njeno </w:t>
      </w:r>
      <w:r w:rsidR="008E267C">
        <w:rPr>
          <w:rFonts w:cs="Arial"/>
          <w:szCs w:val="20"/>
        </w:rPr>
        <w:t>nadaljnje</w:t>
      </w:r>
      <w:r w:rsidR="00472C09">
        <w:rPr>
          <w:rFonts w:cs="Arial"/>
          <w:szCs w:val="20"/>
        </w:rPr>
        <w:t xml:space="preserve"> vzdrževanje ter morebitno nadgradnjo funkcionalnosti)</w:t>
      </w:r>
      <w:r w:rsidRPr="00407949">
        <w:rPr>
          <w:rFonts w:cs="Arial"/>
          <w:szCs w:val="20"/>
        </w:rPr>
        <w:t>. Centralna evidenca</w:t>
      </w:r>
      <w:r>
        <w:rPr>
          <w:rFonts w:cs="Arial"/>
          <w:szCs w:val="20"/>
        </w:rPr>
        <w:t xml:space="preserve"> premoženja</w:t>
      </w:r>
      <w:r w:rsidRPr="00407949">
        <w:rPr>
          <w:rFonts w:cs="Arial"/>
          <w:szCs w:val="20"/>
        </w:rPr>
        <w:t xml:space="preserve">, ki bo imela naravo aplikacije, bo podpirala vsakodnevno upravljanje premoženja in pripravo relevantnih statističnih podatkov. Skladno z veljavno ureditvijo vsak od državnih organov namreč že razpolaga </w:t>
      </w:r>
      <w:r w:rsidRPr="00407949">
        <w:rPr>
          <w:rFonts w:eastAsia="CIDFont+F1" w:cs="Arial"/>
          <w:szCs w:val="20"/>
        </w:rPr>
        <w:t>z določenimi zalednimi sistemi oziroma aplikacijami z gradniki, ki služijo za funkcionalnost</w:t>
      </w:r>
      <w:r>
        <w:rPr>
          <w:rStyle w:val="Sprotnaopomba-sklic"/>
          <w:rFonts w:eastAsia="CIDFont+F1" w:cs="Arial"/>
          <w:szCs w:val="20"/>
        </w:rPr>
        <w:footnoteReference w:id="58"/>
      </w:r>
      <w:r w:rsidRPr="00407949">
        <w:rPr>
          <w:rFonts w:eastAsia="CIDFont+F1" w:cs="Arial"/>
          <w:szCs w:val="20"/>
        </w:rPr>
        <w:t>, zato je treba relevantne podatke, ki se že vnašajo, za potrebe upravljanja centralne evidence</w:t>
      </w:r>
      <w:r>
        <w:rPr>
          <w:rFonts w:eastAsia="CIDFont+F1" w:cs="Arial"/>
          <w:szCs w:val="20"/>
        </w:rPr>
        <w:t xml:space="preserve"> premoženja</w:t>
      </w:r>
      <w:r w:rsidRPr="00407949">
        <w:rPr>
          <w:rFonts w:eastAsia="CIDFont+F1" w:cs="Arial"/>
          <w:szCs w:val="20"/>
        </w:rPr>
        <w:t xml:space="preserve">, povezati preko identifikacijskih parametrov. </w:t>
      </w:r>
      <w:r>
        <w:rPr>
          <w:rFonts w:eastAsia="CIDFont+F1" w:cs="Arial"/>
          <w:szCs w:val="20"/>
        </w:rPr>
        <w:t>P</w:t>
      </w:r>
      <w:r w:rsidRPr="00407949">
        <w:rPr>
          <w:rFonts w:eastAsia="CIDFont+F1" w:cs="Arial"/>
          <w:szCs w:val="20"/>
        </w:rPr>
        <w:t xml:space="preserve">odatke, ki se v obstoječih evidencah ne vodijo, za nemoteno delo </w:t>
      </w:r>
      <w:r>
        <w:rPr>
          <w:rFonts w:eastAsia="CIDFont+F1" w:cs="Arial"/>
          <w:szCs w:val="20"/>
        </w:rPr>
        <w:t xml:space="preserve">centralnega </w:t>
      </w:r>
      <w:r w:rsidRPr="00407949">
        <w:rPr>
          <w:rFonts w:eastAsia="CIDFont+F1" w:cs="Arial"/>
          <w:szCs w:val="20"/>
        </w:rPr>
        <w:t>organa pa jih bo treba zagotoviti, pa b</w:t>
      </w:r>
      <w:r>
        <w:rPr>
          <w:rFonts w:eastAsia="CIDFont+F1" w:cs="Arial"/>
          <w:szCs w:val="20"/>
        </w:rPr>
        <w:t>odo</w:t>
      </w:r>
      <w:r w:rsidRPr="00407949">
        <w:rPr>
          <w:rFonts w:eastAsia="CIDFont+F1" w:cs="Arial"/>
          <w:szCs w:val="20"/>
        </w:rPr>
        <w:t xml:space="preserve"> </w:t>
      </w:r>
      <w:r>
        <w:rPr>
          <w:rFonts w:eastAsia="CIDFont+F1" w:cs="Arial"/>
          <w:szCs w:val="20"/>
        </w:rPr>
        <w:t>(</w:t>
      </w:r>
      <w:r w:rsidRPr="00407949">
        <w:rPr>
          <w:rFonts w:eastAsia="CIDFont+F1" w:cs="Arial"/>
          <w:szCs w:val="20"/>
        </w:rPr>
        <w:t>državni</w:t>
      </w:r>
      <w:r>
        <w:rPr>
          <w:rFonts w:eastAsia="CIDFont+F1" w:cs="Arial"/>
          <w:szCs w:val="20"/>
        </w:rPr>
        <w:t>)</w:t>
      </w:r>
      <w:r w:rsidRPr="00407949">
        <w:rPr>
          <w:rFonts w:eastAsia="CIDFont+F1" w:cs="Arial"/>
          <w:szCs w:val="20"/>
        </w:rPr>
        <w:t xml:space="preserve"> organi glede na fazo postopka vnašali preko vmesnikov. Central</w:t>
      </w:r>
      <w:r>
        <w:rPr>
          <w:rFonts w:eastAsia="CIDFont+F1" w:cs="Arial"/>
          <w:szCs w:val="20"/>
        </w:rPr>
        <w:t>na evidenca premoženja</w:t>
      </w:r>
      <w:r w:rsidRPr="00407949">
        <w:rPr>
          <w:rFonts w:eastAsia="CIDFont+F1" w:cs="Arial"/>
          <w:szCs w:val="20"/>
        </w:rPr>
        <w:t>, ki bo nadrejena, b</w:t>
      </w:r>
      <w:r>
        <w:rPr>
          <w:rFonts w:eastAsia="CIDFont+F1" w:cs="Arial"/>
          <w:szCs w:val="20"/>
        </w:rPr>
        <w:t>o tako</w:t>
      </w:r>
      <w:r w:rsidRPr="00407949">
        <w:rPr>
          <w:rFonts w:eastAsia="CIDFont+F1" w:cs="Arial"/>
          <w:szCs w:val="20"/>
        </w:rPr>
        <w:t xml:space="preserve"> omogočala, da posamezni deležniki podatke odlagajo, po drugi strani pa te podatke poleg centralnega organa tudi koristijo</w:t>
      </w:r>
      <w:r>
        <w:rPr>
          <w:rFonts w:eastAsia="CIDFont+F1" w:cs="Arial"/>
          <w:szCs w:val="20"/>
        </w:rPr>
        <w:t>.</w:t>
      </w:r>
    </w:p>
    <w:p w14:paraId="50290334" w14:textId="77777777" w:rsidR="00961487" w:rsidRDefault="00961487" w:rsidP="00961487">
      <w:pPr>
        <w:spacing w:line="260" w:lineRule="exact"/>
        <w:jc w:val="both"/>
        <w:rPr>
          <w:rFonts w:eastAsia="CIDFont+F1" w:cs="Arial"/>
          <w:szCs w:val="20"/>
        </w:rPr>
      </w:pPr>
    </w:p>
    <w:p w14:paraId="506CC312" w14:textId="276ACF05" w:rsidR="00961487" w:rsidRDefault="00961487" w:rsidP="00961487">
      <w:pPr>
        <w:spacing w:line="260" w:lineRule="exact"/>
        <w:jc w:val="both"/>
        <w:rPr>
          <w:rFonts w:eastAsia="CIDFont+F1" w:cs="Arial"/>
          <w:szCs w:val="20"/>
        </w:rPr>
      </w:pPr>
      <w:r>
        <w:rPr>
          <w:rFonts w:eastAsia="CIDFont+F1" w:cs="Arial"/>
          <w:szCs w:val="20"/>
        </w:rPr>
        <w:t>S predlaganim drugim in tretjim odstavkom se glede na namene upravljanja centralne evidence premoženja, opredeljene v prvem odstavku tega člena in smiselno upoštevaje vsebinska izhodišča iz 44. člena ZOPNI ter Uredbe Evidenca, določa obseg podatkov, ki jih bo centralna evidenca premoženja vsebovala (vsebine iz tretjega odstavka so fakultativne) in ki jih je v bistvenem mogoče razvrstiti v naslednje sklope:</w:t>
      </w:r>
    </w:p>
    <w:p w14:paraId="778479EE" w14:textId="77777777" w:rsidR="00961487" w:rsidRPr="006260FF" w:rsidRDefault="00961487" w:rsidP="00E20BD1">
      <w:pPr>
        <w:pStyle w:val="Odstavekseznama"/>
        <w:numPr>
          <w:ilvl w:val="0"/>
          <w:numId w:val="51"/>
        </w:numPr>
        <w:spacing w:line="260" w:lineRule="exact"/>
        <w:jc w:val="both"/>
        <w:rPr>
          <w:rFonts w:eastAsia="CIDFont+F1" w:cs="Arial"/>
          <w:szCs w:val="20"/>
        </w:rPr>
      </w:pPr>
      <w:r w:rsidRPr="006260FF">
        <w:rPr>
          <w:rFonts w:cs="Arial"/>
          <w:szCs w:val="20"/>
        </w:rPr>
        <w:lastRenderedPageBreak/>
        <w:t>podatki o osebah zoper katere je bilo odrejeno začasno zavarovanje ali začasni odvzem premoženja ali ki jim ji bilo odvzeto premoženje, o lastnikih premoženja in imetnikih drugih pravic na začasno zavarovanem in odvzetem premoženju;</w:t>
      </w:r>
    </w:p>
    <w:p w14:paraId="30468AFC" w14:textId="77777777" w:rsidR="00961487" w:rsidRPr="006260FF" w:rsidRDefault="00961487" w:rsidP="00E20BD1">
      <w:pPr>
        <w:pStyle w:val="Odstavekseznama"/>
        <w:numPr>
          <w:ilvl w:val="0"/>
          <w:numId w:val="51"/>
        </w:numPr>
        <w:spacing w:line="260" w:lineRule="exact"/>
        <w:jc w:val="both"/>
        <w:rPr>
          <w:rFonts w:cs="Arial"/>
          <w:szCs w:val="20"/>
        </w:rPr>
      </w:pPr>
      <w:r w:rsidRPr="006260FF">
        <w:rPr>
          <w:rFonts w:eastAsia="CIDFont+F1" w:cs="Arial"/>
          <w:szCs w:val="20"/>
        </w:rPr>
        <w:t xml:space="preserve">podatki </w:t>
      </w:r>
      <w:r w:rsidRPr="006260FF">
        <w:rPr>
          <w:rFonts w:cs="Arial"/>
          <w:szCs w:val="20"/>
        </w:rPr>
        <w:t>o premoženju, ki je predmet začasnega zavarovanja oziroma odvzema;</w:t>
      </w:r>
    </w:p>
    <w:p w14:paraId="1D4EB233" w14:textId="77777777" w:rsidR="00961487" w:rsidRPr="006260FF" w:rsidRDefault="00961487" w:rsidP="00E20BD1">
      <w:pPr>
        <w:pStyle w:val="Odstavekseznama"/>
        <w:numPr>
          <w:ilvl w:val="0"/>
          <w:numId w:val="51"/>
        </w:numPr>
        <w:spacing w:line="260" w:lineRule="exact"/>
        <w:jc w:val="both"/>
        <w:rPr>
          <w:rFonts w:cs="Arial"/>
          <w:szCs w:val="20"/>
        </w:rPr>
      </w:pPr>
      <w:r w:rsidRPr="006260FF">
        <w:rPr>
          <w:rFonts w:cs="Arial"/>
          <w:szCs w:val="20"/>
        </w:rPr>
        <w:t>podatki o postopku začasnega zavarovanja oziroma odvzema premoženja;</w:t>
      </w:r>
    </w:p>
    <w:p w14:paraId="6F172165" w14:textId="77777777" w:rsidR="00961487" w:rsidRPr="006260FF" w:rsidRDefault="00961487" w:rsidP="00E20BD1">
      <w:pPr>
        <w:pStyle w:val="Odstavekseznama"/>
        <w:numPr>
          <w:ilvl w:val="0"/>
          <w:numId w:val="51"/>
        </w:numPr>
        <w:spacing w:line="260" w:lineRule="exact"/>
        <w:jc w:val="both"/>
        <w:rPr>
          <w:rFonts w:cs="Arial"/>
          <w:szCs w:val="20"/>
        </w:rPr>
      </w:pPr>
      <w:r w:rsidRPr="006260FF">
        <w:rPr>
          <w:rFonts w:cs="Arial"/>
          <w:szCs w:val="20"/>
        </w:rPr>
        <w:t xml:space="preserve">podatki o upravljanju začasno zavarovanega premoženja; </w:t>
      </w:r>
    </w:p>
    <w:p w14:paraId="65691BD8" w14:textId="77777777" w:rsidR="00961487" w:rsidRPr="006260FF" w:rsidRDefault="00961487" w:rsidP="00E20BD1">
      <w:pPr>
        <w:pStyle w:val="Odstavekseznama"/>
        <w:numPr>
          <w:ilvl w:val="0"/>
          <w:numId w:val="51"/>
        </w:numPr>
        <w:autoSpaceDE w:val="0"/>
        <w:autoSpaceDN w:val="0"/>
        <w:adjustRightInd w:val="0"/>
        <w:spacing w:line="260" w:lineRule="exact"/>
        <w:jc w:val="both"/>
        <w:rPr>
          <w:rFonts w:cs="Arial"/>
          <w:szCs w:val="20"/>
        </w:rPr>
      </w:pPr>
      <w:r w:rsidRPr="006260FF">
        <w:rPr>
          <w:rFonts w:cs="Arial"/>
          <w:szCs w:val="20"/>
        </w:rPr>
        <w:t xml:space="preserve">podatki o izvrševanju sodnih odločb </w:t>
      </w:r>
      <w:r>
        <w:rPr>
          <w:rFonts w:cs="Arial"/>
          <w:szCs w:val="20"/>
        </w:rPr>
        <w:t>po tem zakonu in</w:t>
      </w:r>
    </w:p>
    <w:p w14:paraId="0C5E2CED" w14:textId="77777777" w:rsidR="00961487" w:rsidRPr="006260FF" w:rsidRDefault="00961487" w:rsidP="00E20BD1">
      <w:pPr>
        <w:pStyle w:val="Odstavekseznama"/>
        <w:numPr>
          <w:ilvl w:val="0"/>
          <w:numId w:val="51"/>
        </w:numPr>
        <w:autoSpaceDE w:val="0"/>
        <w:autoSpaceDN w:val="0"/>
        <w:adjustRightInd w:val="0"/>
        <w:spacing w:line="260" w:lineRule="exact"/>
        <w:jc w:val="both"/>
        <w:rPr>
          <w:rFonts w:cs="Arial"/>
          <w:szCs w:val="20"/>
        </w:rPr>
      </w:pPr>
      <w:r w:rsidRPr="006260FF">
        <w:rPr>
          <w:rFonts w:cs="Arial"/>
          <w:szCs w:val="20"/>
        </w:rPr>
        <w:t xml:space="preserve">podatki o </w:t>
      </w:r>
      <w:r>
        <w:rPr>
          <w:rFonts w:cs="Arial"/>
          <w:szCs w:val="20"/>
        </w:rPr>
        <w:t>razpolaganju</w:t>
      </w:r>
      <w:r w:rsidRPr="006260FF">
        <w:rPr>
          <w:rFonts w:cs="Arial"/>
          <w:szCs w:val="20"/>
        </w:rPr>
        <w:t xml:space="preserve"> z odvzetim premoženjem.</w:t>
      </w:r>
    </w:p>
    <w:p w14:paraId="13EE3274" w14:textId="77777777" w:rsidR="00961487" w:rsidRDefault="00961487" w:rsidP="00961487">
      <w:pPr>
        <w:autoSpaceDE w:val="0"/>
        <w:autoSpaceDN w:val="0"/>
        <w:adjustRightInd w:val="0"/>
        <w:spacing w:line="260" w:lineRule="exact"/>
        <w:jc w:val="both"/>
        <w:rPr>
          <w:rFonts w:cs="Arial"/>
          <w:szCs w:val="20"/>
        </w:rPr>
      </w:pPr>
    </w:p>
    <w:p w14:paraId="34124204" w14:textId="7F37E7CC" w:rsidR="00961487" w:rsidRDefault="00961487" w:rsidP="00961487">
      <w:pPr>
        <w:autoSpaceDE w:val="0"/>
        <w:autoSpaceDN w:val="0"/>
        <w:adjustRightInd w:val="0"/>
        <w:spacing w:line="260" w:lineRule="exact"/>
        <w:jc w:val="both"/>
        <w:rPr>
          <w:rFonts w:cs="Arial"/>
          <w:szCs w:val="20"/>
        </w:rPr>
      </w:pPr>
      <w:r>
        <w:rPr>
          <w:rFonts w:cs="Arial"/>
          <w:szCs w:val="20"/>
        </w:rPr>
        <w:t>Ker bo centralna evidenca premoženja imela naravo aplikacije, ki bo predstavljala tudi koristen delovni pripomoček ne le centralnega organa, temveč tudi deležnikov v kazenskem postopku in v postopku odvzema premoženja nezakonitega izvora kot tudi drugih subjektov, ki bodo upravljali posamezne vrste premoženja, se v predlaganem petem odstavku določa pristojnost za vpis posameznih sklopov podatkov. Tako bodo podatke</w:t>
      </w:r>
      <w:r w:rsidRPr="006260FF">
        <w:rPr>
          <w:rFonts w:cs="Arial"/>
          <w:szCs w:val="20"/>
        </w:rPr>
        <w:t xml:space="preserve"> o osebah zoper katere je bilo odrejeno začasno zavarovanje ali začasni odvzem premoženja ali ki jim ji bilo odvzeto premoženje, </w:t>
      </w:r>
      <w:r>
        <w:rPr>
          <w:rFonts w:cs="Arial"/>
          <w:szCs w:val="20"/>
        </w:rPr>
        <w:t xml:space="preserve">osnovne podatke o premoženju (npr. vrsta premoženja, vrsta pravice, ki jo imajo drugi imetniki na premoženju, skice, fotografije </w:t>
      </w:r>
      <w:r w:rsidR="00472C09">
        <w:rPr>
          <w:rFonts w:cs="Arial"/>
          <w:szCs w:val="20"/>
        </w:rPr>
        <w:t>ali</w:t>
      </w:r>
      <w:r>
        <w:rPr>
          <w:rFonts w:cs="Arial"/>
          <w:szCs w:val="20"/>
        </w:rPr>
        <w:t xml:space="preserve"> posnetki premoženja, ocenjena vrednost npr. v primerih, ko je policiji ta podatek znan iz faze (pred) kazenskega postopka), </w:t>
      </w:r>
      <w:r w:rsidRPr="006260FF">
        <w:rPr>
          <w:rFonts w:cs="Arial"/>
          <w:szCs w:val="20"/>
        </w:rPr>
        <w:t>o lastnikih premoženja in imetnikih drugih pravic na začasno zavarovanem in odvzetem premoženju</w:t>
      </w:r>
      <w:r>
        <w:rPr>
          <w:rFonts w:cs="Arial"/>
          <w:szCs w:val="20"/>
        </w:rPr>
        <w:t xml:space="preserve">, o postopku </w:t>
      </w:r>
      <w:r w:rsidRPr="006260FF">
        <w:rPr>
          <w:rFonts w:cs="Arial"/>
          <w:szCs w:val="20"/>
        </w:rPr>
        <w:t>začasnega zavarovanja oziroma odvzema premoženja</w:t>
      </w:r>
      <w:r>
        <w:rPr>
          <w:rFonts w:cs="Arial"/>
          <w:szCs w:val="20"/>
        </w:rPr>
        <w:t xml:space="preserve"> ter morebitne druge podatke, ki so potrebni za namene upravljanje evidence premoženja, vnašali policija, državno tožilstvo in sodišče, odvisno od faze kazenskega postopka oziroma postopka odvzema premoženja nezakonitega izvora. Preostale podatke, ki se v pretežni meri nanašajo na upravljanje in razpolaganje s premoženjem pa bo vnašal centralni organ, oziroma glede na predlagane specifike </w:t>
      </w:r>
      <w:r w:rsidRPr="00D74E19">
        <w:rPr>
          <w:rFonts w:cs="Arial"/>
          <w:szCs w:val="20"/>
        </w:rPr>
        <w:t>v prvem in drugem odstavku 1</w:t>
      </w:r>
      <w:r w:rsidR="000617BC">
        <w:rPr>
          <w:rFonts w:cs="Arial"/>
          <w:szCs w:val="20"/>
        </w:rPr>
        <w:t>9</w:t>
      </w:r>
      <w:r w:rsidRPr="00D74E19">
        <w:rPr>
          <w:rFonts w:cs="Arial"/>
          <w:szCs w:val="20"/>
        </w:rPr>
        <w:t>. člena</w:t>
      </w:r>
      <w:r>
        <w:rPr>
          <w:rFonts w:cs="Arial"/>
          <w:szCs w:val="20"/>
        </w:rPr>
        <w:t xml:space="preserve">, Ministrstvo za finance, SDH </w:t>
      </w:r>
      <w:proofErr w:type="spellStart"/>
      <w:r>
        <w:rPr>
          <w:rFonts w:cs="Arial"/>
          <w:szCs w:val="20"/>
        </w:rPr>
        <w:t>d.d</w:t>
      </w:r>
      <w:proofErr w:type="spellEnd"/>
      <w:r>
        <w:rPr>
          <w:rFonts w:cs="Arial"/>
          <w:szCs w:val="20"/>
        </w:rPr>
        <w:t>.</w:t>
      </w:r>
      <w:r w:rsidR="000617BC">
        <w:rPr>
          <w:rFonts w:cs="Arial"/>
          <w:szCs w:val="20"/>
        </w:rPr>
        <w:t>. Ministrstvo za notranje zadeve in Ministrstvo za obrambo</w:t>
      </w:r>
      <w:r>
        <w:rPr>
          <w:rFonts w:cs="Arial"/>
          <w:szCs w:val="20"/>
        </w:rPr>
        <w:t xml:space="preserve"> oziroma zunanji izvajalci</w:t>
      </w:r>
      <w:r w:rsidR="000617BC">
        <w:rPr>
          <w:rFonts w:cs="Arial"/>
          <w:szCs w:val="20"/>
        </w:rPr>
        <w:t xml:space="preserve"> (pooblaščeni izvršitelji, pogodbeni izvajalci…)</w:t>
      </w:r>
      <w:r>
        <w:rPr>
          <w:rFonts w:cs="Arial"/>
          <w:szCs w:val="20"/>
        </w:rPr>
        <w:t>.</w:t>
      </w:r>
    </w:p>
    <w:p w14:paraId="3B7B5DEF" w14:textId="77777777" w:rsidR="00961487" w:rsidRDefault="00961487" w:rsidP="00961487">
      <w:pPr>
        <w:autoSpaceDE w:val="0"/>
        <w:autoSpaceDN w:val="0"/>
        <w:adjustRightInd w:val="0"/>
        <w:spacing w:line="260" w:lineRule="exact"/>
        <w:jc w:val="both"/>
        <w:rPr>
          <w:rFonts w:cs="Arial"/>
          <w:szCs w:val="20"/>
        </w:rPr>
      </w:pPr>
    </w:p>
    <w:p w14:paraId="06CF626F" w14:textId="77777777" w:rsidR="00961487" w:rsidRDefault="00961487" w:rsidP="00961487">
      <w:pPr>
        <w:autoSpaceDE w:val="0"/>
        <w:autoSpaceDN w:val="0"/>
        <w:adjustRightInd w:val="0"/>
        <w:spacing w:line="260" w:lineRule="exact"/>
        <w:jc w:val="both"/>
        <w:rPr>
          <w:rFonts w:cs="Arial"/>
          <w:szCs w:val="20"/>
        </w:rPr>
      </w:pPr>
      <w:r>
        <w:rPr>
          <w:rFonts w:cs="Arial"/>
          <w:szCs w:val="20"/>
        </w:rPr>
        <w:t>Z namenom zagotavljanja ažurnosti podatkov v centralni evidenci premoženja, se s predlaganim šestim odstavkom določa rok za vnos podatkov iz prvega in drugega odstavka tega člena, in sicer najpozneje v treh delovnih dneh, ko je nastalo dejstvo oziroma, ko je bil organ obveščen o dejstvu, ki ga je treba vpisati.</w:t>
      </w:r>
    </w:p>
    <w:p w14:paraId="5CFFF02C" w14:textId="77777777" w:rsidR="00961487" w:rsidRDefault="00961487" w:rsidP="00961487">
      <w:pPr>
        <w:autoSpaceDE w:val="0"/>
        <w:autoSpaceDN w:val="0"/>
        <w:adjustRightInd w:val="0"/>
        <w:spacing w:line="260" w:lineRule="exact"/>
        <w:jc w:val="both"/>
        <w:rPr>
          <w:rFonts w:cs="Arial"/>
          <w:szCs w:val="20"/>
        </w:rPr>
      </w:pPr>
    </w:p>
    <w:p w14:paraId="61ADBC7F" w14:textId="77777777" w:rsidR="00961487" w:rsidRDefault="00961487" w:rsidP="00961487">
      <w:pPr>
        <w:autoSpaceDE w:val="0"/>
        <w:autoSpaceDN w:val="0"/>
        <w:adjustRightInd w:val="0"/>
        <w:spacing w:line="260" w:lineRule="exact"/>
        <w:jc w:val="both"/>
        <w:rPr>
          <w:rFonts w:cs="Arial"/>
          <w:szCs w:val="20"/>
        </w:rPr>
      </w:pPr>
      <w:r>
        <w:rPr>
          <w:rFonts w:cs="Arial"/>
          <w:szCs w:val="20"/>
        </w:rPr>
        <w:t>S predlaganim sedmim odstavkom se natančneje določajo zbirke podatkov, iz katerih lahko centralni organ za namen izvajanja pristojnosti po tem zakonu pridobiva, uporablja in obdeluje podatke, pri čemer gre za zbirke podatkov, ki se nanašajo na premoženje, ki je lahko predmet začasnega zavarovanja oziroma odvzema, v primeru Centralnega registra prebivalstva pa na podatke, ki se nanašajo na osebo zoper katero se vodi postopek začasnega zavarovanja oziroma odvzema. Predlagani odstavek ureja posredovanje osebnih podatkov, ki je urejeno v 39. do 43. členu Zakona o varstvu osebnih podatkov</w:t>
      </w:r>
      <w:r>
        <w:rPr>
          <w:rStyle w:val="Sprotnaopomba-sklic"/>
          <w:rFonts w:cs="Arial"/>
          <w:szCs w:val="20"/>
        </w:rPr>
        <w:footnoteReference w:id="59"/>
      </w:r>
      <w:r>
        <w:rPr>
          <w:rFonts w:cs="Arial"/>
          <w:szCs w:val="20"/>
        </w:rPr>
        <w:t xml:space="preserve"> oziroma razmerja med centralnim organom kot uporabnikom podatkov in upravljalci posameznih zbirk podatkov, pri čemer mora upravljavec osebnih podatkov v skladu s predpisi, ki urejajo varstvo osebnih podatkov za vsako posredovanje osebnih podatkov zagotoviti možnost poznejšega ugotavljanja zakonitosti obdelave osebnih podatkov (npr. tudi iz dnevnika obdelave po 22. členu ZVOP-2).</w:t>
      </w:r>
    </w:p>
    <w:p w14:paraId="61253F48" w14:textId="77777777" w:rsidR="00961487" w:rsidRDefault="00961487" w:rsidP="00961487">
      <w:pPr>
        <w:autoSpaceDE w:val="0"/>
        <w:autoSpaceDN w:val="0"/>
        <w:adjustRightInd w:val="0"/>
        <w:spacing w:line="260" w:lineRule="exact"/>
        <w:jc w:val="both"/>
        <w:rPr>
          <w:rFonts w:cs="Arial"/>
          <w:szCs w:val="20"/>
        </w:rPr>
      </w:pPr>
    </w:p>
    <w:p w14:paraId="6CF9A39E" w14:textId="77777777" w:rsidR="00961487" w:rsidRDefault="00961487" w:rsidP="00961487">
      <w:pPr>
        <w:autoSpaceDE w:val="0"/>
        <w:autoSpaceDN w:val="0"/>
        <w:adjustRightInd w:val="0"/>
        <w:spacing w:line="260" w:lineRule="exact"/>
        <w:jc w:val="both"/>
        <w:rPr>
          <w:rFonts w:cs="Arial"/>
          <w:szCs w:val="20"/>
        </w:rPr>
      </w:pPr>
      <w:r>
        <w:rPr>
          <w:rFonts w:cs="Arial"/>
          <w:szCs w:val="20"/>
        </w:rPr>
        <w:t>Glede na vedno večji obseg informatizacije zbirk podatkov v javnem sektorju, se s predlaganim osmim odstavkom eksplicitno določa možnost pridobitve podatkov iz taksativno naštetih zbirk podatkov, tudi z uporabo neposredne računalniške povezave (npr. centralni register prebivalstva, E-prostor, e - ZK …)</w:t>
      </w:r>
    </w:p>
    <w:p w14:paraId="4006C4E8" w14:textId="77777777" w:rsidR="00961487" w:rsidRDefault="00961487" w:rsidP="00961487">
      <w:pPr>
        <w:autoSpaceDE w:val="0"/>
        <w:autoSpaceDN w:val="0"/>
        <w:adjustRightInd w:val="0"/>
        <w:spacing w:line="260" w:lineRule="exact"/>
        <w:jc w:val="both"/>
        <w:rPr>
          <w:rFonts w:cs="Arial"/>
          <w:szCs w:val="20"/>
        </w:rPr>
      </w:pPr>
    </w:p>
    <w:p w14:paraId="5EBCD052" w14:textId="77777777" w:rsidR="00961487" w:rsidRDefault="00961487" w:rsidP="00961487">
      <w:pPr>
        <w:autoSpaceDE w:val="0"/>
        <w:autoSpaceDN w:val="0"/>
        <w:adjustRightInd w:val="0"/>
        <w:spacing w:line="260" w:lineRule="exact"/>
        <w:jc w:val="both"/>
        <w:rPr>
          <w:rFonts w:cs="Arial"/>
          <w:szCs w:val="20"/>
        </w:rPr>
      </w:pPr>
      <w:r>
        <w:rPr>
          <w:rFonts w:cs="Arial"/>
          <w:szCs w:val="20"/>
        </w:rPr>
        <w:lastRenderedPageBreak/>
        <w:t xml:space="preserve">Ker povezovanje zbirk osebnih podatkov predstavlja visoko tveganje za morebitno zlorabo osebnih podatkov in obenem tudi dodaten aspekt obdelave podatkov, se s </w:t>
      </w:r>
      <w:r w:rsidRPr="007C047E">
        <w:rPr>
          <w:rFonts w:cs="Arial"/>
          <w:szCs w:val="20"/>
        </w:rPr>
        <w:t xml:space="preserve">predlaganim </w:t>
      </w:r>
      <w:r>
        <w:rPr>
          <w:rFonts w:cs="Arial"/>
          <w:szCs w:val="20"/>
        </w:rPr>
        <w:t>devetim</w:t>
      </w:r>
      <w:r w:rsidRPr="007C047E">
        <w:rPr>
          <w:rFonts w:cs="Arial"/>
          <w:szCs w:val="20"/>
        </w:rPr>
        <w:t xml:space="preserve"> odstavkom</w:t>
      </w:r>
      <w:r>
        <w:rPr>
          <w:rFonts w:cs="Arial"/>
          <w:szCs w:val="20"/>
        </w:rPr>
        <w:t xml:space="preserve"> z vidika določnosti obdelave osebnih podatkov določata namen povezovanja zbirk podatkov in navedba zbirk podatkov s katerimi se centralna evidenca premoženja lahko povezuje. Z namenom odprave neskladja virov, ažurnosti, točnosti, popolnosti in zanesljivosti zbranih podatkov se tako določa možnost povezovanja zbirk osebnih podatkov iz predlaganega sedmega odstavka tega člena s centralno evidenco premoženja v smislu 7. poglavja II. dela ZVOP-2. </w:t>
      </w:r>
    </w:p>
    <w:p w14:paraId="0C90C40A" w14:textId="77777777" w:rsidR="00961487" w:rsidRDefault="00961487" w:rsidP="00961487">
      <w:pPr>
        <w:autoSpaceDE w:val="0"/>
        <w:autoSpaceDN w:val="0"/>
        <w:adjustRightInd w:val="0"/>
        <w:spacing w:line="260" w:lineRule="exact"/>
        <w:jc w:val="both"/>
        <w:rPr>
          <w:rFonts w:cs="Arial"/>
          <w:szCs w:val="20"/>
        </w:rPr>
      </w:pPr>
    </w:p>
    <w:p w14:paraId="28BD7CD7" w14:textId="77777777" w:rsidR="00961487" w:rsidRPr="00600B98" w:rsidRDefault="00961487" w:rsidP="00961487">
      <w:pPr>
        <w:autoSpaceDE w:val="0"/>
        <w:autoSpaceDN w:val="0"/>
        <w:adjustRightInd w:val="0"/>
        <w:spacing w:line="260" w:lineRule="exact"/>
        <w:jc w:val="both"/>
        <w:rPr>
          <w:rFonts w:cs="Arial"/>
          <w:b/>
          <w:szCs w:val="20"/>
        </w:rPr>
      </w:pPr>
      <w:r>
        <w:rPr>
          <w:rFonts w:cs="Arial"/>
          <w:szCs w:val="20"/>
        </w:rPr>
        <w:t>Za povezovanje zbirk podatkov se upoštevaje načelo najmanjšega obsega podatkov, v predlaganem desetem odstavku pri fizičnih osebah določa uporaba matične številke občana kot enoličnega identifikatorja, v primerih, ko to ni mogoče (npr. fizični osebi EMŠO ni dodeljena) pa z drugimi podatki, ki v povezavi z imenom in priimkom zagotavljajo enoznačno identifikacijo fizične osebe. Pri pravnih osebah pa z matično številko poslovnega subjekta.</w:t>
      </w:r>
      <w:r w:rsidRPr="00600B98">
        <w:rPr>
          <w:rFonts w:cs="Arial"/>
          <w:szCs w:val="20"/>
        </w:rPr>
        <w:t xml:space="preserve"> </w:t>
      </w:r>
    </w:p>
    <w:p w14:paraId="086B0958" w14:textId="77777777" w:rsidR="00961487" w:rsidRDefault="00961487" w:rsidP="00961487">
      <w:pPr>
        <w:spacing w:line="260" w:lineRule="exact"/>
        <w:jc w:val="both"/>
        <w:rPr>
          <w:rFonts w:cs="Arial"/>
          <w:bCs/>
          <w:szCs w:val="20"/>
        </w:rPr>
      </w:pPr>
    </w:p>
    <w:p w14:paraId="0D522227" w14:textId="0141E1DD" w:rsidR="00961487" w:rsidRDefault="00961487" w:rsidP="00961487">
      <w:pPr>
        <w:spacing w:line="260" w:lineRule="exact"/>
        <w:jc w:val="both"/>
        <w:rPr>
          <w:rFonts w:cs="Arial"/>
          <w:bCs/>
          <w:szCs w:val="20"/>
        </w:rPr>
      </w:pPr>
      <w:r>
        <w:rPr>
          <w:rFonts w:cs="Arial"/>
          <w:bCs/>
          <w:szCs w:val="20"/>
        </w:rPr>
        <w:t>S predlaganim 2</w:t>
      </w:r>
      <w:r w:rsidR="000617BC">
        <w:rPr>
          <w:rFonts w:cs="Arial"/>
          <w:bCs/>
          <w:szCs w:val="20"/>
        </w:rPr>
        <w:t>5</w:t>
      </w:r>
      <w:r>
        <w:rPr>
          <w:rFonts w:cs="Arial"/>
          <w:bCs/>
          <w:szCs w:val="20"/>
        </w:rPr>
        <w:t xml:space="preserve">. členom se v nacionalni pravi red prenašajo prvi, drugi in šesti odstavek (v delu, ki se nanaša na upravljalca centralne evidence premoženja) 27. člena </w:t>
      </w:r>
      <w:r>
        <w:rPr>
          <w:rFonts w:cs="Arial"/>
          <w:szCs w:val="20"/>
        </w:rPr>
        <w:t>Direktive 2024/1260/EU</w:t>
      </w:r>
    </w:p>
    <w:p w14:paraId="22F4F9F4" w14:textId="77777777" w:rsidR="00961487" w:rsidRDefault="00961487" w:rsidP="00961487">
      <w:pPr>
        <w:spacing w:line="260" w:lineRule="exact"/>
        <w:jc w:val="both"/>
        <w:rPr>
          <w:rFonts w:cs="Arial"/>
          <w:b/>
          <w:szCs w:val="20"/>
        </w:rPr>
      </w:pPr>
    </w:p>
    <w:p w14:paraId="2B25B991" w14:textId="4497D870" w:rsidR="00961487" w:rsidRPr="001679D3" w:rsidRDefault="00961487" w:rsidP="00961487">
      <w:pPr>
        <w:spacing w:line="260" w:lineRule="exact"/>
        <w:jc w:val="both"/>
        <w:rPr>
          <w:rFonts w:cs="Arial"/>
          <w:b/>
          <w:szCs w:val="20"/>
        </w:rPr>
      </w:pPr>
      <w:r w:rsidRPr="001679D3">
        <w:rPr>
          <w:rFonts w:cs="Arial"/>
          <w:b/>
          <w:szCs w:val="20"/>
        </w:rPr>
        <w:t>K 2</w:t>
      </w:r>
      <w:r w:rsidR="000617BC">
        <w:rPr>
          <w:rFonts w:cs="Arial"/>
          <w:b/>
          <w:szCs w:val="20"/>
        </w:rPr>
        <w:t>6</w:t>
      </w:r>
      <w:r w:rsidRPr="001679D3">
        <w:rPr>
          <w:rFonts w:cs="Arial"/>
          <w:b/>
          <w:szCs w:val="20"/>
        </w:rPr>
        <w:t>. členu:</w:t>
      </w:r>
    </w:p>
    <w:p w14:paraId="614CC4CB" w14:textId="2BF1BCD8" w:rsidR="00961487" w:rsidRDefault="00961487" w:rsidP="00961487">
      <w:pPr>
        <w:spacing w:line="260" w:lineRule="exact"/>
        <w:jc w:val="both"/>
        <w:rPr>
          <w:rFonts w:cs="Arial"/>
          <w:bCs/>
          <w:szCs w:val="20"/>
        </w:rPr>
      </w:pPr>
      <w:r w:rsidRPr="005F4CD3">
        <w:rPr>
          <w:rFonts w:cs="Arial"/>
          <w:bCs/>
          <w:szCs w:val="20"/>
        </w:rPr>
        <w:t xml:space="preserve">S </w:t>
      </w:r>
      <w:r>
        <w:rPr>
          <w:rFonts w:cs="Arial"/>
          <w:bCs/>
          <w:szCs w:val="20"/>
        </w:rPr>
        <w:t>predlaganim 2</w:t>
      </w:r>
      <w:r w:rsidR="000617BC">
        <w:rPr>
          <w:rFonts w:cs="Arial"/>
          <w:bCs/>
          <w:szCs w:val="20"/>
        </w:rPr>
        <w:t>6</w:t>
      </w:r>
      <w:r>
        <w:rPr>
          <w:rFonts w:cs="Arial"/>
          <w:bCs/>
          <w:szCs w:val="20"/>
        </w:rPr>
        <w:t>. členom</w:t>
      </w:r>
      <w:r w:rsidRPr="005F4CD3">
        <w:rPr>
          <w:rFonts w:cs="Arial"/>
          <w:bCs/>
          <w:szCs w:val="20"/>
        </w:rPr>
        <w:t>, se upoštevaje načelo določnosti obdelave osebnih podatkov</w:t>
      </w:r>
      <w:r w:rsidR="000617BC">
        <w:rPr>
          <w:rFonts w:cs="Arial"/>
          <w:bCs/>
          <w:szCs w:val="20"/>
        </w:rPr>
        <w:t>,</w:t>
      </w:r>
      <w:r w:rsidRPr="005F4CD3">
        <w:rPr>
          <w:rFonts w:cs="Arial"/>
          <w:bCs/>
          <w:szCs w:val="20"/>
        </w:rPr>
        <w:t xml:space="preserve"> določa upravičence za </w:t>
      </w:r>
      <w:r>
        <w:rPr>
          <w:rFonts w:cs="Arial"/>
          <w:bCs/>
          <w:szCs w:val="20"/>
        </w:rPr>
        <w:t xml:space="preserve">(neposreden oddaljen) </w:t>
      </w:r>
      <w:r w:rsidRPr="005F4CD3">
        <w:rPr>
          <w:rFonts w:cs="Arial"/>
          <w:bCs/>
          <w:szCs w:val="20"/>
        </w:rPr>
        <w:t>dostop do podatkov iz centralne evidence</w:t>
      </w:r>
      <w:r>
        <w:rPr>
          <w:rFonts w:cs="Arial"/>
          <w:bCs/>
          <w:szCs w:val="20"/>
        </w:rPr>
        <w:t xml:space="preserve"> premoženja</w:t>
      </w:r>
      <w:r w:rsidRPr="005F4CD3">
        <w:rPr>
          <w:rFonts w:cs="Arial"/>
          <w:bCs/>
          <w:szCs w:val="20"/>
        </w:rPr>
        <w:t>, katere upravljalec bo predlogu zakona centralni organ. Glede na vlogo policije, državnega tožilstva in sodišča kot ključnih deležnikov kazenskega postopka in postopka odvzem</w:t>
      </w:r>
      <w:r>
        <w:rPr>
          <w:rFonts w:cs="Arial"/>
          <w:bCs/>
          <w:szCs w:val="20"/>
        </w:rPr>
        <w:t>a</w:t>
      </w:r>
      <w:r w:rsidRPr="005F4CD3">
        <w:rPr>
          <w:rFonts w:cs="Arial"/>
          <w:bCs/>
          <w:szCs w:val="20"/>
        </w:rPr>
        <w:t xml:space="preserve"> premoženja nezakonitega izvora, </w:t>
      </w:r>
      <w:r>
        <w:rPr>
          <w:rFonts w:cs="Arial"/>
          <w:bCs/>
          <w:szCs w:val="20"/>
        </w:rPr>
        <w:t>ob</w:t>
      </w:r>
      <w:r w:rsidRPr="005F4CD3">
        <w:rPr>
          <w:rFonts w:cs="Arial"/>
          <w:bCs/>
          <w:szCs w:val="20"/>
        </w:rPr>
        <w:t xml:space="preserve"> upošteva</w:t>
      </w:r>
      <w:r>
        <w:rPr>
          <w:rFonts w:cs="Arial"/>
          <w:bCs/>
          <w:szCs w:val="20"/>
        </w:rPr>
        <w:t>nju</w:t>
      </w:r>
      <w:r w:rsidRPr="005F4CD3">
        <w:rPr>
          <w:rFonts w:cs="Arial"/>
          <w:bCs/>
          <w:szCs w:val="20"/>
        </w:rPr>
        <w:t xml:space="preserve"> </w:t>
      </w:r>
      <w:r>
        <w:rPr>
          <w:rFonts w:cs="Arial"/>
          <w:bCs/>
          <w:szCs w:val="20"/>
        </w:rPr>
        <w:t xml:space="preserve">načrtovane funkcionalnosti centralne </w:t>
      </w:r>
      <w:r w:rsidRPr="005F4CD3">
        <w:rPr>
          <w:rFonts w:cs="Arial"/>
          <w:bCs/>
          <w:szCs w:val="20"/>
        </w:rPr>
        <w:t>evidence</w:t>
      </w:r>
      <w:r w:rsidRPr="005F4CD3">
        <w:rPr>
          <w:rFonts w:cs="Arial"/>
          <w:b/>
          <w:szCs w:val="20"/>
        </w:rPr>
        <w:t xml:space="preserve"> </w:t>
      </w:r>
      <w:r w:rsidRPr="00EA3DBE">
        <w:rPr>
          <w:rFonts w:cs="Arial"/>
          <w:bCs/>
          <w:szCs w:val="20"/>
        </w:rPr>
        <w:t>premoženja (</w:t>
      </w:r>
      <w:r w:rsidRPr="005F4CD3">
        <w:rPr>
          <w:rFonts w:cs="Arial"/>
          <w:bCs/>
          <w:szCs w:val="20"/>
        </w:rPr>
        <w:t>npr. tudi z možnostjo nastavitve alarmov oziroma opomnikov za sprejem posameznih odločitev</w:t>
      </w:r>
      <w:r>
        <w:rPr>
          <w:rFonts w:cs="Arial"/>
          <w:bCs/>
          <w:szCs w:val="20"/>
        </w:rPr>
        <w:t xml:space="preserve"> oziroma možnosti izbire naslednjega potrebnega opravila oziroma ukrepa, avtomatizirano izpisovanje določenih statističnih podatkov, digitalizacija obrazcev</w:t>
      </w:r>
      <w:r w:rsidRPr="005F4CD3">
        <w:rPr>
          <w:rFonts w:cs="Arial"/>
          <w:bCs/>
          <w:szCs w:val="20"/>
        </w:rPr>
        <w:t>)</w:t>
      </w:r>
      <w:r>
        <w:rPr>
          <w:rFonts w:cs="Arial"/>
          <w:bCs/>
          <w:szCs w:val="20"/>
        </w:rPr>
        <w:t xml:space="preserve"> in pristojnosti Državnega odvetništva (zastopanje države v primeru morebitnih odškodninskih postopkov iz naslova protipravnega ravnanja državnih organov), se</w:t>
      </w:r>
      <w:r w:rsidRPr="005F4CD3">
        <w:rPr>
          <w:rFonts w:cs="Arial"/>
          <w:bCs/>
          <w:szCs w:val="20"/>
        </w:rPr>
        <w:t xml:space="preserve"> </w:t>
      </w:r>
      <w:r>
        <w:rPr>
          <w:rFonts w:cs="Arial"/>
          <w:bCs/>
          <w:szCs w:val="20"/>
        </w:rPr>
        <w:t xml:space="preserve">navedenim državnim organom </w:t>
      </w:r>
      <w:r w:rsidRPr="005F4CD3">
        <w:rPr>
          <w:rFonts w:cs="Arial"/>
          <w:bCs/>
          <w:szCs w:val="20"/>
        </w:rPr>
        <w:t>omogoča</w:t>
      </w:r>
      <w:r>
        <w:rPr>
          <w:rFonts w:cs="Arial"/>
          <w:bCs/>
          <w:szCs w:val="20"/>
        </w:rPr>
        <w:t xml:space="preserve"> </w:t>
      </w:r>
      <w:r w:rsidR="00472C09">
        <w:rPr>
          <w:rFonts w:cs="Arial"/>
          <w:bCs/>
          <w:szCs w:val="20"/>
        </w:rPr>
        <w:t xml:space="preserve">neposreden oddaljen </w:t>
      </w:r>
      <w:r>
        <w:rPr>
          <w:rFonts w:cs="Arial"/>
          <w:bCs/>
          <w:szCs w:val="20"/>
        </w:rPr>
        <w:t xml:space="preserve">dostop do vsebine centralne evidence premoženja, ob upoštevanju splošnih pravil, ki veljajo glede zakonitosti obdelave osebnih podatkov. </w:t>
      </w:r>
    </w:p>
    <w:p w14:paraId="592686C5" w14:textId="77777777" w:rsidR="00961487" w:rsidRDefault="00961487" w:rsidP="00961487">
      <w:pPr>
        <w:spacing w:line="260" w:lineRule="exact"/>
        <w:jc w:val="both"/>
        <w:rPr>
          <w:rFonts w:cs="Arial"/>
          <w:bCs/>
          <w:szCs w:val="20"/>
        </w:rPr>
      </w:pPr>
    </w:p>
    <w:p w14:paraId="360D2A67" w14:textId="73E68428" w:rsidR="00961487" w:rsidRDefault="00961487" w:rsidP="00961487">
      <w:pPr>
        <w:spacing w:line="260" w:lineRule="exact"/>
        <w:jc w:val="both"/>
        <w:rPr>
          <w:rFonts w:cs="Arial"/>
          <w:bCs/>
          <w:szCs w:val="20"/>
        </w:rPr>
      </w:pPr>
      <w:r>
        <w:rPr>
          <w:rFonts w:cs="Arial"/>
          <w:bCs/>
          <w:szCs w:val="20"/>
        </w:rPr>
        <w:t>V primerih, ko bodo z začasno zavarovanim premoženjem upravljali drugi subjekti iz predlaganega 1</w:t>
      </w:r>
      <w:r w:rsidR="000617BC">
        <w:rPr>
          <w:rFonts w:cs="Arial"/>
          <w:bCs/>
          <w:szCs w:val="20"/>
        </w:rPr>
        <w:t>9</w:t>
      </w:r>
      <w:r>
        <w:rPr>
          <w:rFonts w:cs="Arial"/>
          <w:bCs/>
          <w:szCs w:val="20"/>
        </w:rPr>
        <w:t xml:space="preserve">. člena tega zakona, je za slednje predviden neposreden oddaljen dostop do zakonsko omejenega obsega podatkov (praviloma bo šlo za dostop do podatkov, ki se nanašajo na upravljanje začasno zavarovanega premoženja in na razpolaganje z odvzetim premoženjem (glej 4. in 6. točko drugega </w:t>
      </w:r>
      <w:r w:rsidRPr="00EA3DBE">
        <w:rPr>
          <w:rFonts w:cs="Arial"/>
          <w:bCs/>
          <w:szCs w:val="20"/>
        </w:rPr>
        <w:t>odstavka predloga 2</w:t>
      </w:r>
      <w:r w:rsidR="000617BC">
        <w:rPr>
          <w:rFonts w:cs="Arial"/>
          <w:bCs/>
          <w:szCs w:val="20"/>
        </w:rPr>
        <w:t>5</w:t>
      </w:r>
      <w:r w:rsidRPr="00EA3DBE">
        <w:rPr>
          <w:rFonts w:cs="Arial"/>
          <w:bCs/>
          <w:szCs w:val="20"/>
        </w:rPr>
        <w:t>. člena tega zakona</w:t>
      </w:r>
      <w:r w:rsidR="00472C09">
        <w:rPr>
          <w:rFonts w:cs="Arial"/>
          <w:bCs/>
          <w:szCs w:val="20"/>
        </w:rPr>
        <w:t>)</w:t>
      </w:r>
      <w:r>
        <w:rPr>
          <w:rFonts w:cs="Arial"/>
          <w:bCs/>
          <w:szCs w:val="20"/>
        </w:rPr>
        <w:t>. V omejenem obsegu pa je predviden tudi neposreden oddaljen dostop subjektom pristojnim za izvrševanje sodnih odločb (glej 5. točko drugega odstavka predloga 2</w:t>
      </w:r>
      <w:r w:rsidR="000617BC">
        <w:rPr>
          <w:rFonts w:cs="Arial"/>
          <w:bCs/>
          <w:szCs w:val="20"/>
        </w:rPr>
        <w:t>5</w:t>
      </w:r>
      <w:r>
        <w:rPr>
          <w:rFonts w:cs="Arial"/>
          <w:bCs/>
          <w:szCs w:val="20"/>
        </w:rPr>
        <w:t xml:space="preserve">. člena v povezavi s predlaganim </w:t>
      </w:r>
      <w:r w:rsidRPr="00EA3DBE">
        <w:rPr>
          <w:rFonts w:cs="Arial"/>
          <w:bCs/>
          <w:szCs w:val="20"/>
        </w:rPr>
        <w:t>2</w:t>
      </w:r>
      <w:r w:rsidR="000617BC">
        <w:rPr>
          <w:rFonts w:cs="Arial"/>
          <w:bCs/>
          <w:szCs w:val="20"/>
        </w:rPr>
        <w:t>3</w:t>
      </w:r>
      <w:r w:rsidRPr="00EA3DBE">
        <w:rPr>
          <w:rFonts w:cs="Arial"/>
          <w:bCs/>
          <w:szCs w:val="20"/>
        </w:rPr>
        <w:t>. členom tega</w:t>
      </w:r>
      <w:r>
        <w:rPr>
          <w:rFonts w:cs="Arial"/>
          <w:bCs/>
          <w:szCs w:val="20"/>
        </w:rPr>
        <w:t xml:space="preserve"> zakona). </w:t>
      </w:r>
    </w:p>
    <w:p w14:paraId="32208E68" w14:textId="77777777" w:rsidR="00961487" w:rsidRDefault="00961487" w:rsidP="00961487">
      <w:pPr>
        <w:spacing w:line="260" w:lineRule="exact"/>
        <w:jc w:val="both"/>
        <w:rPr>
          <w:rFonts w:cs="Arial"/>
          <w:bCs/>
          <w:szCs w:val="20"/>
        </w:rPr>
      </w:pPr>
    </w:p>
    <w:p w14:paraId="2603EF38" w14:textId="2A4358C1" w:rsidR="00961487" w:rsidRDefault="00961487" w:rsidP="00961487">
      <w:pPr>
        <w:spacing w:line="260" w:lineRule="exact"/>
        <w:jc w:val="both"/>
        <w:rPr>
          <w:rFonts w:cs="Arial"/>
          <w:szCs w:val="20"/>
        </w:rPr>
      </w:pPr>
      <w:r>
        <w:rPr>
          <w:rFonts w:cs="Arial"/>
          <w:bCs/>
          <w:szCs w:val="20"/>
        </w:rPr>
        <w:t>S predlaganim 2</w:t>
      </w:r>
      <w:r w:rsidR="000617BC">
        <w:rPr>
          <w:rFonts w:cs="Arial"/>
          <w:bCs/>
          <w:szCs w:val="20"/>
        </w:rPr>
        <w:t>6</w:t>
      </w:r>
      <w:r>
        <w:rPr>
          <w:rFonts w:cs="Arial"/>
          <w:bCs/>
          <w:szCs w:val="20"/>
        </w:rPr>
        <w:t xml:space="preserve">. členom se v nacionalni red prenašajo prvi in tretji odstavek 27. člena Direktive </w:t>
      </w:r>
      <w:r>
        <w:rPr>
          <w:rFonts w:cs="Arial"/>
          <w:szCs w:val="20"/>
        </w:rPr>
        <w:t>2024/1260/EU.</w:t>
      </w:r>
    </w:p>
    <w:p w14:paraId="7FFCFD19" w14:textId="77777777" w:rsidR="00961487" w:rsidRDefault="00961487" w:rsidP="00961487">
      <w:pPr>
        <w:spacing w:line="260" w:lineRule="exact"/>
        <w:jc w:val="both"/>
        <w:rPr>
          <w:rFonts w:cs="Arial"/>
          <w:szCs w:val="20"/>
        </w:rPr>
      </w:pPr>
    </w:p>
    <w:p w14:paraId="2786AC68" w14:textId="1D9D9FA4" w:rsidR="00961487" w:rsidRPr="00D437CF" w:rsidRDefault="00961487" w:rsidP="00961487">
      <w:pPr>
        <w:spacing w:line="260" w:lineRule="exact"/>
        <w:jc w:val="both"/>
        <w:rPr>
          <w:rFonts w:cs="Arial"/>
          <w:bCs/>
          <w:szCs w:val="20"/>
        </w:rPr>
      </w:pPr>
      <w:r w:rsidRPr="00D437CF">
        <w:rPr>
          <w:rFonts w:cs="Arial"/>
          <w:bCs/>
          <w:szCs w:val="20"/>
        </w:rPr>
        <w:t>Ker je zaradi prenosa zgoraj navedene</w:t>
      </w:r>
      <w:r>
        <w:rPr>
          <w:rFonts w:cs="Arial"/>
          <w:bCs/>
          <w:szCs w:val="20"/>
        </w:rPr>
        <w:t xml:space="preserve"> </w:t>
      </w:r>
      <w:r w:rsidRPr="00D437CF">
        <w:rPr>
          <w:rFonts w:cs="Arial"/>
          <w:bCs/>
          <w:szCs w:val="20"/>
        </w:rPr>
        <w:t>direktive, načrtovan</w:t>
      </w:r>
      <w:r>
        <w:rPr>
          <w:rFonts w:cs="Arial"/>
          <w:bCs/>
          <w:szCs w:val="20"/>
        </w:rPr>
        <w:t xml:space="preserve"> tudi</w:t>
      </w:r>
      <w:r w:rsidRPr="00D437CF">
        <w:rPr>
          <w:rFonts w:cs="Arial"/>
          <w:bCs/>
          <w:szCs w:val="20"/>
        </w:rPr>
        <w:t xml:space="preserve"> </w:t>
      </w:r>
      <w:r>
        <w:rPr>
          <w:rFonts w:cs="Arial"/>
          <w:bCs/>
          <w:szCs w:val="20"/>
        </w:rPr>
        <w:t>sprejem</w:t>
      </w:r>
      <w:r w:rsidRPr="00D437CF">
        <w:rPr>
          <w:rFonts w:cs="Arial"/>
          <w:bCs/>
          <w:szCs w:val="20"/>
        </w:rPr>
        <w:t xml:space="preserve"> novele ZDT-1 v </w:t>
      </w:r>
      <w:r>
        <w:rPr>
          <w:rFonts w:cs="Arial"/>
          <w:bCs/>
          <w:szCs w:val="20"/>
        </w:rPr>
        <w:t>delu, ki se nanaša na</w:t>
      </w:r>
      <w:r w:rsidRPr="00D437CF">
        <w:rPr>
          <w:rFonts w:cs="Arial"/>
          <w:bCs/>
          <w:szCs w:val="20"/>
        </w:rPr>
        <w:t xml:space="preserve"> ustanovit</w:t>
      </w:r>
      <w:r>
        <w:rPr>
          <w:rFonts w:cs="Arial"/>
          <w:bCs/>
          <w:szCs w:val="20"/>
        </w:rPr>
        <w:t>e</w:t>
      </w:r>
      <w:r w:rsidRPr="00D437CF">
        <w:rPr>
          <w:rFonts w:cs="Arial"/>
          <w:bCs/>
          <w:szCs w:val="20"/>
        </w:rPr>
        <w:t xml:space="preserve">v urada za odvzem premoženjske koristi (ARO) v okviru VDT RS, predlagatelj meni, da </w:t>
      </w:r>
      <w:r>
        <w:rPr>
          <w:rFonts w:cs="Arial"/>
          <w:bCs/>
          <w:szCs w:val="20"/>
        </w:rPr>
        <w:t>dodatno</w:t>
      </w:r>
      <w:r w:rsidRPr="00D437CF">
        <w:rPr>
          <w:rFonts w:cs="Arial"/>
          <w:bCs/>
          <w:szCs w:val="20"/>
        </w:rPr>
        <w:t xml:space="preserve"> navajanje</w:t>
      </w:r>
      <w:r>
        <w:rPr>
          <w:rFonts w:cs="Arial"/>
          <w:bCs/>
          <w:szCs w:val="20"/>
        </w:rPr>
        <w:t xml:space="preserve"> </w:t>
      </w:r>
      <w:r w:rsidRPr="00D437CF">
        <w:rPr>
          <w:rFonts w:cs="Arial"/>
          <w:bCs/>
          <w:szCs w:val="20"/>
        </w:rPr>
        <w:t xml:space="preserve">urada za odvzem premoženjske koristi </w:t>
      </w:r>
      <w:r>
        <w:rPr>
          <w:rFonts w:cs="Arial"/>
          <w:bCs/>
          <w:szCs w:val="20"/>
        </w:rPr>
        <w:t>(poleg siceršnje navedbe državnega tožilstva)</w:t>
      </w:r>
      <w:r w:rsidR="00472C09">
        <w:rPr>
          <w:rFonts w:cs="Arial"/>
          <w:bCs/>
          <w:szCs w:val="20"/>
        </w:rPr>
        <w:t xml:space="preserve"> med upravičenci do neposrednega oddaljenega dostopa do centralne evidence premoženja,</w:t>
      </w:r>
      <w:r>
        <w:rPr>
          <w:rFonts w:cs="Arial"/>
          <w:bCs/>
          <w:szCs w:val="20"/>
        </w:rPr>
        <w:t xml:space="preserve"> </w:t>
      </w:r>
      <w:r w:rsidRPr="00D437CF">
        <w:rPr>
          <w:rFonts w:cs="Arial"/>
          <w:bCs/>
          <w:szCs w:val="20"/>
        </w:rPr>
        <w:t>ni potrebno.</w:t>
      </w:r>
    </w:p>
    <w:p w14:paraId="7490E33A" w14:textId="77777777" w:rsidR="00961487" w:rsidRDefault="00961487" w:rsidP="00961487">
      <w:pPr>
        <w:spacing w:line="260" w:lineRule="exact"/>
        <w:jc w:val="both"/>
        <w:rPr>
          <w:rFonts w:cs="Arial"/>
          <w:szCs w:val="20"/>
        </w:rPr>
      </w:pPr>
    </w:p>
    <w:p w14:paraId="756A12EA" w14:textId="375ADA84" w:rsidR="00961487" w:rsidRPr="00EA3DBE" w:rsidRDefault="00961487" w:rsidP="00961487">
      <w:pPr>
        <w:spacing w:line="260" w:lineRule="exact"/>
        <w:jc w:val="both"/>
        <w:rPr>
          <w:rFonts w:cs="Arial"/>
          <w:b/>
          <w:szCs w:val="20"/>
        </w:rPr>
      </w:pPr>
      <w:r w:rsidRPr="00EA3DBE">
        <w:rPr>
          <w:rFonts w:cs="Arial"/>
          <w:b/>
          <w:szCs w:val="20"/>
        </w:rPr>
        <w:t>K 2</w:t>
      </w:r>
      <w:r w:rsidR="000617BC">
        <w:rPr>
          <w:rFonts w:cs="Arial"/>
          <w:b/>
          <w:szCs w:val="20"/>
        </w:rPr>
        <w:t>7</w:t>
      </w:r>
      <w:r w:rsidRPr="00EA3DBE">
        <w:rPr>
          <w:rFonts w:cs="Arial"/>
          <w:b/>
          <w:szCs w:val="20"/>
        </w:rPr>
        <w:t>. členu:</w:t>
      </w:r>
    </w:p>
    <w:p w14:paraId="01649C1D" w14:textId="7ADCC0D7" w:rsidR="00961487" w:rsidRDefault="00961487" w:rsidP="00961487">
      <w:pPr>
        <w:spacing w:line="260" w:lineRule="exact"/>
        <w:jc w:val="both"/>
        <w:rPr>
          <w:rFonts w:cs="Arial"/>
          <w:szCs w:val="20"/>
        </w:rPr>
      </w:pPr>
      <w:r w:rsidRPr="003532A0">
        <w:rPr>
          <w:rFonts w:cs="Arial"/>
          <w:bCs/>
          <w:szCs w:val="20"/>
        </w:rPr>
        <w:lastRenderedPageBreak/>
        <w:t>S predlagan</w:t>
      </w:r>
      <w:r>
        <w:rPr>
          <w:rFonts w:cs="Arial"/>
          <w:bCs/>
          <w:szCs w:val="20"/>
        </w:rPr>
        <w:t>im 2</w:t>
      </w:r>
      <w:r w:rsidR="000617BC">
        <w:rPr>
          <w:rFonts w:cs="Arial"/>
          <w:bCs/>
          <w:szCs w:val="20"/>
        </w:rPr>
        <w:t>7</w:t>
      </w:r>
      <w:r>
        <w:rPr>
          <w:rFonts w:cs="Arial"/>
          <w:bCs/>
          <w:szCs w:val="20"/>
        </w:rPr>
        <w:t>. členom</w:t>
      </w:r>
      <w:r w:rsidRPr="003532A0">
        <w:rPr>
          <w:rFonts w:cs="Arial"/>
          <w:bCs/>
          <w:szCs w:val="20"/>
        </w:rPr>
        <w:t xml:space="preserve"> </w:t>
      </w:r>
      <w:r>
        <w:rPr>
          <w:rFonts w:cs="Arial"/>
          <w:bCs/>
          <w:szCs w:val="20"/>
        </w:rPr>
        <w:t xml:space="preserve">se določa rok hrambe podatkov v centralni evidenci premoženja. V primerih, ko bo začasno zavarovanje premoženja do zaključka kazenskega postopka oziroma postopka za odvzem premoženja nezakonitega izvora prenehalo oziroma bo začasno zavarovano premoženje vrnjeno lastniku premoženja, se upoštevaje predlagan rok za vložitev odškodninskega zahtevka </w:t>
      </w:r>
      <w:r w:rsidRPr="00D573A7">
        <w:rPr>
          <w:rFonts w:cs="Arial"/>
          <w:bCs/>
          <w:szCs w:val="20"/>
        </w:rPr>
        <w:t>iz 3</w:t>
      </w:r>
      <w:r w:rsidR="000617BC">
        <w:rPr>
          <w:rFonts w:cs="Arial"/>
          <w:bCs/>
          <w:szCs w:val="20"/>
        </w:rPr>
        <w:t>3</w:t>
      </w:r>
      <w:r w:rsidRPr="00D573A7">
        <w:rPr>
          <w:rFonts w:cs="Arial"/>
          <w:bCs/>
          <w:szCs w:val="20"/>
        </w:rPr>
        <w:t>. člena predloga tega zakon</w:t>
      </w:r>
      <w:r>
        <w:rPr>
          <w:rFonts w:cs="Arial"/>
          <w:bCs/>
          <w:szCs w:val="20"/>
        </w:rPr>
        <w:t>a (eno leto od dneva, ko je bilo premoženje vrnjeno) ter s tem povezane morebitne aktivnosti Državnega odvetništva, predlaga dvoletni rok hrambe</w:t>
      </w:r>
      <w:r w:rsidR="00472C09">
        <w:rPr>
          <w:rFonts w:cs="Arial"/>
          <w:bCs/>
          <w:szCs w:val="20"/>
        </w:rPr>
        <w:t xml:space="preserve"> podatkov</w:t>
      </w:r>
      <w:r>
        <w:rPr>
          <w:rFonts w:cs="Arial"/>
          <w:bCs/>
          <w:szCs w:val="20"/>
        </w:rPr>
        <w:t xml:space="preserve">. V primerih, ko je premoženje, ki je praviloma predhodno začasno zavarovano, pravnomočno odvzeto, pa se upoštevaje četrti odstavek 27. člena Direktive </w:t>
      </w:r>
      <w:r>
        <w:rPr>
          <w:rFonts w:cs="Arial"/>
          <w:szCs w:val="20"/>
        </w:rPr>
        <w:t xml:space="preserve">2024/1260/EU, predlaga rok hrambe osebnih podatkov do izteka leta, za katerega je sprejet letni program financiranja iz predloga </w:t>
      </w:r>
      <w:r w:rsidRPr="00D573A7">
        <w:rPr>
          <w:rFonts w:cs="Arial"/>
          <w:szCs w:val="20"/>
        </w:rPr>
        <w:t>tretjega odstavka 2</w:t>
      </w:r>
      <w:r w:rsidR="000617BC">
        <w:rPr>
          <w:rFonts w:cs="Arial"/>
          <w:szCs w:val="20"/>
        </w:rPr>
        <w:t>4</w:t>
      </w:r>
      <w:r>
        <w:rPr>
          <w:rFonts w:cs="Arial"/>
          <w:szCs w:val="20"/>
        </w:rPr>
        <w:t>.</w:t>
      </w:r>
      <w:r w:rsidRPr="00D573A7">
        <w:rPr>
          <w:rFonts w:cs="Arial"/>
          <w:szCs w:val="20"/>
        </w:rPr>
        <w:t xml:space="preserve"> člena</w:t>
      </w:r>
      <w:r>
        <w:rPr>
          <w:rFonts w:cs="Arial"/>
          <w:szCs w:val="20"/>
        </w:rPr>
        <w:t xml:space="preserve"> tega zakona. Podatki iz letnega programa financiranja namreč predstavljajo del podatkov, ki jih je vsako leto v okviru statističnega poročanja potrebno posredovati EK, zato se hramba teh podatkov veže na sprejem letnega programa financiranja.</w:t>
      </w:r>
    </w:p>
    <w:p w14:paraId="0BC5B6D1" w14:textId="77777777" w:rsidR="00961487" w:rsidRDefault="00961487" w:rsidP="00961487">
      <w:pPr>
        <w:spacing w:line="260" w:lineRule="exact"/>
        <w:jc w:val="both"/>
        <w:rPr>
          <w:rFonts w:cs="Arial"/>
          <w:szCs w:val="20"/>
        </w:rPr>
      </w:pPr>
    </w:p>
    <w:p w14:paraId="3B031ED5" w14:textId="1D511F80" w:rsidR="00961487" w:rsidRPr="00E61A13" w:rsidRDefault="00961487" w:rsidP="00961487">
      <w:pPr>
        <w:spacing w:line="260" w:lineRule="exact"/>
        <w:jc w:val="both"/>
        <w:rPr>
          <w:rFonts w:cs="Arial"/>
          <w:b/>
          <w:szCs w:val="20"/>
        </w:rPr>
      </w:pPr>
      <w:r w:rsidRPr="00E61A13">
        <w:rPr>
          <w:rFonts w:cs="Arial"/>
          <w:b/>
          <w:szCs w:val="20"/>
        </w:rPr>
        <w:t>K 2</w:t>
      </w:r>
      <w:r w:rsidR="00604A69">
        <w:rPr>
          <w:rFonts w:cs="Arial"/>
          <w:b/>
          <w:szCs w:val="20"/>
        </w:rPr>
        <w:t>8</w:t>
      </w:r>
      <w:r w:rsidRPr="00E61A13">
        <w:rPr>
          <w:rFonts w:cs="Arial"/>
          <w:b/>
          <w:szCs w:val="20"/>
        </w:rPr>
        <w:t>. členu:</w:t>
      </w:r>
    </w:p>
    <w:p w14:paraId="01C2AB7C" w14:textId="39521CCC" w:rsidR="00961487" w:rsidRDefault="00961487" w:rsidP="00961487">
      <w:pPr>
        <w:spacing w:line="260" w:lineRule="exact"/>
        <w:jc w:val="both"/>
        <w:rPr>
          <w:rFonts w:cs="Arial"/>
          <w:szCs w:val="20"/>
        </w:rPr>
      </w:pPr>
      <w:r>
        <w:rPr>
          <w:rFonts w:cs="Arial"/>
          <w:szCs w:val="20"/>
        </w:rPr>
        <w:t>S predlaganim 2</w:t>
      </w:r>
      <w:r w:rsidR="00604A69">
        <w:rPr>
          <w:rFonts w:cs="Arial"/>
          <w:szCs w:val="20"/>
        </w:rPr>
        <w:t>8</w:t>
      </w:r>
      <w:r>
        <w:rPr>
          <w:rFonts w:cs="Arial"/>
          <w:szCs w:val="20"/>
        </w:rPr>
        <w:t>. členom se določa</w:t>
      </w:r>
      <w:r w:rsidRPr="00E61A13">
        <w:rPr>
          <w:rFonts w:cs="Arial"/>
          <w:szCs w:val="20"/>
        </w:rPr>
        <w:t xml:space="preserve"> zakonsko pooblastilo za urejanje vsebin, ki se nanašajo na tehnične zahteve</w:t>
      </w:r>
      <w:r>
        <w:rPr>
          <w:rFonts w:cs="Arial"/>
          <w:szCs w:val="20"/>
        </w:rPr>
        <w:t xml:space="preserve"> (vključno z vzdrževanjem in upravljanjem, nadzorom dostopov) in </w:t>
      </w:r>
      <w:r w:rsidRPr="00E61A13">
        <w:rPr>
          <w:rFonts w:cs="Arial"/>
          <w:szCs w:val="20"/>
        </w:rPr>
        <w:t>način dostopa</w:t>
      </w:r>
      <w:r>
        <w:rPr>
          <w:rFonts w:cs="Arial"/>
          <w:szCs w:val="20"/>
        </w:rPr>
        <w:t xml:space="preserve"> </w:t>
      </w:r>
      <w:r w:rsidRPr="00E61A13">
        <w:rPr>
          <w:rFonts w:cs="Arial"/>
          <w:szCs w:val="20"/>
        </w:rPr>
        <w:t>do podatkov iz centralne evidence z uredbo vlade</w:t>
      </w:r>
      <w:r>
        <w:rPr>
          <w:rFonts w:cs="Arial"/>
          <w:szCs w:val="20"/>
        </w:rPr>
        <w:t xml:space="preserve"> iz predlaganega prvega odstavka 2</w:t>
      </w:r>
      <w:r w:rsidR="00604A69">
        <w:rPr>
          <w:rFonts w:cs="Arial"/>
          <w:szCs w:val="20"/>
        </w:rPr>
        <w:t>1</w:t>
      </w:r>
      <w:r>
        <w:rPr>
          <w:rFonts w:cs="Arial"/>
          <w:szCs w:val="20"/>
        </w:rPr>
        <w:t>. člena tega zakona</w:t>
      </w:r>
      <w:r w:rsidRPr="00E61A13">
        <w:rPr>
          <w:rFonts w:cs="Arial"/>
          <w:szCs w:val="20"/>
        </w:rPr>
        <w:t>.</w:t>
      </w:r>
    </w:p>
    <w:p w14:paraId="6F3C7F9D" w14:textId="77777777" w:rsidR="00604A69" w:rsidRDefault="00604A69" w:rsidP="00961487">
      <w:pPr>
        <w:spacing w:line="260" w:lineRule="exact"/>
        <w:jc w:val="both"/>
        <w:rPr>
          <w:rFonts w:cs="Arial"/>
          <w:szCs w:val="20"/>
        </w:rPr>
      </w:pPr>
    </w:p>
    <w:p w14:paraId="2439649A" w14:textId="77777777" w:rsidR="00961487" w:rsidRDefault="00961487" w:rsidP="00961487">
      <w:pPr>
        <w:spacing w:line="260" w:lineRule="exact"/>
        <w:jc w:val="both"/>
        <w:rPr>
          <w:rFonts w:cs="Arial"/>
          <w:szCs w:val="20"/>
        </w:rPr>
      </w:pPr>
      <w:r>
        <w:rPr>
          <w:rFonts w:cs="Arial"/>
          <w:szCs w:val="20"/>
        </w:rPr>
        <w:t xml:space="preserve">S predlagano določbo se poleg veljavnih predpisov, ki urejajo varstvo osebnih podatkov, v </w:t>
      </w:r>
      <w:r>
        <w:rPr>
          <w:rFonts w:cs="Arial"/>
          <w:bCs/>
          <w:szCs w:val="20"/>
        </w:rPr>
        <w:t xml:space="preserve">nacionalni red prenašata tretji in šesti odstavek 27. člena Direktive </w:t>
      </w:r>
      <w:r>
        <w:rPr>
          <w:rFonts w:cs="Arial"/>
          <w:szCs w:val="20"/>
        </w:rPr>
        <w:t>2024/1260/EU, v delu, ki se nanaša na varnost osebnih podatkov.</w:t>
      </w:r>
    </w:p>
    <w:p w14:paraId="48D53666" w14:textId="77777777" w:rsidR="00961487" w:rsidRDefault="00961487" w:rsidP="00961487">
      <w:pPr>
        <w:spacing w:line="260" w:lineRule="exact"/>
        <w:jc w:val="both"/>
        <w:rPr>
          <w:rFonts w:cs="Arial"/>
          <w:szCs w:val="20"/>
        </w:rPr>
      </w:pPr>
    </w:p>
    <w:p w14:paraId="3694B85A" w14:textId="1FF90DEA" w:rsidR="00961487" w:rsidRPr="00167716" w:rsidRDefault="00961487" w:rsidP="00961487">
      <w:pPr>
        <w:spacing w:line="260" w:lineRule="exact"/>
        <w:jc w:val="both"/>
        <w:rPr>
          <w:rFonts w:cs="Arial"/>
          <w:b/>
          <w:szCs w:val="20"/>
        </w:rPr>
      </w:pPr>
      <w:r w:rsidRPr="002161B7">
        <w:rPr>
          <w:rFonts w:cs="Arial"/>
          <w:b/>
          <w:szCs w:val="20"/>
        </w:rPr>
        <w:t>K 2</w:t>
      </w:r>
      <w:r w:rsidR="00604A69">
        <w:rPr>
          <w:rFonts w:cs="Arial"/>
          <w:b/>
          <w:szCs w:val="20"/>
        </w:rPr>
        <w:t>9</w:t>
      </w:r>
      <w:r w:rsidRPr="002161B7">
        <w:rPr>
          <w:rFonts w:cs="Arial"/>
          <w:b/>
          <w:szCs w:val="20"/>
        </w:rPr>
        <w:t>. členu:</w:t>
      </w:r>
    </w:p>
    <w:p w14:paraId="0271319C" w14:textId="3F9045E4" w:rsidR="00961487" w:rsidRDefault="00961487" w:rsidP="00961487">
      <w:pPr>
        <w:pStyle w:val="Odstavek"/>
        <w:spacing w:before="0" w:line="260" w:lineRule="exact"/>
        <w:ind w:firstLine="0"/>
        <w:rPr>
          <w:sz w:val="20"/>
          <w:szCs w:val="20"/>
        </w:rPr>
      </w:pPr>
      <w:r w:rsidRPr="00B909D9">
        <w:rPr>
          <w:rFonts w:cs="Arial"/>
          <w:sz w:val="20"/>
          <w:szCs w:val="20"/>
        </w:rPr>
        <w:t xml:space="preserve">S predlaganim </w:t>
      </w:r>
      <w:r w:rsidRPr="00E16CEB">
        <w:rPr>
          <w:rFonts w:cs="Arial"/>
          <w:sz w:val="20"/>
          <w:szCs w:val="20"/>
        </w:rPr>
        <w:t>2</w:t>
      </w:r>
      <w:r w:rsidR="00604A69">
        <w:rPr>
          <w:rFonts w:cs="Arial"/>
          <w:sz w:val="20"/>
          <w:szCs w:val="20"/>
        </w:rPr>
        <w:t>9</w:t>
      </w:r>
      <w:r w:rsidRPr="00E16CEB">
        <w:rPr>
          <w:rFonts w:cs="Arial"/>
          <w:sz w:val="20"/>
          <w:szCs w:val="20"/>
        </w:rPr>
        <w:t>. členom</w:t>
      </w:r>
      <w:r>
        <w:rPr>
          <w:rFonts w:cs="Arial"/>
          <w:sz w:val="20"/>
          <w:szCs w:val="20"/>
        </w:rPr>
        <w:t xml:space="preserve"> se v nacionalni pravni red prenaša 28. člen Direktive 2024/1260/EU, ki države članice zavezuje k zbiranju statističnih podatkov in letnemu pošiljanju le-teh EK, pri čemer 28. člen direktive določa natančen obseg nabora podatkov, ki jih morajo države članice EU za potrebe ocene uspešnosti izvajanja direktive voditi</w:t>
      </w:r>
      <w:r>
        <w:rPr>
          <w:rStyle w:val="Sprotnaopomba-sklic"/>
          <w:rFonts w:cs="Arial"/>
          <w:szCs w:val="20"/>
        </w:rPr>
        <w:footnoteReference w:id="60"/>
      </w:r>
      <w:r>
        <w:rPr>
          <w:rFonts w:cs="Arial"/>
          <w:sz w:val="20"/>
          <w:szCs w:val="20"/>
        </w:rPr>
        <w:t xml:space="preserve">. Ker iz predlaganega prvega odstavka 1. člena tega zakona izhaja, da se določbe </w:t>
      </w:r>
      <w:r>
        <w:rPr>
          <w:sz w:val="20"/>
          <w:szCs w:val="20"/>
        </w:rPr>
        <w:t>tega zakona uporabljajo za upravljanje začasno zavarovanega premoženja in za razpolaganje z odvzetim premoženje v kazenskem postopku in v postopku odvzema premoženja nezakonitega izvora, s čimer se zasleduje cilj sistemskega urejanja navedene vsebine, je nabor statističnih podatkov oblikovan na način, da vključuje tudi relevantne podatke, ki se nanašajo na postopek odvzema premoženja nezakonitega izvora. Obseg zahtevanih statističnih podatkov je vključen tudi v vsebino centralne evidence premoženja, tako da vodenje dodatnih podatkov zgolj za potrebe statističnega poročanja EK ne bo potrebno.</w:t>
      </w:r>
    </w:p>
    <w:p w14:paraId="4B88EA23" w14:textId="77777777" w:rsidR="00961487" w:rsidRDefault="00961487" w:rsidP="00961487">
      <w:pPr>
        <w:pStyle w:val="Odstavek"/>
        <w:spacing w:before="0" w:line="260" w:lineRule="exact"/>
        <w:ind w:firstLine="0"/>
        <w:rPr>
          <w:sz w:val="20"/>
          <w:szCs w:val="20"/>
        </w:rPr>
      </w:pPr>
    </w:p>
    <w:p w14:paraId="5E8B30F5" w14:textId="5E660DB1" w:rsidR="00961487" w:rsidRPr="00167716" w:rsidRDefault="00961487" w:rsidP="00961487">
      <w:pPr>
        <w:spacing w:line="260" w:lineRule="exact"/>
        <w:jc w:val="both"/>
        <w:rPr>
          <w:rFonts w:cs="Arial"/>
          <w:b/>
          <w:szCs w:val="20"/>
        </w:rPr>
      </w:pPr>
      <w:r w:rsidRPr="00167716">
        <w:rPr>
          <w:rFonts w:cs="Arial"/>
          <w:b/>
          <w:szCs w:val="20"/>
        </w:rPr>
        <w:t xml:space="preserve">K </w:t>
      </w:r>
      <w:r w:rsidR="00604A69">
        <w:rPr>
          <w:rFonts w:cs="Arial"/>
          <w:b/>
          <w:szCs w:val="20"/>
        </w:rPr>
        <w:t>30</w:t>
      </w:r>
      <w:r w:rsidRPr="00167716">
        <w:rPr>
          <w:rFonts w:cs="Arial"/>
          <w:b/>
          <w:szCs w:val="20"/>
        </w:rPr>
        <w:t>. členu</w:t>
      </w:r>
    </w:p>
    <w:p w14:paraId="1CE21B98" w14:textId="77777777" w:rsidR="00961487" w:rsidRDefault="00961487" w:rsidP="00961487">
      <w:pPr>
        <w:spacing w:line="260" w:lineRule="exact"/>
        <w:jc w:val="both"/>
        <w:rPr>
          <w:rFonts w:cs="Arial"/>
          <w:szCs w:val="20"/>
        </w:rPr>
      </w:pPr>
      <w:r w:rsidRPr="00D9619C">
        <w:rPr>
          <w:rFonts w:cs="Arial"/>
          <w:szCs w:val="20"/>
        </w:rPr>
        <w:t>Iz uvodne izjave št. 54 Direktive 2024/1260/EU izhaja: »</w:t>
      </w:r>
      <w:r w:rsidRPr="00D9619C">
        <w:rPr>
          <w:rFonts w:cs="Arial"/>
          <w:i/>
          <w:iCs/>
          <w:szCs w:val="20"/>
        </w:rPr>
        <w:t xml:space="preserve">Za učinkovit sistem povrnitve so potrebna usklajena prizadevanja najrazličnejših organov, vključno z organi kazenskega pregona, vključno s carinskimi organi, davčnimi organi in organi za izterjavo davkov, kolikor so pristojni za povrnitev sredstev, uradi za odvzem premoženjske koristi, pravosodnimi organi in organi za upravljanje premoženja, vključno z uradi za upravljanje premoženja. Da bi zagotovili usklajeno ukrepanje vseh pristojnih organov, je treba vzpostaviti bolj strateški pristop k povrnitvi sredstev in spodbujati večje sodelovanje med zadevnimi organi ter pridobiti jasen pregled nad rezultati povrnitve sredstev. Tesnejše in učinkovitejše mora biti tudi sodelovanje med uradi za odvzem premoženjske koristi in uradi za upravljanje premoženja ter ustreznimi organi v drugih državah članicah. V ta namen bi morale države članice sprejeti in redno pregledovati nacionalno strategijo </w:t>
      </w:r>
      <w:r w:rsidRPr="00D9619C">
        <w:rPr>
          <w:rFonts w:cs="Arial"/>
          <w:i/>
          <w:iCs/>
          <w:szCs w:val="20"/>
        </w:rPr>
        <w:lastRenderedPageBreak/>
        <w:t>za povrnitev sredstev, ki bi usmerjala ukrepe v zvezi s finančnimi preiskavami, začasnim zavarovanjem in odvzemom, upravljanjem ter končnim razpolaganjem z zadevnimi predmeti, uporabljenimi za kazniva dejanja, premoženjsko koristjo ali premoženjem. Države članice lahko ob upoštevanju svojega ustavnega okvira določijo ustrezno obliko takšne strategije. S to direktivo bi bilo treba določiti elemente, ki bi bili vključeni v tako strategijo, kot so opis vlog in odgovornosti vseh pristojnih organov, vključenih v povrnitev sredstev, ter ureditve glede usklajevanja in sodelovanja med njimi, ne da bi se pri tem navajala konkretna vrsta informacij, ki naj bi bila vključena v to strategijo. Poleg tega bi morale države članice pristojnim organom zagotoviti potrebna sredstva za učinkovito izpolnjevanje njihovih nalog. Pristojne organe bi bilo treba razumeti kot organe, ki jim je zaupano izvajanje nalog iz te direktive in nalog v skladu z nacionalnimi okviri.</w:t>
      </w:r>
      <w:r>
        <w:rPr>
          <w:rFonts w:cs="Arial"/>
          <w:szCs w:val="20"/>
        </w:rPr>
        <w:t>».</w:t>
      </w:r>
    </w:p>
    <w:p w14:paraId="294961F9" w14:textId="77777777" w:rsidR="00961487" w:rsidRDefault="00961487" w:rsidP="00961487">
      <w:pPr>
        <w:spacing w:line="260" w:lineRule="exact"/>
        <w:jc w:val="both"/>
        <w:rPr>
          <w:rFonts w:cs="Arial"/>
          <w:szCs w:val="20"/>
        </w:rPr>
      </w:pPr>
    </w:p>
    <w:p w14:paraId="7F40596E" w14:textId="0A36FDE2" w:rsidR="00961487" w:rsidRDefault="00961487" w:rsidP="00961487">
      <w:pPr>
        <w:spacing w:line="260" w:lineRule="exact"/>
        <w:jc w:val="both"/>
        <w:rPr>
          <w:rFonts w:cs="Arial"/>
          <w:szCs w:val="20"/>
        </w:rPr>
      </w:pPr>
      <w:r>
        <w:rPr>
          <w:rFonts w:cs="Arial"/>
          <w:szCs w:val="20"/>
        </w:rPr>
        <w:t xml:space="preserve">S predlaganim </w:t>
      </w:r>
      <w:r w:rsidR="00604A69">
        <w:rPr>
          <w:rFonts w:cs="Arial"/>
          <w:szCs w:val="20"/>
        </w:rPr>
        <w:t>30</w:t>
      </w:r>
      <w:r>
        <w:rPr>
          <w:rFonts w:cs="Arial"/>
          <w:szCs w:val="20"/>
        </w:rPr>
        <w:t xml:space="preserve">. členom se tako v nacionalni pravni red prenaša 25. člen Direktive 2024/1260/EU na način, da se v predlaganem prvem odstavku določa </w:t>
      </w:r>
      <w:r w:rsidR="00C45D1E">
        <w:rPr>
          <w:rFonts w:cs="Arial"/>
          <w:szCs w:val="20"/>
        </w:rPr>
        <w:t xml:space="preserve">podlaga za </w:t>
      </w:r>
      <w:r>
        <w:rPr>
          <w:rFonts w:cs="Arial"/>
          <w:szCs w:val="20"/>
        </w:rPr>
        <w:t>sprejem strategije na ravni Vlade, po predhodnem predlogu Ministrstva za finance, za obdobje petih let. Ker direktiva v prvem odstavku 25. člena določa, da morajo države članice prvo strategijo sprejeti do 24. maja 2027, se v prehodni določbi 3</w:t>
      </w:r>
      <w:r w:rsidR="00C45D1E">
        <w:rPr>
          <w:rFonts w:cs="Arial"/>
          <w:szCs w:val="20"/>
        </w:rPr>
        <w:t>5</w:t>
      </w:r>
      <w:r>
        <w:rPr>
          <w:rFonts w:cs="Arial"/>
          <w:szCs w:val="20"/>
        </w:rPr>
        <w:t>. člena določa rok za sprejem prve strategije, to je najkasneje do 1. 5. 2027 in njen časovni okvir (to je do 31. 12. 2031).</w:t>
      </w:r>
    </w:p>
    <w:p w14:paraId="62B3D834" w14:textId="77777777" w:rsidR="00961487" w:rsidRDefault="00961487" w:rsidP="00961487">
      <w:pPr>
        <w:spacing w:line="260" w:lineRule="exact"/>
        <w:jc w:val="both"/>
        <w:rPr>
          <w:rFonts w:cs="Arial"/>
          <w:szCs w:val="20"/>
        </w:rPr>
      </w:pPr>
    </w:p>
    <w:p w14:paraId="287A3DDA" w14:textId="77EDF348" w:rsidR="00961487" w:rsidRDefault="00961487" w:rsidP="00961487">
      <w:pPr>
        <w:spacing w:line="260" w:lineRule="exact"/>
        <w:jc w:val="both"/>
        <w:rPr>
          <w:rFonts w:cs="Arial"/>
          <w:szCs w:val="20"/>
        </w:rPr>
      </w:pPr>
      <w:r>
        <w:rPr>
          <w:rFonts w:cs="Arial"/>
          <w:szCs w:val="20"/>
        </w:rPr>
        <w:t xml:space="preserve">S predlaganim drugim odstavkom se določa pristojnost FURS kot centralnega organa za pripravo navedene strategije, pri čemer je glede na elemente, ki jih bo strategija morala vsebovati (gre za minimalni nabor vsebin), potrebno sodelovanje tudi z drugimi državnimi organi (npr. </w:t>
      </w:r>
      <w:r w:rsidR="00C45D1E">
        <w:rPr>
          <w:rFonts w:cs="Arial"/>
          <w:szCs w:val="20"/>
        </w:rPr>
        <w:t xml:space="preserve">s </w:t>
      </w:r>
      <w:r>
        <w:rPr>
          <w:rFonts w:cs="Arial"/>
          <w:szCs w:val="20"/>
        </w:rPr>
        <w:t>policija, državn</w:t>
      </w:r>
      <w:r w:rsidR="00C45D1E">
        <w:rPr>
          <w:rFonts w:cs="Arial"/>
          <w:szCs w:val="20"/>
        </w:rPr>
        <w:t>im</w:t>
      </w:r>
      <w:r>
        <w:rPr>
          <w:rFonts w:cs="Arial"/>
          <w:szCs w:val="20"/>
        </w:rPr>
        <w:t xml:space="preserve"> tožilstv</w:t>
      </w:r>
      <w:r w:rsidR="00C45D1E">
        <w:rPr>
          <w:rFonts w:cs="Arial"/>
          <w:szCs w:val="20"/>
        </w:rPr>
        <w:t>om in</w:t>
      </w:r>
      <w:r>
        <w:rPr>
          <w:rFonts w:cs="Arial"/>
          <w:szCs w:val="20"/>
        </w:rPr>
        <w:t xml:space="preserve"> sodišče</w:t>
      </w:r>
      <w:r w:rsidR="00C45D1E">
        <w:rPr>
          <w:rFonts w:cs="Arial"/>
          <w:szCs w:val="20"/>
        </w:rPr>
        <w:t>m</w:t>
      </w:r>
      <w:r>
        <w:rPr>
          <w:rFonts w:cs="Arial"/>
          <w:szCs w:val="20"/>
        </w:rPr>
        <w:t xml:space="preserve"> v segmentu iskanja in identifikacije premoženja).</w:t>
      </w:r>
    </w:p>
    <w:p w14:paraId="74A38A71" w14:textId="77777777" w:rsidR="00961487" w:rsidRDefault="00961487" w:rsidP="00961487">
      <w:pPr>
        <w:spacing w:line="260" w:lineRule="exact"/>
        <w:jc w:val="both"/>
        <w:rPr>
          <w:rFonts w:cs="Arial"/>
          <w:b/>
          <w:szCs w:val="20"/>
        </w:rPr>
      </w:pPr>
    </w:p>
    <w:p w14:paraId="4102FE5F" w14:textId="6936ACD9" w:rsidR="00961487" w:rsidRPr="00167716" w:rsidRDefault="00961487" w:rsidP="00961487">
      <w:pPr>
        <w:spacing w:line="260" w:lineRule="exact"/>
        <w:jc w:val="both"/>
        <w:rPr>
          <w:rFonts w:cs="Arial"/>
          <w:b/>
          <w:szCs w:val="20"/>
        </w:rPr>
      </w:pPr>
      <w:r w:rsidRPr="00167716">
        <w:rPr>
          <w:rFonts w:cs="Arial"/>
          <w:b/>
          <w:szCs w:val="20"/>
        </w:rPr>
        <w:t xml:space="preserve">K </w:t>
      </w:r>
      <w:r>
        <w:rPr>
          <w:rFonts w:cs="Arial"/>
          <w:b/>
          <w:szCs w:val="20"/>
        </w:rPr>
        <w:t>3</w:t>
      </w:r>
      <w:r w:rsidR="00604A69">
        <w:rPr>
          <w:rFonts w:cs="Arial"/>
          <w:b/>
          <w:szCs w:val="20"/>
        </w:rPr>
        <w:t>1</w:t>
      </w:r>
      <w:r w:rsidRPr="00167716">
        <w:rPr>
          <w:rFonts w:cs="Arial"/>
          <w:b/>
          <w:szCs w:val="20"/>
        </w:rPr>
        <w:t>. členu</w:t>
      </w:r>
      <w:r>
        <w:rPr>
          <w:rFonts w:cs="Arial"/>
          <w:b/>
          <w:szCs w:val="20"/>
        </w:rPr>
        <w:t>:</w:t>
      </w:r>
    </w:p>
    <w:p w14:paraId="2AE55CF4" w14:textId="032EB238" w:rsidR="00961487" w:rsidRPr="00454031" w:rsidRDefault="00961487" w:rsidP="00961487">
      <w:pPr>
        <w:autoSpaceDE w:val="0"/>
        <w:autoSpaceDN w:val="0"/>
        <w:adjustRightInd w:val="0"/>
        <w:spacing w:line="260" w:lineRule="exact"/>
        <w:jc w:val="both"/>
        <w:rPr>
          <w:rFonts w:eastAsia="CIDFont+F1" w:cs="Arial"/>
          <w:szCs w:val="20"/>
        </w:rPr>
      </w:pPr>
      <w:r w:rsidRPr="001D5E1C">
        <w:rPr>
          <w:rFonts w:cs="Arial"/>
          <w:bCs/>
          <w:szCs w:val="20"/>
        </w:rPr>
        <w:t xml:space="preserve">V skladu s predlaganim </w:t>
      </w:r>
      <w:r>
        <w:rPr>
          <w:rFonts w:cs="Arial"/>
          <w:bCs/>
          <w:szCs w:val="20"/>
        </w:rPr>
        <w:t>3</w:t>
      </w:r>
      <w:r w:rsidR="0085785D">
        <w:rPr>
          <w:rFonts w:cs="Arial"/>
          <w:bCs/>
          <w:szCs w:val="20"/>
        </w:rPr>
        <w:t>1</w:t>
      </w:r>
      <w:r w:rsidRPr="001D5E1C">
        <w:rPr>
          <w:rFonts w:cs="Arial"/>
          <w:bCs/>
          <w:szCs w:val="20"/>
        </w:rPr>
        <w:t xml:space="preserve">. členom ima lastnik, </w:t>
      </w:r>
      <w:r>
        <w:rPr>
          <w:rFonts w:cs="Arial"/>
          <w:bCs/>
          <w:szCs w:val="20"/>
        </w:rPr>
        <w:t xml:space="preserve">ki mu začasno zavarovano premoženje </w:t>
      </w:r>
      <w:r w:rsidRPr="001D5E1C">
        <w:rPr>
          <w:rFonts w:cs="Arial"/>
          <w:bCs/>
          <w:szCs w:val="20"/>
        </w:rPr>
        <w:t xml:space="preserve">ni bilo odvzeto, </w:t>
      </w:r>
      <w:r>
        <w:rPr>
          <w:rFonts w:cs="Arial"/>
          <w:bCs/>
          <w:szCs w:val="20"/>
        </w:rPr>
        <w:t xml:space="preserve">primarno </w:t>
      </w:r>
      <w:r w:rsidRPr="001D5E1C">
        <w:rPr>
          <w:rFonts w:cs="Arial"/>
          <w:bCs/>
          <w:szCs w:val="20"/>
        </w:rPr>
        <w:t xml:space="preserve">pravico do vrnitve </w:t>
      </w:r>
      <w:r>
        <w:rPr>
          <w:rFonts w:cs="Arial"/>
          <w:bCs/>
          <w:szCs w:val="20"/>
        </w:rPr>
        <w:t>začasno zavarovanega premoženja. Glede zaseženih predmetov</w:t>
      </w:r>
      <w:r w:rsidRPr="00454031">
        <w:rPr>
          <w:rFonts w:eastAsia="CIDFont+F1" w:cs="Arial"/>
          <w:szCs w:val="20"/>
        </w:rPr>
        <w:t xml:space="preserve"> je treba razlikovati med predmeti, ki utegnejo biti dokaz v</w:t>
      </w:r>
      <w:r>
        <w:rPr>
          <w:rFonts w:eastAsia="CIDFont+F1" w:cs="Arial"/>
          <w:szCs w:val="20"/>
        </w:rPr>
        <w:t xml:space="preserve"> </w:t>
      </w:r>
      <w:r w:rsidRPr="00454031">
        <w:rPr>
          <w:rFonts w:eastAsia="CIDFont+F1" w:cs="Arial"/>
          <w:szCs w:val="20"/>
        </w:rPr>
        <w:t xml:space="preserve">kazenskem postopku, ter predmeti, ki se morajo odvzeti po </w:t>
      </w:r>
      <w:r>
        <w:rPr>
          <w:rFonts w:eastAsia="CIDFont+F1" w:cs="Arial"/>
          <w:szCs w:val="20"/>
        </w:rPr>
        <w:t>KZ-1</w:t>
      </w:r>
      <w:r w:rsidRPr="00454031">
        <w:rPr>
          <w:rFonts w:eastAsia="CIDFont+F1" w:cs="Arial"/>
          <w:szCs w:val="20"/>
        </w:rPr>
        <w:t>. Ti</w:t>
      </w:r>
      <w:r>
        <w:rPr>
          <w:rFonts w:eastAsia="CIDFont+F1" w:cs="Arial"/>
          <w:szCs w:val="20"/>
        </w:rPr>
        <w:t xml:space="preserve"> </w:t>
      </w:r>
      <w:r w:rsidRPr="00454031">
        <w:rPr>
          <w:rFonts w:eastAsia="CIDFont+F1" w:cs="Arial"/>
          <w:szCs w:val="20"/>
        </w:rPr>
        <w:t>predmeti so lahko predmet zasega, pred morebitnim odvzemom, ki je urejen v 73. členu KZ-1 kot varnostni ukrep, če niso zgolj dokazno sredstvo.</w:t>
      </w:r>
      <w:r>
        <w:rPr>
          <w:rFonts w:eastAsia="CIDFont+F1" w:cs="Arial"/>
          <w:szCs w:val="20"/>
        </w:rPr>
        <w:t xml:space="preserve"> </w:t>
      </w:r>
      <w:r w:rsidRPr="00454031">
        <w:rPr>
          <w:rFonts w:eastAsia="CIDFont+F1" w:cs="Arial"/>
          <w:szCs w:val="20"/>
        </w:rPr>
        <w:t xml:space="preserve">Izjemoma se predmeti, ki se po </w:t>
      </w:r>
      <w:r>
        <w:rPr>
          <w:rFonts w:eastAsia="CIDFont+F1" w:cs="Arial"/>
          <w:szCs w:val="20"/>
        </w:rPr>
        <w:t>KZ-1</w:t>
      </w:r>
      <w:r w:rsidRPr="00454031">
        <w:rPr>
          <w:rFonts w:eastAsia="CIDFont+F1" w:cs="Arial"/>
          <w:szCs w:val="20"/>
        </w:rPr>
        <w:t xml:space="preserve"> smejo ali morajo vzeti, vzamejo tudi tedaj, kadar se kazenski postopek ne konča s sodbo, s katero se obdolženec spozna za krivega, če je nevarno, da bi bili uporabljeni za kaznivo dejanje, ali če to zahtevajo koristi splošne varnosti ali razlogi morale (498. člen ZKP).</w:t>
      </w:r>
    </w:p>
    <w:p w14:paraId="3C2BB955" w14:textId="77777777" w:rsidR="00961487" w:rsidRPr="00454031" w:rsidRDefault="00961487" w:rsidP="00961487">
      <w:pPr>
        <w:autoSpaceDE w:val="0"/>
        <w:autoSpaceDN w:val="0"/>
        <w:adjustRightInd w:val="0"/>
        <w:spacing w:line="260" w:lineRule="exact"/>
        <w:jc w:val="both"/>
        <w:rPr>
          <w:rFonts w:eastAsia="CIDFont+F1" w:cs="Arial"/>
          <w:szCs w:val="20"/>
        </w:rPr>
      </w:pPr>
    </w:p>
    <w:p w14:paraId="7471D0A9" w14:textId="77777777" w:rsidR="00961487" w:rsidRPr="00454031" w:rsidRDefault="00961487" w:rsidP="00961487">
      <w:pPr>
        <w:autoSpaceDE w:val="0"/>
        <w:autoSpaceDN w:val="0"/>
        <w:adjustRightInd w:val="0"/>
        <w:spacing w:line="260" w:lineRule="exact"/>
        <w:jc w:val="both"/>
        <w:rPr>
          <w:rFonts w:eastAsia="CIDFont+F1" w:cs="Arial"/>
          <w:szCs w:val="20"/>
        </w:rPr>
      </w:pPr>
      <w:r w:rsidRPr="00454031">
        <w:rPr>
          <w:rFonts w:eastAsia="CIDFont+F1" w:cs="Arial"/>
          <w:szCs w:val="20"/>
        </w:rPr>
        <w:t>Od teh predmetov pa je treba razlikovati predmete, ki so bili pridobljeni kot nagrada za izvršeno kaznivo dejanje, in predmete, ki jih je storilec pridobil s prodajo, zamenjavo ipd. predmetov, ki jih je pridobil s kaznivim dejanjem. Sodišče mora takšne predmete odvzeti kot protipravno premoženjsko korist, pridobljeno s kaznivim dejanjem, zato so lahko predmet začasnega zavarovanja</w:t>
      </w:r>
      <w:r>
        <w:rPr>
          <w:rFonts w:eastAsia="CIDFont+F1" w:cs="Arial"/>
          <w:szCs w:val="20"/>
        </w:rPr>
        <w:t xml:space="preserve"> (</w:t>
      </w:r>
      <w:r w:rsidRPr="00454031">
        <w:rPr>
          <w:rFonts w:eastAsia="CIDFont+F1" w:cs="Arial"/>
          <w:szCs w:val="20"/>
        </w:rPr>
        <w:t>502</w:t>
      </w:r>
      <w:r>
        <w:rPr>
          <w:rFonts w:eastAsia="CIDFont+F1" w:cs="Arial"/>
          <w:szCs w:val="20"/>
        </w:rPr>
        <w:t xml:space="preserve">. do </w:t>
      </w:r>
      <w:r w:rsidRPr="00454031">
        <w:rPr>
          <w:rFonts w:eastAsia="CIDFont+F1" w:cs="Arial"/>
          <w:szCs w:val="20"/>
        </w:rPr>
        <w:t>502.e</w:t>
      </w:r>
      <w:r>
        <w:rPr>
          <w:rFonts w:eastAsia="CIDFont+F1" w:cs="Arial"/>
          <w:szCs w:val="20"/>
        </w:rPr>
        <w:t xml:space="preserve"> člen</w:t>
      </w:r>
      <w:r w:rsidRPr="00454031">
        <w:rPr>
          <w:rFonts w:eastAsia="CIDFont+F1" w:cs="Arial"/>
          <w:szCs w:val="20"/>
        </w:rPr>
        <w:t xml:space="preserve"> ZKP</w:t>
      </w:r>
      <w:r>
        <w:rPr>
          <w:rFonts w:eastAsia="CIDFont+F1" w:cs="Arial"/>
          <w:szCs w:val="20"/>
        </w:rPr>
        <w:t>)</w:t>
      </w:r>
      <w:r w:rsidRPr="00454031">
        <w:rPr>
          <w:rFonts w:eastAsia="CIDFont+F1" w:cs="Arial"/>
          <w:szCs w:val="20"/>
        </w:rPr>
        <w:t>, pred morebitnim odvzemom premoženjske koristi</w:t>
      </w:r>
      <w:r>
        <w:rPr>
          <w:rFonts w:eastAsia="CIDFont+F1" w:cs="Arial"/>
          <w:szCs w:val="20"/>
        </w:rPr>
        <w:t xml:space="preserve"> (</w:t>
      </w:r>
      <w:r w:rsidRPr="00454031">
        <w:rPr>
          <w:rFonts w:eastAsia="CIDFont+F1" w:cs="Arial"/>
          <w:szCs w:val="20"/>
        </w:rPr>
        <w:t>74</w:t>
      </w:r>
      <w:r>
        <w:rPr>
          <w:rFonts w:eastAsia="CIDFont+F1" w:cs="Arial"/>
          <w:szCs w:val="20"/>
        </w:rPr>
        <w:t xml:space="preserve">. do </w:t>
      </w:r>
      <w:r w:rsidRPr="00454031">
        <w:rPr>
          <w:rFonts w:eastAsia="CIDFont+F1" w:cs="Arial"/>
          <w:szCs w:val="20"/>
        </w:rPr>
        <w:t xml:space="preserve">77.c </w:t>
      </w:r>
      <w:r>
        <w:rPr>
          <w:rFonts w:eastAsia="CIDFont+F1" w:cs="Arial"/>
          <w:szCs w:val="20"/>
        </w:rPr>
        <w:t xml:space="preserve">člen </w:t>
      </w:r>
      <w:r w:rsidRPr="00454031">
        <w:rPr>
          <w:rFonts w:eastAsia="CIDFont+F1" w:cs="Arial"/>
          <w:szCs w:val="20"/>
        </w:rPr>
        <w:t>KZ-1</w:t>
      </w:r>
      <w:r>
        <w:rPr>
          <w:rFonts w:eastAsia="CIDFont+F1" w:cs="Arial"/>
          <w:szCs w:val="20"/>
        </w:rPr>
        <w:t>)</w:t>
      </w:r>
      <w:r w:rsidRPr="00454031">
        <w:rPr>
          <w:rFonts w:eastAsia="CIDFont+F1" w:cs="Arial"/>
          <w:szCs w:val="20"/>
        </w:rPr>
        <w:t>.</w:t>
      </w:r>
    </w:p>
    <w:p w14:paraId="4D5EDAFB" w14:textId="77777777" w:rsidR="00961487" w:rsidRDefault="00961487" w:rsidP="00961487">
      <w:pPr>
        <w:autoSpaceDE w:val="0"/>
        <w:autoSpaceDN w:val="0"/>
        <w:adjustRightInd w:val="0"/>
        <w:spacing w:line="260" w:lineRule="exact"/>
        <w:jc w:val="both"/>
        <w:rPr>
          <w:rFonts w:cs="Arial"/>
          <w:bCs/>
          <w:szCs w:val="20"/>
        </w:rPr>
      </w:pPr>
    </w:p>
    <w:p w14:paraId="4B03A520" w14:textId="77777777" w:rsidR="00961487" w:rsidRDefault="00961487" w:rsidP="00961487">
      <w:pPr>
        <w:autoSpaceDE w:val="0"/>
        <w:autoSpaceDN w:val="0"/>
        <w:adjustRightInd w:val="0"/>
        <w:spacing w:line="260" w:lineRule="exact"/>
        <w:jc w:val="both"/>
        <w:rPr>
          <w:rFonts w:cs="Arial"/>
          <w:bCs/>
          <w:szCs w:val="20"/>
        </w:rPr>
      </w:pPr>
      <w:r>
        <w:rPr>
          <w:rFonts w:cs="Arial"/>
          <w:bCs/>
          <w:szCs w:val="20"/>
        </w:rPr>
        <w:t>Ne glede na to, da je pravna podlaga za neposredno odškodninsko odgovornost države posamezniku, ki mu je s protipravnim ravnanjem povzročila škodo, določena že na ravni Ustave RS (26. člen), se s predlagano določbo na nedvoumen način določa, da ima l</w:t>
      </w:r>
      <w:r w:rsidRPr="001D5E1C">
        <w:rPr>
          <w:rFonts w:cs="Arial"/>
          <w:bCs/>
          <w:szCs w:val="20"/>
        </w:rPr>
        <w:t xml:space="preserve">astnik, ki se mu </w:t>
      </w:r>
      <w:r>
        <w:rPr>
          <w:rFonts w:cs="Arial"/>
          <w:bCs/>
          <w:szCs w:val="20"/>
        </w:rPr>
        <w:t xml:space="preserve">začasno zavarovano premoženje vrne, </w:t>
      </w:r>
      <w:r w:rsidRPr="001D5E1C">
        <w:rPr>
          <w:rFonts w:cs="Arial"/>
          <w:bCs/>
          <w:szCs w:val="20"/>
        </w:rPr>
        <w:t>pravico do povrnitve škode (n</w:t>
      </w:r>
      <w:r>
        <w:rPr>
          <w:rFonts w:cs="Arial"/>
          <w:bCs/>
          <w:szCs w:val="20"/>
        </w:rPr>
        <w:t>pr.</w:t>
      </w:r>
      <w:r w:rsidRPr="001D5E1C">
        <w:rPr>
          <w:rFonts w:cs="Arial"/>
          <w:bCs/>
          <w:szCs w:val="20"/>
        </w:rPr>
        <w:t xml:space="preserve"> zaradi izgubljenega dobička, ker premoženja ni mogel uporabljati), če je bila povzročena s protipravnim ravnanjem pristojnih organov po </w:t>
      </w:r>
      <w:r>
        <w:rPr>
          <w:rFonts w:cs="Arial"/>
          <w:bCs/>
          <w:szCs w:val="20"/>
        </w:rPr>
        <w:t>predlogu tega zakona. Za vračilo premoženja in povrnitev škode je zavezana RS, pri čemer začasno zavarovano premoženje vrača organ, ki ima začasno zavarovano premoženje v upravljanju, odškodnina pa se plača iz proračuna RS.</w:t>
      </w:r>
    </w:p>
    <w:p w14:paraId="42AA2E45" w14:textId="091369E3" w:rsidR="00961487" w:rsidRPr="00167716" w:rsidRDefault="00961487" w:rsidP="00961487">
      <w:pPr>
        <w:spacing w:line="260" w:lineRule="exact"/>
        <w:jc w:val="both"/>
        <w:rPr>
          <w:rFonts w:cs="Arial"/>
          <w:b/>
          <w:szCs w:val="20"/>
        </w:rPr>
      </w:pPr>
      <w:r w:rsidRPr="00167716">
        <w:rPr>
          <w:rFonts w:cs="Arial"/>
          <w:b/>
          <w:szCs w:val="20"/>
        </w:rPr>
        <w:lastRenderedPageBreak/>
        <w:t xml:space="preserve">K </w:t>
      </w:r>
      <w:r>
        <w:rPr>
          <w:rFonts w:cs="Arial"/>
          <w:b/>
          <w:szCs w:val="20"/>
        </w:rPr>
        <w:t>3</w:t>
      </w:r>
      <w:r w:rsidR="00604A69">
        <w:rPr>
          <w:rFonts w:cs="Arial"/>
          <w:b/>
          <w:szCs w:val="20"/>
        </w:rPr>
        <w:t>2</w:t>
      </w:r>
      <w:r w:rsidRPr="00167716">
        <w:rPr>
          <w:rFonts w:cs="Arial"/>
          <w:b/>
          <w:szCs w:val="20"/>
        </w:rPr>
        <w:t>. členu</w:t>
      </w:r>
      <w:r>
        <w:rPr>
          <w:rFonts w:cs="Arial"/>
          <w:b/>
          <w:szCs w:val="20"/>
        </w:rPr>
        <w:t>:</w:t>
      </w:r>
    </w:p>
    <w:p w14:paraId="15BDEE2D" w14:textId="1BA5A2D0" w:rsidR="00961487" w:rsidRPr="00D15E47" w:rsidRDefault="00961487" w:rsidP="00961487">
      <w:pPr>
        <w:autoSpaceDE w:val="0"/>
        <w:autoSpaceDN w:val="0"/>
        <w:adjustRightInd w:val="0"/>
        <w:spacing w:line="260" w:lineRule="exact"/>
        <w:jc w:val="both"/>
        <w:rPr>
          <w:rFonts w:cs="Arial"/>
          <w:bCs/>
          <w:szCs w:val="20"/>
        </w:rPr>
      </w:pPr>
      <w:r>
        <w:rPr>
          <w:rFonts w:cs="Arial"/>
          <w:bCs/>
          <w:szCs w:val="20"/>
        </w:rPr>
        <w:t>S predlaganim 3</w:t>
      </w:r>
      <w:r w:rsidR="00604A69">
        <w:rPr>
          <w:rFonts w:cs="Arial"/>
          <w:bCs/>
          <w:szCs w:val="20"/>
        </w:rPr>
        <w:t>2</w:t>
      </w:r>
      <w:r>
        <w:rPr>
          <w:rFonts w:cs="Arial"/>
          <w:bCs/>
          <w:szCs w:val="20"/>
        </w:rPr>
        <w:t>. členom se ureja</w:t>
      </w:r>
      <w:r w:rsidR="00C45D1E">
        <w:rPr>
          <w:rFonts w:cs="Arial"/>
          <w:bCs/>
          <w:szCs w:val="20"/>
        </w:rPr>
        <w:t>jo</w:t>
      </w:r>
      <w:r>
        <w:rPr>
          <w:rFonts w:cs="Arial"/>
          <w:bCs/>
          <w:szCs w:val="20"/>
        </w:rPr>
        <w:t xml:space="preserve"> splošna pravila vračanja (natančnejše vsebine</w:t>
      </w:r>
      <w:r w:rsidRPr="00CE1126">
        <w:rPr>
          <w:rFonts w:cs="Arial"/>
          <w:bCs/>
          <w:szCs w:val="20"/>
        </w:rPr>
        <w:t xml:space="preserve"> o vračilu premoženja lastnik</w:t>
      </w:r>
      <w:r>
        <w:rPr>
          <w:rFonts w:cs="Arial"/>
          <w:bCs/>
          <w:szCs w:val="20"/>
        </w:rPr>
        <w:t>u</w:t>
      </w:r>
      <w:r w:rsidRPr="00CE1126">
        <w:rPr>
          <w:rFonts w:cs="Arial"/>
          <w:bCs/>
          <w:szCs w:val="20"/>
        </w:rPr>
        <w:t xml:space="preserve"> izhajajo iz </w:t>
      </w:r>
      <w:r>
        <w:rPr>
          <w:rFonts w:cs="Arial"/>
          <w:bCs/>
          <w:szCs w:val="20"/>
        </w:rPr>
        <w:t xml:space="preserve">določb </w:t>
      </w:r>
      <w:r w:rsidRPr="00CE1126">
        <w:rPr>
          <w:rFonts w:cs="Arial"/>
          <w:bCs/>
          <w:szCs w:val="20"/>
        </w:rPr>
        <w:t>ZKP in ZOPNI</w:t>
      </w:r>
      <w:r>
        <w:rPr>
          <w:rFonts w:cs="Arial"/>
          <w:bCs/>
          <w:szCs w:val="20"/>
        </w:rPr>
        <w:t>) in smiselno povzema ureditev iz 46. člena ZOPNI, da mora država</w:t>
      </w:r>
      <w:r w:rsidRPr="00D15E47">
        <w:rPr>
          <w:rFonts w:cs="Arial"/>
          <w:bCs/>
          <w:szCs w:val="20"/>
        </w:rPr>
        <w:t xml:space="preserve"> ob vrnitvi </w:t>
      </w:r>
      <w:r>
        <w:rPr>
          <w:rFonts w:cs="Arial"/>
          <w:bCs/>
          <w:szCs w:val="20"/>
        </w:rPr>
        <w:t xml:space="preserve">začasno zavarovanega </w:t>
      </w:r>
      <w:r w:rsidRPr="00D15E47">
        <w:rPr>
          <w:rFonts w:cs="Arial"/>
          <w:bCs/>
          <w:szCs w:val="20"/>
        </w:rPr>
        <w:t>premoženja</w:t>
      </w:r>
      <w:r>
        <w:rPr>
          <w:rFonts w:cs="Arial"/>
          <w:bCs/>
          <w:szCs w:val="20"/>
        </w:rPr>
        <w:t xml:space="preserve"> </w:t>
      </w:r>
      <w:r w:rsidRPr="00D15E47">
        <w:rPr>
          <w:rFonts w:cs="Arial"/>
          <w:bCs/>
          <w:szCs w:val="20"/>
        </w:rPr>
        <w:t xml:space="preserve">odstopiti lastniku tudi plodove in vse druge koristi, dosežene z upravljanjem začasno </w:t>
      </w:r>
      <w:r>
        <w:rPr>
          <w:rFonts w:cs="Arial"/>
          <w:bCs/>
          <w:szCs w:val="20"/>
        </w:rPr>
        <w:t>zavarovanega</w:t>
      </w:r>
      <w:r w:rsidRPr="00D15E47">
        <w:rPr>
          <w:rFonts w:cs="Arial"/>
          <w:bCs/>
          <w:szCs w:val="20"/>
        </w:rPr>
        <w:t xml:space="preserve"> premoženja in mu plačati zamudne obresti po pravilih Obligacijskega zakonika</w:t>
      </w:r>
      <w:r w:rsidR="00604A69">
        <w:rPr>
          <w:rFonts w:cs="Arial"/>
          <w:bCs/>
          <w:szCs w:val="20"/>
        </w:rPr>
        <w:t>,</w:t>
      </w:r>
      <w:r>
        <w:rPr>
          <w:rStyle w:val="Sprotnaopomba-sklic"/>
          <w:rFonts w:cs="Arial"/>
          <w:bCs/>
          <w:szCs w:val="20"/>
        </w:rPr>
        <w:footnoteReference w:id="61"/>
      </w:r>
      <w:r w:rsidRPr="00D15E47">
        <w:rPr>
          <w:rFonts w:cs="Arial"/>
          <w:bCs/>
          <w:szCs w:val="20"/>
        </w:rPr>
        <w:t xml:space="preserve"> o neupravičeni pridobitvi.</w:t>
      </w:r>
      <w:r>
        <w:rPr>
          <w:rFonts w:cs="Arial"/>
          <w:bCs/>
          <w:szCs w:val="20"/>
        </w:rPr>
        <w:t xml:space="preserve"> </w:t>
      </w:r>
      <w:r w:rsidRPr="00D15E47">
        <w:rPr>
          <w:rFonts w:cs="Arial"/>
          <w:bCs/>
          <w:szCs w:val="20"/>
        </w:rPr>
        <w:t xml:space="preserve">Če je bilo med začasnim zavarovanjem premoženje ali njegov del prodano, je </w:t>
      </w:r>
      <w:r>
        <w:rPr>
          <w:rFonts w:cs="Arial"/>
          <w:bCs/>
          <w:szCs w:val="20"/>
        </w:rPr>
        <w:t>država</w:t>
      </w:r>
      <w:r w:rsidRPr="00D15E47">
        <w:rPr>
          <w:rFonts w:cs="Arial"/>
          <w:bCs/>
          <w:szCs w:val="20"/>
        </w:rPr>
        <w:t xml:space="preserve"> dolžna lastniku odstopiti prejeto kupnino z obrestmi</w:t>
      </w:r>
      <w:r>
        <w:rPr>
          <w:rFonts w:cs="Arial"/>
          <w:bCs/>
          <w:szCs w:val="20"/>
        </w:rPr>
        <w:t xml:space="preserve"> (način obrestovanja za posle sistema EZR ureja Pravilnik o poslovanju sistema enotnega zakladniškega računa države oziroma občine</w:t>
      </w:r>
      <w:r>
        <w:rPr>
          <w:rStyle w:val="Sprotnaopomba-sklic"/>
          <w:rFonts w:cs="Arial"/>
          <w:bCs/>
          <w:szCs w:val="20"/>
        </w:rPr>
        <w:footnoteReference w:id="62"/>
      </w:r>
      <w:r>
        <w:rPr>
          <w:rFonts w:cs="Arial"/>
          <w:bCs/>
          <w:szCs w:val="20"/>
        </w:rPr>
        <w:t>).</w:t>
      </w:r>
      <w:r w:rsidRPr="00D15E47">
        <w:rPr>
          <w:rFonts w:cs="Arial"/>
          <w:bCs/>
          <w:szCs w:val="20"/>
        </w:rPr>
        <w:t xml:space="preserve"> </w:t>
      </w:r>
    </w:p>
    <w:p w14:paraId="3266F769" w14:textId="77777777" w:rsidR="00961487" w:rsidRPr="00D15E47" w:rsidRDefault="00961487" w:rsidP="00961487">
      <w:pPr>
        <w:autoSpaceDE w:val="0"/>
        <w:autoSpaceDN w:val="0"/>
        <w:adjustRightInd w:val="0"/>
        <w:spacing w:line="260" w:lineRule="exact"/>
        <w:jc w:val="both"/>
        <w:rPr>
          <w:rFonts w:cs="Arial"/>
          <w:bCs/>
          <w:szCs w:val="20"/>
        </w:rPr>
      </w:pPr>
    </w:p>
    <w:p w14:paraId="332E406D" w14:textId="0C842C25" w:rsidR="00961487" w:rsidRPr="00D15E47" w:rsidRDefault="00961487" w:rsidP="00961487">
      <w:pPr>
        <w:autoSpaceDE w:val="0"/>
        <w:autoSpaceDN w:val="0"/>
        <w:adjustRightInd w:val="0"/>
        <w:spacing w:line="260" w:lineRule="exact"/>
        <w:jc w:val="both"/>
        <w:rPr>
          <w:rFonts w:cs="Arial"/>
          <w:bCs/>
          <w:szCs w:val="20"/>
        </w:rPr>
      </w:pPr>
      <w:r>
        <w:rPr>
          <w:rFonts w:cs="Arial"/>
          <w:bCs/>
          <w:szCs w:val="20"/>
        </w:rPr>
        <w:t xml:space="preserve">S predlaganim tretjim odstavkom se določa rok za izpolnitev obveznosti iz naslova vračanja, to je petnajst dnevni rok od pravnomočnosti sodne odločbe o vrnitvi začasno zavarovanega premoženja. Upoštevaje predlagani drugi in tretji odstavek </w:t>
      </w:r>
      <w:r w:rsidR="00604A69">
        <w:rPr>
          <w:rFonts w:cs="Arial"/>
          <w:bCs/>
          <w:szCs w:val="20"/>
        </w:rPr>
        <w:t>20</w:t>
      </w:r>
      <w:r>
        <w:rPr>
          <w:rFonts w:cs="Arial"/>
          <w:bCs/>
          <w:szCs w:val="20"/>
        </w:rPr>
        <w:t xml:space="preserve">. člena tega zakona bo podlaga za vrnitev glede na fazo postopka lahko tudi odločitev državnega tožilca ali policije – primeri, kadar državni tožilec izjavi, da zaseženega predmeta ne potrebuje za nadaljnje dokazovanje ali ko se predkazenski postopek zaključi s podajo poročila policije po desetem odstavku 148. člena ZKP, državni tožilec pa se tudi ne odloči za nadaljnji pregon. </w:t>
      </w:r>
    </w:p>
    <w:p w14:paraId="106A61CE" w14:textId="77777777" w:rsidR="00961487" w:rsidRDefault="00961487" w:rsidP="00961487">
      <w:pPr>
        <w:spacing w:line="260" w:lineRule="exact"/>
        <w:jc w:val="both"/>
        <w:rPr>
          <w:rFonts w:cs="Arial"/>
          <w:b/>
          <w:szCs w:val="20"/>
        </w:rPr>
      </w:pPr>
    </w:p>
    <w:p w14:paraId="5C36C4E5" w14:textId="6480416F" w:rsidR="00961487" w:rsidRPr="00167716" w:rsidRDefault="00961487" w:rsidP="00961487">
      <w:pPr>
        <w:spacing w:line="260" w:lineRule="exact"/>
        <w:jc w:val="both"/>
        <w:rPr>
          <w:rFonts w:cs="Arial"/>
          <w:b/>
          <w:szCs w:val="20"/>
        </w:rPr>
      </w:pPr>
      <w:r w:rsidRPr="00836F3A">
        <w:rPr>
          <w:rFonts w:cs="Arial"/>
          <w:b/>
          <w:szCs w:val="20"/>
        </w:rPr>
        <w:t>K 3</w:t>
      </w:r>
      <w:r w:rsidR="00604A69">
        <w:rPr>
          <w:rFonts w:cs="Arial"/>
          <w:b/>
          <w:szCs w:val="20"/>
        </w:rPr>
        <w:t>3</w:t>
      </w:r>
      <w:r w:rsidRPr="00836F3A">
        <w:rPr>
          <w:rFonts w:cs="Arial"/>
          <w:b/>
          <w:szCs w:val="20"/>
        </w:rPr>
        <w:t>. členu</w:t>
      </w:r>
      <w:r>
        <w:rPr>
          <w:rFonts w:cs="Arial"/>
          <w:b/>
          <w:szCs w:val="20"/>
        </w:rPr>
        <w:t>:</w:t>
      </w:r>
    </w:p>
    <w:p w14:paraId="3C2C73B6" w14:textId="7F875680" w:rsidR="00961487" w:rsidRDefault="00961487" w:rsidP="00961487">
      <w:pPr>
        <w:autoSpaceDE w:val="0"/>
        <w:autoSpaceDN w:val="0"/>
        <w:adjustRightInd w:val="0"/>
        <w:spacing w:line="260" w:lineRule="exact"/>
        <w:jc w:val="both"/>
        <w:rPr>
          <w:rFonts w:cs="Arial"/>
          <w:bCs/>
          <w:szCs w:val="20"/>
        </w:rPr>
      </w:pPr>
      <w:r>
        <w:rPr>
          <w:rFonts w:cs="Arial"/>
          <w:bCs/>
          <w:szCs w:val="20"/>
        </w:rPr>
        <w:t>S predlaganim 3</w:t>
      </w:r>
      <w:r w:rsidR="00604A69">
        <w:rPr>
          <w:rFonts w:cs="Arial"/>
          <w:bCs/>
          <w:szCs w:val="20"/>
        </w:rPr>
        <w:t>3</w:t>
      </w:r>
      <w:r>
        <w:rPr>
          <w:rFonts w:cs="Arial"/>
          <w:bCs/>
          <w:szCs w:val="20"/>
        </w:rPr>
        <w:t>. členom se določa (</w:t>
      </w:r>
      <w:proofErr w:type="spellStart"/>
      <w:r>
        <w:rPr>
          <w:rFonts w:cs="Arial"/>
          <w:bCs/>
          <w:szCs w:val="20"/>
        </w:rPr>
        <w:t>prekluzivni</w:t>
      </w:r>
      <w:proofErr w:type="spellEnd"/>
      <w:r>
        <w:rPr>
          <w:rFonts w:cs="Arial"/>
          <w:bCs/>
          <w:szCs w:val="20"/>
        </w:rPr>
        <w:t>) rok za vložitev odškodninskega zahtevka iz 3</w:t>
      </w:r>
      <w:r w:rsidR="00604A69">
        <w:rPr>
          <w:rFonts w:cs="Arial"/>
          <w:bCs/>
          <w:szCs w:val="20"/>
        </w:rPr>
        <w:t>1</w:t>
      </w:r>
      <w:r>
        <w:rPr>
          <w:rFonts w:cs="Arial"/>
          <w:bCs/>
          <w:szCs w:val="20"/>
        </w:rPr>
        <w:t>. člena predloga zakona, in sicer najkasneje v enem letu od dneva, ko je bilo latniku začasno zavarovano premoženje vrnjeno</w:t>
      </w:r>
      <w:r w:rsidR="00604A69">
        <w:rPr>
          <w:rFonts w:cs="Arial"/>
          <w:bCs/>
          <w:szCs w:val="20"/>
        </w:rPr>
        <w:t xml:space="preserve"> oziroma </w:t>
      </w:r>
      <w:r w:rsidR="00604A69">
        <w:rPr>
          <w:rFonts w:cs="Arial"/>
          <w:szCs w:val="20"/>
          <w:lang w:eastAsia="sl-SI"/>
        </w:rPr>
        <w:t>od dneva vročitve odločbe, s katero je bil postopek v katerem je bilo začasno zavarovanje premoženja odrejeno</w:t>
      </w:r>
      <w:r w:rsidR="00604A69" w:rsidRPr="00895499">
        <w:rPr>
          <w:rFonts w:cs="Arial"/>
          <w:szCs w:val="20"/>
          <w:lang w:eastAsia="sl-SI"/>
        </w:rPr>
        <w:t>,</w:t>
      </w:r>
      <w:r w:rsidR="00604A69">
        <w:rPr>
          <w:rFonts w:cs="Arial"/>
          <w:szCs w:val="20"/>
          <w:lang w:eastAsia="sl-SI"/>
        </w:rPr>
        <w:t xml:space="preserve"> pravnomočno kočan (za primere, ko je bilo začasno zavarovano premoženje npr. podarjeno v javno korist ali uničeno, torej ko začasno zavarovanega premoženja lastniku ni mogoče vrniti).</w:t>
      </w:r>
      <w:r>
        <w:rPr>
          <w:rFonts w:cs="Arial"/>
          <w:bCs/>
          <w:szCs w:val="20"/>
        </w:rPr>
        <w:t xml:space="preserve"> Veljavna ureditev v 47. členu ZOPNI določa trimesečni </w:t>
      </w:r>
      <w:proofErr w:type="spellStart"/>
      <w:r>
        <w:rPr>
          <w:rFonts w:cs="Arial"/>
          <w:bCs/>
          <w:szCs w:val="20"/>
        </w:rPr>
        <w:t>prekluzivni</w:t>
      </w:r>
      <w:proofErr w:type="spellEnd"/>
      <w:r>
        <w:rPr>
          <w:rFonts w:cs="Arial"/>
          <w:bCs/>
          <w:szCs w:val="20"/>
        </w:rPr>
        <w:t xml:space="preserve"> rok za vložitev zahtevka za povrnitev škode, medtem ko se v kazenskem postopku uporabljajo določbe OZ, ki določa splošni petletni rok za vložitev odškodninskega zahtevka. Ker za tovrstno razlikovanje ni najti utemeljenega razloga, se upoštevaje načelo </w:t>
      </w:r>
      <w:r w:rsidRPr="00226236">
        <w:rPr>
          <w:rFonts w:cs="Arial"/>
          <w:bCs/>
          <w:szCs w:val="20"/>
        </w:rPr>
        <w:t>enakosti pred zakonom in enakega varstva pravic</w:t>
      </w:r>
      <w:r>
        <w:rPr>
          <w:rFonts w:cs="Arial"/>
          <w:bCs/>
          <w:szCs w:val="20"/>
        </w:rPr>
        <w:t>, predlaga enoten rok za vložitev odškodninskega zahtevka, ki na en strani omogoča pravno varstvo lastnika ter varstvo javnega interesa na drugi strani.</w:t>
      </w:r>
    </w:p>
    <w:p w14:paraId="708FDC9A" w14:textId="77777777" w:rsidR="00604A69" w:rsidRDefault="00604A69" w:rsidP="00961487">
      <w:pPr>
        <w:autoSpaceDE w:val="0"/>
        <w:autoSpaceDN w:val="0"/>
        <w:adjustRightInd w:val="0"/>
        <w:spacing w:line="260" w:lineRule="exact"/>
        <w:jc w:val="both"/>
        <w:rPr>
          <w:rFonts w:cs="Arial"/>
          <w:b/>
          <w:szCs w:val="20"/>
        </w:rPr>
      </w:pPr>
    </w:p>
    <w:p w14:paraId="105FE3E3" w14:textId="0C88635A" w:rsidR="00961487" w:rsidRPr="002A53F6" w:rsidRDefault="00961487" w:rsidP="00961487">
      <w:pPr>
        <w:autoSpaceDE w:val="0"/>
        <w:autoSpaceDN w:val="0"/>
        <w:adjustRightInd w:val="0"/>
        <w:spacing w:line="260" w:lineRule="exact"/>
        <w:jc w:val="both"/>
        <w:rPr>
          <w:rFonts w:cs="Arial"/>
          <w:b/>
          <w:szCs w:val="20"/>
        </w:rPr>
      </w:pPr>
      <w:r w:rsidRPr="00F22233">
        <w:rPr>
          <w:rFonts w:cs="Arial"/>
          <w:b/>
          <w:szCs w:val="20"/>
        </w:rPr>
        <w:t>K 3</w:t>
      </w:r>
      <w:r w:rsidR="00604A69" w:rsidRPr="00F22233">
        <w:rPr>
          <w:rFonts w:cs="Arial"/>
          <w:b/>
          <w:szCs w:val="20"/>
        </w:rPr>
        <w:t>4</w:t>
      </w:r>
      <w:r w:rsidRPr="00F22233">
        <w:rPr>
          <w:rFonts w:cs="Arial"/>
          <w:b/>
          <w:szCs w:val="20"/>
        </w:rPr>
        <w:t>. členu:</w:t>
      </w:r>
    </w:p>
    <w:p w14:paraId="49B63BFA" w14:textId="5DE79A98" w:rsidR="00961487" w:rsidRDefault="00961487" w:rsidP="00961487">
      <w:pPr>
        <w:autoSpaceDE w:val="0"/>
        <w:autoSpaceDN w:val="0"/>
        <w:adjustRightInd w:val="0"/>
        <w:spacing w:line="260" w:lineRule="exact"/>
        <w:jc w:val="both"/>
        <w:rPr>
          <w:rFonts w:cs="Arial"/>
          <w:bCs/>
          <w:szCs w:val="20"/>
        </w:rPr>
      </w:pPr>
      <w:r>
        <w:rPr>
          <w:rFonts w:cs="Arial"/>
          <w:bCs/>
          <w:szCs w:val="20"/>
        </w:rPr>
        <w:t xml:space="preserve">Glede na to, da je po začetku uporabe tega zakona realno pričakovati soočenje s posameznimi izzivi na izvedbeni ravni, zlasti iz naslova kadrovske </w:t>
      </w:r>
      <w:r w:rsidR="00C45D1E">
        <w:rPr>
          <w:rFonts w:cs="Arial"/>
          <w:bCs/>
          <w:szCs w:val="20"/>
        </w:rPr>
        <w:t>(ne)</w:t>
      </w:r>
      <w:r>
        <w:rPr>
          <w:rFonts w:cs="Arial"/>
          <w:bCs/>
          <w:szCs w:val="20"/>
        </w:rPr>
        <w:t>zasedenosti centralnega organa, prostorskih pogojev za njegovo delovanje in iz naslova vzpostavitve informacijske strukture za upravljanje centralne evidence premoženja,</w:t>
      </w:r>
      <w:r w:rsidR="0021556B">
        <w:rPr>
          <w:rFonts w:cs="Arial"/>
          <w:bCs/>
          <w:szCs w:val="20"/>
        </w:rPr>
        <w:t xml:space="preserve"> kot tudi zaradi nastanka morebitnega nedopustne posega v pravni položaj pooblaščenih izvršiteljev,</w:t>
      </w:r>
      <w:r>
        <w:rPr>
          <w:rFonts w:cs="Arial"/>
          <w:bCs/>
          <w:szCs w:val="20"/>
        </w:rPr>
        <w:t xml:space="preserve"> se s predlagano prehodno določbo ureja način upravljanja premoženja, ki je začasno zavarovano pred začetkom uporabe tega zakona (v predlaganem prvem odstavku je uporabljena veljavna terminologija iz Uredbe ZKP in Uredbe ZOPNI), in sicer po veljavnih določbah ZKP, ZOPNI, Uredbe ZKP, Uredbe ZOPNI in Uredbe Evidenca. </w:t>
      </w:r>
    </w:p>
    <w:p w14:paraId="6F27CEB8" w14:textId="77777777" w:rsidR="00961487" w:rsidRDefault="00961487" w:rsidP="00961487">
      <w:pPr>
        <w:autoSpaceDE w:val="0"/>
        <w:autoSpaceDN w:val="0"/>
        <w:adjustRightInd w:val="0"/>
        <w:spacing w:line="260" w:lineRule="exact"/>
        <w:jc w:val="both"/>
        <w:rPr>
          <w:rFonts w:cs="Arial"/>
          <w:bCs/>
          <w:szCs w:val="20"/>
        </w:rPr>
      </w:pPr>
    </w:p>
    <w:p w14:paraId="566EA926" w14:textId="1371A7DB" w:rsidR="00F22233" w:rsidRDefault="00F22233" w:rsidP="00F22233">
      <w:pPr>
        <w:autoSpaceDE w:val="0"/>
        <w:autoSpaceDN w:val="0"/>
        <w:adjustRightInd w:val="0"/>
        <w:spacing w:line="260" w:lineRule="exact"/>
        <w:jc w:val="both"/>
        <w:rPr>
          <w:rFonts w:cs="Arial"/>
          <w:bCs/>
          <w:szCs w:val="20"/>
        </w:rPr>
      </w:pPr>
      <w:r w:rsidRPr="00DF6676">
        <w:rPr>
          <w:rFonts w:cs="Arial"/>
          <w:bCs/>
          <w:szCs w:val="20"/>
        </w:rPr>
        <w:t>Ker se s predlaganim 40. členom v povezavi s predlaganim drugim odstavkom 1</w:t>
      </w:r>
      <w:r>
        <w:rPr>
          <w:rFonts w:cs="Arial"/>
          <w:bCs/>
          <w:szCs w:val="20"/>
        </w:rPr>
        <w:t>7</w:t>
      </w:r>
      <w:r w:rsidRPr="00DF6676">
        <w:rPr>
          <w:rFonts w:cs="Arial"/>
          <w:bCs/>
          <w:szCs w:val="20"/>
        </w:rPr>
        <w:t>. člena tega</w:t>
      </w:r>
      <w:r>
        <w:rPr>
          <w:rFonts w:cs="Arial"/>
          <w:bCs/>
          <w:szCs w:val="20"/>
        </w:rPr>
        <w:t xml:space="preserve"> zakona (hramba začasno zavarovanih gotovinskih sredstev v tujih valutah, v katerih se ne vodi enotni EZR, v depoju pri Banki Slovenije) ukinja možnost vodenja navedenih sredstev na posebnem transakcijskem računu, odprtem pri Banki Slovenije, se v predlaganem </w:t>
      </w:r>
      <w:r w:rsidRPr="00DF6676">
        <w:rPr>
          <w:rFonts w:cs="Arial"/>
          <w:bCs/>
          <w:szCs w:val="20"/>
        </w:rPr>
        <w:t>drugem odstavku tega</w:t>
      </w:r>
      <w:r>
        <w:rPr>
          <w:rFonts w:cs="Arial"/>
          <w:bCs/>
          <w:szCs w:val="20"/>
        </w:rPr>
        <w:t xml:space="preserve"> člena določa izjema od splošnega pravila iz prvega odstavka tega člena, to je </w:t>
      </w:r>
      <w:r>
        <w:rPr>
          <w:rFonts w:cs="Arial"/>
          <w:bCs/>
          <w:szCs w:val="20"/>
        </w:rPr>
        <w:lastRenderedPageBreak/>
        <w:t xml:space="preserve">prevzem v upravljanje začasno zavarovanih gotovinskih sredstev v tujih valutah, v katerih se ne vodi EZR, za potrebe nadaljnje hrambe v depoju. Ker se za upravljanje oziroma za razpolaganje s tem premoženjem določa uporaba tega zakona, bo navedeno premoženje treba vpisati tudi v centralno evidenco premoženja. </w:t>
      </w:r>
    </w:p>
    <w:p w14:paraId="5B5E7CC8" w14:textId="77777777" w:rsidR="00F22233" w:rsidRDefault="00F22233" w:rsidP="00961487">
      <w:pPr>
        <w:autoSpaceDE w:val="0"/>
        <w:autoSpaceDN w:val="0"/>
        <w:adjustRightInd w:val="0"/>
        <w:spacing w:line="260" w:lineRule="exact"/>
        <w:jc w:val="both"/>
        <w:rPr>
          <w:rFonts w:cs="Arial"/>
          <w:bCs/>
          <w:szCs w:val="20"/>
        </w:rPr>
      </w:pPr>
    </w:p>
    <w:p w14:paraId="598D15CB" w14:textId="20E9C83F" w:rsidR="00961487" w:rsidRPr="00DF6676" w:rsidRDefault="00961487" w:rsidP="00961487">
      <w:pPr>
        <w:autoSpaceDE w:val="0"/>
        <w:autoSpaceDN w:val="0"/>
        <w:adjustRightInd w:val="0"/>
        <w:spacing w:line="260" w:lineRule="exact"/>
        <w:jc w:val="both"/>
        <w:rPr>
          <w:rFonts w:cs="Arial"/>
          <w:b/>
          <w:szCs w:val="20"/>
        </w:rPr>
      </w:pPr>
      <w:r w:rsidRPr="00DF6676">
        <w:rPr>
          <w:rFonts w:cs="Arial"/>
          <w:b/>
          <w:szCs w:val="20"/>
        </w:rPr>
        <w:t>K 3</w:t>
      </w:r>
      <w:r w:rsidR="00F22233">
        <w:rPr>
          <w:rFonts w:cs="Arial"/>
          <w:b/>
          <w:szCs w:val="20"/>
        </w:rPr>
        <w:t>5</w:t>
      </w:r>
      <w:r w:rsidRPr="00DF6676">
        <w:rPr>
          <w:rFonts w:cs="Arial"/>
          <w:b/>
          <w:szCs w:val="20"/>
        </w:rPr>
        <w:t>. členu:</w:t>
      </w:r>
    </w:p>
    <w:p w14:paraId="1489F31A" w14:textId="143D3287" w:rsidR="00961487" w:rsidRPr="00EA3A7B" w:rsidRDefault="00961487" w:rsidP="00961487">
      <w:pPr>
        <w:spacing w:line="260" w:lineRule="exact"/>
        <w:jc w:val="both"/>
        <w:rPr>
          <w:rFonts w:cs="Arial"/>
          <w:szCs w:val="20"/>
        </w:rPr>
      </w:pPr>
      <w:r w:rsidRPr="00DF6676">
        <w:rPr>
          <w:rFonts w:cs="Arial"/>
          <w:szCs w:val="20"/>
        </w:rPr>
        <w:t xml:space="preserve">S predlaganim </w:t>
      </w:r>
      <w:r w:rsidR="00F22233">
        <w:rPr>
          <w:rFonts w:cs="Arial"/>
          <w:szCs w:val="20"/>
        </w:rPr>
        <w:t>30</w:t>
      </w:r>
      <w:r w:rsidRPr="00DF6676">
        <w:rPr>
          <w:rFonts w:cs="Arial"/>
          <w:szCs w:val="20"/>
        </w:rPr>
        <w:t>. členom tega</w:t>
      </w:r>
      <w:r w:rsidRPr="00EA3A7B">
        <w:rPr>
          <w:rFonts w:cs="Arial"/>
          <w:szCs w:val="20"/>
        </w:rPr>
        <w:t xml:space="preserve"> zakona se določa splošni vsebinski in časovni (obdobje petih let) okvir strategije na področju začasnega zavarovanja in odvzema premoženja </w:t>
      </w:r>
      <w:r>
        <w:rPr>
          <w:rFonts w:cs="Arial"/>
          <w:szCs w:val="20"/>
        </w:rPr>
        <w:t>ter</w:t>
      </w:r>
      <w:r w:rsidRPr="00EA3A7B">
        <w:rPr>
          <w:rFonts w:cs="Arial"/>
          <w:szCs w:val="20"/>
        </w:rPr>
        <w:t xml:space="preserve"> upravljanja z navedenim premoženjem. Ker Direktiva 2024/1260/EU v prvem odstavku 25. člena državam članicam EU narekuje sprejem prve nacionalne strategije do 24. maja 2027, se </w:t>
      </w:r>
      <w:r>
        <w:rPr>
          <w:rFonts w:cs="Arial"/>
          <w:szCs w:val="20"/>
        </w:rPr>
        <w:t xml:space="preserve">upoštevaje predlagan začetek uporabe tega zakona, </w:t>
      </w:r>
      <w:r w:rsidRPr="00EA3A7B">
        <w:rPr>
          <w:rFonts w:cs="Arial"/>
          <w:szCs w:val="20"/>
        </w:rPr>
        <w:t xml:space="preserve">s predlagano prehodno določbo določa časovni okvir </w:t>
      </w:r>
      <w:r>
        <w:rPr>
          <w:rFonts w:cs="Arial"/>
          <w:szCs w:val="20"/>
        </w:rPr>
        <w:t xml:space="preserve">za sprejem </w:t>
      </w:r>
      <w:r w:rsidRPr="00EA3A7B">
        <w:rPr>
          <w:rFonts w:cs="Arial"/>
          <w:szCs w:val="20"/>
        </w:rPr>
        <w:t xml:space="preserve">prve strategije, in sicer za obdobje od </w:t>
      </w:r>
      <w:r>
        <w:rPr>
          <w:rFonts w:cs="Arial"/>
          <w:szCs w:val="20"/>
        </w:rPr>
        <w:t>1</w:t>
      </w:r>
      <w:r w:rsidRPr="00EA3A7B">
        <w:rPr>
          <w:rFonts w:cs="Arial"/>
          <w:szCs w:val="20"/>
        </w:rPr>
        <w:t>. maja 2027 do 31. 12. 2031. Po izteku navedenega obdobja bo naslednja str</w:t>
      </w:r>
      <w:r>
        <w:rPr>
          <w:rFonts w:cs="Arial"/>
          <w:szCs w:val="20"/>
        </w:rPr>
        <w:t>a</w:t>
      </w:r>
      <w:r w:rsidRPr="00EA3A7B">
        <w:rPr>
          <w:rFonts w:cs="Arial"/>
          <w:szCs w:val="20"/>
        </w:rPr>
        <w:t>tegija sprejeta za obdobje od 1.1. 2032 do 31. 12. 2036.</w:t>
      </w:r>
    </w:p>
    <w:p w14:paraId="0B3FE492" w14:textId="77777777" w:rsidR="00961487" w:rsidRPr="00EA3A7B" w:rsidRDefault="00961487" w:rsidP="00961487">
      <w:pPr>
        <w:autoSpaceDE w:val="0"/>
        <w:autoSpaceDN w:val="0"/>
        <w:adjustRightInd w:val="0"/>
        <w:spacing w:line="260" w:lineRule="exact"/>
        <w:jc w:val="both"/>
        <w:rPr>
          <w:rFonts w:cs="Arial"/>
          <w:b/>
          <w:szCs w:val="20"/>
        </w:rPr>
      </w:pPr>
    </w:p>
    <w:p w14:paraId="2D306A64" w14:textId="38E2FDAE" w:rsidR="00961487" w:rsidRPr="002A53F6" w:rsidRDefault="00961487" w:rsidP="00961487">
      <w:pPr>
        <w:autoSpaceDE w:val="0"/>
        <w:autoSpaceDN w:val="0"/>
        <w:adjustRightInd w:val="0"/>
        <w:spacing w:line="260" w:lineRule="exact"/>
        <w:jc w:val="both"/>
        <w:rPr>
          <w:rFonts w:cs="Arial"/>
          <w:b/>
          <w:szCs w:val="20"/>
        </w:rPr>
      </w:pPr>
      <w:r w:rsidRPr="00D912F6">
        <w:rPr>
          <w:rFonts w:cs="Arial"/>
          <w:b/>
          <w:szCs w:val="20"/>
        </w:rPr>
        <w:t>K 3</w:t>
      </w:r>
      <w:r w:rsidR="00F22233">
        <w:rPr>
          <w:rFonts w:cs="Arial"/>
          <w:b/>
          <w:szCs w:val="20"/>
        </w:rPr>
        <w:t>6</w:t>
      </w:r>
      <w:r w:rsidRPr="00D912F6">
        <w:rPr>
          <w:rFonts w:cs="Arial"/>
          <w:b/>
          <w:szCs w:val="20"/>
        </w:rPr>
        <w:t>. členu:</w:t>
      </w:r>
    </w:p>
    <w:p w14:paraId="356E3E65" w14:textId="02A01227" w:rsidR="00961487" w:rsidRDefault="00961487" w:rsidP="00961487">
      <w:pPr>
        <w:pStyle w:val="Odstavek"/>
        <w:spacing w:before="0" w:line="260" w:lineRule="exact"/>
        <w:ind w:firstLine="0"/>
        <w:rPr>
          <w:rFonts w:cs="Arial"/>
          <w:sz w:val="20"/>
          <w:szCs w:val="20"/>
        </w:rPr>
      </w:pPr>
      <w:r>
        <w:rPr>
          <w:sz w:val="20"/>
          <w:szCs w:val="20"/>
        </w:rPr>
        <w:t xml:space="preserve">S predlaganim prvim odstavkom se določa rok za izdajo vladne uredbe, ki bo </w:t>
      </w:r>
      <w:r w:rsidRPr="00DD4E6E">
        <w:rPr>
          <w:rFonts w:cs="Arial"/>
          <w:sz w:val="20"/>
          <w:szCs w:val="20"/>
        </w:rPr>
        <w:t>predpi</w:t>
      </w:r>
      <w:r>
        <w:rPr>
          <w:rFonts w:cs="Arial"/>
          <w:sz w:val="20"/>
          <w:szCs w:val="20"/>
        </w:rPr>
        <w:t>sovala</w:t>
      </w:r>
      <w:r w:rsidRPr="00DD4E6E">
        <w:rPr>
          <w:rFonts w:cs="Arial"/>
          <w:sz w:val="20"/>
          <w:szCs w:val="20"/>
        </w:rPr>
        <w:t xml:space="preserve"> </w:t>
      </w:r>
      <w:r w:rsidR="00F22233">
        <w:rPr>
          <w:rFonts w:cs="Arial"/>
          <w:sz w:val="20"/>
          <w:szCs w:val="20"/>
        </w:rPr>
        <w:t xml:space="preserve">način </w:t>
      </w:r>
      <w:r w:rsidRPr="00DD4E6E">
        <w:rPr>
          <w:rFonts w:cs="Arial"/>
          <w:sz w:val="20"/>
          <w:szCs w:val="20"/>
        </w:rPr>
        <w:t>upravljanja začasno zavarovanega premoženja</w:t>
      </w:r>
      <w:r>
        <w:rPr>
          <w:rFonts w:cs="Arial"/>
          <w:sz w:val="20"/>
          <w:szCs w:val="20"/>
        </w:rPr>
        <w:t xml:space="preserve">, </w:t>
      </w:r>
      <w:r w:rsidRPr="000064DA">
        <w:rPr>
          <w:rFonts w:cs="Arial"/>
          <w:sz w:val="20"/>
          <w:szCs w:val="20"/>
        </w:rPr>
        <w:t>pogoje, ki jih morajo izpolnjevati</w:t>
      </w:r>
      <w:r>
        <w:rPr>
          <w:rFonts w:cs="Arial"/>
          <w:sz w:val="20"/>
          <w:szCs w:val="20"/>
        </w:rPr>
        <w:t xml:space="preserve"> </w:t>
      </w:r>
      <w:r>
        <w:rPr>
          <w:sz w:val="20"/>
          <w:szCs w:val="20"/>
        </w:rPr>
        <w:t>gospodarske</w:t>
      </w:r>
      <w:r w:rsidRPr="00F41908">
        <w:rPr>
          <w:sz w:val="20"/>
          <w:szCs w:val="20"/>
        </w:rPr>
        <w:t xml:space="preserve"> družb</w:t>
      </w:r>
      <w:r>
        <w:rPr>
          <w:sz w:val="20"/>
          <w:szCs w:val="20"/>
        </w:rPr>
        <w:t>e,</w:t>
      </w:r>
      <w:r w:rsidRPr="00F41908">
        <w:rPr>
          <w:sz w:val="20"/>
          <w:szCs w:val="20"/>
        </w:rPr>
        <w:t xml:space="preserve"> samostojn</w:t>
      </w:r>
      <w:r>
        <w:rPr>
          <w:sz w:val="20"/>
          <w:szCs w:val="20"/>
        </w:rPr>
        <w:t>i</w:t>
      </w:r>
      <w:r w:rsidRPr="00F41908">
        <w:rPr>
          <w:sz w:val="20"/>
          <w:szCs w:val="20"/>
        </w:rPr>
        <w:t xml:space="preserve"> podjetnik</w:t>
      </w:r>
      <w:r>
        <w:rPr>
          <w:sz w:val="20"/>
          <w:szCs w:val="20"/>
        </w:rPr>
        <w:t xml:space="preserve">i posamezniki ali posamezniki, ki samostojno opravljajo dejavnost za opravljanje dejavnosti iz predlaganega drugega odstavka </w:t>
      </w:r>
      <w:r w:rsidRPr="00C8732F">
        <w:rPr>
          <w:sz w:val="20"/>
          <w:szCs w:val="20"/>
        </w:rPr>
        <w:t>1</w:t>
      </w:r>
      <w:r w:rsidR="00F22233">
        <w:rPr>
          <w:sz w:val="20"/>
          <w:szCs w:val="20"/>
        </w:rPr>
        <w:t>9</w:t>
      </w:r>
      <w:r w:rsidRPr="00C8732F">
        <w:rPr>
          <w:sz w:val="20"/>
          <w:szCs w:val="20"/>
        </w:rPr>
        <w:t>. člena</w:t>
      </w:r>
      <w:r>
        <w:rPr>
          <w:sz w:val="20"/>
          <w:szCs w:val="20"/>
        </w:rPr>
        <w:t xml:space="preserve"> tega zakona ter </w:t>
      </w:r>
      <w:r w:rsidRPr="000064DA">
        <w:rPr>
          <w:rFonts w:cs="Arial"/>
          <w:sz w:val="20"/>
          <w:szCs w:val="20"/>
        </w:rPr>
        <w:t>pravila za njihovo delovanje</w:t>
      </w:r>
      <w:r>
        <w:rPr>
          <w:rFonts w:cs="Arial"/>
          <w:sz w:val="20"/>
          <w:szCs w:val="20"/>
        </w:rPr>
        <w:t xml:space="preserve"> in tehnične zahteve ter način dostopa do podatkov iz centralne evidence premoženja iz predlaganega 2</w:t>
      </w:r>
      <w:r w:rsidR="00F22233">
        <w:rPr>
          <w:rFonts w:cs="Arial"/>
          <w:sz w:val="20"/>
          <w:szCs w:val="20"/>
        </w:rPr>
        <w:t>8</w:t>
      </w:r>
      <w:r>
        <w:rPr>
          <w:rFonts w:cs="Arial"/>
          <w:sz w:val="20"/>
          <w:szCs w:val="20"/>
        </w:rPr>
        <w:t>. člena tega zakona, in sicer v šestih mesecih po uveljavitvi tega zakona, kar bo omogočilo pravočasno pripravo za začetek uporabe tega zakona, ki pa je predviden 1. decembra 2026.</w:t>
      </w:r>
    </w:p>
    <w:p w14:paraId="615C67C8" w14:textId="77777777" w:rsidR="00961487" w:rsidRDefault="00961487" w:rsidP="00961487">
      <w:pPr>
        <w:pStyle w:val="Odstavek"/>
        <w:spacing w:before="0" w:line="260" w:lineRule="exact"/>
        <w:ind w:firstLine="0"/>
        <w:rPr>
          <w:rFonts w:cs="Arial"/>
          <w:sz w:val="20"/>
          <w:szCs w:val="20"/>
        </w:rPr>
      </w:pPr>
    </w:p>
    <w:p w14:paraId="31063B40" w14:textId="3430FE67" w:rsidR="00961487" w:rsidRDefault="00961487" w:rsidP="00961487">
      <w:pPr>
        <w:spacing w:line="260" w:lineRule="exact"/>
        <w:jc w:val="both"/>
        <w:rPr>
          <w:rFonts w:cs="Arial"/>
          <w:szCs w:val="20"/>
        </w:rPr>
      </w:pPr>
      <w:r w:rsidRPr="001F6651">
        <w:rPr>
          <w:rFonts w:cs="Arial"/>
          <w:szCs w:val="20"/>
        </w:rPr>
        <w:t xml:space="preserve">S predlaganim </w:t>
      </w:r>
      <w:r>
        <w:rPr>
          <w:rFonts w:cs="Arial"/>
          <w:szCs w:val="20"/>
        </w:rPr>
        <w:t xml:space="preserve">drugim </w:t>
      </w:r>
      <w:r w:rsidRPr="001F6651">
        <w:rPr>
          <w:rFonts w:cs="Arial"/>
          <w:szCs w:val="20"/>
        </w:rPr>
        <w:t>odst</w:t>
      </w:r>
      <w:r>
        <w:rPr>
          <w:rFonts w:cs="Arial"/>
          <w:szCs w:val="20"/>
        </w:rPr>
        <w:t>a</w:t>
      </w:r>
      <w:r w:rsidRPr="001F6651">
        <w:rPr>
          <w:rFonts w:cs="Arial"/>
          <w:szCs w:val="20"/>
        </w:rPr>
        <w:t>vkom se</w:t>
      </w:r>
      <w:r>
        <w:rPr>
          <w:rFonts w:cs="Arial"/>
          <w:szCs w:val="20"/>
        </w:rPr>
        <w:t xml:space="preserve"> </w:t>
      </w:r>
      <w:r w:rsidRPr="001F6651">
        <w:rPr>
          <w:rFonts w:cs="Arial"/>
          <w:szCs w:val="20"/>
        </w:rPr>
        <w:t>določa rok za uskladitev vsebine Uredbe</w:t>
      </w:r>
      <w:r>
        <w:rPr>
          <w:rFonts w:cs="Arial"/>
          <w:szCs w:val="20"/>
        </w:rPr>
        <w:t xml:space="preserve"> </w:t>
      </w:r>
      <w:r w:rsidRPr="001F6651">
        <w:rPr>
          <w:rFonts w:cs="Arial"/>
          <w:szCs w:val="20"/>
        </w:rPr>
        <w:t>o načinu ravnanja z zaseženimi in odvzetimi prepovedanimi drogami</w:t>
      </w:r>
      <w:r>
        <w:rPr>
          <w:rStyle w:val="Sprotnaopomba-sklic"/>
          <w:rFonts w:cs="Arial"/>
          <w:szCs w:val="20"/>
        </w:rPr>
        <w:footnoteReference w:id="63"/>
      </w:r>
      <w:r w:rsidRPr="001F6651">
        <w:rPr>
          <w:rFonts w:cs="Arial"/>
          <w:szCs w:val="20"/>
        </w:rPr>
        <w:t xml:space="preserve"> z določbami tega zakona v </w:t>
      </w:r>
      <w:r>
        <w:rPr>
          <w:rFonts w:cs="Arial"/>
          <w:szCs w:val="20"/>
        </w:rPr>
        <w:t>šestih</w:t>
      </w:r>
      <w:r w:rsidRPr="001F6651">
        <w:rPr>
          <w:rFonts w:cs="Arial"/>
          <w:szCs w:val="20"/>
        </w:rPr>
        <w:t xml:space="preserve"> mesecih po uveljavitvi tega zakona</w:t>
      </w:r>
      <w:r>
        <w:rPr>
          <w:rFonts w:cs="Arial"/>
          <w:szCs w:val="20"/>
        </w:rPr>
        <w:t xml:space="preserve">, pri čemer predlagatelj </w:t>
      </w:r>
      <w:r w:rsidR="00C45D1E">
        <w:rPr>
          <w:rFonts w:cs="Arial"/>
          <w:szCs w:val="20"/>
        </w:rPr>
        <w:t xml:space="preserve">na tem mestu zgolj primeroma </w:t>
      </w:r>
      <w:r>
        <w:rPr>
          <w:rFonts w:cs="Arial"/>
          <w:szCs w:val="20"/>
        </w:rPr>
        <w:t>izpostavlja določbo 15. člena navedene uredbe, ki se glede komisij sklicuje na Uredbo ZKP.</w:t>
      </w:r>
    </w:p>
    <w:p w14:paraId="571BC6B0" w14:textId="77777777" w:rsidR="00961487" w:rsidRDefault="00961487" w:rsidP="00961487">
      <w:pPr>
        <w:pStyle w:val="Odstavek"/>
        <w:spacing w:before="0" w:line="260" w:lineRule="exact"/>
        <w:ind w:firstLine="0"/>
        <w:rPr>
          <w:rFonts w:cs="Arial"/>
          <w:sz w:val="20"/>
          <w:szCs w:val="20"/>
        </w:rPr>
      </w:pPr>
    </w:p>
    <w:p w14:paraId="5FA22FDE" w14:textId="1C64E79C" w:rsidR="00961487" w:rsidRDefault="00961487" w:rsidP="00961487">
      <w:pPr>
        <w:pStyle w:val="Odstavek"/>
        <w:spacing w:before="0" w:line="260" w:lineRule="exact"/>
        <w:ind w:firstLine="0"/>
        <w:rPr>
          <w:rFonts w:cs="Arial"/>
          <w:sz w:val="20"/>
          <w:szCs w:val="20"/>
        </w:rPr>
      </w:pPr>
      <w:r>
        <w:rPr>
          <w:rFonts w:cs="Arial"/>
          <w:sz w:val="20"/>
          <w:szCs w:val="20"/>
        </w:rPr>
        <w:t>S predlaganim tretjim in četrtim odstavkom se enako kot za izdajo vladne uredbe, določa rok za uskladitev vsebin Pravilnika Pooblaščeni izvršitelji in DTR z določbami tega zakona</w:t>
      </w:r>
      <w:r w:rsidR="0021556B">
        <w:rPr>
          <w:rFonts w:cs="Arial"/>
          <w:sz w:val="20"/>
          <w:szCs w:val="20"/>
        </w:rPr>
        <w:t>.</w:t>
      </w:r>
    </w:p>
    <w:p w14:paraId="6C1340FF" w14:textId="77777777" w:rsidR="00961487" w:rsidRDefault="00961487" w:rsidP="00961487">
      <w:pPr>
        <w:pStyle w:val="Odstavek"/>
        <w:spacing w:before="0" w:line="260" w:lineRule="exact"/>
        <w:ind w:firstLine="0"/>
        <w:rPr>
          <w:rFonts w:cs="Arial"/>
          <w:sz w:val="20"/>
          <w:szCs w:val="20"/>
        </w:rPr>
      </w:pPr>
    </w:p>
    <w:p w14:paraId="39B15F50" w14:textId="2097D927" w:rsidR="00961487" w:rsidRDefault="00961487" w:rsidP="00961487">
      <w:pPr>
        <w:pStyle w:val="Odstavek"/>
        <w:spacing w:before="0" w:line="260" w:lineRule="exact"/>
        <w:ind w:firstLine="0"/>
        <w:rPr>
          <w:rFonts w:cs="Arial"/>
          <w:sz w:val="20"/>
          <w:szCs w:val="20"/>
        </w:rPr>
      </w:pPr>
      <w:r>
        <w:rPr>
          <w:rFonts w:cs="Arial"/>
          <w:sz w:val="20"/>
          <w:szCs w:val="20"/>
        </w:rPr>
        <w:t>Ker bo s predlagano uredbo iz predlaganega prvega odstavka 2</w:t>
      </w:r>
      <w:r w:rsidR="0021556B">
        <w:rPr>
          <w:rFonts w:cs="Arial"/>
          <w:sz w:val="20"/>
          <w:szCs w:val="20"/>
        </w:rPr>
        <w:t>1.</w:t>
      </w:r>
      <w:r>
        <w:rPr>
          <w:rFonts w:cs="Arial"/>
          <w:sz w:val="20"/>
          <w:szCs w:val="20"/>
        </w:rPr>
        <w:t xml:space="preserve"> člena tega zakona sistemsko urejena vsebina, ki jo po veljavni ureditvi urejajo tri vladne uredbe, se s predlaganim petim odstavkom določa prenehanje veljavnosti Uredbe ZKP, Uredbe ZOPNI in Uredbe Evidenca, ki pa se bodo glede na predlagan </w:t>
      </w:r>
      <w:r w:rsidRPr="00C8732F">
        <w:rPr>
          <w:rFonts w:cs="Arial"/>
          <w:sz w:val="20"/>
          <w:szCs w:val="20"/>
        </w:rPr>
        <w:t>prvi odstavek 3</w:t>
      </w:r>
      <w:r w:rsidR="0021556B">
        <w:rPr>
          <w:rFonts w:cs="Arial"/>
          <w:sz w:val="20"/>
          <w:szCs w:val="20"/>
        </w:rPr>
        <w:t>4</w:t>
      </w:r>
      <w:r w:rsidRPr="00C8732F">
        <w:rPr>
          <w:rFonts w:cs="Arial"/>
          <w:sz w:val="20"/>
          <w:szCs w:val="20"/>
        </w:rPr>
        <w:t>. člena (nadaljevanje</w:t>
      </w:r>
      <w:r>
        <w:rPr>
          <w:rFonts w:cs="Arial"/>
          <w:sz w:val="20"/>
          <w:szCs w:val="20"/>
        </w:rPr>
        <w:t xml:space="preserve"> že začetih postopkov) uporabljale za dokončanje že začetih postopkov.</w:t>
      </w:r>
    </w:p>
    <w:p w14:paraId="64A25075" w14:textId="77777777" w:rsidR="00961487" w:rsidRDefault="00961487" w:rsidP="00961487">
      <w:pPr>
        <w:pStyle w:val="Odstavek"/>
        <w:spacing w:before="0" w:line="260" w:lineRule="exact"/>
        <w:ind w:firstLine="0"/>
        <w:rPr>
          <w:rFonts w:cs="Arial"/>
          <w:sz w:val="20"/>
          <w:szCs w:val="20"/>
        </w:rPr>
      </w:pPr>
    </w:p>
    <w:p w14:paraId="41F594E3" w14:textId="4A9F0F5D" w:rsidR="00961487" w:rsidRPr="00C8732F" w:rsidRDefault="00961487" w:rsidP="00961487">
      <w:pPr>
        <w:autoSpaceDE w:val="0"/>
        <w:autoSpaceDN w:val="0"/>
        <w:adjustRightInd w:val="0"/>
        <w:spacing w:line="260" w:lineRule="exact"/>
        <w:jc w:val="both"/>
        <w:rPr>
          <w:rFonts w:cs="Arial"/>
          <w:b/>
          <w:szCs w:val="20"/>
        </w:rPr>
      </w:pPr>
      <w:r w:rsidRPr="00C8732F">
        <w:rPr>
          <w:rFonts w:cs="Arial"/>
          <w:b/>
          <w:szCs w:val="20"/>
        </w:rPr>
        <w:t>K 3</w:t>
      </w:r>
      <w:r w:rsidR="0021556B">
        <w:rPr>
          <w:rFonts w:cs="Arial"/>
          <w:b/>
          <w:szCs w:val="20"/>
        </w:rPr>
        <w:t>7</w:t>
      </w:r>
      <w:r w:rsidRPr="00C8732F">
        <w:rPr>
          <w:rFonts w:cs="Arial"/>
          <w:b/>
          <w:szCs w:val="20"/>
        </w:rPr>
        <w:t>. členu:</w:t>
      </w:r>
    </w:p>
    <w:p w14:paraId="055D9006" w14:textId="26A6EBAE" w:rsidR="00961487" w:rsidRPr="009966E4" w:rsidRDefault="00961487" w:rsidP="00961487">
      <w:pPr>
        <w:pStyle w:val="Odstavek"/>
        <w:spacing w:before="0" w:line="260" w:lineRule="exact"/>
        <w:ind w:firstLine="0"/>
        <w:rPr>
          <w:rFonts w:cs="Arial"/>
          <w:sz w:val="20"/>
          <w:szCs w:val="20"/>
        </w:rPr>
      </w:pPr>
      <w:r w:rsidRPr="009966E4">
        <w:rPr>
          <w:rFonts w:cs="Arial"/>
          <w:sz w:val="20"/>
          <w:szCs w:val="20"/>
        </w:rPr>
        <w:t>Ker se s predlogom tega zakona načrtuje centralizacija upravljanja začasno zavarovanega premoženja in razpolaganja z odvzetim premoženjem (s posamičnimi izjemam</w:t>
      </w:r>
      <w:r>
        <w:rPr>
          <w:rFonts w:cs="Arial"/>
          <w:sz w:val="20"/>
          <w:szCs w:val="20"/>
        </w:rPr>
        <w:t>i</w:t>
      </w:r>
      <w:r w:rsidRPr="009966E4">
        <w:rPr>
          <w:rFonts w:cs="Arial"/>
          <w:sz w:val="20"/>
          <w:szCs w:val="20"/>
        </w:rPr>
        <w:t xml:space="preserve">, določenimi v predlogu </w:t>
      </w:r>
      <w:r w:rsidRPr="00C8732F">
        <w:rPr>
          <w:rFonts w:cs="Arial"/>
          <w:sz w:val="20"/>
          <w:szCs w:val="20"/>
        </w:rPr>
        <w:t>1</w:t>
      </w:r>
      <w:r w:rsidR="0021556B">
        <w:rPr>
          <w:rFonts w:cs="Arial"/>
          <w:sz w:val="20"/>
          <w:szCs w:val="20"/>
        </w:rPr>
        <w:t>9</w:t>
      </w:r>
      <w:r w:rsidRPr="00C8732F">
        <w:rPr>
          <w:rFonts w:cs="Arial"/>
          <w:sz w:val="20"/>
          <w:szCs w:val="20"/>
        </w:rPr>
        <w:t xml:space="preserve">. in </w:t>
      </w:r>
      <w:r w:rsidR="0021556B">
        <w:rPr>
          <w:rFonts w:cs="Arial"/>
          <w:sz w:val="20"/>
          <w:szCs w:val="20"/>
        </w:rPr>
        <w:t>20</w:t>
      </w:r>
      <w:r w:rsidRPr="00C8732F">
        <w:rPr>
          <w:rFonts w:cs="Arial"/>
          <w:sz w:val="20"/>
          <w:szCs w:val="20"/>
        </w:rPr>
        <w:t>. člena tega</w:t>
      </w:r>
      <w:r w:rsidRPr="009966E4">
        <w:rPr>
          <w:rFonts w:cs="Arial"/>
          <w:sz w:val="20"/>
          <w:szCs w:val="20"/>
        </w:rPr>
        <w:t xml:space="preserve"> zakona), se s predlagano prehodno določbo določa prenos ustreznih javnih uslužbencev, opreme, dokumentacije in pravice proračunske uporabe, </w:t>
      </w:r>
      <w:r w:rsidR="0021556B">
        <w:rPr>
          <w:rFonts w:cs="Arial"/>
          <w:sz w:val="20"/>
          <w:szCs w:val="20"/>
        </w:rPr>
        <w:t xml:space="preserve">iz Ministrstva za notranje zadeve in Ministrstva za javno upravo, </w:t>
      </w:r>
      <w:r w:rsidRPr="009966E4">
        <w:rPr>
          <w:rFonts w:cs="Arial"/>
          <w:sz w:val="20"/>
          <w:szCs w:val="20"/>
        </w:rPr>
        <w:t xml:space="preserve">in sicer najkasneje v šestih mesecih po začetku uporabe tega zakona. </w:t>
      </w:r>
    </w:p>
    <w:p w14:paraId="716AFB90" w14:textId="77777777" w:rsidR="00961487" w:rsidRPr="009966E4" w:rsidRDefault="00961487" w:rsidP="00961487">
      <w:pPr>
        <w:pStyle w:val="Odstavek"/>
        <w:spacing w:before="0" w:line="260" w:lineRule="exact"/>
        <w:ind w:firstLine="0"/>
        <w:rPr>
          <w:rFonts w:cs="Arial"/>
          <w:sz w:val="20"/>
          <w:szCs w:val="20"/>
        </w:rPr>
      </w:pPr>
    </w:p>
    <w:p w14:paraId="3041A4CC" w14:textId="2381FEDC" w:rsidR="00961487" w:rsidRDefault="00961487" w:rsidP="00961487">
      <w:pPr>
        <w:autoSpaceDE w:val="0"/>
        <w:autoSpaceDN w:val="0"/>
        <w:adjustRightInd w:val="0"/>
        <w:spacing w:line="260" w:lineRule="exact"/>
        <w:jc w:val="both"/>
        <w:rPr>
          <w:rFonts w:cs="Arial"/>
          <w:b/>
          <w:szCs w:val="20"/>
        </w:rPr>
      </w:pPr>
      <w:r w:rsidRPr="00C8732F">
        <w:rPr>
          <w:rFonts w:cs="Arial"/>
          <w:b/>
          <w:szCs w:val="20"/>
        </w:rPr>
        <w:t>K 3</w:t>
      </w:r>
      <w:r w:rsidR="0021556B">
        <w:rPr>
          <w:rFonts w:cs="Arial"/>
          <w:b/>
          <w:szCs w:val="20"/>
        </w:rPr>
        <w:t>8</w:t>
      </w:r>
      <w:r w:rsidRPr="00C8732F">
        <w:rPr>
          <w:rFonts w:cs="Arial"/>
          <w:b/>
          <w:szCs w:val="20"/>
        </w:rPr>
        <w:t>. členu:</w:t>
      </w:r>
    </w:p>
    <w:p w14:paraId="615BE5B9" w14:textId="569C7DA6" w:rsidR="00961487" w:rsidRDefault="00961487" w:rsidP="00961487">
      <w:pPr>
        <w:spacing w:line="260" w:lineRule="exact"/>
        <w:jc w:val="both"/>
        <w:rPr>
          <w:rFonts w:cs="Arial"/>
          <w:szCs w:val="20"/>
        </w:rPr>
      </w:pPr>
      <w:r w:rsidRPr="004B58F2">
        <w:rPr>
          <w:rFonts w:cs="Arial"/>
          <w:szCs w:val="20"/>
        </w:rPr>
        <w:t>Z</w:t>
      </w:r>
      <w:r>
        <w:rPr>
          <w:rFonts w:cs="Arial"/>
          <w:szCs w:val="20"/>
        </w:rPr>
        <w:t>P-1</w:t>
      </w:r>
      <w:r w:rsidRPr="004B58F2">
        <w:rPr>
          <w:rFonts w:cs="Arial"/>
          <w:szCs w:val="20"/>
        </w:rPr>
        <w:t xml:space="preserve"> v prvem odstavku 67. člena </w:t>
      </w:r>
      <w:proofErr w:type="spellStart"/>
      <w:r w:rsidRPr="004B58F2">
        <w:rPr>
          <w:rFonts w:cs="Arial"/>
          <w:szCs w:val="20"/>
        </w:rPr>
        <w:t>odkazuje</w:t>
      </w:r>
      <w:proofErr w:type="spellEnd"/>
      <w:r w:rsidRPr="004B58F2">
        <w:rPr>
          <w:rFonts w:cs="Arial"/>
          <w:szCs w:val="20"/>
        </w:rPr>
        <w:t xml:space="preserve"> na smiselno uporabo določb ZKP v rednem sodnem postopku o prekršku, med drugim</w:t>
      </w:r>
      <w:r>
        <w:rPr>
          <w:rFonts w:cs="Arial"/>
          <w:szCs w:val="20"/>
        </w:rPr>
        <w:t xml:space="preserve"> tudi glede hrambe in upravljanja zaseženih predmetov (506.a </w:t>
      </w:r>
      <w:r>
        <w:rPr>
          <w:rFonts w:cs="Arial"/>
          <w:szCs w:val="20"/>
        </w:rPr>
        <w:lastRenderedPageBreak/>
        <w:t>člen ZKP in Uredba ZKP). Navedeno glede na veljavno ureditev pomeni, da zasežene predmete</w:t>
      </w:r>
      <w:r w:rsidRPr="004B58F2">
        <w:rPr>
          <w:rFonts w:cs="Arial"/>
          <w:szCs w:val="20"/>
        </w:rPr>
        <w:t xml:space="preserve"> hrani sodišče, razen če poseben zakon za posamezne vrste predmetov določa drugače</w:t>
      </w:r>
      <w:r>
        <w:rPr>
          <w:rFonts w:cs="Arial"/>
          <w:szCs w:val="20"/>
        </w:rPr>
        <w:t xml:space="preserve"> (Zakon o izvajanju carinske zakonodaje Evropske unije</w:t>
      </w:r>
      <w:r>
        <w:rPr>
          <w:rStyle w:val="Sprotnaopomba-sklic"/>
          <w:rFonts w:cs="Arial"/>
          <w:szCs w:val="20"/>
        </w:rPr>
        <w:footnoteReference w:id="64"/>
      </w:r>
      <w:r>
        <w:rPr>
          <w:rFonts w:cs="Arial"/>
          <w:szCs w:val="20"/>
        </w:rPr>
        <w:t xml:space="preserve"> </w:t>
      </w:r>
      <w:r w:rsidRPr="004B58F2">
        <w:rPr>
          <w:rFonts w:cs="Arial"/>
          <w:szCs w:val="20"/>
        </w:rPr>
        <w:t>določa</w:t>
      </w:r>
      <w:r>
        <w:rPr>
          <w:rFonts w:cs="Arial"/>
          <w:szCs w:val="20"/>
        </w:rPr>
        <w:t xml:space="preserve"> pristojnost FURS glede </w:t>
      </w:r>
      <w:proofErr w:type="spellStart"/>
      <w:r>
        <w:rPr>
          <w:rFonts w:cs="Arial"/>
          <w:szCs w:val="20"/>
        </w:rPr>
        <w:t>neunijskega</w:t>
      </w:r>
      <w:proofErr w:type="spellEnd"/>
      <w:r>
        <w:rPr>
          <w:rFonts w:cs="Arial"/>
          <w:szCs w:val="20"/>
        </w:rPr>
        <w:t xml:space="preserve"> blaga, posebnosti pa veljajo tudi </w:t>
      </w:r>
      <w:r w:rsidRPr="004B58F2">
        <w:rPr>
          <w:rFonts w:cs="Arial"/>
          <w:szCs w:val="20"/>
        </w:rPr>
        <w:t xml:space="preserve">za orožje, strelivo in razstrelilne snovi ter prepovedane droge, ki jih hrani </w:t>
      </w:r>
      <w:r>
        <w:rPr>
          <w:rFonts w:cs="Arial"/>
          <w:szCs w:val="20"/>
        </w:rPr>
        <w:t xml:space="preserve">MNZ). </w:t>
      </w:r>
    </w:p>
    <w:p w14:paraId="1D88CC37" w14:textId="77777777" w:rsidR="00961487" w:rsidRDefault="00961487" w:rsidP="00961487">
      <w:pPr>
        <w:spacing w:line="260" w:lineRule="exact"/>
        <w:jc w:val="both"/>
        <w:rPr>
          <w:rFonts w:cs="Arial"/>
          <w:szCs w:val="20"/>
        </w:rPr>
      </w:pPr>
    </w:p>
    <w:p w14:paraId="73E26C60" w14:textId="77631DDD" w:rsidR="00961487" w:rsidRDefault="00961487" w:rsidP="00961487">
      <w:pPr>
        <w:spacing w:line="260" w:lineRule="exact"/>
        <w:jc w:val="both"/>
        <w:rPr>
          <w:rFonts w:cs="Arial"/>
          <w:szCs w:val="20"/>
        </w:rPr>
      </w:pPr>
      <w:r>
        <w:rPr>
          <w:rFonts w:cs="Arial"/>
          <w:szCs w:val="20"/>
        </w:rPr>
        <w:t xml:space="preserve">Ker se s predlogom zakona na sistemski način ureja upravljanje začasno zavarovanega premoženja in razpolaganje z odvzetim premoženjem v kazenskem postopku in postopku odvzema premoženja nezakonitega izvora, se v prehodnih določbah posega tudi v določbe ZKP (med drugim se predlaga črtanje 506.a člena) in določa prenehanje veljavnosti Uredbe ZKP. Ker se s predlogom tega zakona ne ureja centralizirano upravljanje začasno zavarovanega in odvzetega premoženja v </w:t>
      </w:r>
      <w:proofErr w:type="spellStart"/>
      <w:r>
        <w:rPr>
          <w:rFonts w:cs="Arial"/>
          <w:szCs w:val="20"/>
        </w:rPr>
        <w:t>prekrškovnih</w:t>
      </w:r>
      <w:proofErr w:type="spellEnd"/>
      <w:r>
        <w:rPr>
          <w:rFonts w:cs="Arial"/>
          <w:szCs w:val="20"/>
        </w:rPr>
        <w:t xml:space="preserve"> postopkih in s tem povezane vsebine, se s predlagano spremembo enajste alineje prvega odstavka 67. člena ZP-1 in s predlogom novega tretjega odstavka za upravljanje začasno zavarovanega premoženja v </w:t>
      </w:r>
      <w:proofErr w:type="spellStart"/>
      <w:r>
        <w:rPr>
          <w:rFonts w:cs="Arial"/>
          <w:szCs w:val="20"/>
        </w:rPr>
        <w:t>prekrškovnem</w:t>
      </w:r>
      <w:proofErr w:type="spellEnd"/>
      <w:r>
        <w:rPr>
          <w:rFonts w:cs="Arial"/>
          <w:szCs w:val="20"/>
        </w:rPr>
        <w:t xml:space="preserve"> postopku določa smiselna uporaba določb tega zakona, le v delu glede upravljanja začasno zavarovanega premoženja in njegovega razpolaganja po pravnomočnem odvzemu, izvrševanja sodnih odločb in glede odškodninske odgovornosti RS. </w:t>
      </w:r>
      <w:r w:rsidRPr="00676D70">
        <w:rPr>
          <w:rFonts w:cs="Arial"/>
          <w:szCs w:val="20"/>
        </w:rPr>
        <w:t>Glede na navedeno</w:t>
      </w:r>
      <w:r>
        <w:rPr>
          <w:rFonts w:cs="Arial"/>
          <w:szCs w:val="20"/>
        </w:rPr>
        <w:t>, po sklepanju »</w:t>
      </w:r>
      <w:r w:rsidRPr="0021556B">
        <w:rPr>
          <w:rFonts w:cs="Arial"/>
          <w:i/>
          <w:iCs/>
          <w:szCs w:val="20"/>
        </w:rPr>
        <w:t xml:space="preserve">a </w:t>
      </w:r>
      <w:proofErr w:type="spellStart"/>
      <w:r w:rsidRPr="0021556B">
        <w:rPr>
          <w:rFonts w:cs="Arial"/>
          <w:i/>
          <w:iCs/>
          <w:szCs w:val="20"/>
        </w:rPr>
        <w:t>contrario</w:t>
      </w:r>
      <w:proofErr w:type="spellEnd"/>
      <w:r>
        <w:rPr>
          <w:rFonts w:cs="Arial"/>
          <w:szCs w:val="20"/>
        </w:rPr>
        <w:t>«</w:t>
      </w:r>
      <w:r w:rsidRPr="00676D70">
        <w:rPr>
          <w:rFonts w:cs="Arial"/>
          <w:szCs w:val="20"/>
        </w:rPr>
        <w:t xml:space="preserve"> predlagatelj </w:t>
      </w:r>
      <w:r>
        <w:rPr>
          <w:rFonts w:cs="Arial"/>
          <w:szCs w:val="20"/>
        </w:rPr>
        <w:t xml:space="preserve">zakona </w:t>
      </w:r>
      <w:r w:rsidRPr="00676D70">
        <w:rPr>
          <w:rFonts w:cs="Arial"/>
          <w:szCs w:val="20"/>
        </w:rPr>
        <w:t xml:space="preserve">posebej poudarja, da </w:t>
      </w:r>
      <w:r>
        <w:rPr>
          <w:rFonts w:cs="Arial"/>
          <w:szCs w:val="20"/>
        </w:rPr>
        <w:t xml:space="preserve">se v </w:t>
      </w:r>
      <w:proofErr w:type="spellStart"/>
      <w:r>
        <w:rPr>
          <w:rFonts w:cs="Arial"/>
          <w:szCs w:val="20"/>
        </w:rPr>
        <w:t>prekrškovnih</w:t>
      </w:r>
      <w:proofErr w:type="spellEnd"/>
      <w:r>
        <w:rPr>
          <w:rFonts w:cs="Arial"/>
          <w:szCs w:val="20"/>
        </w:rPr>
        <w:t xml:space="preserve"> postopkih ne bodo uporablja</w:t>
      </w:r>
      <w:r w:rsidR="00C45D1E">
        <w:rPr>
          <w:rFonts w:cs="Arial"/>
          <w:szCs w:val="20"/>
        </w:rPr>
        <w:t>le</w:t>
      </w:r>
      <w:r>
        <w:rPr>
          <w:rFonts w:cs="Arial"/>
          <w:szCs w:val="20"/>
        </w:rPr>
        <w:t xml:space="preserve"> določbe tega zakona, ki se nanašajo na pristojnosti FURS kot centralnega organa (II. poglavje in s tem povezan prvi odstavek predlaganega </w:t>
      </w:r>
      <w:r w:rsidR="0021556B">
        <w:rPr>
          <w:rFonts w:cs="Arial"/>
          <w:szCs w:val="20"/>
        </w:rPr>
        <w:t>20</w:t>
      </w:r>
      <w:r>
        <w:rPr>
          <w:rFonts w:cs="Arial"/>
          <w:szCs w:val="20"/>
        </w:rPr>
        <w:t>. člena tega zakona), na namensko porabo prihodkov proračuna (predlagani 2</w:t>
      </w:r>
      <w:r w:rsidR="0021556B">
        <w:rPr>
          <w:rFonts w:cs="Arial"/>
          <w:szCs w:val="20"/>
        </w:rPr>
        <w:t>4</w:t>
      </w:r>
      <w:r>
        <w:rPr>
          <w:rFonts w:cs="Arial"/>
          <w:szCs w:val="20"/>
        </w:rPr>
        <w:t>. člen tega zakona) ter na evidenco in statistično poročanje (V. poglavje)</w:t>
      </w:r>
      <w:r w:rsidRPr="00676D70">
        <w:rPr>
          <w:rFonts w:cs="Arial"/>
          <w:szCs w:val="20"/>
        </w:rPr>
        <w:t>, kar</w:t>
      </w:r>
      <w:r>
        <w:rPr>
          <w:rFonts w:cs="Arial"/>
          <w:szCs w:val="20"/>
        </w:rPr>
        <w:t xml:space="preserve"> med drugim</w:t>
      </w:r>
      <w:r w:rsidRPr="00676D70">
        <w:rPr>
          <w:rFonts w:cs="Arial"/>
          <w:szCs w:val="20"/>
        </w:rPr>
        <w:t xml:space="preserve"> pomeni, da</w:t>
      </w:r>
      <w:r>
        <w:rPr>
          <w:rFonts w:cs="Arial"/>
          <w:szCs w:val="20"/>
        </w:rPr>
        <w:t xml:space="preserve"> bodo </w:t>
      </w:r>
      <w:r w:rsidRPr="00676D70">
        <w:rPr>
          <w:rFonts w:cs="Arial"/>
          <w:szCs w:val="20"/>
        </w:rPr>
        <w:t>policija</w:t>
      </w:r>
      <w:r>
        <w:rPr>
          <w:rFonts w:cs="Arial"/>
          <w:szCs w:val="20"/>
        </w:rPr>
        <w:t xml:space="preserve"> in</w:t>
      </w:r>
      <w:r w:rsidRPr="00676D70">
        <w:rPr>
          <w:rFonts w:cs="Arial"/>
          <w:szCs w:val="20"/>
        </w:rPr>
        <w:t xml:space="preserve"> sodišče </w:t>
      </w:r>
      <w:r>
        <w:rPr>
          <w:rFonts w:cs="Arial"/>
          <w:szCs w:val="20"/>
        </w:rPr>
        <w:t>z zaseženimi predmeti upravljali sami (tudi za te primere je izjemoma ohranjena možnost prenosa upravljanja začasno zavarovanega premoženja po predlogu drugega odstavka 1</w:t>
      </w:r>
      <w:r w:rsidR="0021556B">
        <w:rPr>
          <w:rFonts w:cs="Arial"/>
          <w:szCs w:val="20"/>
        </w:rPr>
        <w:t>9</w:t>
      </w:r>
      <w:r>
        <w:rPr>
          <w:rFonts w:cs="Arial"/>
          <w:szCs w:val="20"/>
        </w:rPr>
        <w:t>. člena tega zakona), navedene zasežene predmete pa bodo evidentirali kot doslej</w:t>
      </w:r>
      <w:r w:rsidRPr="00676D70">
        <w:rPr>
          <w:rFonts w:cs="Arial"/>
          <w:szCs w:val="20"/>
        </w:rPr>
        <w:t xml:space="preserve"> po </w:t>
      </w:r>
      <w:r>
        <w:rPr>
          <w:rFonts w:cs="Arial"/>
          <w:szCs w:val="20"/>
        </w:rPr>
        <w:t>(matičnih)</w:t>
      </w:r>
      <w:r w:rsidRPr="00676D70">
        <w:rPr>
          <w:rFonts w:cs="Arial"/>
          <w:szCs w:val="20"/>
        </w:rPr>
        <w:t xml:space="preserve"> predpisih</w:t>
      </w:r>
      <w:r>
        <w:rPr>
          <w:rFonts w:cs="Arial"/>
          <w:szCs w:val="20"/>
        </w:rPr>
        <w:t>,</w:t>
      </w:r>
      <w:r w:rsidR="0021556B">
        <w:rPr>
          <w:rFonts w:cs="Arial"/>
          <w:szCs w:val="20"/>
        </w:rPr>
        <w:t xml:space="preserve"> </w:t>
      </w:r>
      <w:r w:rsidRPr="00C85F7A">
        <w:rPr>
          <w:rFonts w:cs="Arial"/>
          <w:szCs w:val="20"/>
        </w:rPr>
        <w:t xml:space="preserve">če drug zakon ne določa drugače, s čimer se ohranjajo </w:t>
      </w:r>
      <w:r>
        <w:rPr>
          <w:rFonts w:cs="Arial"/>
          <w:szCs w:val="20"/>
        </w:rPr>
        <w:t xml:space="preserve">tudi </w:t>
      </w:r>
      <w:r w:rsidRPr="00C85F7A">
        <w:rPr>
          <w:rFonts w:cs="Arial"/>
          <w:szCs w:val="20"/>
        </w:rPr>
        <w:t xml:space="preserve">posebnosti glede pristojnosti za hrambo </w:t>
      </w:r>
      <w:proofErr w:type="spellStart"/>
      <w:r w:rsidRPr="00C85F7A">
        <w:rPr>
          <w:rFonts w:cs="Arial"/>
          <w:szCs w:val="20"/>
        </w:rPr>
        <w:t>neunijskega</w:t>
      </w:r>
      <w:proofErr w:type="spellEnd"/>
      <w:r w:rsidRPr="00C85F7A">
        <w:rPr>
          <w:rFonts w:cs="Arial"/>
          <w:szCs w:val="20"/>
        </w:rPr>
        <w:t xml:space="preserve"> blaga, prepovedanih drog in orožja zaseženega v </w:t>
      </w:r>
      <w:proofErr w:type="spellStart"/>
      <w:r w:rsidRPr="00C85F7A">
        <w:rPr>
          <w:rFonts w:cs="Arial"/>
          <w:szCs w:val="20"/>
        </w:rPr>
        <w:t>prekrškovnem</w:t>
      </w:r>
      <w:proofErr w:type="spellEnd"/>
      <w:r w:rsidRPr="00C85F7A">
        <w:rPr>
          <w:rFonts w:cs="Arial"/>
          <w:szCs w:val="20"/>
        </w:rPr>
        <w:t xml:space="preserve"> postopku.</w:t>
      </w:r>
      <w:r>
        <w:rPr>
          <w:rFonts w:cs="Arial"/>
          <w:szCs w:val="20"/>
        </w:rPr>
        <w:t xml:space="preserve"> </w:t>
      </w:r>
    </w:p>
    <w:p w14:paraId="506495EF" w14:textId="77777777" w:rsidR="00961487" w:rsidRDefault="00961487" w:rsidP="00961487">
      <w:pPr>
        <w:spacing w:line="260" w:lineRule="exact"/>
        <w:jc w:val="both"/>
        <w:rPr>
          <w:rFonts w:cs="Arial"/>
          <w:szCs w:val="20"/>
        </w:rPr>
      </w:pPr>
    </w:p>
    <w:p w14:paraId="3DD8E3CA" w14:textId="78192A4B" w:rsidR="00961487" w:rsidRDefault="00961487" w:rsidP="00961487">
      <w:pPr>
        <w:spacing w:line="260" w:lineRule="exact"/>
        <w:jc w:val="both"/>
        <w:rPr>
          <w:rFonts w:cs="Arial"/>
          <w:szCs w:val="20"/>
        </w:rPr>
      </w:pPr>
      <w:r w:rsidRPr="009731B4">
        <w:rPr>
          <w:rFonts w:cs="Arial"/>
          <w:szCs w:val="20"/>
        </w:rPr>
        <w:t xml:space="preserve">Deveti odstavek </w:t>
      </w:r>
      <w:r>
        <w:rPr>
          <w:rFonts w:cs="Arial"/>
          <w:szCs w:val="20"/>
        </w:rPr>
        <w:t xml:space="preserve">201. člena ZP-1 </w:t>
      </w:r>
      <w:r w:rsidRPr="009731B4">
        <w:rPr>
          <w:rFonts w:cs="Arial"/>
          <w:szCs w:val="20"/>
        </w:rPr>
        <w:t xml:space="preserve">ureja hrambo in upravljanje začasno odvzetih listin in predmetov iz petega odstavka tega člena. Določena je smiselna uporaba določb </w:t>
      </w:r>
      <w:r>
        <w:rPr>
          <w:rFonts w:cs="Arial"/>
          <w:szCs w:val="20"/>
        </w:rPr>
        <w:t xml:space="preserve">ZKP </w:t>
      </w:r>
      <w:r w:rsidRPr="009731B4">
        <w:rPr>
          <w:rFonts w:cs="Arial"/>
          <w:szCs w:val="20"/>
        </w:rPr>
        <w:t>o hrambi in upravljanju zaseženih predmetov, če s posebnim zakonom ni drugače določeno. V rednem sodnem postopku je smiselna uporaba te ureditve določena že na podlagi</w:t>
      </w:r>
      <w:r>
        <w:rPr>
          <w:rFonts w:cs="Arial"/>
          <w:szCs w:val="20"/>
        </w:rPr>
        <w:t xml:space="preserve"> enajste alineje prvega odstavka 67. člena ZP-1, v hitrem </w:t>
      </w:r>
      <w:r w:rsidRPr="009731B4">
        <w:rPr>
          <w:rFonts w:cs="Arial"/>
          <w:szCs w:val="20"/>
        </w:rPr>
        <w:t xml:space="preserve">postopku pred </w:t>
      </w:r>
      <w:proofErr w:type="spellStart"/>
      <w:r w:rsidRPr="009731B4">
        <w:rPr>
          <w:rFonts w:cs="Arial"/>
          <w:szCs w:val="20"/>
        </w:rPr>
        <w:t>prekrškovnim</w:t>
      </w:r>
      <w:proofErr w:type="spellEnd"/>
      <w:r w:rsidRPr="009731B4">
        <w:rPr>
          <w:rFonts w:cs="Arial"/>
          <w:szCs w:val="20"/>
        </w:rPr>
        <w:t xml:space="preserve"> organom pa se ta ureditev smiselno uporablja le za zaseg in odvzem predmetov, kar pa ni predmet</w:t>
      </w:r>
      <w:r>
        <w:rPr>
          <w:rFonts w:cs="Arial"/>
          <w:szCs w:val="20"/>
        </w:rPr>
        <w:t xml:space="preserve"> 201. člena</w:t>
      </w:r>
      <w:r w:rsidRPr="009731B4">
        <w:rPr>
          <w:rFonts w:cs="Arial"/>
          <w:szCs w:val="20"/>
        </w:rPr>
        <w:t xml:space="preserve"> ki ureja zavarovanje izvršitve. Poleg tega določba</w:t>
      </w:r>
      <w:r>
        <w:rPr>
          <w:rFonts w:cs="Arial"/>
          <w:szCs w:val="20"/>
        </w:rPr>
        <w:t xml:space="preserve"> 67. člena </w:t>
      </w:r>
      <w:r w:rsidRPr="009731B4">
        <w:rPr>
          <w:rFonts w:cs="Arial"/>
          <w:szCs w:val="20"/>
        </w:rPr>
        <w:t xml:space="preserve">ureja hrambo in upravljanje zaseženih predmetov le v postopku o prekršku (do izdaje sodbe oziroma sklepa o prekršku), ne pa tudi v postopku izvrševanja, zato je ureditev teh vprašanj tudi v tej fazi obravnave </w:t>
      </w:r>
      <w:proofErr w:type="spellStart"/>
      <w:r w:rsidRPr="009731B4">
        <w:rPr>
          <w:rFonts w:cs="Arial"/>
          <w:szCs w:val="20"/>
        </w:rPr>
        <w:t>prekrškovne</w:t>
      </w:r>
      <w:proofErr w:type="spellEnd"/>
      <w:r w:rsidRPr="009731B4">
        <w:rPr>
          <w:rFonts w:cs="Arial"/>
          <w:szCs w:val="20"/>
        </w:rPr>
        <w:t xml:space="preserve"> zadeve z izrecno določbo utemeljena.</w:t>
      </w:r>
      <w:r>
        <w:rPr>
          <w:rStyle w:val="Sprotnaopomba-sklic"/>
          <w:rFonts w:cs="Arial"/>
          <w:szCs w:val="20"/>
        </w:rPr>
        <w:footnoteReference w:id="65"/>
      </w:r>
      <w:r>
        <w:rPr>
          <w:rFonts w:cs="Arial"/>
          <w:szCs w:val="20"/>
        </w:rPr>
        <w:t xml:space="preserve"> Iz razlogov navedenih v prejšnjem odstavku obrazložitve navedene določbe, se s predlaganim drugim odstavkom tega člena posega tudi v določbo devetega odstavka 201. člena ZP-1. V preostale določbe ZP-1 (kot npr. tretji in peti odstavek 123. člena ZP-1) se s predlaganim zakonom ne posega, saj so v razmerju do predloga tega zakona »</w:t>
      </w:r>
      <w:proofErr w:type="spellStart"/>
      <w:r w:rsidRPr="00B066DA">
        <w:rPr>
          <w:rFonts w:cs="Arial"/>
          <w:i/>
          <w:iCs/>
          <w:szCs w:val="20"/>
        </w:rPr>
        <w:t>lex</w:t>
      </w:r>
      <w:proofErr w:type="spellEnd"/>
      <w:r w:rsidRPr="00B066DA">
        <w:rPr>
          <w:rFonts w:cs="Arial"/>
          <w:i/>
          <w:iCs/>
          <w:szCs w:val="20"/>
        </w:rPr>
        <w:t xml:space="preserve"> </w:t>
      </w:r>
      <w:proofErr w:type="spellStart"/>
      <w:r w:rsidRPr="00B066DA">
        <w:rPr>
          <w:rFonts w:cs="Arial"/>
          <w:i/>
          <w:iCs/>
          <w:szCs w:val="20"/>
        </w:rPr>
        <w:t>specialis</w:t>
      </w:r>
      <w:proofErr w:type="spellEnd"/>
      <w:r>
        <w:rPr>
          <w:rFonts w:cs="Arial"/>
          <w:szCs w:val="20"/>
        </w:rPr>
        <w:t xml:space="preserve">«. </w:t>
      </w:r>
    </w:p>
    <w:p w14:paraId="44A7A0C9" w14:textId="77777777" w:rsidR="00961487" w:rsidRDefault="00961487" w:rsidP="00961487">
      <w:pPr>
        <w:autoSpaceDE w:val="0"/>
        <w:autoSpaceDN w:val="0"/>
        <w:adjustRightInd w:val="0"/>
        <w:spacing w:line="260" w:lineRule="exact"/>
        <w:jc w:val="both"/>
        <w:rPr>
          <w:rFonts w:cs="Arial"/>
          <w:b/>
          <w:szCs w:val="20"/>
          <w:highlight w:val="yellow"/>
        </w:rPr>
      </w:pPr>
    </w:p>
    <w:p w14:paraId="52E27A12" w14:textId="77777777" w:rsidR="00961487" w:rsidRPr="00B066DA" w:rsidRDefault="00961487" w:rsidP="00961487">
      <w:pPr>
        <w:autoSpaceDE w:val="0"/>
        <w:autoSpaceDN w:val="0"/>
        <w:adjustRightInd w:val="0"/>
        <w:spacing w:line="260" w:lineRule="exact"/>
        <w:jc w:val="both"/>
        <w:rPr>
          <w:rFonts w:cs="Arial"/>
          <w:b/>
          <w:szCs w:val="20"/>
        </w:rPr>
      </w:pPr>
      <w:r w:rsidRPr="00B066DA">
        <w:rPr>
          <w:rFonts w:cs="Arial"/>
          <w:b/>
          <w:szCs w:val="20"/>
        </w:rPr>
        <w:t>K 39. členu:</w:t>
      </w:r>
    </w:p>
    <w:p w14:paraId="5571E3D9" w14:textId="05266D8E" w:rsidR="00961487" w:rsidRDefault="00961487" w:rsidP="00961487">
      <w:pPr>
        <w:autoSpaceDE w:val="0"/>
        <w:autoSpaceDN w:val="0"/>
        <w:adjustRightInd w:val="0"/>
        <w:spacing w:line="260" w:lineRule="exact"/>
        <w:jc w:val="both"/>
        <w:rPr>
          <w:rFonts w:cs="Arial"/>
          <w:bCs/>
          <w:szCs w:val="20"/>
        </w:rPr>
      </w:pPr>
      <w:r>
        <w:rPr>
          <w:rFonts w:cs="Arial"/>
          <w:bCs/>
          <w:szCs w:val="20"/>
        </w:rPr>
        <w:t xml:space="preserve">ZOro-1 v tretjem in četrtem odstavku 64. člena glede uničenja ali podaritve v javno korist prepovedanega orožja, odvzetega v </w:t>
      </w:r>
      <w:proofErr w:type="spellStart"/>
      <w:r>
        <w:rPr>
          <w:rFonts w:cs="Arial"/>
          <w:bCs/>
          <w:szCs w:val="20"/>
        </w:rPr>
        <w:t>prekrškovnem</w:t>
      </w:r>
      <w:proofErr w:type="spellEnd"/>
      <w:r>
        <w:rPr>
          <w:rFonts w:cs="Arial"/>
          <w:bCs/>
          <w:szCs w:val="20"/>
        </w:rPr>
        <w:t xml:space="preserve"> ali kazenskem postopku ter glede prodaje, uničenja, podaritve v javno korist ali vrnitve lastniku dovoljenega orožja odvzetega v </w:t>
      </w:r>
      <w:proofErr w:type="spellStart"/>
      <w:r>
        <w:rPr>
          <w:rFonts w:cs="Arial"/>
          <w:bCs/>
          <w:szCs w:val="20"/>
        </w:rPr>
        <w:t>prekrškovnem</w:t>
      </w:r>
      <w:proofErr w:type="spellEnd"/>
      <w:r>
        <w:rPr>
          <w:rFonts w:cs="Arial"/>
          <w:bCs/>
          <w:szCs w:val="20"/>
        </w:rPr>
        <w:t xml:space="preserve"> ali kazenskem postopku, napotuje na določbe ZKP in ZP-1.</w:t>
      </w:r>
    </w:p>
    <w:p w14:paraId="0D3ED779" w14:textId="77777777" w:rsidR="00961487" w:rsidRDefault="00961487" w:rsidP="00961487">
      <w:pPr>
        <w:autoSpaceDE w:val="0"/>
        <w:autoSpaceDN w:val="0"/>
        <w:adjustRightInd w:val="0"/>
        <w:spacing w:line="260" w:lineRule="exact"/>
        <w:jc w:val="both"/>
        <w:rPr>
          <w:rFonts w:cs="Arial"/>
          <w:bCs/>
          <w:szCs w:val="20"/>
        </w:rPr>
      </w:pPr>
    </w:p>
    <w:p w14:paraId="3EDCF60E" w14:textId="77777777" w:rsidR="00961487" w:rsidRDefault="00961487" w:rsidP="00961487">
      <w:pPr>
        <w:spacing w:line="260" w:lineRule="exact"/>
        <w:jc w:val="both"/>
        <w:rPr>
          <w:rFonts w:cs="Arial"/>
          <w:szCs w:val="20"/>
        </w:rPr>
      </w:pPr>
      <w:r>
        <w:rPr>
          <w:rFonts w:cs="Arial"/>
          <w:szCs w:val="20"/>
        </w:rPr>
        <w:lastRenderedPageBreak/>
        <w:t xml:space="preserve">S predlogom zakona se posega v določbe ZKP (med drugim črtanje 506.a člena) in določa prenehanje veljavnosti Uredbe ZKP, zaradi česar je v </w:t>
      </w:r>
      <w:proofErr w:type="spellStart"/>
      <w:r>
        <w:rPr>
          <w:rFonts w:cs="Arial"/>
          <w:szCs w:val="20"/>
        </w:rPr>
        <w:t>prekrškovnih</w:t>
      </w:r>
      <w:proofErr w:type="spellEnd"/>
      <w:r>
        <w:rPr>
          <w:rFonts w:cs="Arial"/>
          <w:szCs w:val="20"/>
        </w:rPr>
        <w:t xml:space="preserve"> postopkih po predlogu </w:t>
      </w:r>
      <w:r w:rsidRPr="00B066DA">
        <w:rPr>
          <w:rFonts w:cs="Arial"/>
          <w:szCs w:val="20"/>
        </w:rPr>
        <w:t>37. člena</w:t>
      </w:r>
      <w:r>
        <w:rPr>
          <w:rFonts w:cs="Arial"/>
          <w:szCs w:val="20"/>
        </w:rPr>
        <w:t xml:space="preserve"> tega zakona predvidena smiselna uporaba določb tega zakona, v delu, ki se nanaša na hrambo zaseženih predmetov v pristojnosti sodišč, če drug zakon ne določa drugače, s čimer se ohranjajo posebnosti glede pristojnosti za hrambo npr. orožja zaseženega v </w:t>
      </w:r>
      <w:proofErr w:type="spellStart"/>
      <w:r>
        <w:rPr>
          <w:rFonts w:cs="Arial"/>
          <w:szCs w:val="20"/>
        </w:rPr>
        <w:t>prekrškovnem</w:t>
      </w:r>
      <w:proofErr w:type="spellEnd"/>
      <w:r>
        <w:rPr>
          <w:rFonts w:cs="Arial"/>
          <w:szCs w:val="20"/>
        </w:rPr>
        <w:t xml:space="preserve"> postopku.</w:t>
      </w:r>
    </w:p>
    <w:p w14:paraId="3DD83A4C" w14:textId="77777777" w:rsidR="00961487" w:rsidRDefault="00961487" w:rsidP="00961487">
      <w:pPr>
        <w:spacing w:line="260" w:lineRule="exact"/>
        <w:jc w:val="both"/>
        <w:rPr>
          <w:rFonts w:cs="Arial"/>
          <w:szCs w:val="20"/>
        </w:rPr>
      </w:pPr>
    </w:p>
    <w:p w14:paraId="2B414CD4" w14:textId="6A87383A" w:rsidR="00961487" w:rsidRDefault="00961487" w:rsidP="00961487">
      <w:pPr>
        <w:spacing w:line="260" w:lineRule="exact"/>
        <w:jc w:val="both"/>
        <w:rPr>
          <w:rFonts w:cs="Arial"/>
          <w:szCs w:val="20"/>
        </w:rPr>
      </w:pPr>
      <w:r>
        <w:rPr>
          <w:rFonts w:cs="Arial"/>
          <w:szCs w:val="20"/>
        </w:rPr>
        <w:t>Glede na navedeno se s predlaganimi spremembami prvega, tretjega in četrtega odstavka 64. člena ZOro-1 namesto sklica na določbe ZKP predlaga sklic na določbe tega zakona</w:t>
      </w:r>
      <w:r w:rsidR="0088442B">
        <w:rPr>
          <w:rFonts w:cs="Arial"/>
          <w:szCs w:val="20"/>
        </w:rPr>
        <w:t xml:space="preserve">. </w:t>
      </w:r>
    </w:p>
    <w:p w14:paraId="032D24FB" w14:textId="77777777" w:rsidR="00961487" w:rsidRDefault="00961487" w:rsidP="00961487">
      <w:pPr>
        <w:spacing w:line="260" w:lineRule="exact"/>
        <w:jc w:val="both"/>
        <w:rPr>
          <w:rFonts w:cs="Arial"/>
          <w:szCs w:val="20"/>
        </w:rPr>
      </w:pPr>
    </w:p>
    <w:p w14:paraId="75F05AFE" w14:textId="77777777" w:rsidR="00961487" w:rsidRDefault="00961487" w:rsidP="00961487">
      <w:pPr>
        <w:autoSpaceDE w:val="0"/>
        <w:autoSpaceDN w:val="0"/>
        <w:adjustRightInd w:val="0"/>
        <w:spacing w:line="260" w:lineRule="exact"/>
        <w:jc w:val="both"/>
        <w:rPr>
          <w:rFonts w:cs="Arial"/>
          <w:b/>
          <w:szCs w:val="20"/>
        </w:rPr>
      </w:pPr>
      <w:r w:rsidRPr="00B066DA">
        <w:rPr>
          <w:rFonts w:cs="Arial"/>
          <w:b/>
          <w:szCs w:val="20"/>
        </w:rPr>
        <w:t>K 40. členu:</w:t>
      </w:r>
    </w:p>
    <w:p w14:paraId="20DFA9C1" w14:textId="68323196" w:rsidR="00961487" w:rsidRDefault="00961487" w:rsidP="00961487">
      <w:pPr>
        <w:spacing w:line="260" w:lineRule="exact"/>
        <w:jc w:val="both"/>
        <w:rPr>
          <w:rFonts w:cs="Arial"/>
          <w:szCs w:val="20"/>
        </w:rPr>
      </w:pPr>
      <w:r w:rsidRPr="00FE7669">
        <w:rPr>
          <w:rFonts w:cs="Arial"/>
          <w:szCs w:val="20"/>
        </w:rPr>
        <w:t xml:space="preserve">ZOPSPU-1 </w:t>
      </w:r>
      <w:r>
        <w:rPr>
          <w:rFonts w:cs="Arial"/>
          <w:szCs w:val="20"/>
        </w:rPr>
        <w:t xml:space="preserve">v </w:t>
      </w:r>
      <w:r w:rsidRPr="00FE7669">
        <w:rPr>
          <w:rFonts w:cs="Arial"/>
          <w:szCs w:val="20"/>
        </w:rPr>
        <w:t>tretj</w:t>
      </w:r>
      <w:r>
        <w:rPr>
          <w:rFonts w:cs="Arial"/>
          <w:szCs w:val="20"/>
        </w:rPr>
        <w:t>i</w:t>
      </w:r>
      <w:r w:rsidRPr="00FE7669">
        <w:rPr>
          <w:rFonts w:cs="Arial"/>
          <w:szCs w:val="20"/>
        </w:rPr>
        <w:t xml:space="preserve"> alinej</w:t>
      </w:r>
      <w:r>
        <w:rPr>
          <w:rFonts w:cs="Arial"/>
          <w:szCs w:val="20"/>
        </w:rPr>
        <w:t>i</w:t>
      </w:r>
      <w:r w:rsidRPr="00FE7669">
        <w:rPr>
          <w:rFonts w:cs="Arial"/>
          <w:szCs w:val="20"/>
        </w:rPr>
        <w:t xml:space="preserve"> četrtega odstavka 23. člena </w:t>
      </w:r>
      <w:r>
        <w:rPr>
          <w:rFonts w:cs="Arial"/>
          <w:szCs w:val="20"/>
        </w:rPr>
        <w:t>določa</w:t>
      </w:r>
      <w:r w:rsidRPr="00FE7669">
        <w:rPr>
          <w:rFonts w:cs="Arial"/>
          <w:szCs w:val="20"/>
        </w:rPr>
        <w:t>, da se</w:t>
      </w:r>
      <w:r>
        <w:rPr>
          <w:rFonts w:cs="Arial"/>
          <w:szCs w:val="20"/>
        </w:rPr>
        <w:t xml:space="preserve"> tuja gotovinska sredstva, zasežena na podlagi zakona, če je gotovina v tujih valutah, v katerih se ne vodi EZR,</w:t>
      </w:r>
      <w:r w:rsidRPr="00FE7669">
        <w:rPr>
          <w:rFonts w:cs="Arial"/>
          <w:szCs w:val="20"/>
        </w:rPr>
        <w:t xml:space="preserve"> vodijo na posebnem transakcijskem računu, odprtem pri Banki Slovenije. </w:t>
      </w:r>
      <w:r>
        <w:rPr>
          <w:rFonts w:cs="Arial"/>
          <w:szCs w:val="20"/>
        </w:rPr>
        <w:t xml:space="preserve">Ker je s predlaganim </w:t>
      </w:r>
      <w:r w:rsidRPr="00B066DA">
        <w:rPr>
          <w:rFonts w:cs="Arial"/>
          <w:szCs w:val="20"/>
        </w:rPr>
        <w:t>drugim odstavkom 1</w:t>
      </w:r>
      <w:r w:rsidR="0088442B">
        <w:rPr>
          <w:rFonts w:cs="Arial"/>
          <w:szCs w:val="20"/>
        </w:rPr>
        <w:t>7</w:t>
      </w:r>
      <w:r w:rsidRPr="00B066DA">
        <w:rPr>
          <w:rFonts w:cs="Arial"/>
          <w:szCs w:val="20"/>
        </w:rPr>
        <w:t>. člena</w:t>
      </w:r>
      <w:r>
        <w:rPr>
          <w:rFonts w:cs="Arial"/>
          <w:szCs w:val="20"/>
        </w:rPr>
        <w:t xml:space="preserve"> tega zakona predvidena hramba navedenih sredstev v depoju pri Banki Slovenije, se s predlagano prehodno določbo izključuje nadaljnjo možnost vodenja teh sredstev na posebnem transakcijskem računu.</w:t>
      </w:r>
    </w:p>
    <w:p w14:paraId="3F8015AC" w14:textId="77777777" w:rsidR="00961487" w:rsidRPr="00DE2EAE" w:rsidRDefault="00961487" w:rsidP="00961487">
      <w:pPr>
        <w:spacing w:line="260" w:lineRule="exact"/>
        <w:jc w:val="both"/>
        <w:rPr>
          <w:rFonts w:cs="Arial"/>
          <w:szCs w:val="20"/>
        </w:rPr>
      </w:pPr>
    </w:p>
    <w:p w14:paraId="2FCC490B" w14:textId="77777777" w:rsidR="00961487" w:rsidRDefault="00961487" w:rsidP="00961487">
      <w:pPr>
        <w:autoSpaceDE w:val="0"/>
        <w:autoSpaceDN w:val="0"/>
        <w:adjustRightInd w:val="0"/>
        <w:spacing w:line="260" w:lineRule="exact"/>
        <w:jc w:val="both"/>
        <w:rPr>
          <w:rFonts w:cs="Arial"/>
          <w:b/>
          <w:szCs w:val="20"/>
        </w:rPr>
      </w:pPr>
      <w:r w:rsidRPr="00B066DA">
        <w:rPr>
          <w:rFonts w:cs="Arial"/>
          <w:b/>
          <w:szCs w:val="20"/>
        </w:rPr>
        <w:t>K 41. členu:</w:t>
      </w:r>
    </w:p>
    <w:p w14:paraId="4B1AF181" w14:textId="77777777" w:rsidR="00961487" w:rsidRDefault="00961487" w:rsidP="00961487">
      <w:pPr>
        <w:pStyle w:val="Odstavek"/>
        <w:spacing w:before="0" w:line="260" w:lineRule="exact"/>
        <w:ind w:firstLine="0"/>
        <w:rPr>
          <w:sz w:val="20"/>
          <w:szCs w:val="20"/>
        </w:rPr>
      </w:pPr>
      <w:r>
        <w:rPr>
          <w:sz w:val="20"/>
          <w:szCs w:val="20"/>
        </w:rPr>
        <w:t xml:space="preserve">Ker se s predlogom tega zakona na sistemski način določa </w:t>
      </w:r>
      <w:r w:rsidRPr="002B3E0A">
        <w:rPr>
          <w:sz w:val="20"/>
          <w:szCs w:val="20"/>
        </w:rPr>
        <w:t>organ</w:t>
      </w:r>
      <w:r>
        <w:rPr>
          <w:sz w:val="20"/>
          <w:szCs w:val="20"/>
        </w:rPr>
        <w:t>,</w:t>
      </w:r>
      <w:r w:rsidRPr="002B3E0A">
        <w:rPr>
          <w:sz w:val="20"/>
          <w:szCs w:val="20"/>
        </w:rPr>
        <w:t xml:space="preserve"> pristojen za upravljanje začasno zavarovanega premoženja </w:t>
      </w:r>
      <w:r>
        <w:rPr>
          <w:sz w:val="20"/>
          <w:szCs w:val="20"/>
        </w:rPr>
        <w:t>in za razpolaganje</w:t>
      </w:r>
      <w:r w:rsidRPr="002B3E0A">
        <w:rPr>
          <w:sz w:val="20"/>
          <w:szCs w:val="20"/>
        </w:rPr>
        <w:t xml:space="preserve"> z odvzetim premoženjem</w:t>
      </w:r>
      <w:r>
        <w:rPr>
          <w:sz w:val="20"/>
          <w:szCs w:val="20"/>
        </w:rPr>
        <w:t xml:space="preserve"> v kazenskem postopku in postopku odvzema premoženja nezakonitega izvora</w:t>
      </w:r>
      <w:r w:rsidRPr="002B3E0A">
        <w:rPr>
          <w:sz w:val="20"/>
          <w:szCs w:val="20"/>
        </w:rPr>
        <w:t>,</w:t>
      </w:r>
      <w:r w:rsidRPr="002B3E0A">
        <w:rPr>
          <w:rFonts w:cs="Arial"/>
          <w:sz w:val="20"/>
          <w:szCs w:val="20"/>
        </w:rPr>
        <w:t xml:space="preserve"> splošna pravila </w:t>
      </w:r>
      <w:r w:rsidRPr="002B3E0A">
        <w:rPr>
          <w:sz w:val="20"/>
          <w:szCs w:val="20"/>
        </w:rPr>
        <w:t>upravljanja začasno zavarovanega premoženja</w:t>
      </w:r>
      <w:r>
        <w:rPr>
          <w:sz w:val="20"/>
          <w:szCs w:val="20"/>
        </w:rPr>
        <w:t xml:space="preserve">, pristojnosti za </w:t>
      </w:r>
      <w:r w:rsidRPr="002B3E0A">
        <w:rPr>
          <w:rFonts w:cs="Arial"/>
          <w:sz w:val="20"/>
          <w:szCs w:val="20"/>
        </w:rPr>
        <w:t xml:space="preserve">izvrševanje </w:t>
      </w:r>
      <w:r>
        <w:rPr>
          <w:rFonts w:cs="Arial"/>
          <w:sz w:val="20"/>
          <w:szCs w:val="20"/>
        </w:rPr>
        <w:t xml:space="preserve">sodnih </w:t>
      </w:r>
      <w:r w:rsidRPr="002B3E0A">
        <w:rPr>
          <w:rFonts w:cs="Arial"/>
          <w:sz w:val="20"/>
          <w:szCs w:val="20"/>
        </w:rPr>
        <w:t>odločb</w:t>
      </w:r>
      <w:r>
        <w:rPr>
          <w:rFonts w:cs="Arial"/>
          <w:sz w:val="20"/>
          <w:szCs w:val="20"/>
        </w:rPr>
        <w:t>,</w:t>
      </w:r>
      <w:r>
        <w:rPr>
          <w:sz w:val="20"/>
          <w:szCs w:val="20"/>
        </w:rPr>
        <w:t xml:space="preserve"> </w:t>
      </w:r>
      <w:r w:rsidRPr="002B3E0A">
        <w:rPr>
          <w:sz w:val="20"/>
          <w:szCs w:val="20"/>
        </w:rPr>
        <w:t>upravljanje central</w:t>
      </w:r>
      <w:r>
        <w:rPr>
          <w:sz w:val="20"/>
          <w:szCs w:val="20"/>
        </w:rPr>
        <w:t>ne</w:t>
      </w:r>
      <w:r w:rsidRPr="002B3E0A">
        <w:rPr>
          <w:sz w:val="20"/>
          <w:szCs w:val="20"/>
        </w:rPr>
        <w:t xml:space="preserve"> evidence začasno zavarovanega in odvzetega premoženja</w:t>
      </w:r>
      <w:r>
        <w:rPr>
          <w:sz w:val="20"/>
          <w:szCs w:val="20"/>
        </w:rPr>
        <w:t xml:space="preserve">, </w:t>
      </w:r>
      <w:r w:rsidRPr="002B3E0A">
        <w:rPr>
          <w:sz w:val="20"/>
          <w:szCs w:val="20"/>
        </w:rPr>
        <w:t xml:space="preserve">statistično poročanje </w:t>
      </w:r>
      <w:r>
        <w:rPr>
          <w:sz w:val="20"/>
          <w:szCs w:val="20"/>
        </w:rPr>
        <w:t>ter</w:t>
      </w:r>
      <w:r w:rsidRPr="002B3E0A">
        <w:rPr>
          <w:sz w:val="20"/>
          <w:szCs w:val="20"/>
        </w:rPr>
        <w:t xml:space="preserve"> </w:t>
      </w:r>
      <w:r>
        <w:rPr>
          <w:sz w:val="20"/>
          <w:szCs w:val="20"/>
        </w:rPr>
        <w:t xml:space="preserve">odškodninska </w:t>
      </w:r>
      <w:r w:rsidRPr="002B3E0A">
        <w:rPr>
          <w:sz w:val="20"/>
          <w:szCs w:val="20"/>
        </w:rPr>
        <w:t>odgovornost Republike Slovenije</w:t>
      </w:r>
      <w:r>
        <w:rPr>
          <w:sz w:val="20"/>
          <w:szCs w:val="20"/>
        </w:rPr>
        <w:t xml:space="preserve">, se s predlagano prehodno določbo usklajujejo oziroma črtajo posamezne določbe ZOPNI. </w:t>
      </w:r>
    </w:p>
    <w:p w14:paraId="63AFB8C7" w14:textId="77777777" w:rsidR="00961487" w:rsidRDefault="00961487" w:rsidP="00961487">
      <w:pPr>
        <w:spacing w:line="260" w:lineRule="exact"/>
        <w:jc w:val="both"/>
        <w:rPr>
          <w:rFonts w:cs="Arial"/>
          <w:szCs w:val="20"/>
          <w:u w:val="single"/>
        </w:rPr>
      </w:pPr>
    </w:p>
    <w:p w14:paraId="67509F1B" w14:textId="77777777" w:rsidR="00961487" w:rsidRPr="00B066DA" w:rsidRDefault="00961487" w:rsidP="00961487">
      <w:pPr>
        <w:spacing w:line="260" w:lineRule="exact"/>
        <w:jc w:val="both"/>
        <w:rPr>
          <w:rFonts w:cs="Arial"/>
          <w:b/>
          <w:bCs/>
          <w:szCs w:val="20"/>
        </w:rPr>
      </w:pPr>
      <w:r w:rsidRPr="00B066DA">
        <w:rPr>
          <w:rFonts w:cs="Arial"/>
          <w:b/>
          <w:bCs/>
          <w:szCs w:val="20"/>
        </w:rPr>
        <w:t>K 42. členu:</w:t>
      </w:r>
    </w:p>
    <w:p w14:paraId="1AF4AF78" w14:textId="1FB58B3B" w:rsidR="00961487" w:rsidRDefault="00961487" w:rsidP="00961487">
      <w:pPr>
        <w:spacing w:line="260" w:lineRule="exact"/>
        <w:jc w:val="both"/>
        <w:rPr>
          <w:rFonts w:cs="Arial"/>
          <w:szCs w:val="20"/>
        </w:rPr>
      </w:pPr>
      <w:r w:rsidRPr="00B066DA">
        <w:rPr>
          <w:rFonts w:cs="Arial"/>
          <w:szCs w:val="20"/>
        </w:rPr>
        <w:t xml:space="preserve">Ker se s predlogom tega zakona na celovit način ureja upravljanje centralne evidence premoženja, se s predlaganim 42. členom črta pristojnost VDT RS za </w:t>
      </w:r>
      <w:r>
        <w:rPr>
          <w:rFonts w:cs="Arial"/>
          <w:szCs w:val="20"/>
        </w:rPr>
        <w:t>vodenje</w:t>
      </w:r>
      <w:r w:rsidRPr="00D749F3">
        <w:rPr>
          <w:rFonts w:cs="Arial"/>
          <w:szCs w:val="20"/>
        </w:rPr>
        <w:t xml:space="preserve"> centraln</w:t>
      </w:r>
      <w:r>
        <w:rPr>
          <w:rFonts w:cs="Arial"/>
          <w:szCs w:val="20"/>
        </w:rPr>
        <w:t>e</w:t>
      </w:r>
      <w:r w:rsidRPr="00D749F3">
        <w:rPr>
          <w:rFonts w:cs="Arial"/>
          <w:szCs w:val="20"/>
        </w:rPr>
        <w:t xml:space="preserve"> evidenc</w:t>
      </w:r>
      <w:r>
        <w:rPr>
          <w:rFonts w:cs="Arial"/>
          <w:szCs w:val="20"/>
        </w:rPr>
        <w:t>e</w:t>
      </w:r>
      <w:r w:rsidRPr="00D749F3">
        <w:rPr>
          <w:rFonts w:cs="Arial"/>
          <w:szCs w:val="20"/>
        </w:rPr>
        <w:t xml:space="preserve"> vseh zadev, v katerih je predlagano oziroma odrejeno začasno zavarovanje, zaseg ali odvzem predmetov in premoženjske koristi, pridobljene s kaznivim dejanjem ali zaradi njega, ter premoženja nezakonitega izvora</w:t>
      </w:r>
      <w:r>
        <w:rPr>
          <w:rFonts w:cs="Arial"/>
          <w:szCs w:val="20"/>
        </w:rPr>
        <w:t xml:space="preserve"> iz 206. člena ZDT-1</w:t>
      </w:r>
      <w:r w:rsidRPr="00D749F3">
        <w:rPr>
          <w:rFonts w:cs="Arial"/>
          <w:szCs w:val="20"/>
        </w:rPr>
        <w:t xml:space="preserve"> (vsebino evidence natančneje določa 55. člen D</w:t>
      </w:r>
      <w:r>
        <w:rPr>
          <w:rFonts w:cs="Arial"/>
          <w:szCs w:val="20"/>
        </w:rPr>
        <w:t>TR)</w:t>
      </w:r>
      <w:r w:rsidR="0088442B">
        <w:rPr>
          <w:rFonts w:cs="Arial"/>
          <w:szCs w:val="20"/>
        </w:rPr>
        <w:t>, pri čemer se za potrebe zagotavljanja strokovne pomoči državnim tožilcem predlaga sklic na centralno evidenco premoženja iz predloga tega zakona</w:t>
      </w:r>
      <w:r>
        <w:rPr>
          <w:rFonts w:cs="Arial"/>
          <w:szCs w:val="20"/>
        </w:rPr>
        <w:t xml:space="preserve">. Preostale vsebine </w:t>
      </w:r>
      <w:r w:rsidRPr="00DF5BE1">
        <w:rPr>
          <w:rFonts w:cs="Arial"/>
          <w:szCs w:val="20"/>
        </w:rPr>
        <w:t xml:space="preserve">iz Direktive 2024/1260/EU </w:t>
      </w:r>
      <w:r>
        <w:rPr>
          <w:rFonts w:cs="Arial"/>
          <w:szCs w:val="20"/>
        </w:rPr>
        <w:t>(</w:t>
      </w:r>
      <w:r w:rsidRPr="00DF5BE1">
        <w:rPr>
          <w:rFonts w:cs="Arial"/>
          <w:szCs w:val="20"/>
        </w:rPr>
        <w:t>ustanovitev ARO oddelka, njegove naloge, dostop do zbirk podatkov in roki za posredovanje podatkov</w:t>
      </w:r>
      <w:r>
        <w:rPr>
          <w:rFonts w:cs="Arial"/>
          <w:szCs w:val="20"/>
        </w:rPr>
        <w:t xml:space="preserve">) bodo </w:t>
      </w:r>
      <w:r w:rsidRPr="00DF5BE1">
        <w:rPr>
          <w:rFonts w:cs="Arial"/>
          <w:szCs w:val="20"/>
        </w:rPr>
        <w:t>v nacionalni pravni red prenes</w:t>
      </w:r>
      <w:r>
        <w:rPr>
          <w:rFonts w:cs="Arial"/>
          <w:szCs w:val="20"/>
        </w:rPr>
        <w:t>ene z ločeno novelo ZDT-1.</w:t>
      </w:r>
    </w:p>
    <w:p w14:paraId="37FC4E35" w14:textId="77777777" w:rsidR="00961487" w:rsidRDefault="00961487" w:rsidP="00961487">
      <w:pPr>
        <w:spacing w:line="260" w:lineRule="exact"/>
        <w:jc w:val="both"/>
        <w:rPr>
          <w:rFonts w:cs="Arial"/>
          <w:szCs w:val="20"/>
        </w:rPr>
      </w:pPr>
    </w:p>
    <w:p w14:paraId="65512942" w14:textId="77777777" w:rsidR="00961487" w:rsidRPr="00DF5BE1" w:rsidRDefault="00961487" w:rsidP="00961487">
      <w:pPr>
        <w:spacing w:line="260" w:lineRule="exact"/>
        <w:jc w:val="both"/>
        <w:rPr>
          <w:rFonts w:cs="Arial"/>
          <w:b/>
          <w:bCs/>
          <w:szCs w:val="20"/>
        </w:rPr>
      </w:pPr>
      <w:r w:rsidRPr="00DF5BE1">
        <w:rPr>
          <w:rFonts w:cs="Arial"/>
          <w:b/>
          <w:bCs/>
          <w:szCs w:val="20"/>
        </w:rPr>
        <w:t>K 43. členu:</w:t>
      </w:r>
    </w:p>
    <w:p w14:paraId="75A8B94B" w14:textId="77777777" w:rsidR="00961487" w:rsidRPr="00B066DA" w:rsidRDefault="00961487" w:rsidP="00961487">
      <w:pPr>
        <w:spacing w:line="260" w:lineRule="exact"/>
        <w:jc w:val="both"/>
        <w:rPr>
          <w:rFonts w:cs="Arial"/>
          <w:szCs w:val="20"/>
        </w:rPr>
      </w:pPr>
      <w:r>
        <w:rPr>
          <w:rFonts w:cs="Arial"/>
          <w:szCs w:val="20"/>
        </w:rPr>
        <w:t>S predlaganim 43. členom se zaradi uskladitve vsebin tega zakona v ZKP (prvi in drugi odstavek 131. člena, prvi in tretji odstavek 225. člena, prvi odstavek 206. člena, 506.a člen in drugi odstavek 507. člena) posega v navedene določbe ZKP, pri čemer predlagatelj tudi na tem mestu posebej izpostavlja, da bodo p</w:t>
      </w:r>
      <w:r w:rsidRPr="00DF5BE1">
        <w:rPr>
          <w:rFonts w:cs="Arial"/>
          <w:szCs w:val="20"/>
        </w:rPr>
        <w:t xml:space="preserve">reostale vsebine iz Direktive 2024/1260/EU </w:t>
      </w:r>
      <w:r>
        <w:rPr>
          <w:rFonts w:cs="Arial"/>
          <w:szCs w:val="20"/>
        </w:rPr>
        <w:t>(</w:t>
      </w:r>
      <w:r w:rsidRPr="00DF5BE1">
        <w:rPr>
          <w:rFonts w:cs="Arial"/>
          <w:szCs w:val="20"/>
        </w:rPr>
        <w:t>dostop policije in državnega tožilstva do evidenc za potrebe učinkovitega iskanja in identifikacije premoženja, takojšen ukrep začasnega zavarovanja premoženja s strani državnega tožilca do odločitve sodišča in vzpostavitev ostalih učinkovitih orodij za iskanje in identifikacijo premoženja ter za učinkovito začasno zavarovanje premoženja</w:t>
      </w:r>
      <w:r>
        <w:rPr>
          <w:rFonts w:cs="Arial"/>
          <w:szCs w:val="20"/>
        </w:rPr>
        <w:t xml:space="preserve">) </w:t>
      </w:r>
      <w:r w:rsidRPr="00DF5BE1">
        <w:rPr>
          <w:rFonts w:cs="Arial"/>
          <w:szCs w:val="20"/>
        </w:rPr>
        <w:t>v nacionalni pravni red prenes</w:t>
      </w:r>
      <w:r>
        <w:rPr>
          <w:rFonts w:cs="Arial"/>
          <w:szCs w:val="20"/>
        </w:rPr>
        <w:t>ene z ločeno novelo</w:t>
      </w:r>
      <w:r w:rsidRPr="00DF5BE1">
        <w:rPr>
          <w:rFonts w:cs="Arial"/>
          <w:szCs w:val="20"/>
        </w:rPr>
        <w:t xml:space="preserve"> ZKP</w:t>
      </w:r>
      <w:r>
        <w:rPr>
          <w:rFonts w:cs="Arial"/>
          <w:szCs w:val="20"/>
        </w:rPr>
        <w:t>.</w:t>
      </w:r>
      <w:r w:rsidRPr="00DF5BE1">
        <w:rPr>
          <w:rFonts w:cs="Arial"/>
          <w:szCs w:val="20"/>
        </w:rPr>
        <w:t xml:space="preserve"> </w:t>
      </w:r>
    </w:p>
    <w:p w14:paraId="64D956CC" w14:textId="77777777" w:rsidR="00961487" w:rsidRPr="00DF5BE1" w:rsidRDefault="00961487" w:rsidP="00961487">
      <w:pPr>
        <w:spacing w:line="260" w:lineRule="exact"/>
        <w:jc w:val="both"/>
        <w:rPr>
          <w:rFonts w:cs="Arial"/>
          <w:szCs w:val="20"/>
        </w:rPr>
      </w:pPr>
    </w:p>
    <w:p w14:paraId="00E3C753" w14:textId="77777777" w:rsidR="00961487" w:rsidRDefault="00961487" w:rsidP="00961487">
      <w:pPr>
        <w:autoSpaceDE w:val="0"/>
        <w:autoSpaceDN w:val="0"/>
        <w:adjustRightInd w:val="0"/>
        <w:spacing w:line="260" w:lineRule="exact"/>
        <w:jc w:val="both"/>
        <w:rPr>
          <w:rFonts w:cs="Arial"/>
          <w:b/>
          <w:szCs w:val="20"/>
        </w:rPr>
      </w:pPr>
      <w:r w:rsidRPr="00DF5BE1">
        <w:rPr>
          <w:rFonts w:cs="Arial"/>
          <w:b/>
          <w:szCs w:val="20"/>
        </w:rPr>
        <w:t>K 44. členu:</w:t>
      </w:r>
    </w:p>
    <w:p w14:paraId="3D626E41" w14:textId="79BCC836" w:rsidR="00961487" w:rsidRPr="0064783A" w:rsidRDefault="00961487" w:rsidP="00961487">
      <w:pPr>
        <w:pStyle w:val="Odstavek"/>
        <w:spacing w:before="0" w:line="260" w:lineRule="exact"/>
        <w:ind w:firstLine="0"/>
        <w:rPr>
          <w:rFonts w:cs="Arial"/>
          <w:bCs/>
          <w:sz w:val="20"/>
          <w:szCs w:val="20"/>
        </w:rPr>
      </w:pPr>
      <w:r w:rsidRPr="00226192">
        <w:rPr>
          <w:sz w:val="20"/>
          <w:szCs w:val="20"/>
        </w:rPr>
        <w:lastRenderedPageBreak/>
        <w:t xml:space="preserve">S predlagano končno določbo se določa začetek veljavnosti zakona, to je petnajsti dan po objavi v Uradnem listu Republike Slovenije. Ker predlagana vsebina zakona predstavlja </w:t>
      </w:r>
      <w:r w:rsidR="003C50FC">
        <w:rPr>
          <w:sz w:val="20"/>
          <w:szCs w:val="20"/>
        </w:rPr>
        <w:t xml:space="preserve">(relativno </w:t>
      </w:r>
      <w:r w:rsidRPr="00226192">
        <w:rPr>
          <w:sz w:val="20"/>
          <w:szCs w:val="20"/>
        </w:rPr>
        <w:t>novo</w:t>
      </w:r>
      <w:r w:rsidR="003C50FC">
        <w:rPr>
          <w:sz w:val="20"/>
          <w:szCs w:val="20"/>
        </w:rPr>
        <w:t>)</w:t>
      </w:r>
      <w:r w:rsidRPr="00226192">
        <w:rPr>
          <w:sz w:val="20"/>
          <w:szCs w:val="20"/>
        </w:rPr>
        <w:t xml:space="preserve"> zakonsko materijo, ki </w:t>
      </w:r>
      <w:r>
        <w:rPr>
          <w:sz w:val="20"/>
          <w:szCs w:val="20"/>
        </w:rPr>
        <w:t xml:space="preserve">narekuje </w:t>
      </w:r>
      <w:r w:rsidRPr="00226192">
        <w:rPr>
          <w:sz w:val="20"/>
          <w:szCs w:val="20"/>
        </w:rPr>
        <w:t xml:space="preserve">tudi izdajo ustreznih izvršilnih predpisov kot tudi </w:t>
      </w:r>
      <w:r w:rsidR="003C50FC">
        <w:rPr>
          <w:sz w:val="20"/>
          <w:szCs w:val="20"/>
        </w:rPr>
        <w:t xml:space="preserve">pravočasno </w:t>
      </w:r>
      <w:r w:rsidRPr="00226192">
        <w:rPr>
          <w:sz w:val="20"/>
          <w:szCs w:val="20"/>
        </w:rPr>
        <w:t>izvedbo predhodnih postopkov za</w:t>
      </w:r>
      <w:r>
        <w:rPr>
          <w:sz w:val="20"/>
          <w:szCs w:val="20"/>
        </w:rPr>
        <w:t xml:space="preserve"> </w:t>
      </w:r>
      <w:r w:rsidRPr="00226192">
        <w:rPr>
          <w:sz w:val="20"/>
          <w:szCs w:val="20"/>
        </w:rPr>
        <w:t xml:space="preserve">pričetek dela </w:t>
      </w:r>
      <w:r>
        <w:rPr>
          <w:sz w:val="20"/>
          <w:szCs w:val="20"/>
        </w:rPr>
        <w:t>centralnega organa</w:t>
      </w:r>
      <w:r w:rsidRPr="00226192">
        <w:rPr>
          <w:sz w:val="20"/>
          <w:szCs w:val="20"/>
        </w:rPr>
        <w:t xml:space="preserve"> (kadrovski postopki, postopki javnih naročil…)</w:t>
      </w:r>
      <w:r>
        <w:rPr>
          <w:sz w:val="20"/>
          <w:szCs w:val="20"/>
        </w:rPr>
        <w:t xml:space="preserve">, se ob upoštevanju roka za prenos Direktive </w:t>
      </w:r>
      <w:r w:rsidRPr="00DF5BE1">
        <w:rPr>
          <w:rFonts w:cs="Arial"/>
          <w:sz w:val="20"/>
          <w:szCs w:val="20"/>
        </w:rPr>
        <w:t>2024/1260/EU</w:t>
      </w:r>
      <w:r>
        <w:rPr>
          <w:rFonts w:cs="Arial"/>
          <w:sz w:val="20"/>
          <w:szCs w:val="20"/>
        </w:rPr>
        <w:t xml:space="preserve"> iz 33. člena navedene direktive (23. november 2026), določa začetek uporabe tega zakona s 1. decembrom 2026. </w:t>
      </w:r>
    </w:p>
    <w:p w14:paraId="042C88D0" w14:textId="77777777" w:rsidR="00961487" w:rsidRPr="0034183F" w:rsidRDefault="00961487" w:rsidP="00961487">
      <w:pPr>
        <w:autoSpaceDE w:val="0"/>
        <w:autoSpaceDN w:val="0"/>
        <w:adjustRightInd w:val="0"/>
        <w:spacing w:line="260" w:lineRule="exact"/>
        <w:jc w:val="both"/>
        <w:rPr>
          <w:rFonts w:cs="Arial"/>
          <w:bCs/>
          <w:szCs w:val="20"/>
        </w:rPr>
      </w:pPr>
    </w:p>
    <w:p w14:paraId="3B89404C" w14:textId="77777777" w:rsidR="00961487" w:rsidRPr="0034183F" w:rsidRDefault="00961487" w:rsidP="00961487">
      <w:pPr>
        <w:autoSpaceDE w:val="0"/>
        <w:autoSpaceDN w:val="0"/>
        <w:adjustRightInd w:val="0"/>
        <w:spacing w:line="260" w:lineRule="exact"/>
        <w:jc w:val="both"/>
        <w:rPr>
          <w:rFonts w:cs="Arial"/>
          <w:bCs/>
          <w:szCs w:val="20"/>
        </w:rPr>
      </w:pPr>
    </w:p>
    <w:p w14:paraId="1B7467F2" w14:textId="77777777" w:rsidR="00961487" w:rsidRDefault="00961487" w:rsidP="00961487">
      <w:pPr>
        <w:rPr>
          <w:szCs w:val="20"/>
          <w:lang w:val="x-none" w:eastAsia="x-none"/>
        </w:rPr>
      </w:pPr>
      <w:r>
        <w:rPr>
          <w:szCs w:val="20"/>
          <w:lang w:val="x-none" w:eastAsia="x-none"/>
        </w:rPr>
        <w:br w:type="page"/>
      </w:r>
    </w:p>
    <w:p w14:paraId="5BC47B90" w14:textId="77777777" w:rsidR="00961487" w:rsidRPr="0080386B" w:rsidRDefault="00961487" w:rsidP="00961487">
      <w:pPr>
        <w:pStyle w:val="Brezrazmikov"/>
        <w:rPr>
          <w:rFonts w:ascii="Arial" w:hAnsi="Arial" w:cs="Arial"/>
          <w:b/>
          <w:bCs/>
          <w:sz w:val="20"/>
          <w:szCs w:val="20"/>
        </w:rPr>
      </w:pPr>
      <w:r w:rsidRPr="001E6D58">
        <w:rPr>
          <w:rFonts w:ascii="Arial" w:hAnsi="Arial" w:cs="Arial"/>
          <w:b/>
          <w:bCs/>
          <w:sz w:val="20"/>
          <w:szCs w:val="20"/>
        </w:rPr>
        <w:lastRenderedPageBreak/>
        <w:t>IV. BESEDILO ČLENOV, KI SE SPREMINJAJO IN DOPOLNJUJEJO</w:t>
      </w:r>
      <w:r w:rsidRPr="0080386B">
        <w:rPr>
          <w:rFonts w:ascii="Arial" w:hAnsi="Arial" w:cs="Arial"/>
          <w:b/>
          <w:bCs/>
          <w:sz w:val="20"/>
          <w:szCs w:val="20"/>
        </w:rPr>
        <w:t xml:space="preserve"> </w:t>
      </w:r>
    </w:p>
    <w:p w14:paraId="1BC53C8D" w14:textId="77777777" w:rsidR="00961487" w:rsidRDefault="00961487" w:rsidP="00961487">
      <w:pPr>
        <w:spacing w:line="260" w:lineRule="exact"/>
        <w:jc w:val="both"/>
        <w:rPr>
          <w:rFonts w:cs="Arial"/>
          <w:b/>
          <w:szCs w:val="20"/>
        </w:rPr>
      </w:pPr>
    </w:p>
    <w:p w14:paraId="78B09CA6" w14:textId="77777777" w:rsidR="00961487" w:rsidRPr="008E308E" w:rsidRDefault="00961487" w:rsidP="00961487">
      <w:pPr>
        <w:spacing w:line="260" w:lineRule="exact"/>
        <w:jc w:val="both"/>
        <w:rPr>
          <w:rFonts w:cs="Arial"/>
          <w:b/>
          <w:bCs/>
          <w:szCs w:val="20"/>
          <w:u w:val="single"/>
        </w:rPr>
      </w:pPr>
      <w:r w:rsidRPr="008E308E">
        <w:rPr>
          <w:rFonts w:cs="Arial"/>
          <w:b/>
          <w:bCs/>
          <w:szCs w:val="20"/>
          <w:u w:val="single"/>
        </w:rPr>
        <w:t>Zakon o prekrških:</w:t>
      </w:r>
    </w:p>
    <w:p w14:paraId="2A768BAF" w14:textId="77777777" w:rsidR="00961487" w:rsidRPr="00521B0A" w:rsidRDefault="00961487" w:rsidP="00961487">
      <w:pPr>
        <w:spacing w:line="260" w:lineRule="exact"/>
        <w:jc w:val="both"/>
        <w:rPr>
          <w:rFonts w:cs="Arial"/>
          <w:szCs w:val="20"/>
        </w:rPr>
      </w:pPr>
    </w:p>
    <w:p w14:paraId="20D98A53" w14:textId="77777777" w:rsidR="00961487" w:rsidRPr="00521B0A" w:rsidRDefault="00961487" w:rsidP="00961487">
      <w:pPr>
        <w:spacing w:line="260" w:lineRule="exact"/>
        <w:jc w:val="center"/>
        <w:rPr>
          <w:rFonts w:cs="Arial"/>
          <w:b/>
          <w:bCs/>
          <w:szCs w:val="20"/>
        </w:rPr>
      </w:pPr>
      <w:r w:rsidRPr="00521B0A">
        <w:rPr>
          <w:rFonts w:cs="Arial"/>
          <w:b/>
          <w:bCs/>
          <w:szCs w:val="20"/>
        </w:rPr>
        <w:t>Smiselna uporaba določb zakona o kazenskem postopku</w:t>
      </w:r>
    </w:p>
    <w:p w14:paraId="549C4C25" w14:textId="77777777" w:rsidR="00961487" w:rsidRPr="00521B0A" w:rsidRDefault="00961487" w:rsidP="00961487">
      <w:pPr>
        <w:spacing w:line="260" w:lineRule="exact"/>
        <w:jc w:val="center"/>
        <w:rPr>
          <w:rFonts w:cs="Arial"/>
          <w:b/>
          <w:bCs/>
          <w:szCs w:val="20"/>
        </w:rPr>
      </w:pPr>
      <w:r w:rsidRPr="00521B0A">
        <w:rPr>
          <w:rFonts w:cs="Arial"/>
          <w:b/>
          <w:bCs/>
          <w:szCs w:val="20"/>
        </w:rPr>
        <w:t>67. člen</w:t>
      </w:r>
    </w:p>
    <w:p w14:paraId="0B2217EA" w14:textId="77777777" w:rsidR="00961487" w:rsidRDefault="00961487" w:rsidP="00961487">
      <w:pPr>
        <w:spacing w:line="260" w:lineRule="exact"/>
        <w:jc w:val="both"/>
        <w:rPr>
          <w:rFonts w:cs="Arial"/>
          <w:szCs w:val="20"/>
        </w:rPr>
      </w:pPr>
    </w:p>
    <w:p w14:paraId="35FC11C6" w14:textId="77777777" w:rsidR="00961487" w:rsidRPr="00521B0A" w:rsidRDefault="00961487" w:rsidP="00961487">
      <w:pPr>
        <w:spacing w:line="260" w:lineRule="exact"/>
        <w:jc w:val="both"/>
        <w:rPr>
          <w:rFonts w:cs="Arial"/>
          <w:szCs w:val="20"/>
        </w:rPr>
      </w:pPr>
      <w:r>
        <w:rPr>
          <w:rFonts w:cs="Arial"/>
          <w:szCs w:val="20"/>
        </w:rPr>
        <w:t xml:space="preserve">(1) </w:t>
      </w:r>
      <w:r w:rsidRPr="00521B0A">
        <w:rPr>
          <w:rFonts w:cs="Arial"/>
          <w:szCs w:val="20"/>
        </w:rPr>
        <w:t>Kolikor s tem zakonom ni drugače določeno, se v rednem postopku smiselno uporabljajo določbe zakona o kazenskem postopku o:</w:t>
      </w:r>
    </w:p>
    <w:p w14:paraId="2242A163"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jeziku v postopku,</w:t>
      </w:r>
    </w:p>
    <w:p w14:paraId="71361F3D"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vlogah in zapisnikih,</w:t>
      </w:r>
    </w:p>
    <w:p w14:paraId="445963EA"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rokih,</w:t>
      </w:r>
    </w:p>
    <w:p w14:paraId="345AF27B"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zaslišanju obdolženca,</w:t>
      </w:r>
    </w:p>
    <w:p w14:paraId="201536CC"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zasliševanju prič,</w:t>
      </w:r>
    </w:p>
    <w:p w14:paraId="68E3E8FA"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izvedenstvu,</w:t>
      </w:r>
    </w:p>
    <w:p w14:paraId="0A6DB9DB"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hišni in osebni preiskavi,</w:t>
      </w:r>
    </w:p>
    <w:p w14:paraId="2E7FC3C7"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zasegu in preiskavi elektronskih in z njimi povezanih naprav ter nosilcev elektronskih podatkov, razen če gre za poseg v tajnost pisem in drugih občil, kjer je poseg dopusten le pri pregonu pravnih oseb, ki naj bi storile prekršek, predpisan v skladu s petim odstavkom 17. člena tega zakona,</w:t>
      </w:r>
    </w:p>
    <w:p w14:paraId="76866C20"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zasegu in odvzemu predmetov,</w:t>
      </w:r>
    </w:p>
    <w:p w14:paraId="1DEF08BB"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glavni obravnavi v skrajšanem postopku pred okrajnim sodiščem,</w:t>
      </w:r>
    </w:p>
    <w:p w14:paraId="762EA035"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hrambi in upravljanju zaseženih predmetov in začasnem zavarovanju zahtevka za odvzem premoženjske koristi,</w:t>
      </w:r>
    </w:p>
    <w:p w14:paraId="75C50CE2" w14:textId="77777777" w:rsidR="00961487" w:rsidRPr="00521B0A" w:rsidRDefault="00961487" w:rsidP="00E20BD1">
      <w:pPr>
        <w:pStyle w:val="Odstavekseznama"/>
        <w:numPr>
          <w:ilvl w:val="0"/>
          <w:numId w:val="52"/>
        </w:numPr>
        <w:spacing w:line="260" w:lineRule="exact"/>
        <w:jc w:val="both"/>
        <w:rPr>
          <w:rFonts w:cs="Arial"/>
          <w:szCs w:val="20"/>
        </w:rPr>
      </w:pPr>
      <w:r w:rsidRPr="00521B0A">
        <w:rPr>
          <w:rFonts w:cs="Arial"/>
          <w:szCs w:val="20"/>
        </w:rPr>
        <w:t>prenosu krajevne pristojnosti.</w:t>
      </w:r>
    </w:p>
    <w:p w14:paraId="238C2F37" w14:textId="77777777" w:rsidR="00961487" w:rsidRDefault="00961487" w:rsidP="00961487">
      <w:pPr>
        <w:spacing w:line="260" w:lineRule="exact"/>
        <w:jc w:val="both"/>
        <w:rPr>
          <w:rFonts w:cs="Arial"/>
          <w:szCs w:val="20"/>
        </w:rPr>
      </w:pPr>
    </w:p>
    <w:p w14:paraId="53FC2739" w14:textId="77777777" w:rsidR="00961487" w:rsidRPr="00521B0A" w:rsidRDefault="00961487" w:rsidP="00961487">
      <w:pPr>
        <w:spacing w:line="260" w:lineRule="exact"/>
        <w:jc w:val="both"/>
        <w:rPr>
          <w:rFonts w:cs="Arial"/>
          <w:szCs w:val="20"/>
        </w:rPr>
      </w:pPr>
      <w:r w:rsidRPr="00521B0A">
        <w:rPr>
          <w:rFonts w:cs="Arial"/>
          <w:szCs w:val="20"/>
        </w:rPr>
        <w:t>(2) V rednem sodnem postopku se glede vročanja pisanj smiselno uporabljajo določbe zakona, ki ureja splošni upravni postopek.</w:t>
      </w:r>
    </w:p>
    <w:p w14:paraId="0B79922C" w14:textId="77777777" w:rsidR="00961487" w:rsidRPr="00521B0A" w:rsidRDefault="00961487" w:rsidP="00961487">
      <w:pPr>
        <w:spacing w:line="260" w:lineRule="exact"/>
        <w:jc w:val="both"/>
        <w:rPr>
          <w:rFonts w:cs="Arial"/>
          <w:szCs w:val="20"/>
        </w:rPr>
      </w:pPr>
    </w:p>
    <w:p w14:paraId="51E95B01" w14:textId="77777777" w:rsidR="00961487" w:rsidRPr="00521B0A" w:rsidRDefault="00961487" w:rsidP="00961487">
      <w:pPr>
        <w:spacing w:line="260" w:lineRule="exact"/>
        <w:jc w:val="center"/>
        <w:rPr>
          <w:rFonts w:cs="Arial"/>
          <w:b/>
          <w:bCs/>
          <w:szCs w:val="20"/>
        </w:rPr>
      </w:pPr>
      <w:r w:rsidRPr="00521B0A">
        <w:rPr>
          <w:rFonts w:cs="Arial"/>
          <w:b/>
          <w:bCs/>
          <w:szCs w:val="20"/>
        </w:rPr>
        <w:t>Zavarovanje izvršitve</w:t>
      </w:r>
    </w:p>
    <w:p w14:paraId="005517F9" w14:textId="77777777" w:rsidR="00961487" w:rsidRPr="00521B0A" w:rsidRDefault="00961487" w:rsidP="00961487">
      <w:pPr>
        <w:spacing w:line="260" w:lineRule="exact"/>
        <w:jc w:val="center"/>
        <w:rPr>
          <w:rFonts w:cs="Arial"/>
          <w:b/>
          <w:bCs/>
          <w:szCs w:val="20"/>
        </w:rPr>
      </w:pPr>
      <w:r w:rsidRPr="00521B0A">
        <w:rPr>
          <w:rFonts w:cs="Arial"/>
          <w:b/>
          <w:bCs/>
          <w:szCs w:val="20"/>
        </w:rPr>
        <w:t>201. člen</w:t>
      </w:r>
    </w:p>
    <w:p w14:paraId="5B85606E" w14:textId="77777777" w:rsidR="00961487" w:rsidRDefault="00961487" w:rsidP="00961487">
      <w:pPr>
        <w:spacing w:line="260" w:lineRule="exact"/>
        <w:jc w:val="both"/>
        <w:rPr>
          <w:rFonts w:cs="Arial"/>
          <w:szCs w:val="20"/>
        </w:rPr>
      </w:pPr>
    </w:p>
    <w:p w14:paraId="26D145EA" w14:textId="77777777" w:rsidR="00961487" w:rsidRPr="00521B0A" w:rsidRDefault="00961487" w:rsidP="00961487">
      <w:pPr>
        <w:spacing w:line="260" w:lineRule="exact"/>
        <w:jc w:val="both"/>
        <w:rPr>
          <w:rFonts w:cs="Arial"/>
          <w:szCs w:val="20"/>
        </w:rPr>
      </w:pPr>
      <w:r w:rsidRPr="00521B0A">
        <w:rPr>
          <w:rFonts w:cs="Arial"/>
          <w:szCs w:val="20"/>
        </w:rPr>
        <w:t>(1) Če storilec ne more dokazati identitete ali nima stalnega prebivališča ali če bi se z odhodom zaradi prebivanja v tujini lahko izognil odgovornosti za prekršek, lahko organ za postopek o prekršku, ki je odločil o prekršku na prvi stopnji, obenem odloči, naj se odločba izvrši takoj ne glede na zahtevo za sodno varstvo oziroma pritožbo, če spozna, da bi storilec lahko onemogočil njeno izvršitev. Če storilec globe ne plača, organ, ki je odločil o prekršku na prvi stopnji, izvede vse potrebne ukrepe za zavarovanje plačila v skladu s petim odstavkom tega člena.</w:t>
      </w:r>
    </w:p>
    <w:p w14:paraId="4573DDBA" w14:textId="77777777" w:rsidR="00961487" w:rsidRDefault="00961487" w:rsidP="00961487">
      <w:pPr>
        <w:spacing w:line="260" w:lineRule="exact"/>
        <w:jc w:val="both"/>
        <w:rPr>
          <w:rFonts w:cs="Arial"/>
          <w:szCs w:val="20"/>
        </w:rPr>
      </w:pPr>
    </w:p>
    <w:p w14:paraId="090DF97F" w14:textId="77777777" w:rsidR="00961487" w:rsidRPr="00521B0A" w:rsidRDefault="00961487" w:rsidP="00961487">
      <w:pPr>
        <w:spacing w:line="260" w:lineRule="exact"/>
        <w:jc w:val="both"/>
        <w:rPr>
          <w:rFonts w:cs="Arial"/>
          <w:szCs w:val="20"/>
        </w:rPr>
      </w:pPr>
      <w:r w:rsidRPr="00521B0A">
        <w:rPr>
          <w:rFonts w:cs="Arial"/>
          <w:szCs w:val="20"/>
        </w:rPr>
        <w:t>(2)</w:t>
      </w:r>
      <w:r>
        <w:rPr>
          <w:rFonts w:cs="Arial"/>
          <w:szCs w:val="20"/>
        </w:rPr>
        <w:t xml:space="preserve"> </w:t>
      </w:r>
      <w:r w:rsidRPr="00521B0A">
        <w:rPr>
          <w:rFonts w:cs="Arial"/>
          <w:szCs w:val="20"/>
        </w:rPr>
        <w:t>Če sodišče izreče izgon tujca iz države kot stransko sankcijo, se tujcu lahko ob pogojih iz prvega odstavka tega člena določi kraj, kjer mora prebivati do pravnomočnosti odločbe, vendar najdlje za čas 30 dni.</w:t>
      </w:r>
    </w:p>
    <w:p w14:paraId="78293734" w14:textId="77777777" w:rsidR="00961487" w:rsidRDefault="00961487" w:rsidP="00961487">
      <w:pPr>
        <w:spacing w:line="260" w:lineRule="exact"/>
        <w:jc w:val="both"/>
        <w:rPr>
          <w:rFonts w:cs="Arial"/>
          <w:szCs w:val="20"/>
        </w:rPr>
      </w:pPr>
    </w:p>
    <w:p w14:paraId="6037BD53" w14:textId="77777777" w:rsidR="00961487" w:rsidRPr="00521B0A" w:rsidRDefault="00961487" w:rsidP="00961487">
      <w:pPr>
        <w:spacing w:line="260" w:lineRule="exact"/>
        <w:jc w:val="both"/>
        <w:rPr>
          <w:rFonts w:cs="Arial"/>
          <w:szCs w:val="20"/>
        </w:rPr>
      </w:pPr>
      <w:r w:rsidRPr="00521B0A">
        <w:rPr>
          <w:rFonts w:cs="Arial"/>
          <w:szCs w:val="20"/>
        </w:rPr>
        <w:t xml:space="preserve">(3) Če </w:t>
      </w:r>
      <w:proofErr w:type="spellStart"/>
      <w:r w:rsidRPr="00521B0A">
        <w:rPr>
          <w:rFonts w:cs="Arial"/>
          <w:szCs w:val="20"/>
        </w:rPr>
        <w:t>prekrškovni</w:t>
      </w:r>
      <w:proofErr w:type="spellEnd"/>
      <w:r w:rsidRPr="00521B0A">
        <w:rPr>
          <w:rFonts w:cs="Arial"/>
          <w:szCs w:val="20"/>
        </w:rPr>
        <w:t xml:space="preserve"> organ oziroma sodišče odloči, da se odločba izvrši takoj, se zahteva za sodno varstvo oziroma pritožba pošlje pristojnemu sodišču najpozneje v štiriindvajsetih urah po poteku vseh rokov iz prvega odstavka 60.</w:t>
      </w:r>
      <w:r>
        <w:rPr>
          <w:rFonts w:cs="Arial"/>
          <w:szCs w:val="20"/>
        </w:rPr>
        <w:t xml:space="preserve"> </w:t>
      </w:r>
      <w:r w:rsidRPr="00521B0A">
        <w:rPr>
          <w:rFonts w:cs="Arial"/>
          <w:szCs w:val="20"/>
        </w:rPr>
        <w:t>člena tega zakona in prvega odstavka 151.</w:t>
      </w:r>
      <w:r>
        <w:rPr>
          <w:rFonts w:cs="Arial"/>
          <w:szCs w:val="20"/>
        </w:rPr>
        <w:t xml:space="preserve"> </w:t>
      </w:r>
      <w:r w:rsidRPr="00521B0A">
        <w:rPr>
          <w:rFonts w:cs="Arial"/>
          <w:szCs w:val="20"/>
        </w:rPr>
        <w:t>člena tega zakona; pristojno sodišče mora izdati odločbo v 48 urah, potem ko je dobilo spis.</w:t>
      </w:r>
    </w:p>
    <w:p w14:paraId="556707AC" w14:textId="77777777" w:rsidR="00961487" w:rsidRDefault="00961487" w:rsidP="00961487">
      <w:pPr>
        <w:spacing w:line="260" w:lineRule="exact"/>
        <w:jc w:val="both"/>
        <w:rPr>
          <w:rFonts w:cs="Arial"/>
          <w:szCs w:val="20"/>
        </w:rPr>
      </w:pPr>
    </w:p>
    <w:p w14:paraId="6C9E2840" w14:textId="77777777" w:rsidR="00961487" w:rsidRPr="00521B0A" w:rsidRDefault="00961487" w:rsidP="00961487">
      <w:pPr>
        <w:spacing w:line="260" w:lineRule="exact"/>
        <w:jc w:val="both"/>
        <w:rPr>
          <w:rFonts w:cs="Arial"/>
          <w:szCs w:val="20"/>
        </w:rPr>
      </w:pPr>
      <w:r w:rsidRPr="00521B0A">
        <w:rPr>
          <w:rFonts w:cs="Arial"/>
          <w:szCs w:val="20"/>
        </w:rPr>
        <w:t xml:space="preserve">(4) Če je izrečena globa, lahko organ za postopek o prekršku ob pogojih iz prvega odstavka tega člena, če storilec globe takoj ne plača, določi, da se globa takoj prisilno izterja, pri tem pa se ne </w:t>
      </w:r>
      <w:r w:rsidRPr="00521B0A">
        <w:rPr>
          <w:rFonts w:cs="Arial"/>
          <w:szCs w:val="20"/>
        </w:rPr>
        <w:lastRenderedPageBreak/>
        <w:t>uporabljajo določbe tega zakona o nadomestitvi prisilne izterjave globe z opravo določene naloge v splošno korist ali v korist samoupravne lokalne skupnosti.</w:t>
      </w:r>
    </w:p>
    <w:p w14:paraId="5E90C9EB" w14:textId="77777777" w:rsidR="00415AF7" w:rsidRDefault="00415AF7" w:rsidP="00961487">
      <w:pPr>
        <w:spacing w:line="260" w:lineRule="exact"/>
        <w:jc w:val="both"/>
        <w:rPr>
          <w:rFonts w:cs="Arial"/>
          <w:szCs w:val="20"/>
        </w:rPr>
      </w:pPr>
    </w:p>
    <w:p w14:paraId="0A7B0621" w14:textId="61D25EEE" w:rsidR="00961487" w:rsidRPr="00521B0A" w:rsidRDefault="00961487" w:rsidP="00961487">
      <w:pPr>
        <w:spacing w:line="260" w:lineRule="exact"/>
        <w:jc w:val="both"/>
        <w:rPr>
          <w:rFonts w:cs="Arial"/>
          <w:szCs w:val="20"/>
        </w:rPr>
      </w:pPr>
      <w:r w:rsidRPr="00521B0A">
        <w:rPr>
          <w:rFonts w:cs="Arial"/>
          <w:szCs w:val="20"/>
        </w:rPr>
        <w:t xml:space="preserve">(5) Če se je bati, da se bo storilec med postopkom o prekršku ali do izvršitve odločbe skril ali odšel neznano kam ali v tujino, lahko pooblaščena uradna oseba </w:t>
      </w:r>
      <w:proofErr w:type="spellStart"/>
      <w:r w:rsidRPr="00521B0A">
        <w:rPr>
          <w:rFonts w:cs="Arial"/>
          <w:szCs w:val="20"/>
        </w:rPr>
        <w:t>prekrškovnega</w:t>
      </w:r>
      <w:proofErr w:type="spellEnd"/>
      <w:r w:rsidRPr="00521B0A">
        <w:rPr>
          <w:rFonts w:cs="Arial"/>
          <w:szCs w:val="20"/>
        </w:rPr>
        <w:t xml:space="preserve"> organa oziroma sodišče zaradi zavarovanja izvršitve odločbe s sklepom odloči, da se mu začasno vzamejo potna listina, vozniško dovoljenje, dokumenti vozila, prevozne listine ali drugi dokumenti, ki spremljajo blago, vrednostni papirji, prevozna sredstva ali druge premičnine, ki jih ima pri sebi, ne glede na to, ali je njihov lastnik ali ne. Začasni odvzem lahko traja največ šest mesecev in se lahko s sklepom podaljša še za največ šest mesecev. Storilcu je treba takoj, najkasneje pa v treh urah, vročiti pisni sklep o začasnem odvzemu z navedbo razlogov za odvzem in s pravnim poukom.</w:t>
      </w:r>
    </w:p>
    <w:p w14:paraId="2CA6E29A" w14:textId="77777777" w:rsidR="00961487" w:rsidRDefault="00961487" w:rsidP="00961487">
      <w:pPr>
        <w:spacing w:line="260" w:lineRule="exact"/>
        <w:jc w:val="both"/>
        <w:rPr>
          <w:rFonts w:cs="Arial"/>
          <w:szCs w:val="20"/>
        </w:rPr>
      </w:pPr>
    </w:p>
    <w:p w14:paraId="194FF3C8" w14:textId="77777777" w:rsidR="00961487" w:rsidRPr="00521B0A" w:rsidRDefault="00961487" w:rsidP="00961487">
      <w:pPr>
        <w:spacing w:line="260" w:lineRule="exact"/>
        <w:jc w:val="both"/>
        <w:rPr>
          <w:rFonts w:cs="Arial"/>
          <w:szCs w:val="20"/>
        </w:rPr>
      </w:pPr>
      <w:r w:rsidRPr="00521B0A">
        <w:rPr>
          <w:rFonts w:cs="Arial"/>
          <w:szCs w:val="20"/>
        </w:rPr>
        <w:t>(6) Pritožba zoper sklep iz prejšnjega odstavka ne zadrži njegove izvršitve. O pritožbi mora sodišče odločiti v 48 urah od prejema spisa.</w:t>
      </w:r>
    </w:p>
    <w:p w14:paraId="2B47FE39" w14:textId="77777777" w:rsidR="00961487" w:rsidRDefault="00961487" w:rsidP="00961487">
      <w:pPr>
        <w:spacing w:line="260" w:lineRule="exact"/>
        <w:jc w:val="both"/>
        <w:rPr>
          <w:rFonts w:cs="Arial"/>
          <w:szCs w:val="20"/>
        </w:rPr>
      </w:pPr>
    </w:p>
    <w:p w14:paraId="03F09DE3" w14:textId="77777777" w:rsidR="00961487" w:rsidRPr="00521B0A" w:rsidRDefault="00961487" w:rsidP="00961487">
      <w:pPr>
        <w:spacing w:line="260" w:lineRule="exact"/>
        <w:jc w:val="both"/>
        <w:rPr>
          <w:rFonts w:cs="Arial"/>
          <w:szCs w:val="20"/>
        </w:rPr>
      </w:pPr>
      <w:r w:rsidRPr="00521B0A">
        <w:rPr>
          <w:rFonts w:cs="Arial"/>
          <w:szCs w:val="20"/>
        </w:rPr>
        <w:t xml:space="preserve">(7) Sklep iz petega odstavka tega člena o začasnem odvzemu potne listine, vozniškega dovoljenja, dokumentov vozila, prevoznih listin ali drugih dokumentov, ki spremljajo blago izvrši pooblaščena uradna oseba </w:t>
      </w:r>
      <w:proofErr w:type="spellStart"/>
      <w:r w:rsidRPr="00521B0A">
        <w:rPr>
          <w:rFonts w:cs="Arial"/>
          <w:szCs w:val="20"/>
        </w:rPr>
        <w:t>prekrškovnega</w:t>
      </w:r>
      <w:proofErr w:type="spellEnd"/>
      <w:r w:rsidRPr="00521B0A">
        <w:rPr>
          <w:rFonts w:cs="Arial"/>
          <w:szCs w:val="20"/>
        </w:rPr>
        <w:t xml:space="preserve"> organa oziroma sodišče, ki ga je izdalo. Sklep o začasnem odvzemu vrednostnih papirjev ali premičnin iz petega odstavka tega člena izvrši pristojni davčni organ po določbah zakona, ki ureja davčno izvršbo, če ni s posebnim zakonom drugače določeno. Če organ, pristojen za izvršitev sklepa iz petega odstavka tega člena, pri izvrševanju naleti na upiranje ali ogrožanje, ali če to utemeljeno pričakuje, lahko zaprosi za pomoč policijo, ki v skladu s svojimi pristojnostmi in pooblastili zagotovi, da nemoteno izvrši ukrepe, določene s tem sklepom.</w:t>
      </w:r>
    </w:p>
    <w:p w14:paraId="40E5C463" w14:textId="77777777" w:rsidR="00961487" w:rsidRDefault="00961487" w:rsidP="00961487">
      <w:pPr>
        <w:spacing w:line="260" w:lineRule="exact"/>
        <w:jc w:val="both"/>
        <w:rPr>
          <w:rFonts w:cs="Arial"/>
          <w:szCs w:val="20"/>
        </w:rPr>
      </w:pPr>
    </w:p>
    <w:p w14:paraId="49ABE946" w14:textId="77777777" w:rsidR="00961487" w:rsidRPr="00521B0A" w:rsidRDefault="00961487" w:rsidP="00961487">
      <w:pPr>
        <w:spacing w:line="260" w:lineRule="exact"/>
        <w:jc w:val="both"/>
        <w:rPr>
          <w:rFonts w:cs="Arial"/>
          <w:szCs w:val="20"/>
        </w:rPr>
      </w:pPr>
      <w:r w:rsidRPr="00521B0A">
        <w:rPr>
          <w:rFonts w:cs="Arial"/>
          <w:szCs w:val="20"/>
        </w:rPr>
        <w:t>(8) Če se postopek z odločbo ustavi ali če storilec plača globo, ugotovljeno škodo, pridobljeno premoženjsko korist in stroške postopka, se začasno odvzete listine in predmeti iz petega odstavka tega člena vrnejo storilcu. Če storilec tudi po pravnomočnosti odločbe ne plača izrečene globe, povzročene škode ali stroškov postopka, se iz začasno odvzetih vrednostnih papirjev ali drugih predmetov iz petega odstavka tega člena poravnajo izrečena globa, ugotovljena škoda, pridobljena premoženjska korist in stroški postopka, presežek pa se vrne storilcu, začasno odvzeta potna listina, vozniško dovoljenje, dokumenti vozila, prevozne listine ali drugi dokumenti, ki spremljajo blago, pa se po pravnomočnosti odločbe pošljejo organu, ki jih je izdal. Prodajo začasno odvzetih vrednostnih papirjev ali drugih predmetov opravi pristojni davčni organ po določbah zakona, ki ureja davčno izvršbo, na podlagi predhodnega obvestila pristojnega organa, da so podani pogoji za izvršitev odločbe iz začasno odvzetih vrednostnih papirjev ali drugih predmetov.</w:t>
      </w:r>
    </w:p>
    <w:p w14:paraId="6320FE11" w14:textId="77777777" w:rsidR="00961487" w:rsidRDefault="00961487" w:rsidP="00961487">
      <w:pPr>
        <w:spacing w:line="260" w:lineRule="exact"/>
        <w:jc w:val="both"/>
        <w:rPr>
          <w:rFonts w:cs="Arial"/>
          <w:szCs w:val="20"/>
        </w:rPr>
      </w:pPr>
    </w:p>
    <w:p w14:paraId="03BFB1A3" w14:textId="77777777" w:rsidR="00961487" w:rsidRPr="00521B0A" w:rsidRDefault="00961487" w:rsidP="00961487">
      <w:pPr>
        <w:spacing w:line="260" w:lineRule="exact"/>
        <w:jc w:val="both"/>
        <w:rPr>
          <w:rFonts w:cs="Arial"/>
          <w:szCs w:val="20"/>
        </w:rPr>
      </w:pPr>
      <w:r w:rsidRPr="00521B0A">
        <w:rPr>
          <w:rFonts w:cs="Arial"/>
          <w:szCs w:val="20"/>
        </w:rPr>
        <w:t>(9) Za hrambo in upravljanje z začasno odvzetimi listinami in predmeti iz petega odstavka tega člena se smiselno uporabljajo določbe zakona o kazenskem postopku o hrambi in upravljanju zaseženih predmetov in začasnem zavarovanju zahtevka za odvzem premoženjske koristi, če s posebnim zakonom ni drugače določeno. Za hrambo in upravljanje z začasno odvzetimi vrednostnimi papirji in drugimi predmeti iz petega odstavka tega člena, ki jih upravlja davčni organ, se smiselno uporabljajo določbe zakona, ki ureja davčni postopek.</w:t>
      </w:r>
    </w:p>
    <w:p w14:paraId="6C0E7D6C" w14:textId="77777777" w:rsidR="00961487" w:rsidRDefault="00961487" w:rsidP="00961487">
      <w:pPr>
        <w:spacing w:line="260" w:lineRule="exact"/>
        <w:jc w:val="both"/>
        <w:rPr>
          <w:rFonts w:cs="Arial"/>
          <w:szCs w:val="20"/>
        </w:rPr>
      </w:pPr>
    </w:p>
    <w:p w14:paraId="02EE95D1" w14:textId="77777777" w:rsidR="00961487" w:rsidRPr="00521B0A" w:rsidRDefault="00961487" w:rsidP="00961487">
      <w:pPr>
        <w:spacing w:line="260" w:lineRule="exact"/>
        <w:jc w:val="both"/>
        <w:rPr>
          <w:rFonts w:cs="Arial"/>
          <w:szCs w:val="20"/>
        </w:rPr>
      </w:pPr>
      <w:r w:rsidRPr="00521B0A">
        <w:rPr>
          <w:rFonts w:cs="Arial"/>
          <w:szCs w:val="20"/>
        </w:rPr>
        <w:t>(10) Zadeve o prekrških iz tega člena se obravnavajo prednostno.</w:t>
      </w:r>
    </w:p>
    <w:p w14:paraId="15F636E3" w14:textId="77777777" w:rsidR="00961487" w:rsidRPr="00521B0A" w:rsidRDefault="00961487" w:rsidP="00961487">
      <w:pPr>
        <w:spacing w:line="260" w:lineRule="exact"/>
        <w:jc w:val="both"/>
        <w:rPr>
          <w:rFonts w:cs="Arial"/>
          <w:szCs w:val="20"/>
        </w:rPr>
      </w:pPr>
    </w:p>
    <w:p w14:paraId="21A472A5" w14:textId="77777777" w:rsidR="00961487" w:rsidRPr="00521B0A" w:rsidRDefault="00961487" w:rsidP="00961487">
      <w:pPr>
        <w:spacing w:line="260" w:lineRule="exact"/>
        <w:jc w:val="both"/>
        <w:rPr>
          <w:rFonts w:cs="Arial"/>
          <w:szCs w:val="20"/>
        </w:rPr>
      </w:pPr>
    </w:p>
    <w:p w14:paraId="72196B40" w14:textId="77777777" w:rsidR="00961487" w:rsidRPr="008E308E" w:rsidRDefault="00961487" w:rsidP="00961487">
      <w:pPr>
        <w:spacing w:line="260" w:lineRule="exact"/>
        <w:jc w:val="both"/>
        <w:rPr>
          <w:rFonts w:cs="Arial"/>
          <w:szCs w:val="20"/>
          <w:u w:val="single"/>
        </w:rPr>
      </w:pPr>
      <w:r w:rsidRPr="008E308E">
        <w:rPr>
          <w:rFonts w:cs="Arial"/>
          <w:b/>
          <w:bCs/>
          <w:szCs w:val="20"/>
          <w:u w:val="single"/>
        </w:rPr>
        <w:t>Zakon o orožju:</w:t>
      </w:r>
    </w:p>
    <w:p w14:paraId="54345F86" w14:textId="77777777" w:rsidR="00961487" w:rsidRDefault="00961487" w:rsidP="00961487">
      <w:pPr>
        <w:spacing w:line="260" w:lineRule="exact"/>
        <w:jc w:val="both"/>
        <w:rPr>
          <w:rFonts w:cs="Arial"/>
          <w:b/>
          <w:bCs/>
          <w:szCs w:val="20"/>
        </w:rPr>
      </w:pPr>
    </w:p>
    <w:p w14:paraId="78417975" w14:textId="77777777" w:rsidR="00961487" w:rsidRPr="0034100B" w:rsidRDefault="00961487" w:rsidP="00961487">
      <w:pPr>
        <w:spacing w:line="260" w:lineRule="exact"/>
        <w:jc w:val="center"/>
        <w:rPr>
          <w:rFonts w:cs="Arial"/>
          <w:b/>
          <w:bCs/>
          <w:szCs w:val="20"/>
        </w:rPr>
      </w:pPr>
      <w:r>
        <w:rPr>
          <w:rFonts w:cs="Arial"/>
          <w:b/>
          <w:bCs/>
          <w:szCs w:val="20"/>
        </w:rPr>
        <w:lastRenderedPageBreak/>
        <w:t>6</w:t>
      </w:r>
      <w:r w:rsidRPr="0034100B">
        <w:rPr>
          <w:rFonts w:cs="Arial"/>
          <w:b/>
          <w:bCs/>
          <w:szCs w:val="20"/>
        </w:rPr>
        <w:t>4. člen</w:t>
      </w:r>
    </w:p>
    <w:p w14:paraId="02DD7F49" w14:textId="77777777" w:rsidR="00961487" w:rsidRPr="0034100B" w:rsidRDefault="00961487" w:rsidP="00961487">
      <w:pPr>
        <w:spacing w:line="260" w:lineRule="exact"/>
        <w:jc w:val="center"/>
        <w:rPr>
          <w:rFonts w:cs="Arial"/>
          <w:b/>
          <w:bCs/>
          <w:szCs w:val="20"/>
        </w:rPr>
      </w:pPr>
      <w:r w:rsidRPr="0034100B">
        <w:rPr>
          <w:rFonts w:cs="Arial"/>
          <w:b/>
          <w:bCs/>
          <w:szCs w:val="20"/>
        </w:rPr>
        <w:t>Postopek z zaseženim orožjem, strelivom in orožnimi listinami</w:t>
      </w:r>
    </w:p>
    <w:p w14:paraId="0668B7B7" w14:textId="77777777" w:rsidR="00961487" w:rsidRDefault="00961487" w:rsidP="00961487">
      <w:pPr>
        <w:spacing w:line="260" w:lineRule="exact"/>
        <w:jc w:val="both"/>
        <w:rPr>
          <w:rFonts w:cs="Arial"/>
          <w:szCs w:val="20"/>
        </w:rPr>
      </w:pPr>
    </w:p>
    <w:p w14:paraId="7A5C90B1" w14:textId="77777777" w:rsidR="00961487" w:rsidRPr="0034100B" w:rsidRDefault="00961487" w:rsidP="00961487">
      <w:pPr>
        <w:spacing w:line="260" w:lineRule="exact"/>
        <w:jc w:val="both"/>
        <w:rPr>
          <w:rFonts w:cs="Arial"/>
          <w:szCs w:val="20"/>
        </w:rPr>
      </w:pPr>
      <w:r w:rsidRPr="0034100B">
        <w:rPr>
          <w:rFonts w:cs="Arial"/>
          <w:szCs w:val="20"/>
        </w:rPr>
        <w:t>Z zaseženim orožjem se postopa v skladu s predpisi, ki urejajo kazenski postopek oziroma postopek o prekršku.</w:t>
      </w:r>
    </w:p>
    <w:p w14:paraId="4C27C363" w14:textId="77777777" w:rsidR="00961487" w:rsidRDefault="00961487" w:rsidP="00961487">
      <w:pPr>
        <w:spacing w:line="260" w:lineRule="exact"/>
        <w:jc w:val="both"/>
        <w:rPr>
          <w:rFonts w:cs="Arial"/>
          <w:szCs w:val="20"/>
        </w:rPr>
      </w:pPr>
    </w:p>
    <w:p w14:paraId="2C7F89A7" w14:textId="77777777" w:rsidR="00961487" w:rsidRPr="0034100B" w:rsidRDefault="00961487" w:rsidP="00961487">
      <w:pPr>
        <w:spacing w:line="260" w:lineRule="exact"/>
        <w:jc w:val="both"/>
        <w:rPr>
          <w:rFonts w:cs="Arial"/>
          <w:szCs w:val="20"/>
        </w:rPr>
      </w:pPr>
      <w:r w:rsidRPr="0034100B">
        <w:rPr>
          <w:rFonts w:cs="Arial"/>
          <w:szCs w:val="20"/>
        </w:rPr>
        <w:t>Zasežene orožne listine se izročijo pristojnemu organu oziroma se ga o zasegu orožja obvesti, če je zaseženo samo orožje, za katero je izdana orožna listina.</w:t>
      </w:r>
    </w:p>
    <w:p w14:paraId="33D09998" w14:textId="77777777" w:rsidR="00961487" w:rsidRDefault="00961487" w:rsidP="00961487">
      <w:pPr>
        <w:spacing w:line="260" w:lineRule="exact"/>
        <w:jc w:val="both"/>
        <w:rPr>
          <w:rFonts w:cs="Arial"/>
          <w:szCs w:val="20"/>
        </w:rPr>
      </w:pPr>
    </w:p>
    <w:p w14:paraId="64A13276" w14:textId="77777777" w:rsidR="00961487" w:rsidRPr="0034100B" w:rsidRDefault="00961487" w:rsidP="00961487">
      <w:pPr>
        <w:spacing w:line="260" w:lineRule="exact"/>
        <w:jc w:val="both"/>
        <w:rPr>
          <w:rFonts w:cs="Arial"/>
          <w:szCs w:val="20"/>
        </w:rPr>
      </w:pPr>
      <w:r w:rsidRPr="0034100B">
        <w:rPr>
          <w:rFonts w:cs="Arial"/>
          <w:szCs w:val="20"/>
        </w:rPr>
        <w:t>Prepovedano orožje, odvzeto v postopku o prekršku ali kazenskem postopku se lahko uniči, ali podari v javno korist, v skladu s predpisi, ki urejajo kazenski postopek oziroma postopek o prekršku.</w:t>
      </w:r>
    </w:p>
    <w:p w14:paraId="1719B555" w14:textId="77777777" w:rsidR="00961487" w:rsidRDefault="00961487" w:rsidP="00961487">
      <w:pPr>
        <w:spacing w:line="260" w:lineRule="exact"/>
        <w:jc w:val="both"/>
        <w:rPr>
          <w:rFonts w:cs="Arial"/>
          <w:szCs w:val="20"/>
        </w:rPr>
      </w:pPr>
    </w:p>
    <w:p w14:paraId="504E36E6" w14:textId="77777777" w:rsidR="00961487" w:rsidRPr="0034100B" w:rsidRDefault="00961487" w:rsidP="00961487">
      <w:pPr>
        <w:spacing w:line="260" w:lineRule="exact"/>
        <w:jc w:val="both"/>
        <w:rPr>
          <w:rFonts w:cs="Arial"/>
          <w:szCs w:val="20"/>
        </w:rPr>
      </w:pPr>
      <w:r w:rsidRPr="0034100B">
        <w:rPr>
          <w:rFonts w:cs="Arial"/>
          <w:szCs w:val="20"/>
        </w:rPr>
        <w:t>Dovoljeno orožje, odvzeto v postopku o prekršku ali kazenskem postopku se lahko proda, uniči, podari v javno korist ali onesposobljeno vrne lastniku orožja, v skladu s predpisi, ki urejajo kazenski postopek oziroma postopek o prekršku.</w:t>
      </w:r>
    </w:p>
    <w:p w14:paraId="639CF829" w14:textId="77777777" w:rsidR="00961487" w:rsidRDefault="00961487" w:rsidP="00961487">
      <w:pPr>
        <w:spacing w:line="260" w:lineRule="exact"/>
        <w:jc w:val="both"/>
        <w:rPr>
          <w:rFonts w:cs="Arial"/>
          <w:szCs w:val="20"/>
        </w:rPr>
      </w:pPr>
    </w:p>
    <w:p w14:paraId="17E9183C" w14:textId="77777777" w:rsidR="00961487" w:rsidRPr="0034100B" w:rsidRDefault="00961487" w:rsidP="00961487">
      <w:pPr>
        <w:spacing w:line="260" w:lineRule="exact"/>
        <w:jc w:val="both"/>
        <w:rPr>
          <w:rFonts w:cs="Arial"/>
          <w:szCs w:val="20"/>
        </w:rPr>
      </w:pPr>
      <w:r w:rsidRPr="0034100B">
        <w:rPr>
          <w:rFonts w:cs="Arial"/>
          <w:szCs w:val="20"/>
        </w:rPr>
        <w:t>Če je v postopku o prekršku ali v kazenskem postopku izrečena stranska sankcija odvzema orožja oziroma streliva, odvzame pristojni organ osebi tudi orožno listino.</w:t>
      </w:r>
    </w:p>
    <w:p w14:paraId="64537961" w14:textId="77777777" w:rsidR="00961487" w:rsidRDefault="00961487" w:rsidP="00961487">
      <w:pPr>
        <w:spacing w:line="260" w:lineRule="exact"/>
        <w:jc w:val="both"/>
        <w:rPr>
          <w:rFonts w:cs="Arial"/>
          <w:szCs w:val="20"/>
        </w:rPr>
      </w:pPr>
    </w:p>
    <w:p w14:paraId="7164784B" w14:textId="77777777" w:rsidR="00961487" w:rsidRPr="0034100B" w:rsidRDefault="00961487" w:rsidP="00961487">
      <w:pPr>
        <w:spacing w:line="260" w:lineRule="exact"/>
        <w:jc w:val="both"/>
        <w:rPr>
          <w:rFonts w:cs="Arial"/>
          <w:szCs w:val="20"/>
        </w:rPr>
      </w:pPr>
    </w:p>
    <w:p w14:paraId="3667D154" w14:textId="77777777" w:rsidR="00961487" w:rsidRPr="008E308E" w:rsidRDefault="00961487" w:rsidP="00961487">
      <w:pPr>
        <w:spacing w:line="260" w:lineRule="exact"/>
        <w:jc w:val="both"/>
        <w:rPr>
          <w:rFonts w:cs="Arial"/>
          <w:b/>
          <w:bCs/>
          <w:szCs w:val="20"/>
          <w:u w:val="single"/>
        </w:rPr>
      </w:pPr>
      <w:r w:rsidRPr="008E308E">
        <w:rPr>
          <w:rFonts w:cs="Arial"/>
          <w:b/>
          <w:bCs/>
          <w:szCs w:val="20"/>
          <w:u w:val="single"/>
        </w:rPr>
        <w:t>Zakon o opravljanju plačilnih storitev za proračunske uporabnike:</w:t>
      </w:r>
    </w:p>
    <w:p w14:paraId="47D65590" w14:textId="77777777" w:rsidR="00961487" w:rsidRPr="00521B0A" w:rsidRDefault="00961487" w:rsidP="00961487">
      <w:pPr>
        <w:spacing w:line="260" w:lineRule="exact"/>
        <w:jc w:val="both"/>
        <w:rPr>
          <w:rFonts w:cs="Arial"/>
          <w:szCs w:val="20"/>
        </w:rPr>
      </w:pPr>
    </w:p>
    <w:p w14:paraId="049D4B2F" w14:textId="77777777" w:rsidR="00961487" w:rsidRPr="000F0D0E" w:rsidRDefault="00961487" w:rsidP="00961487">
      <w:pPr>
        <w:spacing w:line="260" w:lineRule="exact"/>
        <w:jc w:val="center"/>
        <w:rPr>
          <w:rFonts w:cs="Arial"/>
          <w:b/>
          <w:bCs/>
          <w:szCs w:val="20"/>
        </w:rPr>
      </w:pPr>
      <w:r w:rsidRPr="000F0D0E">
        <w:rPr>
          <w:rFonts w:cs="Arial"/>
          <w:b/>
          <w:bCs/>
          <w:szCs w:val="20"/>
        </w:rPr>
        <w:t>23.člen</w:t>
      </w:r>
    </w:p>
    <w:p w14:paraId="215A03B2" w14:textId="77777777" w:rsidR="00961487" w:rsidRPr="000F0D0E" w:rsidRDefault="00961487" w:rsidP="00961487">
      <w:pPr>
        <w:spacing w:line="260" w:lineRule="exact"/>
        <w:jc w:val="center"/>
        <w:rPr>
          <w:rFonts w:cs="Arial"/>
          <w:b/>
          <w:bCs/>
          <w:szCs w:val="20"/>
        </w:rPr>
      </w:pPr>
      <w:r w:rsidRPr="000F0D0E">
        <w:rPr>
          <w:rFonts w:cs="Arial"/>
          <w:b/>
          <w:bCs/>
          <w:szCs w:val="20"/>
        </w:rPr>
        <w:t>(vrste računov)</w:t>
      </w:r>
    </w:p>
    <w:p w14:paraId="154C914B" w14:textId="77777777" w:rsidR="00961487" w:rsidRDefault="00961487" w:rsidP="00961487">
      <w:pPr>
        <w:spacing w:line="260" w:lineRule="exact"/>
        <w:jc w:val="both"/>
        <w:rPr>
          <w:rFonts w:cs="Arial"/>
          <w:bCs/>
          <w:szCs w:val="20"/>
        </w:rPr>
      </w:pPr>
    </w:p>
    <w:p w14:paraId="356EA49E" w14:textId="77777777" w:rsidR="00961487" w:rsidRPr="000F0D0E" w:rsidRDefault="00961487" w:rsidP="00961487">
      <w:pPr>
        <w:spacing w:line="260" w:lineRule="exact"/>
        <w:jc w:val="both"/>
        <w:rPr>
          <w:rFonts w:cs="Arial"/>
          <w:bCs/>
          <w:szCs w:val="20"/>
        </w:rPr>
      </w:pPr>
      <w:r w:rsidRPr="000F0D0E">
        <w:rPr>
          <w:rFonts w:cs="Arial"/>
          <w:bCs/>
          <w:szCs w:val="20"/>
        </w:rPr>
        <w:t>(1) UJP za izvajanje in evidentiranje javnofinančnih tokov, kot jih opredeljuje zakon, ki ureja javne finance, ter za opravljanje plačilnih storitev za proračunske uporabnike vodi naslednje račune:</w:t>
      </w:r>
    </w:p>
    <w:p w14:paraId="70AE07FA" w14:textId="77777777" w:rsidR="00961487" w:rsidRPr="000F0D0E" w:rsidRDefault="00961487" w:rsidP="00E20BD1">
      <w:pPr>
        <w:pStyle w:val="Odstavekseznama"/>
        <w:numPr>
          <w:ilvl w:val="0"/>
          <w:numId w:val="53"/>
        </w:numPr>
        <w:spacing w:line="260" w:lineRule="exact"/>
        <w:jc w:val="both"/>
        <w:rPr>
          <w:rFonts w:cs="Arial"/>
          <w:bCs/>
          <w:szCs w:val="20"/>
        </w:rPr>
      </w:pPr>
      <w:r w:rsidRPr="000F0D0E">
        <w:rPr>
          <w:rFonts w:cs="Arial"/>
          <w:bCs/>
          <w:szCs w:val="20"/>
        </w:rPr>
        <w:t>zakladniške podračune upravljavcev sredstev sistema EZR države in EZR občin, ki so namenjeni za upravljanje denarnih sredstev posameznega sistema EZR,</w:t>
      </w:r>
    </w:p>
    <w:p w14:paraId="5F750611" w14:textId="77777777" w:rsidR="00961487" w:rsidRPr="000F0D0E" w:rsidRDefault="00961487" w:rsidP="00E20BD1">
      <w:pPr>
        <w:pStyle w:val="Odstavekseznama"/>
        <w:numPr>
          <w:ilvl w:val="0"/>
          <w:numId w:val="53"/>
        </w:numPr>
        <w:spacing w:line="260" w:lineRule="exact"/>
        <w:jc w:val="both"/>
        <w:rPr>
          <w:rFonts w:cs="Arial"/>
          <w:bCs/>
          <w:szCs w:val="20"/>
        </w:rPr>
      </w:pPr>
      <w:r w:rsidRPr="000F0D0E">
        <w:rPr>
          <w:rFonts w:cs="Arial"/>
          <w:bCs/>
          <w:szCs w:val="20"/>
        </w:rPr>
        <w:t>podračune javnofinančnih prihodkov, na katere se plačujejo obvezne dajatve in drugi javnofinančni prihodki,</w:t>
      </w:r>
    </w:p>
    <w:p w14:paraId="2776AAF2" w14:textId="77777777" w:rsidR="00961487" w:rsidRPr="000F0D0E" w:rsidRDefault="00961487" w:rsidP="00E20BD1">
      <w:pPr>
        <w:pStyle w:val="Odstavekseznama"/>
        <w:numPr>
          <w:ilvl w:val="0"/>
          <w:numId w:val="53"/>
        </w:numPr>
        <w:spacing w:line="260" w:lineRule="exact"/>
        <w:jc w:val="both"/>
        <w:rPr>
          <w:rFonts w:cs="Arial"/>
          <w:bCs/>
          <w:szCs w:val="20"/>
        </w:rPr>
      </w:pPr>
      <w:r w:rsidRPr="000F0D0E">
        <w:rPr>
          <w:rFonts w:cs="Arial"/>
          <w:bCs/>
          <w:szCs w:val="20"/>
        </w:rPr>
        <w:t>podračune proračunskih uporabnikov, ki so namenjeni za opravljanje plačilnih storitev za proračunske uporabnike,</w:t>
      </w:r>
    </w:p>
    <w:p w14:paraId="0E88C78E" w14:textId="77777777" w:rsidR="00961487" w:rsidRPr="000F0D0E" w:rsidRDefault="00961487" w:rsidP="00E20BD1">
      <w:pPr>
        <w:pStyle w:val="Odstavekseznama"/>
        <w:numPr>
          <w:ilvl w:val="0"/>
          <w:numId w:val="53"/>
        </w:numPr>
        <w:spacing w:line="260" w:lineRule="exact"/>
        <w:jc w:val="both"/>
        <w:rPr>
          <w:rFonts w:cs="Arial"/>
          <w:bCs/>
          <w:szCs w:val="20"/>
        </w:rPr>
      </w:pPr>
      <w:r w:rsidRPr="000F0D0E">
        <w:rPr>
          <w:rFonts w:cs="Arial"/>
          <w:bCs/>
          <w:szCs w:val="20"/>
        </w:rPr>
        <w:t>druge račune, določene z drugimi predpisi.</w:t>
      </w:r>
    </w:p>
    <w:p w14:paraId="305C4A8F" w14:textId="77777777" w:rsidR="00961487" w:rsidRDefault="00961487" w:rsidP="00961487">
      <w:pPr>
        <w:spacing w:line="260" w:lineRule="exact"/>
        <w:jc w:val="both"/>
        <w:rPr>
          <w:rFonts w:cs="Arial"/>
          <w:bCs/>
          <w:szCs w:val="20"/>
        </w:rPr>
      </w:pPr>
    </w:p>
    <w:p w14:paraId="5FA51DB9" w14:textId="77777777" w:rsidR="00961487" w:rsidRPr="000F0D0E" w:rsidRDefault="00961487" w:rsidP="00961487">
      <w:pPr>
        <w:spacing w:line="260" w:lineRule="exact"/>
        <w:jc w:val="both"/>
        <w:rPr>
          <w:rFonts w:cs="Arial"/>
          <w:bCs/>
          <w:szCs w:val="20"/>
        </w:rPr>
      </w:pPr>
      <w:r w:rsidRPr="000F0D0E">
        <w:rPr>
          <w:rFonts w:cs="Arial"/>
          <w:bCs/>
          <w:szCs w:val="20"/>
        </w:rPr>
        <w:t xml:space="preserve">(2) Sredstva na zakladniškem podračunu upravljavcev sredstev sistema EZR države in EZR občin, podračunu javnofinančnih prihodkov, posebnem namenskem transakcijskem računu in posebnem računu z ničelnim stanjem se ne smejo zarubiti za poplačilo upnikov v izvršilnem postopku ali za poplačilo terjatev upnikov iz naslova menic, </w:t>
      </w:r>
      <w:proofErr w:type="spellStart"/>
      <w:r w:rsidRPr="000F0D0E">
        <w:rPr>
          <w:rFonts w:cs="Arial"/>
          <w:bCs/>
          <w:szCs w:val="20"/>
        </w:rPr>
        <w:t>izvršnic</w:t>
      </w:r>
      <w:proofErr w:type="spellEnd"/>
      <w:r w:rsidRPr="000F0D0E">
        <w:rPr>
          <w:rFonts w:cs="Arial"/>
          <w:bCs/>
          <w:szCs w:val="20"/>
        </w:rPr>
        <w:t xml:space="preserve"> in drugih instrumentov za zavarovanje plačil.</w:t>
      </w:r>
    </w:p>
    <w:p w14:paraId="5C7230E0" w14:textId="77777777" w:rsidR="00961487" w:rsidRDefault="00961487" w:rsidP="00961487">
      <w:pPr>
        <w:spacing w:line="260" w:lineRule="exact"/>
        <w:jc w:val="both"/>
        <w:rPr>
          <w:rFonts w:cs="Arial"/>
          <w:bCs/>
          <w:szCs w:val="20"/>
        </w:rPr>
      </w:pPr>
    </w:p>
    <w:p w14:paraId="23C9E615" w14:textId="77777777" w:rsidR="00961487" w:rsidRPr="000F0D0E" w:rsidRDefault="00961487" w:rsidP="00961487">
      <w:pPr>
        <w:spacing w:line="260" w:lineRule="exact"/>
        <w:jc w:val="both"/>
        <w:rPr>
          <w:rFonts w:cs="Arial"/>
          <w:bCs/>
          <w:szCs w:val="20"/>
        </w:rPr>
      </w:pPr>
      <w:r w:rsidRPr="000F0D0E">
        <w:rPr>
          <w:rFonts w:cs="Arial"/>
          <w:bCs/>
          <w:szCs w:val="20"/>
        </w:rPr>
        <w:t>(3) UJP vodi evidenčne račune za račune, odprte izven sistema EZR v državi in tujini, ki so lahko odprti skladno s tem zakonom.</w:t>
      </w:r>
    </w:p>
    <w:p w14:paraId="138C6BE7" w14:textId="77777777" w:rsidR="00961487" w:rsidRDefault="00961487" w:rsidP="00961487">
      <w:pPr>
        <w:spacing w:line="260" w:lineRule="exact"/>
        <w:jc w:val="both"/>
        <w:rPr>
          <w:rFonts w:cs="Arial"/>
          <w:bCs/>
          <w:szCs w:val="20"/>
        </w:rPr>
      </w:pPr>
    </w:p>
    <w:p w14:paraId="0D144035" w14:textId="77777777" w:rsidR="00961487" w:rsidRPr="000F0D0E" w:rsidRDefault="00961487" w:rsidP="00961487">
      <w:pPr>
        <w:spacing w:line="260" w:lineRule="exact"/>
        <w:jc w:val="both"/>
        <w:rPr>
          <w:rFonts w:cs="Arial"/>
          <w:bCs/>
          <w:szCs w:val="20"/>
        </w:rPr>
      </w:pPr>
      <w:r w:rsidRPr="000F0D0E">
        <w:rPr>
          <w:rFonts w:cs="Arial"/>
          <w:bCs/>
          <w:szCs w:val="20"/>
        </w:rPr>
        <w:t>(4) Posebni namenski transakcijski račun se lahko ob soglasju ministra, pristojnega za finance, odpre pri Banki Slovenije za:</w:t>
      </w:r>
    </w:p>
    <w:p w14:paraId="5CEFE913" w14:textId="77777777" w:rsidR="00961487" w:rsidRPr="000F0D0E" w:rsidRDefault="00961487" w:rsidP="00E20BD1">
      <w:pPr>
        <w:pStyle w:val="Odstavekseznama"/>
        <w:numPr>
          <w:ilvl w:val="0"/>
          <w:numId w:val="54"/>
        </w:numPr>
        <w:spacing w:line="260" w:lineRule="exact"/>
        <w:jc w:val="both"/>
        <w:rPr>
          <w:rFonts w:cs="Arial"/>
          <w:bCs/>
          <w:szCs w:val="20"/>
        </w:rPr>
      </w:pPr>
      <w:r w:rsidRPr="000F0D0E">
        <w:rPr>
          <w:rFonts w:cs="Arial"/>
          <w:bCs/>
          <w:szCs w:val="20"/>
        </w:rPr>
        <w:t>sredstva donacij, če donator zahteva ločeno vodenje sredstev,</w:t>
      </w:r>
    </w:p>
    <w:p w14:paraId="7ACD641A" w14:textId="77777777" w:rsidR="00961487" w:rsidRPr="000F0D0E" w:rsidRDefault="00961487" w:rsidP="00E20BD1">
      <w:pPr>
        <w:pStyle w:val="Odstavekseznama"/>
        <w:numPr>
          <w:ilvl w:val="0"/>
          <w:numId w:val="54"/>
        </w:numPr>
        <w:spacing w:line="260" w:lineRule="exact"/>
        <w:jc w:val="both"/>
        <w:rPr>
          <w:rFonts w:cs="Arial"/>
          <w:bCs/>
          <w:szCs w:val="20"/>
        </w:rPr>
      </w:pPr>
      <w:r w:rsidRPr="000F0D0E">
        <w:rPr>
          <w:rFonts w:cs="Arial"/>
          <w:bCs/>
          <w:szCs w:val="20"/>
        </w:rPr>
        <w:t>sredstva Evropske unije, namenjena za izvedbo določenega programa oziroma projekta, če je ločeno vodenje sredstev določeno v predpisih Evropske unije,</w:t>
      </w:r>
    </w:p>
    <w:p w14:paraId="3486305C" w14:textId="77777777" w:rsidR="00961487" w:rsidRPr="000F0D0E" w:rsidRDefault="00961487" w:rsidP="00E20BD1">
      <w:pPr>
        <w:pStyle w:val="Odstavekseznama"/>
        <w:numPr>
          <w:ilvl w:val="0"/>
          <w:numId w:val="54"/>
        </w:numPr>
        <w:spacing w:line="260" w:lineRule="exact"/>
        <w:jc w:val="both"/>
        <w:rPr>
          <w:rFonts w:cs="Arial"/>
          <w:bCs/>
          <w:szCs w:val="20"/>
        </w:rPr>
      </w:pPr>
      <w:r w:rsidRPr="000F0D0E">
        <w:rPr>
          <w:rFonts w:cs="Arial"/>
          <w:bCs/>
          <w:szCs w:val="20"/>
        </w:rPr>
        <w:lastRenderedPageBreak/>
        <w:t>tuja gotovinska sredstva, zasežena na podlagi zakona, če je gotovina v tujih valutah, v katerih se ne vodi EZR,</w:t>
      </w:r>
    </w:p>
    <w:p w14:paraId="1AF9F717" w14:textId="77777777" w:rsidR="00961487" w:rsidRPr="000F0D0E" w:rsidRDefault="00961487" w:rsidP="00E20BD1">
      <w:pPr>
        <w:pStyle w:val="Odstavekseznama"/>
        <w:numPr>
          <w:ilvl w:val="0"/>
          <w:numId w:val="54"/>
        </w:numPr>
        <w:spacing w:line="260" w:lineRule="exact"/>
        <w:jc w:val="both"/>
        <w:rPr>
          <w:rFonts w:cs="Arial"/>
          <w:bCs/>
          <w:szCs w:val="20"/>
        </w:rPr>
      </w:pPr>
      <w:r w:rsidRPr="000F0D0E">
        <w:rPr>
          <w:rFonts w:cs="Arial"/>
          <w:bCs/>
          <w:szCs w:val="20"/>
        </w:rPr>
        <w:t>sredstva sukcesije in druga sredstva nasledstva,</w:t>
      </w:r>
    </w:p>
    <w:p w14:paraId="0288F3A4" w14:textId="77777777" w:rsidR="00961487" w:rsidRPr="000F0D0E" w:rsidRDefault="00961487" w:rsidP="00E20BD1">
      <w:pPr>
        <w:pStyle w:val="Odstavekseznama"/>
        <w:numPr>
          <w:ilvl w:val="0"/>
          <w:numId w:val="54"/>
        </w:numPr>
        <w:spacing w:line="260" w:lineRule="exact"/>
        <w:jc w:val="both"/>
        <w:rPr>
          <w:rFonts w:cs="Arial"/>
          <w:bCs/>
          <w:szCs w:val="20"/>
        </w:rPr>
      </w:pPr>
      <w:r w:rsidRPr="000F0D0E">
        <w:rPr>
          <w:rFonts w:cs="Arial"/>
          <w:bCs/>
          <w:szCs w:val="20"/>
        </w:rPr>
        <w:t>tuje valute, v katerih se ne vodi EZR,</w:t>
      </w:r>
    </w:p>
    <w:p w14:paraId="5AF79C97" w14:textId="77777777" w:rsidR="00961487" w:rsidRPr="000F0D0E" w:rsidRDefault="00961487" w:rsidP="00E20BD1">
      <w:pPr>
        <w:pStyle w:val="Odstavekseznama"/>
        <w:numPr>
          <w:ilvl w:val="0"/>
          <w:numId w:val="54"/>
        </w:numPr>
        <w:spacing w:line="260" w:lineRule="exact"/>
        <w:jc w:val="both"/>
        <w:rPr>
          <w:rFonts w:cs="Arial"/>
          <w:bCs/>
          <w:szCs w:val="20"/>
        </w:rPr>
      </w:pPr>
      <w:r w:rsidRPr="000F0D0E">
        <w:rPr>
          <w:rFonts w:cs="Arial"/>
          <w:bCs/>
          <w:szCs w:val="20"/>
        </w:rPr>
        <w:t>upravljanje denarnih sredstev sistema EZR države,</w:t>
      </w:r>
    </w:p>
    <w:p w14:paraId="683F27AB" w14:textId="77777777" w:rsidR="00961487" w:rsidRPr="000F0D0E" w:rsidRDefault="00961487" w:rsidP="00E20BD1">
      <w:pPr>
        <w:pStyle w:val="Odstavekseznama"/>
        <w:numPr>
          <w:ilvl w:val="0"/>
          <w:numId w:val="54"/>
        </w:numPr>
        <w:spacing w:line="260" w:lineRule="exact"/>
        <w:jc w:val="both"/>
        <w:rPr>
          <w:rFonts w:cs="Arial"/>
          <w:bCs/>
          <w:szCs w:val="20"/>
        </w:rPr>
      </w:pPr>
      <w:r w:rsidRPr="000F0D0E">
        <w:rPr>
          <w:rFonts w:cs="Arial"/>
          <w:bCs/>
          <w:szCs w:val="20"/>
        </w:rPr>
        <w:t>potrebe poravnave poslov iz naslova nematerializiranih vrednostnih papirjev, katerih izdajatelj je Republika Slovenija.</w:t>
      </w:r>
    </w:p>
    <w:p w14:paraId="59E1C1A8" w14:textId="77777777" w:rsidR="00961487" w:rsidRPr="000F0D0E" w:rsidRDefault="00961487" w:rsidP="00961487">
      <w:pPr>
        <w:spacing w:line="260" w:lineRule="exact"/>
        <w:jc w:val="both"/>
        <w:rPr>
          <w:rFonts w:cs="Arial"/>
          <w:bCs/>
          <w:szCs w:val="20"/>
        </w:rPr>
      </w:pPr>
    </w:p>
    <w:p w14:paraId="44CF3182" w14:textId="77777777" w:rsidR="00961487" w:rsidRPr="000F0D0E" w:rsidRDefault="00961487" w:rsidP="00961487">
      <w:pPr>
        <w:spacing w:line="260" w:lineRule="exact"/>
        <w:jc w:val="both"/>
        <w:rPr>
          <w:rFonts w:cs="Arial"/>
          <w:bCs/>
          <w:szCs w:val="20"/>
        </w:rPr>
      </w:pPr>
      <w:r w:rsidRPr="000F0D0E">
        <w:rPr>
          <w:rFonts w:cs="Arial"/>
          <w:bCs/>
          <w:szCs w:val="20"/>
        </w:rPr>
        <w:t>(5) Banke in hranilnice, ki vodijo posebne račune z ničelnim stanjem na podlagi krovne pogodbe, sklenjene z ministrstvom, pristojnim za finance, morajo UJP brezplačno sporočati podatke o plačilih, opravljenih v breme in dobro teh računov, ter o stanju sredstev na njih na način in v rokih, določenih s predpisi ministra, pristojnega za finance.</w:t>
      </w:r>
    </w:p>
    <w:p w14:paraId="5BAB1C25" w14:textId="77777777" w:rsidR="00961487" w:rsidRDefault="00961487" w:rsidP="00961487">
      <w:pPr>
        <w:spacing w:line="260" w:lineRule="exact"/>
        <w:jc w:val="both"/>
        <w:rPr>
          <w:rFonts w:cs="Arial"/>
          <w:bCs/>
          <w:szCs w:val="20"/>
        </w:rPr>
      </w:pPr>
    </w:p>
    <w:p w14:paraId="4E63A210" w14:textId="77777777" w:rsidR="00961487" w:rsidRPr="000F0D0E" w:rsidRDefault="00961487" w:rsidP="00961487">
      <w:pPr>
        <w:spacing w:line="260" w:lineRule="exact"/>
        <w:jc w:val="both"/>
        <w:rPr>
          <w:rFonts w:cs="Arial"/>
          <w:bCs/>
          <w:szCs w:val="20"/>
        </w:rPr>
      </w:pPr>
      <w:r w:rsidRPr="000F0D0E">
        <w:rPr>
          <w:rFonts w:cs="Arial"/>
          <w:bCs/>
          <w:szCs w:val="20"/>
        </w:rPr>
        <w:t>(6) Ministrstvo, pristojno za finance, in Banka Slovenije se s pogodbo ali drugim pravnim aktom dogovorita o načinu izmenjave podatkov med UJP in Banko Slovenije v zvezi z vodenjem EZR države in občin ter posebnih namenskih transakcijskih računov, odprtih pri Banki Slovenije, in opravljanjem plačilnih storitev prek teh računov.</w:t>
      </w:r>
    </w:p>
    <w:p w14:paraId="5F4D2BDC" w14:textId="77777777" w:rsidR="00961487" w:rsidRDefault="00961487" w:rsidP="00961487">
      <w:pPr>
        <w:spacing w:line="260" w:lineRule="exact"/>
        <w:jc w:val="both"/>
        <w:rPr>
          <w:rFonts w:cs="Arial"/>
          <w:bCs/>
          <w:szCs w:val="20"/>
        </w:rPr>
      </w:pPr>
    </w:p>
    <w:p w14:paraId="2E986DEA" w14:textId="77777777" w:rsidR="00961487" w:rsidRPr="000F0D0E" w:rsidRDefault="00961487" w:rsidP="00961487">
      <w:pPr>
        <w:spacing w:line="260" w:lineRule="exact"/>
        <w:jc w:val="both"/>
        <w:rPr>
          <w:rFonts w:cs="Arial"/>
          <w:bCs/>
          <w:szCs w:val="20"/>
        </w:rPr>
      </w:pPr>
      <w:r w:rsidRPr="000F0D0E">
        <w:rPr>
          <w:rFonts w:cs="Arial"/>
          <w:bCs/>
          <w:szCs w:val="20"/>
        </w:rPr>
        <w:t>(7) Minister, pristojen za finance, za proračunske uporabnike in ponudnike plačilnih storitev, razen Banke Slovenije, podrobneje predpiše:</w:t>
      </w:r>
    </w:p>
    <w:p w14:paraId="28BD7F6E" w14:textId="77777777" w:rsidR="00961487" w:rsidRPr="000F0D0E" w:rsidRDefault="00961487" w:rsidP="00E20BD1">
      <w:pPr>
        <w:pStyle w:val="Odstavekseznama"/>
        <w:numPr>
          <w:ilvl w:val="0"/>
          <w:numId w:val="55"/>
        </w:numPr>
        <w:spacing w:line="260" w:lineRule="exact"/>
        <w:jc w:val="both"/>
        <w:rPr>
          <w:rFonts w:cs="Arial"/>
          <w:bCs/>
          <w:szCs w:val="20"/>
        </w:rPr>
      </w:pPr>
      <w:r w:rsidRPr="000F0D0E">
        <w:rPr>
          <w:rFonts w:cs="Arial"/>
          <w:bCs/>
          <w:szCs w:val="20"/>
        </w:rPr>
        <w:t>postopke in način vodenja računov proračunskih uporabnikov pri UJP,</w:t>
      </w:r>
    </w:p>
    <w:p w14:paraId="08CE5523" w14:textId="77777777" w:rsidR="00961487" w:rsidRPr="000F0D0E" w:rsidRDefault="00961487" w:rsidP="00E20BD1">
      <w:pPr>
        <w:pStyle w:val="Odstavekseznama"/>
        <w:numPr>
          <w:ilvl w:val="0"/>
          <w:numId w:val="55"/>
        </w:numPr>
        <w:spacing w:line="260" w:lineRule="exact"/>
        <w:jc w:val="both"/>
        <w:rPr>
          <w:rFonts w:cs="Arial"/>
          <w:bCs/>
          <w:szCs w:val="20"/>
        </w:rPr>
      </w:pPr>
      <w:r w:rsidRPr="000F0D0E">
        <w:rPr>
          <w:rFonts w:cs="Arial"/>
          <w:bCs/>
          <w:szCs w:val="20"/>
        </w:rPr>
        <w:t>način opravljanja plačilnih storitev UJP,</w:t>
      </w:r>
    </w:p>
    <w:p w14:paraId="6EA4DFB3" w14:textId="77777777" w:rsidR="00961487" w:rsidRPr="000F0D0E" w:rsidRDefault="00961487" w:rsidP="00E20BD1">
      <w:pPr>
        <w:pStyle w:val="Odstavekseznama"/>
        <w:numPr>
          <w:ilvl w:val="0"/>
          <w:numId w:val="55"/>
        </w:numPr>
        <w:spacing w:line="260" w:lineRule="exact"/>
        <w:jc w:val="both"/>
        <w:rPr>
          <w:rFonts w:cs="Arial"/>
          <w:bCs/>
          <w:szCs w:val="20"/>
        </w:rPr>
      </w:pPr>
      <w:r w:rsidRPr="000F0D0E">
        <w:rPr>
          <w:rFonts w:cs="Arial"/>
          <w:bCs/>
          <w:szCs w:val="20"/>
        </w:rPr>
        <w:t>način obveščanja o plačilnih transakcijah, izvršenih v dobro ali breme računov proračunskih uporabnikov, in vrste podatkov, ki jih morajo ponudniki plačilnih storitev sporočati UJP,</w:t>
      </w:r>
    </w:p>
    <w:p w14:paraId="4626DAE0" w14:textId="77777777" w:rsidR="00961487" w:rsidRPr="000F0D0E" w:rsidRDefault="00961487" w:rsidP="00E20BD1">
      <w:pPr>
        <w:pStyle w:val="Odstavekseznama"/>
        <w:numPr>
          <w:ilvl w:val="0"/>
          <w:numId w:val="55"/>
        </w:numPr>
        <w:spacing w:line="260" w:lineRule="exact"/>
        <w:jc w:val="both"/>
        <w:rPr>
          <w:rFonts w:cs="Arial"/>
          <w:bCs/>
          <w:szCs w:val="20"/>
        </w:rPr>
      </w:pPr>
      <w:r w:rsidRPr="000F0D0E">
        <w:rPr>
          <w:rFonts w:cs="Arial"/>
          <w:bCs/>
          <w:szCs w:val="20"/>
        </w:rPr>
        <w:t>način plačevanja in razporejanja obveznih dajatev in drugih javnofinančnih prihodkov na račune proračunskih uporabnikov in nadzornikov javnofinančnih prihodkov,</w:t>
      </w:r>
    </w:p>
    <w:p w14:paraId="5BA79F29" w14:textId="77777777" w:rsidR="00961487" w:rsidRPr="000F0D0E" w:rsidRDefault="00961487" w:rsidP="00E20BD1">
      <w:pPr>
        <w:pStyle w:val="Odstavekseznama"/>
        <w:numPr>
          <w:ilvl w:val="0"/>
          <w:numId w:val="55"/>
        </w:numPr>
        <w:spacing w:line="260" w:lineRule="exact"/>
        <w:jc w:val="both"/>
        <w:rPr>
          <w:rFonts w:cs="Arial"/>
          <w:bCs/>
          <w:szCs w:val="20"/>
        </w:rPr>
      </w:pPr>
      <w:r w:rsidRPr="000F0D0E">
        <w:rPr>
          <w:rFonts w:cs="Arial"/>
          <w:bCs/>
          <w:szCs w:val="20"/>
        </w:rPr>
        <w:t>obvezne podatke na plačilnem navodilu za plačilo obveznih dajatev in drugih javnofinančnih prihodkov ter obliko in način sporočanja teh podatkov UJP in davčnemu organu v skladu s tem zakonom in zakonom, ki ureja davčni postopek,</w:t>
      </w:r>
    </w:p>
    <w:p w14:paraId="4891D54A" w14:textId="77777777" w:rsidR="00961487" w:rsidRPr="000F0D0E" w:rsidRDefault="00961487" w:rsidP="00E20BD1">
      <w:pPr>
        <w:pStyle w:val="Odstavekseznama"/>
        <w:numPr>
          <w:ilvl w:val="0"/>
          <w:numId w:val="55"/>
        </w:numPr>
        <w:spacing w:line="260" w:lineRule="exact"/>
        <w:jc w:val="both"/>
        <w:rPr>
          <w:rFonts w:cs="Arial"/>
          <w:bCs/>
          <w:szCs w:val="20"/>
        </w:rPr>
      </w:pPr>
      <w:r w:rsidRPr="000F0D0E">
        <w:rPr>
          <w:rFonts w:cs="Arial"/>
          <w:bCs/>
          <w:szCs w:val="20"/>
        </w:rPr>
        <w:t>vsebino, obliko, način in roke sporočanja drugih podatkov o plačilnih transakcijah za proračunske, davčne, statistične, analitične in druge namene, določene z zakonom, ki ureja javne finance, ali zakonom, ki ureja davčni postopek, ali drugim zakonom.</w:t>
      </w:r>
    </w:p>
    <w:p w14:paraId="1DB05938" w14:textId="77777777" w:rsidR="00961487" w:rsidRDefault="00961487" w:rsidP="00961487">
      <w:pPr>
        <w:spacing w:line="260" w:lineRule="exact"/>
        <w:jc w:val="both"/>
        <w:rPr>
          <w:rFonts w:cs="Arial"/>
          <w:bCs/>
          <w:szCs w:val="20"/>
        </w:rPr>
      </w:pPr>
    </w:p>
    <w:p w14:paraId="115B6AF3" w14:textId="77777777" w:rsidR="00961487" w:rsidRDefault="00961487" w:rsidP="00961487">
      <w:pPr>
        <w:spacing w:line="260" w:lineRule="exact"/>
        <w:jc w:val="both"/>
        <w:rPr>
          <w:rFonts w:cs="Arial"/>
          <w:bCs/>
          <w:szCs w:val="20"/>
        </w:rPr>
      </w:pPr>
    </w:p>
    <w:p w14:paraId="7B22A931" w14:textId="77777777" w:rsidR="00961487" w:rsidRPr="008767AE" w:rsidRDefault="00961487" w:rsidP="00961487">
      <w:pPr>
        <w:spacing w:line="260" w:lineRule="exact"/>
        <w:jc w:val="both"/>
        <w:rPr>
          <w:rFonts w:cs="Arial"/>
          <w:b/>
          <w:bCs/>
          <w:szCs w:val="20"/>
          <w:u w:val="single"/>
        </w:rPr>
      </w:pPr>
      <w:r w:rsidRPr="008767AE">
        <w:rPr>
          <w:rFonts w:cs="Arial"/>
          <w:b/>
          <w:bCs/>
          <w:szCs w:val="20"/>
          <w:u w:val="single"/>
        </w:rPr>
        <w:t>Zakon o odvzemu premoženja nezakonitega izvora:</w:t>
      </w:r>
    </w:p>
    <w:p w14:paraId="7BC1B07D" w14:textId="77777777" w:rsidR="00961487" w:rsidRPr="00693214" w:rsidRDefault="00961487" w:rsidP="00961487">
      <w:pPr>
        <w:spacing w:line="260" w:lineRule="exact"/>
        <w:jc w:val="both"/>
        <w:rPr>
          <w:rFonts w:cs="Arial"/>
          <w:bCs/>
          <w:szCs w:val="20"/>
        </w:rPr>
      </w:pPr>
    </w:p>
    <w:p w14:paraId="509C96A2" w14:textId="77777777" w:rsidR="00961487" w:rsidRPr="00ED7467" w:rsidRDefault="00961487" w:rsidP="00961487">
      <w:pPr>
        <w:pStyle w:val="Odstavek"/>
        <w:spacing w:before="0" w:line="260" w:lineRule="exact"/>
        <w:ind w:firstLine="0"/>
        <w:jc w:val="center"/>
        <w:rPr>
          <w:b/>
          <w:bCs/>
          <w:sz w:val="20"/>
          <w:szCs w:val="24"/>
        </w:rPr>
      </w:pPr>
      <w:r w:rsidRPr="00ED7467">
        <w:rPr>
          <w:b/>
          <w:bCs/>
          <w:sz w:val="20"/>
          <w:szCs w:val="24"/>
        </w:rPr>
        <w:t>Vsebina zakona</w:t>
      </w:r>
    </w:p>
    <w:p w14:paraId="224B9BFF" w14:textId="77777777" w:rsidR="00961487" w:rsidRPr="00ED7467" w:rsidRDefault="00961487" w:rsidP="00961487">
      <w:pPr>
        <w:pStyle w:val="Odstavek"/>
        <w:spacing w:before="0" w:line="260" w:lineRule="exact"/>
        <w:ind w:firstLine="0"/>
        <w:jc w:val="center"/>
        <w:rPr>
          <w:b/>
          <w:bCs/>
          <w:sz w:val="20"/>
          <w:szCs w:val="24"/>
        </w:rPr>
      </w:pPr>
      <w:r w:rsidRPr="00ED7467">
        <w:rPr>
          <w:b/>
          <w:bCs/>
          <w:sz w:val="20"/>
          <w:szCs w:val="24"/>
        </w:rPr>
        <w:t>1. člen</w:t>
      </w:r>
    </w:p>
    <w:p w14:paraId="49AC42A1" w14:textId="77777777" w:rsidR="00961487" w:rsidRDefault="00961487" w:rsidP="00961487">
      <w:pPr>
        <w:pStyle w:val="Odstavek"/>
        <w:spacing w:before="0" w:line="260" w:lineRule="exact"/>
        <w:ind w:firstLine="0"/>
        <w:rPr>
          <w:bCs/>
          <w:sz w:val="20"/>
          <w:szCs w:val="24"/>
        </w:rPr>
      </w:pPr>
    </w:p>
    <w:p w14:paraId="7084EEC8" w14:textId="77777777" w:rsidR="00961487" w:rsidRPr="00ED7467" w:rsidRDefault="00961487" w:rsidP="00961487">
      <w:pPr>
        <w:pStyle w:val="Odstavek"/>
        <w:spacing w:before="0" w:line="260" w:lineRule="exact"/>
        <w:ind w:firstLine="0"/>
        <w:rPr>
          <w:bCs/>
          <w:sz w:val="20"/>
          <w:szCs w:val="24"/>
        </w:rPr>
      </w:pPr>
      <w:r w:rsidRPr="00ED7467">
        <w:rPr>
          <w:bCs/>
          <w:sz w:val="20"/>
          <w:szCs w:val="24"/>
        </w:rPr>
        <w:t>Ta zakon določa pogoje, postopek in pristojne organe za finančno preiskavo, začasno zavarovanje odvzema, začasen odvzem, hrambo, upravljanje in odvzem premoženja nezakonitega izvora, odgovornost Republike Slovenije ter mednarodno sodelovanje v zvezi s postopki po tem zakonu.</w:t>
      </w:r>
    </w:p>
    <w:p w14:paraId="36C955C2" w14:textId="77777777" w:rsidR="00961487" w:rsidRDefault="00961487" w:rsidP="00961487">
      <w:pPr>
        <w:pStyle w:val="Odstavek"/>
        <w:spacing w:before="0" w:line="260" w:lineRule="exact"/>
        <w:ind w:firstLine="0"/>
        <w:jc w:val="center"/>
        <w:rPr>
          <w:b/>
          <w:bCs/>
          <w:sz w:val="20"/>
          <w:szCs w:val="24"/>
        </w:rPr>
      </w:pPr>
    </w:p>
    <w:p w14:paraId="64EBCAEA" w14:textId="77777777" w:rsidR="00961487" w:rsidRPr="00F82EA2" w:rsidRDefault="00961487" w:rsidP="00961487">
      <w:pPr>
        <w:pStyle w:val="Odstavek"/>
        <w:spacing w:before="0" w:line="260" w:lineRule="exact"/>
        <w:ind w:firstLine="0"/>
        <w:jc w:val="center"/>
        <w:rPr>
          <w:b/>
          <w:bCs/>
          <w:sz w:val="20"/>
          <w:szCs w:val="24"/>
        </w:rPr>
      </w:pPr>
      <w:r w:rsidRPr="00F82EA2">
        <w:rPr>
          <w:b/>
          <w:bCs/>
          <w:sz w:val="20"/>
          <w:szCs w:val="24"/>
        </w:rPr>
        <w:t>Finančna preiskovalna dejanja</w:t>
      </w:r>
    </w:p>
    <w:p w14:paraId="44D4723C" w14:textId="77777777" w:rsidR="00961487" w:rsidRPr="00F82EA2" w:rsidRDefault="00961487" w:rsidP="00961487">
      <w:pPr>
        <w:pStyle w:val="Odstavek"/>
        <w:spacing w:before="0" w:line="260" w:lineRule="exact"/>
        <w:ind w:firstLine="0"/>
        <w:jc w:val="center"/>
        <w:rPr>
          <w:b/>
          <w:bCs/>
          <w:sz w:val="20"/>
          <w:szCs w:val="24"/>
        </w:rPr>
      </w:pPr>
      <w:r w:rsidRPr="00F82EA2">
        <w:rPr>
          <w:b/>
          <w:bCs/>
          <w:sz w:val="20"/>
          <w:szCs w:val="24"/>
        </w:rPr>
        <w:t>12. člen</w:t>
      </w:r>
    </w:p>
    <w:p w14:paraId="252F51F9" w14:textId="77777777" w:rsidR="00961487" w:rsidRDefault="00961487" w:rsidP="00961487">
      <w:pPr>
        <w:pStyle w:val="Odstavek"/>
        <w:spacing w:before="0" w:line="260" w:lineRule="exact"/>
        <w:ind w:firstLine="0"/>
        <w:jc w:val="left"/>
        <w:rPr>
          <w:bCs/>
          <w:sz w:val="20"/>
          <w:szCs w:val="24"/>
        </w:rPr>
      </w:pPr>
    </w:p>
    <w:p w14:paraId="23687FB2" w14:textId="77777777" w:rsidR="00961487" w:rsidRPr="00F82EA2" w:rsidRDefault="00961487" w:rsidP="00961487">
      <w:pPr>
        <w:pStyle w:val="Odstavek"/>
        <w:spacing w:before="0" w:line="260" w:lineRule="exact"/>
        <w:ind w:firstLine="0"/>
        <w:rPr>
          <w:bCs/>
          <w:sz w:val="20"/>
          <w:szCs w:val="24"/>
        </w:rPr>
      </w:pPr>
      <w:r w:rsidRPr="00F82EA2">
        <w:rPr>
          <w:bCs/>
          <w:sz w:val="20"/>
          <w:szCs w:val="24"/>
        </w:rPr>
        <w:lastRenderedPageBreak/>
        <w:t>(1) V finančni preiskavi se lahko uporabijo ukrepi, ki so po zakonu, ki ureja kazenski postopek, dopustni za pridobitev podatkov in dokazov za zavarovanje zahtevka za odvzem premoženjske koristi, pridobljene s kaznivim dejanjem ali zaradi njega.</w:t>
      </w:r>
    </w:p>
    <w:p w14:paraId="7AF79904" w14:textId="77777777" w:rsidR="00961487" w:rsidRDefault="00961487" w:rsidP="00961487">
      <w:pPr>
        <w:pStyle w:val="Odstavek"/>
        <w:spacing w:before="0" w:line="260" w:lineRule="exact"/>
        <w:ind w:firstLine="0"/>
        <w:rPr>
          <w:bCs/>
          <w:sz w:val="20"/>
          <w:szCs w:val="24"/>
        </w:rPr>
      </w:pPr>
    </w:p>
    <w:p w14:paraId="07B627FE" w14:textId="77777777" w:rsidR="00961487" w:rsidRPr="00F82EA2" w:rsidRDefault="00961487" w:rsidP="00961487">
      <w:pPr>
        <w:pStyle w:val="Odstavek"/>
        <w:spacing w:before="0" w:line="260" w:lineRule="exact"/>
        <w:ind w:firstLine="0"/>
        <w:rPr>
          <w:bCs/>
          <w:sz w:val="20"/>
          <w:szCs w:val="24"/>
        </w:rPr>
      </w:pPr>
      <w:r w:rsidRPr="00F82EA2">
        <w:rPr>
          <w:bCs/>
          <w:sz w:val="20"/>
          <w:szCs w:val="24"/>
        </w:rPr>
        <w:t>(2) Preiskava stanovanja in drugih prostorov lastnika ter osebna preiskava lastnika se sme opraviti, če so za sum iz 10. člena tega zakona podani utemeljeni razlogi in je verjetno, da bo mogoče pri preiskavi odkriti premoženje nezakonitega izvora ali da se bodo našli sledovi, predmeti in dokazi, ki so pomembni za postopek po tem zakonu. Hišna in osebna preiskava se smeta opraviti le po odredbi sodišča.</w:t>
      </w:r>
    </w:p>
    <w:p w14:paraId="7228E05C" w14:textId="77777777" w:rsidR="00961487" w:rsidRDefault="00961487" w:rsidP="00961487">
      <w:pPr>
        <w:pStyle w:val="Odstavek"/>
        <w:spacing w:before="0" w:line="260" w:lineRule="exact"/>
        <w:ind w:firstLine="0"/>
        <w:rPr>
          <w:bCs/>
          <w:sz w:val="20"/>
          <w:szCs w:val="24"/>
        </w:rPr>
      </w:pPr>
    </w:p>
    <w:p w14:paraId="25342641" w14:textId="77777777" w:rsidR="00961487" w:rsidRPr="00F82EA2" w:rsidRDefault="00961487" w:rsidP="00961487">
      <w:pPr>
        <w:pStyle w:val="Odstavek"/>
        <w:spacing w:before="0" w:line="260" w:lineRule="exact"/>
        <w:ind w:firstLine="0"/>
        <w:rPr>
          <w:bCs/>
          <w:sz w:val="20"/>
          <w:szCs w:val="24"/>
        </w:rPr>
      </w:pPr>
      <w:r w:rsidRPr="00F82EA2">
        <w:rPr>
          <w:bCs/>
          <w:sz w:val="20"/>
          <w:szCs w:val="24"/>
        </w:rPr>
        <w:t>(3) Premoženje in predmeti, pridobljeni pri preiskavi iz prejšnjega odstavka, oziroma tisti, ki jih lastnik sam izroči, in utegnejo biti dokaz ali predmet odvzema, se zasežejo po določbah zakona, ki ureja kazenski postopek. Premoženje, ki utegne biti predmet odvzema, se izroči v začasno hrambo FURS.</w:t>
      </w:r>
    </w:p>
    <w:p w14:paraId="5CAC56C4" w14:textId="77777777" w:rsidR="00961487" w:rsidRDefault="00961487" w:rsidP="00961487">
      <w:pPr>
        <w:pStyle w:val="Odstavek"/>
        <w:spacing w:before="0" w:line="260" w:lineRule="exact"/>
        <w:ind w:firstLine="0"/>
        <w:rPr>
          <w:bCs/>
          <w:sz w:val="20"/>
          <w:szCs w:val="24"/>
        </w:rPr>
      </w:pPr>
    </w:p>
    <w:p w14:paraId="5A897E29" w14:textId="77777777" w:rsidR="00961487" w:rsidRPr="00F82EA2" w:rsidRDefault="00961487" w:rsidP="00961487">
      <w:pPr>
        <w:pStyle w:val="Odstavek"/>
        <w:spacing w:before="0" w:line="260" w:lineRule="exact"/>
        <w:ind w:firstLine="0"/>
        <w:rPr>
          <w:bCs/>
          <w:sz w:val="20"/>
          <w:szCs w:val="24"/>
        </w:rPr>
      </w:pPr>
      <w:r w:rsidRPr="00F82EA2">
        <w:rPr>
          <w:bCs/>
          <w:sz w:val="20"/>
          <w:szCs w:val="24"/>
        </w:rPr>
        <w:t>(4) V primerih, ko začasno zavarovanje odvzema premoženja nezakonitega izvora še ni bilo odrejeno, mora državni tožilec v osmih delovnih dneh po zasegu premoženja iz prejšnjega odstavka sodišču predlagati odreditev začasnega zavarovanja ali začasnega odvzema, sicer se premoženje vrne.</w:t>
      </w:r>
    </w:p>
    <w:p w14:paraId="67B9C661" w14:textId="77777777" w:rsidR="00961487" w:rsidRDefault="00961487" w:rsidP="00961487">
      <w:pPr>
        <w:pStyle w:val="Odstavek"/>
        <w:spacing w:before="0" w:line="260" w:lineRule="exact"/>
        <w:ind w:firstLine="0"/>
        <w:rPr>
          <w:bCs/>
          <w:sz w:val="20"/>
          <w:szCs w:val="24"/>
        </w:rPr>
      </w:pPr>
    </w:p>
    <w:p w14:paraId="5CFC6F1F" w14:textId="77777777" w:rsidR="00961487" w:rsidRPr="00F82EA2" w:rsidRDefault="00961487" w:rsidP="00961487">
      <w:pPr>
        <w:pStyle w:val="Odstavek"/>
        <w:spacing w:before="0" w:line="260" w:lineRule="exact"/>
        <w:ind w:firstLine="0"/>
        <w:rPr>
          <w:bCs/>
          <w:sz w:val="20"/>
          <w:szCs w:val="24"/>
        </w:rPr>
      </w:pPr>
      <w:r w:rsidRPr="00F82EA2">
        <w:rPr>
          <w:bCs/>
          <w:sz w:val="20"/>
          <w:szCs w:val="24"/>
        </w:rPr>
        <w:t>(5) Državni tožilec lahko s pisno odredbo začasno do izdaje sodne odločbe, vendar največ do 72 ur, odredi prepoved razpolaganja s sredstvi na bančnem računu ter z drugim premičnim ali nepremičnim premoženjem preiskovanca in o tem obvesti pristojne organe.</w:t>
      </w:r>
    </w:p>
    <w:p w14:paraId="5B3FEA14" w14:textId="77777777" w:rsidR="00961487" w:rsidRDefault="00961487" w:rsidP="00961487">
      <w:pPr>
        <w:pStyle w:val="Odstavek"/>
        <w:spacing w:before="0" w:line="260" w:lineRule="exact"/>
        <w:ind w:firstLine="0"/>
        <w:rPr>
          <w:bCs/>
          <w:sz w:val="20"/>
          <w:szCs w:val="24"/>
        </w:rPr>
      </w:pPr>
    </w:p>
    <w:p w14:paraId="3E03D7BC" w14:textId="77777777" w:rsidR="00961487" w:rsidRPr="00F82EA2" w:rsidRDefault="00961487" w:rsidP="00961487">
      <w:pPr>
        <w:spacing w:line="260" w:lineRule="exact"/>
        <w:jc w:val="center"/>
        <w:rPr>
          <w:rFonts w:cs="Arial"/>
          <w:b/>
          <w:bCs/>
          <w:szCs w:val="20"/>
        </w:rPr>
      </w:pPr>
      <w:r w:rsidRPr="00F82EA2">
        <w:rPr>
          <w:rFonts w:cs="Arial"/>
          <w:b/>
          <w:bCs/>
          <w:szCs w:val="20"/>
        </w:rPr>
        <w:t>V. IZVRŠEVANJE ODLOČB O ZAČASNEM ZAVAROVANJU, ZAČASNEM ODVZEMU IN ODVZEMU PREMOŽENJA NEZAKONITEGA IZVORA</w:t>
      </w:r>
    </w:p>
    <w:p w14:paraId="3478124D" w14:textId="77777777" w:rsidR="00961487" w:rsidRDefault="00961487" w:rsidP="00961487">
      <w:pPr>
        <w:spacing w:line="260" w:lineRule="exact"/>
        <w:jc w:val="center"/>
        <w:rPr>
          <w:rFonts w:cs="Arial"/>
          <w:b/>
          <w:bCs/>
          <w:szCs w:val="20"/>
        </w:rPr>
      </w:pPr>
    </w:p>
    <w:p w14:paraId="7D62E6FD" w14:textId="77777777" w:rsidR="00961487" w:rsidRPr="00F82EA2" w:rsidRDefault="00961487" w:rsidP="00961487">
      <w:pPr>
        <w:spacing w:line="260" w:lineRule="exact"/>
        <w:jc w:val="center"/>
        <w:rPr>
          <w:rFonts w:cs="Arial"/>
          <w:b/>
          <w:bCs/>
          <w:szCs w:val="20"/>
        </w:rPr>
      </w:pPr>
      <w:r w:rsidRPr="00F82EA2">
        <w:rPr>
          <w:rFonts w:cs="Arial"/>
          <w:b/>
          <w:bCs/>
          <w:szCs w:val="20"/>
        </w:rPr>
        <w:t>Splošna določba</w:t>
      </w:r>
    </w:p>
    <w:p w14:paraId="56448201" w14:textId="77777777" w:rsidR="00961487" w:rsidRPr="00F82EA2" w:rsidRDefault="00961487" w:rsidP="00961487">
      <w:pPr>
        <w:spacing w:line="260" w:lineRule="exact"/>
        <w:jc w:val="center"/>
        <w:rPr>
          <w:rFonts w:cs="Arial"/>
          <w:b/>
          <w:bCs/>
          <w:szCs w:val="20"/>
        </w:rPr>
      </w:pPr>
      <w:r w:rsidRPr="00F82EA2">
        <w:rPr>
          <w:rFonts w:cs="Arial"/>
          <w:b/>
          <w:bCs/>
          <w:szCs w:val="20"/>
        </w:rPr>
        <w:t>35. člen</w:t>
      </w:r>
    </w:p>
    <w:p w14:paraId="1D3C3137" w14:textId="77777777" w:rsidR="00961487" w:rsidRDefault="00961487" w:rsidP="00961487">
      <w:pPr>
        <w:spacing w:line="260" w:lineRule="exact"/>
        <w:jc w:val="both"/>
        <w:rPr>
          <w:rFonts w:cs="Arial"/>
          <w:szCs w:val="20"/>
        </w:rPr>
      </w:pPr>
    </w:p>
    <w:p w14:paraId="2938BE15" w14:textId="77777777" w:rsidR="00961487" w:rsidRPr="00F82EA2" w:rsidRDefault="00961487" w:rsidP="00961487">
      <w:pPr>
        <w:spacing w:line="260" w:lineRule="exact"/>
        <w:jc w:val="both"/>
        <w:rPr>
          <w:rFonts w:cs="Arial"/>
          <w:szCs w:val="20"/>
        </w:rPr>
      </w:pPr>
      <w:r w:rsidRPr="00F82EA2">
        <w:rPr>
          <w:rFonts w:cs="Arial"/>
          <w:szCs w:val="20"/>
        </w:rPr>
        <w:t>(1) Za izvrševanje odločb o začasnem zavarovanju odvzema, začasnem odvzemu, hrambi in upravljanju začasno odvzetega premoženja in o odvzemu premoženja nezakonitega izvora se poleg določb tega zakona uporabljajo tudi določbe zakonov, po katerih pristojni organi izvršujejo svoje naloge glede na vrsto premoženja, ki je predmet zavarovanja, hrambe, upravljanja oziroma odvzema.</w:t>
      </w:r>
    </w:p>
    <w:p w14:paraId="00E100D4" w14:textId="77777777" w:rsidR="00961487" w:rsidRDefault="00961487" w:rsidP="00961487">
      <w:pPr>
        <w:spacing w:line="260" w:lineRule="exact"/>
        <w:jc w:val="both"/>
        <w:rPr>
          <w:rFonts w:cs="Arial"/>
          <w:szCs w:val="20"/>
        </w:rPr>
      </w:pPr>
    </w:p>
    <w:p w14:paraId="52E96648" w14:textId="77777777" w:rsidR="00961487" w:rsidRPr="00F82EA2" w:rsidRDefault="00961487" w:rsidP="00961487">
      <w:pPr>
        <w:spacing w:line="260" w:lineRule="exact"/>
        <w:jc w:val="both"/>
        <w:rPr>
          <w:rFonts w:cs="Arial"/>
          <w:szCs w:val="20"/>
        </w:rPr>
      </w:pPr>
      <w:r w:rsidRPr="00F82EA2">
        <w:rPr>
          <w:rFonts w:cs="Arial"/>
          <w:szCs w:val="20"/>
        </w:rPr>
        <w:t>(2) Če v tem ali v drugem zakonu ni drugače določeno, se glede izvrševanja odločb iz prejšnjega odstavka smiselno uporabljajo določbe zakona, ki ureja izvršbo in zavarovanje.</w:t>
      </w:r>
    </w:p>
    <w:p w14:paraId="5F05CADF" w14:textId="77777777" w:rsidR="00961487" w:rsidRDefault="00961487" w:rsidP="00961487">
      <w:pPr>
        <w:spacing w:line="260" w:lineRule="exact"/>
        <w:jc w:val="both"/>
        <w:rPr>
          <w:rFonts w:cs="Arial"/>
          <w:szCs w:val="20"/>
        </w:rPr>
      </w:pPr>
    </w:p>
    <w:p w14:paraId="7C44B5D5" w14:textId="77777777" w:rsidR="00961487" w:rsidRPr="00F82EA2" w:rsidRDefault="00961487" w:rsidP="00961487">
      <w:pPr>
        <w:spacing w:line="260" w:lineRule="exact"/>
        <w:jc w:val="both"/>
        <w:rPr>
          <w:rFonts w:cs="Arial"/>
          <w:szCs w:val="20"/>
        </w:rPr>
      </w:pPr>
      <w:r w:rsidRPr="00F82EA2">
        <w:rPr>
          <w:rFonts w:cs="Arial"/>
          <w:szCs w:val="20"/>
        </w:rPr>
        <w:t>(3) Če v tem ali drugem zakonu ni določena pristojnost za izvrševanje odločb iz prvega odstavka tega člena, je pristojna FURS.</w:t>
      </w:r>
    </w:p>
    <w:p w14:paraId="7300B100" w14:textId="77777777" w:rsidR="00961487" w:rsidRDefault="00961487" w:rsidP="00961487">
      <w:pPr>
        <w:spacing w:line="260" w:lineRule="exact"/>
        <w:jc w:val="center"/>
        <w:rPr>
          <w:rFonts w:cs="Arial"/>
          <w:b/>
          <w:bCs/>
          <w:szCs w:val="20"/>
        </w:rPr>
      </w:pPr>
    </w:p>
    <w:p w14:paraId="7C933A51" w14:textId="77777777" w:rsidR="00961487" w:rsidRPr="00F82EA2" w:rsidRDefault="00961487" w:rsidP="00961487">
      <w:pPr>
        <w:spacing w:line="260" w:lineRule="exact"/>
        <w:jc w:val="center"/>
        <w:rPr>
          <w:rFonts w:cs="Arial"/>
          <w:b/>
          <w:bCs/>
          <w:szCs w:val="20"/>
        </w:rPr>
      </w:pPr>
      <w:r w:rsidRPr="00F82EA2">
        <w:rPr>
          <w:rFonts w:cs="Arial"/>
          <w:b/>
          <w:bCs/>
          <w:szCs w:val="20"/>
        </w:rPr>
        <w:t>Izvršitev sklepa o začasnem zavarovanju</w:t>
      </w:r>
    </w:p>
    <w:p w14:paraId="3731363A" w14:textId="77777777" w:rsidR="00961487" w:rsidRPr="00F82EA2" w:rsidRDefault="00961487" w:rsidP="00961487">
      <w:pPr>
        <w:spacing w:line="260" w:lineRule="exact"/>
        <w:jc w:val="center"/>
        <w:rPr>
          <w:rFonts w:cs="Arial"/>
          <w:b/>
          <w:bCs/>
          <w:szCs w:val="20"/>
        </w:rPr>
      </w:pPr>
      <w:r w:rsidRPr="00F82EA2">
        <w:rPr>
          <w:rFonts w:cs="Arial"/>
          <w:b/>
          <w:bCs/>
          <w:szCs w:val="20"/>
        </w:rPr>
        <w:t>36. člen</w:t>
      </w:r>
    </w:p>
    <w:p w14:paraId="75FA3233" w14:textId="77777777" w:rsidR="00961487" w:rsidRDefault="00961487" w:rsidP="00961487">
      <w:pPr>
        <w:spacing w:line="260" w:lineRule="exact"/>
        <w:jc w:val="both"/>
        <w:rPr>
          <w:rFonts w:cs="Arial"/>
          <w:szCs w:val="20"/>
        </w:rPr>
      </w:pPr>
    </w:p>
    <w:p w14:paraId="1A64B448" w14:textId="77777777" w:rsidR="00961487" w:rsidRPr="00F82EA2" w:rsidRDefault="00961487" w:rsidP="00961487">
      <w:pPr>
        <w:spacing w:line="260" w:lineRule="exact"/>
        <w:jc w:val="both"/>
        <w:rPr>
          <w:rFonts w:cs="Arial"/>
          <w:szCs w:val="20"/>
        </w:rPr>
      </w:pPr>
      <w:r w:rsidRPr="00F82EA2">
        <w:rPr>
          <w:rFonts w:cs="Arial"/>
          <w:szCs w:val="20"/>
        </w:rPr>
        <w:t>(1) Sklep, s katerim sodišče prepove razpolaganje s premoženjem, ki je vpisano v register ali evidenco, izvrši organ, ki vodi tak register ali evidenco.</w:t>
      </w:r>
    </w:p>
    <w:p w14:paraId="2464FB69" w14:textId="77777777" w:rsidR="00961487" w:rsidRDefault="00961487" w:rsidP="00961487">
      <w:pPr>
        <w:spacing w:line="260" w:lineRule="exact"/>
        <w:jc w:val="both"/>
        <w:rPr>
          <w:rFonts w:cs="Arial"/>
          <w:szCs w:val="20"/>
        </w:rPr>
      </w:pPr>
    </w:p>
    <w:p w14:paraId="510DA909" w14:textId="77777777" w:rsidR="00961487" w:rsidRPr="00F82EA2" w:rsidRDefault="00961487" w:rsidP="00961487">
      <w:pPr>
        <w:spacing w:line="260" w:lineRule="exact"/>
        <w:jc w:val="both"/>
        <w:rPr>
          <w:rFonts w:cs="Arial"/>
          <w:szCs w:val="20"/>
        </w:rPr>
      </w:pPr>
      <w:r w:rsidRPr="00F82EA2">
        <w:rPr>
          <w:rFonts w:cs="Arial"/>
          <w:szCs w:val="20"/>
        </w:rPr>
        <w:t>(2) Sklep, s katerim sodišče prepove izpolnitev obveznosti, se izvrši z vročitvijo sklepa osebi, kateri je izpolnitev prepovedana.</w:t>
      </w:r>
    </w:p>
    <w:p w14:paraId="5B7DF984" w14:textId="77777777" w:rsidR="00961487" w:rsidRPr="00F82EA2" w:rsidRDefault="00961487" w:rsidP="00961487">
      <w:pPr>
        <w:spacing w:line="260" w:lineRule="exact"/>
        <w:jc w:val="both"/>
        <w:rPr>
          <w:rFonts w:cs="Arial"/>
          <w:szCs w:val="20"/>
        </w:rPr>
      </w:pPr>
      <w:r w:rsidRPr="00F82EA2">
        <w:rPr>
          <w:rFonts w:cs="Arial"/>
          <w:szCs w:val="20"/>
        </w:rPr>
        <w:lastRenderedPageBreak/>
        <w:t>(3) Sklep, s katerim sodišče dovoli začasno zavarovanje premičnin s hrambo, izvrši FURS.</w:t>
      </w:r>
    </w:p>
    <w:p w14:paraId="0ADA18E5" w14:textId="77777777" w:rsidR="00961487" w:rsidRDefault="00961487" w:rsidP="00961487">
      <w:pPr>
        <w:spacing w:line="260" w:lineRule="exact"/>
        <w:jc w:val="both"/>
        <w:rPr>
          <w:rFonts w:cs="Arial"/>
          <w:szCs w:val="20"/>
        </w:rPr>
      </w:pPr>
    </w:p>
    <w:p w14:paraId="6BF9B7CB" w14:textId="77777777" w:rsidR="00961487" w:rsidRDefault="00961487" w:rsidP="00961487">
      <w:pPr>
        <w:spacing w:line="260" w:lineRule="exact"/>
        <w:jc w:val="both"/>
        <w:rPr>
          <w:rFonts w:cs="Arial"/>
          <w:szCs w:val="20"/>
        </w:rPr>
      </w:pPr>
      <w:r w:rsidRPr="00F82EA2">
        <w:rPr>
          <w:rFonts w:cs="Arial"/>
          <w:szCs w:val="20"/>
        </w:rPr>
        <w:t>(4) Drugi sklepi se izvršijo na način, ki ga določi sodišče v skladu z namenom začasnega zavarovanja.</w:t>
      </w:r>
    </w:p>
    <w:p w14:paraId="660CE632" w14:textId="77777777" w:rsidR="00961487" w:rsidRPr="00F82EA2" w:rsidRDefault="00961487" w:rsidP="00961487">
      <w:pPr>
        <w:spacing w:line="260" w:lineRule="exact"/>
        <w:jc w:val="both"/>
        <w:rPr>
          <w:rFonts w:cs="Arial"/>
          <w:szCs w:val="20"/>
        </w:rPr>
      </w:pPr>
    </w:p>
    <w:p w14:paraId="17E80B52" w14:textId="77777777" w:rsidR="00961487" w:rsidRPr="00F82EA2" w:rsidRDefault="00961487" w:rsidP="00961487">
      <w:pPr>
        <w:spacing w:line="260" w:lineRule="exact"/>
        <w:jc w:val="center"/>
        <w:rPr>
          <w:rFonts w:cs="Arial"/>
          <w:b/>
          <w:bCs/>
          <w:szCs w:val="20"/>
        </w:rPr>
      </w:pPr>
      <w:r w:rsidRPr="00F82EA2">
        <w:rPr>
          <w:rFonts w:cs="Arial"/>
          <w:b/>
          <w:bCs/>
          <w:szCs w:val="20"/>
        </w:rPr>
        <w:t>Pristojnost za hrambo in upravljanje</w:t>
      </w:r>
    </w:p>
    <w:p w14:paraId="3C0705A2" w14:textId="77777777" w:rsidR="00961487" w:rsidRPr="00F82EA2" w:rsidRDefault="00961487" w:rsidP="00961487">
      <w:pPr>
        <w:spacing w:line="260" w:lineRule="exact"/>
        <w:jc w:val="center"/>
        <w:rPr>
          <w:rFonts w:cs="Arial"/>
          <w:b/>
          <w:bCs/>
          <w:szCs w:val="20"/>
        </w:rPr>
      </w:pPr>
      <w:r w:rsidRPr="00F82EA2">
        <w:rPr>
          <w:rFonts w:cs="Arial"/>
          <w:b/>
          <w:bCs/>
          <w:szCs w:val="20"/>
        </w:rPr>
        <w:t>37. člen</w:t>
      </w:r>
    </w:p>
    <w:p w14:paraId="746FDE35" w14:textId="77777777" w:rsidR="00961487" w:rsidRDefault="00961487" w:rsidP="00961487">
      <w:pPr>
        <w:spacing w:line="260" w:lineRule="exact"/>
        <w:jc w:val="both"/>
        <w:rPr>
          <w:rFonts w:cs="Arial"/>
          <w:szCs w:val="20"/>
        </w:rPr>
      </w:pPr>
    </w:p>
    <w:p w14:paraId="02AC869A" w14:textId="77777777" w:rsidR="00961487" w:rsidRPr="00F82EA2" w:rsidRDefault="00961487" w:rsidP="00961487">
      <w:pPr>
        <w:spacing w:line="260" w:lineRule="exact"/>
        <w:jc w:val="both"/>
        <w:rPr>
          <w:rFonts w:cs="Arial"/>
          <w:szCs w:val="20"/>
        </w:rPr>
      </w:pPr>
      <w:r w:rsidRPr="00F82EA2">
        <w:rPr>
          <w:rFonts w:cs="Arial"/>
          <w:szCs w:val="20"/>
        </w:rPr>
        <w:t>Za hrambo in upravljanje začasno zavarovanega, začasno odvzetega in odvzetega premoženja nezakonitega izvora so pristojni naslednji organi:</w:t>
      </w:r>
    </w:p>
    <w:p w14:paraId="2FB4726D" w14:textId="77777777" w:rsidR="00961487" w:rsidRPr="00F82EA2" w:rsidRDefault="00961487" w:rsidP="00E20BD1">
      <w:pPr>
        <w:pStyle w:val="Odstavekseznama"/>
        <w:numPr>
          <w:ilvl w:val="0"/>
          <w:numId w:val="56"/>
        </w:numPr>
        <w:spacing w:line="260" w:lineRule="exact"/>
        <w:jc w:val="both"/>
        <w:rPr>
          <w:rFonts w:cs="Arial"/>
          <w:szCs w:val="20"/>
        </w:rPr>
      </w:pPr>
      <w:r w:rsidRPr="00F82EA2">
        <w:rPr>
          <w:rFonts w:cs="Arial"/>
          <w:szCs w:val="20"/>
        </w:rPr>
        <w:t>za lastniške vrednostne papirje po zakonu, ki ureja trg finančnih instrumentov in deležev v gospodarskih družbah, organ, pristojen za upravljanje kapitalskih naložb Republike Slovenije, v skladu z zakonom, ki ureja upravljanje kapitalskih naložb Republike Slovenije,</w:t>
      </w:r>
    </w:p>
    <w:p w14:paraId="38968715" w14:textId="77777777" w:rsidR="00961487" w:rsidRPr="00F82EA2" w:rsidRDefault="00961487" w:rsidP="00E20BD1">
      <w:pPr>
        <w:pStyle w:val="Odstavekseznama"/>
        <w:numPr>
          <w:ilvl w:val="0"/>
          <w:numId w:val="56"/>
        </w:numPr>
        <w:spacing w:line="260" w:lineRule="exact"/>
        <w:jc w:val="both"/>
        <w:rPr>
          <w:rFonts w:cs="Arial"/>
          <w:szCs w:val="20"/>
        </w:rPr>
      </w:pPr>
      <w:r w:rsidRPr="00F82EA2">
        <w:rPr>
          <w:rFonts w:cs="Arial"/>
          <w:szCs w:val="20"/>
        </w:rPr>
        <w:t>za drugo finančno premoženje, ministrstvo, pristojno za finance,</w:t>
      </w:r>
    </w:p>
    <w:p w14:paraId="01C9060D" w14:textId="77777777" w:rsidR="00961487" w:rsidRPr="00F82EA2" w:rsidRDefault="00961487" w:rsidP="00E20BD1">
      <w:pPr>
        <w:pStyle w:val="Odstavekseznama"/>
        <w:numPr>
          <w:ilvl w:val="0"/>
          <w:numId w:val="56"/>
        </w:numPr>
        <w:spacing w:line="260" w:lineRule="exact"/>
        <w:jc w:val="both"/>
        <w:rPr>
          <w:rFonts w:cs="Arial"/>
          <w:szCs w:val="20"/>
        </w:rPr>
      </w:pPr>
      <w:r w:rsidRPr="00F82EA2">
        <w:rPr>
          <w:rFonts w:cs="Arial"/>
          <w:szCs w:val="20"/>
        </w:rPr>
        <w:t>za premičnine, FURS, ki za izvajanje hrambe lahko pooblasti zunanje izvajalce,</w:t>
      </w:r>
    </w:p>
    <w:p w14:paraId="17F9D6E6" w14:textId="77777777" w:rsidR="00961487" w:rsidRPr="00F82EA2" w:rsidRDefault="00961487" w:rsidP="00E20BD1">
      <w:pPr>
        <w:pStyle w:val="Odstavekseznama"/>
        <w:numPr>
          <w:ilvl w:val="0"/>
          <w:numId w:val="56"/>
        </w:numPr>
        <w:spacing w:line="260" w:lineRule="exact"/>
        <w:jc w:val="both"/>
        <w:rPr>
          <w:rFonts w:cs="Arial"/>
          <w:szCs w:val="20"/>
        </w:rPr>
      </w:pPr>
      <w:r w:rsidRPr="00F82EA2">
        <w:rPr>
          <w:rFonts w:cs="Arial"/>
          <w:szCs w:val="20"/>
        </w:rPr>
        <w:t>za kmetijska zemljišča, kmetije in gozdove, Sklad kmetijskih zemljišč in gozdov Republike Slovenije,</w:t>
      </w:r>
    </w:p>
    <w:p w14:paraId="66B5F58B" w14:textId="77777777" w:rsidR="00961487" w:rsidRPr="00F82EA2" w:rsidRDefault="00961487" w:rsidP="00E20BD1">
      <w:pPr>
        <w:pStyle w:val="Odstavekseznama"/>
        <w:numPr>
          <w:ilvl w:val="0"/>
          <w:numId w:val="56"/>
        </w:numPr>
        <w:spacing w:line="260" w:lineRule="exact"/>
        <w:jc w:val="both"/>
        <w:rPr>
          <w:rFonts w:cs="Arial"/>
          <w:szCs w:val="20"/>
        </w:rPr>
      </w:pPr>
      <w:r w:rsidRPr="00F82EA2">
        <w:rPr>
          <w:rFonts w:cs="Arial"/>
          <w:szCs w:val="20"/>
        </w:rPr>
        <w:t>za druge nepremičnine, organ, pristojen za ravnanje s stvarnim premoženjem države.</w:t>
      </w:r>
    </w:p>
    <w:p w14:paraId="6D99CAFB" w14:textId="77777777" w:rsidR="00961487" w:rsidRDefault="00961487" w:rsidP="00961487">
      <w:pPr>
        <w:spacing w:line="260" w:lineRule="exact"/>
        <w:jc w:val="both"/>
        <w:rPr>
          <w:rFonts w:cs="Arial"/>
          <w:szCs w:val="20"/>
        </w:rPr>
      </w:pPr>
    </w:p>
    <w:p w14:paraId="400CF831" w14:textId="77777777" w:rsidR="00961487" w:rsidRPr="00F82EA2" w:rsidRDefault="00961487" w:rsidP="00961487">
      <w:pPr>
        <w:spacing w:line="260" w:lineRule="exact"/>
        <w:jc w:val="center"/>
        <w:rPr>
          <w:rFonts w:cs="Arial"/>
          <w:b/>
          <w:bCs/>
          <w:szCs w:val="20"/>
        </w:rPr>
      </w:pPr>
      <w:r w:rsidRPr="00F82EA2">
        <w:rPr>
          <w:rFonts w:cs="Arial"/>
          <w:b/>
          <w:bCs/>
          <w:szCs w:val="20"/>
        </w:rPr>
        <w:t>Izvrševanje hrambe in upravljanja začasno zavarovanega in začasno odvzetega premoženja</w:t>
      </w:r>
    </w:p>
    <w:p w14:paraId="4C9A5720" w14:textId="77777777" w:rsidR="00961487" w:rsidRPr="00F82EA2" w:rsidRDefault="00961487" w:rsidP="00961487">
      <w:pPr>
        <w:spacing w:line="260" w:lineRule="exact"/>
        <w:jc w:val="center"/>
        <w:rPr>
          <w:rFonts w:cs="Arial"/>
          <w:b/>
          <w:bCs/>
          <w:szCs w:val="20"/>
        </w:rPr>
      </w:pPr>
      <w:r w:rsidRPr="00F82EA2">
        <w:rPr>
          <w:rFonts w:cs="Arial"/>
          <w:b/>
          <w:bCs/>
          <w:szCs w:val="20"/>
        </w:rPr>
        <w:t>38. člen</w:t>
      </w:r>
    </w:p>
    <w:p w14:paraId="580D52F8" w14:textId="77777777" w:rsidR="00961487" w:rsidRDefault="00961487" w:rsidP="00961487">
      <w:pPr>
        <w:spacing w:line="260" w:lineRule="exact"/>
        <w:jc w:val="both"/>
        <w:rPr>
          <w:rFonts w:cs="Arial"/>
          <w:szCs w:val="20"/>
        </w:rPr>
      </w:pPr>
    </w:p>
    <w:p w14:paraId="1234E6F6" w14:textId="77777777" w:rsidR="00961487" w:rsidRPr="00F82EA2" w:rsidRDefault="00961487" w:rsidP="00961487">
      <w:pPr>
        <w:spacing w:line="260" w:lineRule="exact"/>
        <w:jc w:val="both"/>
        <w:rPr>
          <w:rFonts w:cs="Arial"/>
          <w:szCs w:val="20"/>
        </w:rPr>
      </w:pPr>
      <w:r w:rsidRPr="00F82EA2">
        <w:rPr>
          <w:rFonts w:cs="Arial"/>
          <w:szCs w:val="20"/>
        </w:rPr>
        <w:t>(1) Z začasno zavarovanim oziroma začasno odvzetim premoženjem mora pristojni organ ravnati kot dober gospodar.</w:t>
      </w:r>
    </w:p>
    <w:p w14:paraId="128D304E" w14:textId="77777777" w:rsidR="00961487" w:rsidRDefault="00961487" w:rsidP="00961487">
      <w:pPr>
        <w:spacing w:line="260" w:lineRule="exact"/>
        <w:jc w:val="both"/>
        <w:rPr>
          <w:rFonts w:cs="Arial"/>
          <w:szCs w:val="20"/>
        </w:rPr>
      </w:pPr>
    </w:p>
    <w:p w14:paraId="4D82D802" w14:textId="77777777" w:rsidR="00961487" w:rsidRPr="00F82EA2" w:rsidRDefault="00961487" w:rsidP="00961487">
      <w:pPr>
        <w:spacing w:line="260" w:lineRule="exact"/>
        <w:jc w:val="both"/>
        <w:rPr>
          <w:rFonts w:cs="Arial"/>
          <w:szCs w:val="20"/>
        </w:rPr>
      </w:pPr>
      <w:r w:rsidRPr="00F82EA2">
        <w:rPr>
          <w:rFonts w:cs="Arial"/>
          <w:szCs w:val="20"/>
        </w:rPr>
        <w:t>(2) Če je hramba ali upravljanje iz prejšnjega odstavka povezana z nesorazmernimi stroški ali se vrednost premoženja ali predmetov zmanjšuje, lahko državni tožilec na predlog organa, pristojnega za hrambo ali upravljanje predlaga sodišču, da se tako premoženje proda v skladu z določbo drugega odstavka 40. člena tega zakona, uniči ali podari v javno korist.</w:t>
      </w:r>
    </w:p>
    <w:p w14:paraId="2FA59CFE" w14:textId="77777777" w:rsidR="00961487" w:rsidRDefault="00961487" w:rsidP="00961487">
      <w:pPr>
        <w:spacing w:line="260" w:lineRule="exact"/>
        <w:jc w:val="both"/>
        <w:rPr>
          <w:rFonts w:cs="Arial"/>
          <w:szCs w:val="20"/>
        </w:rPr>
      </w:pPr>
    </w:p>
    <w:p w14:paraId="7F84950F" w14:textId="77777777" w:rsidR="00961487" w:rsidRPr="00F82EA2" w:rsidRDefault="00961487" w:rsidP="00961487">
      <w:pPr>
        <w:spacing w:line="260" w:lineRule="exact"/>
        <w:jc w:val="both"/>
        <w:rPr>
          <w:rFonts w:cs="Arial"/>
          <w:szCs w:val="20"/>
        </w:rPr>
      </w:pPr>
      <w:r w:rsidRPr="00F82EA2">
        <w:rPr>
          <w:rFonts w:cs="Arial"/>
          <w:szCs w:val="20"/>
        </w:rPr>
        <w:t>(3) Pred odločitvijo iz prejšnjega odstavka mora sodišče pridobiti mnenje lastnika premoženja. Če lastnik ni znan ali mu poziva za podajo mnenja ni mogoče vročiti, sodišče poziv pritrdi na sodno desko in se po osmih dneh šteje, da je bila vročitev opravljena. Če lastnik v osmih dneh po vročitvi poziva ne poda mnenja, se šteje, da s prodajo, uničenjem ali podaritvijo soglaša.</w:t>
      </w:r>
    </w:p>
    <w:p w14:paraId="1C576A05" w14:textId="77777777" w:rsidR="00961487" w:rsidRDefault="00961487" w:rsidP="00961487">
      <w:pPr>
        <w:spacing w:line="260" w:lineRule="exact"/>
        <w:jc w:val="both"/>
        <w:rPr>
          <w:rFonts w:cs="Arial"/>
          <w:szCs w:val="20"/>
        </w:rPr>
      </w:pPr>
    </w:p>
    <w:p w14:paraId="608B082C" w14:textId="77777777" w:rsidR="00961487" w:rsidRPr="00F82EA2" w:rsidRDefault="00961487" w:rsidP="00961487">
      <w:pPr>
        <w:spacing w:line="260" w:lineRule="exact"/>
        <w:jc w:val="center"/>
        <w:rPr>
          <w:rFonts w:cs="Arial"/>
          <w:b/>
          <w:bCs/>
          <w:szCs w:val="20"/>
        </w:rPr>
      </w:pPr>
      <w:r w:rsidRPr="00F82EA2">
        <w:rPr>
          <w:rFonts w:cs="Arial"/>
          <w:b/>
          <w:bCs/>
          <w:szCs w:val="20"/>
        </w:rPr>
        <w:t>Upravljanje odvzetega premoženja nezakonitega izvora</w:t>
      </w:r>
    </w:p>
    <w:p w14:paraId="50C56F54" w14:textId="77777777" w:rsidR="00961487" w:rsidRPr="00F82EA2" w:rsidRDefault="00961487" w:rsidP="00961487">
      <w:pPr>
        <w:spacing w:line="260" w:lineRule="exact"/>
        <w:jc w:val="center"/>
        <w:rPr>
          <w:rFonts w:cs="Arial"/>
          <w:b/>
          <w:bCs/>
          <w:szCs w:val="20"/>
        </w:rPr>
      </w:pPr>
      <w:r w:rsidRPr="00F82EA2">
        <w:rPr>
          <w:rFonts w:cs="Arial"/>
          <w:b/>
          <w:bCs/>
          <w:szCs w:val="20"/>
        </w:rPr>
        <w:t>39. člen</w:t>
      </w:r>
    </w:p>
    <w:p w14:paraId="414CC035" w14:textId="77777777" w:rsidR="00961487" w:rsidRDefault="00961487" w:rsidP="00961487">
      <w:pPr>
        <w:spacing w:line="260" w:lineRule="exact"/>
        <w:jc w:val="both"/>
        <w:rPr>
          <w:rFonts w:cs="Arial"/>
          <w:szCs w:val="20"/>
        </w:rPr>
      </w:pPr>
    </w:p>
    <w:p w14:paraId="3876912A" w14:textId="77777777" w:rsidR="00961487" w:rsidRPr="00F82EA2" w:rsidRDefault="00961487" w:rsidP="00961487">
      <w:pPr>
        <w:spacing w:line="260" w:lineRule="exact"/>
        <w:jc w:val="both"/>
        <w:rPr>
          <w:rFonts w:cs="Arial"/>
          <w:szCs w:val="20"/>
        </w:rPr>
      </w:pPr>
      <w:r w:rsidRPr="00F82EA2">
        <w:rPr>
          <w:rFonts w:cs="Arial"/>
          <w:szCs w:val="20"/>
        </w:rPr>
        <w:t>(1) Za upravljanje s finančnim premoženjem se uporablja zakon, ki ureja javne finance in zakon, ki ureja upravljanje kapitalskih naložb.</w:t>
      </w:r>
    </w:p>
    <w:p w14:paraId="37ABBEEB" w14:textId="77777777" w:rsidR="00961487" w:rsidRDefault="00961487" w:rsidP="00961487">
      <w:pPr>
        <w:spacing w:line="260" w:lineRule="exact"/>
        <w:jc w:val="both"/>
        <w:rPr>
          <w:rFonts w:cs="Arial"/>
          <w:szCs w:val="20"/>
        </w:rPr>
      </w:pPr>
    </w:p>
    <w:p w14:paraId="52C7FBDC" w14:textId="77777777" w:rsidR="00961487" w:rsidRPr="00F82EA2" w:rsidRDefault="00961487" w:rsidP="00961487">
      <w:pPr>
        <w:spacing w:line="260" w:lineRule="exact"/>
        <w:jc w:val="both"/>
        <w:rPr>
          <w:rFonts w:cs="Arial"/>
          <w:szCs w:val="20"/>
        </w:rPr>
      </w:pPr>
      <w:r w:rsidRPr="00F82EA2">
        <w:rPr>
          <w:rFonts w:cs="Arial"/>
          <w:szCs w:val="20"/>
        </w:rPr>
        <w:t>(2) Za upravljanje s stvarnim premoženjem se uporablja zakon, ki ureja stvarno premoženje države.</w:t>
      </w:r>
    </w:p>
    <w:p w14:paraId="5D16137E" w14:textId="77777777" w:rsidR="00961487" w:rsidRDefault="00961487" w:rsidP="00961487">
      <w:pPr>
        <w:spacing w:line="260" w:lineRule="exact"/>
        <w:jc w:val="both"/>
        <w:rPr>
          <w:rFonts w:cs="Arial"/>
          <w:szCs w:val="20"/>
        </w:rPr>
      </w:pPr>
    </w:p>
    <w:p w14:paraId="32F6AA2E" w14:textId="77777777" w:rsidR="00961487" w:rsidRPr="00F82EA2" w:rsidRDefault="00961487" w:rsidP="00961487">
      <w:pPr>
        <w:spacing w:line="260" w:lineRule="exact"/>
        <w:jc w:val="both"/>
        <w:rPr>
          <w:rFonts w:cs="Arial"/>
          <w:szCs w:val="20"/>
        </w:rPr>
      </w:pPr>
      <w:r w:rsidRPr="00F82EA2">
        <w:rPr>
          <w:rFonts w:cs="Arial"/>
          <w:szCs w:val="20"/>
        </w:rPr>
        <w:t>(3) Za upravljanje s kmetijskimi zemljišči, kmetijami in gozdovi, se uporablja zakon, ki ureja sklad kmetijskih zemljišč in gozdov.</w:t>
      </w:r>
    </w:p>
    <w:p w14:paraId="3BEB85A5" w14:textId="77777777" w:rsidR="00961487" w:rsidRDefault="00961487" w:rsidP="00961487">
      <w:pPr>
        <w:spacing w:line="260" w:lineRule="exact"/>
        <w:jc w:val="both"/>
        <w:rPr>
          <w:rFonts w:cs="Arial"/>
          <w:szCs w:val="20"/>
        </w:rPr>
      </w:pPr>
    </w:p>
    <w:p w14:paraId="5572EA19" w14:textId="77777777" w:rsidR="00961487" w:rsidRPr="00F82EA2" w:rsidRDefault="00961487" w:rsidP="00961487">
      <w:pPr>
        <w:spacing w:line="260" w:lineRule="exact"/>
        <w:jc w:val="center"/>
        <w:rPr>
          <w:rFonts w:cs="Arial"/>
          <w:b/>
          <w:bCs/>
          <w:szCs w:val="20"/>
        </w:rPr>
      </w:pPr>
      <w:r w:rsidRPr="00F82EA2">
        <w:rPr>
          <w:rFonts w:cs="Arial"/>
          <w:b/>
          <w:bCs/>
          <w:szCs w:val="20"/>
        </w:rPr>
        <w:t>Prodaja odvzetega premoženja</w:t>
      </w:r>
    </w:p>
    <w:p w14:paraId="348BB526" w14:textId="77777777" w:rsidR="00961487" w:rsidRPr="00F82EA2" w:rsidRDefault="00961487" w:rsidP="00961487">
      <w:pPr>
        <w:spacing w:line="260" w:lineRule="exact"/>
        <w:jc w:val="center"/>
        <w:rPr>
          <w:rFonts w:cs="Arial"/>
          <w:b/>
          <w:bCs/>
          <w:szCs w:val="20"/>
        </w:rPr>
      </w:pPr>
      <w:r w:rsidRPr="00F82EA2">
        <w:rPr>
          <w:rFonts w:cs="Arial"/>
          <w:b/>
          <w:bCs/>
          <w:szCs w:val="20"/>
        </w:rPr>
        <w:lastRenderedPageBreak/>
        <w:t>40. člen</w:t>
      </w:r>
    </w:p>
    <w:p w14:paraId="6EB13424" w14:textId="77777777" w:rsidR="00961487" w:rsidRDefault="00961487" w:rsidP="00961487">
      <w:pPr>
        <w:spacing w:line="260" w:lineRule="exact"/>
        <w:jc w:val="both"/>
        <w:rPr>
          <w:rFonts w:cs="Arial"/>
          <w:szCs w:val="20"/>
        </w:rPr>
      </w:pPr>
    </w:p>
    <w:p w14:paraId="1F2A31E8" w14:textId="77777777" w:rsidR="00961487" w:rsidRPr="00F82EA2" w:rsidRDefault="00961487" w:rsidP="00961487">
      <w:pPr>
        <w:spacing w:line="260" w:lineRule="exact"/>
        <w:jc w:val="both"/>
        <w:rPr>
          <w:rFonts w:cs="Arial"/>
          <w:szCs w:val="20"/>
        </w:rPr>
      </w:pPr>
      <w:r w:rsidRPr="00F82EA2">
        <w:rPr>
          <w:rFonts w:cs="Arial"/>
          <w:szCs w:val="20"/>
        </w:rPr>
        <w:t>(1) Premoženje, odvzeto s pravnomočno sodbo sodišča, se proda, razen če Vlada Republike Slovenije na predlog upravljavca odloči drugače.</w:t>
      </w:r>
    </w:p>
    <w:p w14:paraId="30C94941" w14:textId="77777777" w:rsidR="00961487" w:rsidRDefault="00961487" w:rsidP="00961487">
      <w:pPr>
        <w:spacing w:line="260" w:lineRule="exact"/>
        <w:jc w:val="both"/>
        <w:rPr>
          <w:rFonts w:cs="Arial"/>
          <w:szCs w:val="20"/>
        </w:rPr>
      </w:pPr>
    </w:p>
    <w:p w14:paraId="350C1064" w14:textId="77777777" w:rsidR="00961487" w:rsidRPr="00F82EA2" w:rsidRDefault="00961487" w:rsidP="00961487">
      <w:pPr>
        <w:spacing w:line="260" w:lineRule="exact"/>
        <w:jc w:val="both"/>
        <w:rPr>
          <w:rFonts w:cs="Arial"/>
          <w:szCs w:val="20"/>
        </w:rPr>
      </w:pPr>
      <w:r w:rsidRPr="00F82EA2">
        <w:rPr>
          <w:rFonts w:cs="Arial"/>
          <w:szCs w:val="20"/>
        </w:rPr>
        <w:t>(2) Prodaja premoženja se opravlja na podlagi zakona, ki ureja javne finance, zakona, ki ureja upravljanje kapitalskih naložb, zakona, ki ureja stvarno premoženje države, zakona, ki ureja davčni postopek in zakona, ki ureja sklad kmetijskih zemljišč in gozdov.</w:t>
      </w:r>
    </w:p>
    <w:p w14:paraId="2ADD94A3" w14:textId="77777777" w:rsidR="00961487" w:rsidRDefault="00961487" w:rsidP="00961487">
      <w:pPr>
        <w:spacing w:line="260" w:lineRule="exact"/>
        <w:jc w:val="both"/>
        <w:rPr>
          <w:rFonts w:cs="Arial"/>
          <w:szCs w:val="20"/>
        </w:rPr>
      </w:pPr>
    </w:p>
    <w:p w14:paraId="119BEF8F" w14:textId="77777777" w:rsidR="00961487" w:rsidRPr="00F82EA2" w:rsidRDefault="00961487" w:rsidP="00961487">
      <w:pPr>
        <w:spacing w:line="260" w:lineRule="exact"/>
        <w:jc w:val="center"/>
        <w:rPr>
          <w:rFonts w:cs="Arial"/>
          <w:b/>
          <w:bCs/>
          <w:szCs w:val="20"/>
        </w:rPr>
      </w:pPr>
      <w:r w:rsidRPr="00F82EA2">
        <w:rPr>
          <w:rFonts w:cs="Arial"/>
          <w:b/>
          <w:bCs/>
          <w:szCs w:val="20"/>
        </w:rPr>
        <w:t>Stroški in prihodki</w:t>
      </w:r>
    </w:p>
    <w:p w14:paraId="2641F939" w14:textId="77777777" w:rsidR="00961487" w:rsidRPr="00F82EA2" w:rsidRDefault="00961487" w:rsidP="00961487">
      <w:pPr>
        <w:spacing w:line="260" w:lineRule="exact"/>
        <w:jc w:val="center"/>
        <w:rPr>
          <w:rFonts w:cs="Arial"/>
          <w:b/>
          <w:bCs/>
          <w:szCs w:val="20"/>
        </w:rPr>
      </w:pPr>
      <w:r w:rsidRPr="00F82EA2">
        <w:rPr>
          <w:rFonts w:cs="Arial"/>
          <w:b/>
          <w:bCs/>
          <w:szCs w:val="20"/>
        </w:rPr>
        <w:t>41. člen</w:t>
      </w:r>
    </w:p>
    <w:p w14:paraId="4C02C2FE" w14:textId="77777777" w:rsidR="00961487" w:rsidRDefault="00961487" w:rsidP="00961487">
      <w:pPr>
        <w:spacing w:line="260" w:lineRule="exact"/>
        <w:jc w:val="both"/>
        <w:rPr>
          <w:rFonts w:cs="Arial"/>
          <w:szCs w:val="20"/>
        </w:rPr>
      </w:pPr>
    </w:p>
    <w:p w14:paraId="20FF6876" w14:textId="77777777" w:rsidR="00961487" w:rsidRPr="00F82EA2" w:rsidRDefault="00961487" w:rsidP="00961487">
      <w:pPr>
        <w:spacing w:line="260" w:lineRule="exact"/>
        <w:jc w:val="both"/>
        <w:rPr>
          <w:rFonts w:cs="Arial"/>
          <w:szCs w:val="20"/>
        </w:rPr>
      </w:pPr>
      <w:r w:rsidRPr="00F82EA2">
        <w:rPr>
          <w:rFonts w:cs="Arial"/>
          <w:szCs w:val="20"/>
        </w:rPr>
        <w:t>(1) Za pokrivanje stroškov zavarovanja, hrambe, upravljanja in prodaje premoženja, ki je predmet začasnega zavarovanja, začasnega odvzema ali odvzema, se zagotovijo sredstva v proračunu Republike Slovenije.</w:t>
      </w:r>
    </w:p>
    <w:p w14:paraId="015736B6" w14:textId="77777777" w:rsidR="00961487" w:rsidRDefault="00961487" w:rsidP="00961487">
      <w:pPr>
        <w:spacing w:line="260" w:lineRule="exact"/>
        <w:jc w:val="both"/>
        <w:rPr>
          <w:rFonts w:cs="Arial"/>
          <w:szCs w:val="20"/>
        </w:rPr>
      </w:pPr>
    </w:p>
    <w:p w14:paraId="09DA8E4E" w14:textId="77777777" w:rsidR="00961487" w:rsidRPr="00F82EA2" w:rsidRDefault="00961487" w:rsidP="00961487">
      <w:pPr>
        <w:spacing w:line="260" w:lineRule="exact"/>
        <w:jc w:val="both"/>
        <w:rPr>
          <w:rFonts w:cs="Arial"/>
          <w:szCs w:val="20"/>
        </w:rPr>
      </w:pPr>
      <w:r w:rsidRPr="00F82EA2">
        <w:rPr>
          <w:rFonts w:cs="Arial"/>
          <w:szCs w:val="20"/>
        </w:rPr>
        <w:t>(2) Kupnina od prodanega premoženja iz prejšnjega člena je prihodek proračuna Republike Slovenije.</w:t>
      </w:r>
    </w:p>
    <w:p w14:paraId="209203EE" w14:textId="77777777" w:rsidR="00961487" w:rsidRDefault="00961487" w:rsidP="00961487">
      <w:pPr>
        <w:spacing w:line="260" w:lineRule="exact"/>
        <w:jc w:val="both"/>
        <w:rPr>
          <w:rFonts w:cs="Arial"/>
          <w:szCs w:val="20"/>
        </w:rPr>
      </w:pPr>
    </w:p>
    <w:p w14:paraId="1CAD8C48" w14:textId="77777777" w:rsidR="00961487" w:rsidRPr="00F82EA2" w:rsidRDefault="00961487" w:rsidP="00961487">
      <w:pPr>
        <w:spacing w:line="260" w:lineRule="exact"/>
        <w:jc w:val="center"/>
        <w:rPr>
          <w:rFonts w:cs="Arial"/>
          <w:b/>
          <w:bCs/>
          <w:szCs w:val="20"/>
        </w:rPr>
      </w:pPr>
      <w:r w:rsidRPr="00F82EA2">
        <w:rPr>
          <w:rFonts w:cs="Arial"/>
          <w:b/>
          <w:bCs/>
          <w:szCs w:val="20"/>
        </w:rPr>
        <w:t>Podzakonski akt</w:t>
      </w:r>
    </w:p>
    <w:p w14:paraId="48EB5493" w14:textId="77777777" w:rsidR="00961487" w:rsidRPr="00F82EA2" w:rsidRDefault="00961487" w:rsidP="00961487">
      <w:pPr>
        <w:spacing w:line="260" w:lineRule="exact"/>
        <w:jc w:val="center"/>
        <w:rPr>
          <w:rFonts w:cs="Arial"/>
          <w:b/>
          <w:bCs/>
          <w:szCs w:val="20"/>
        </w:rPr>
      </w:pPr>
      <w:r w:rsidRPr="00F82EA2">
        <w:rPr>
          <w:rFonts w:cs="Arial"/>
          <w:b/>
          <w:bCs/>
          <w:szCs w:val="20"/>
        </w:rPr>
        <w:t>42. člen</w:t>
      </w:r>
    </w:p>
    <w:p w14:paraId="07186642" w14:textId="77777777" w:rsidR="00961487" w:rsidRDefault="00961487" w:rsidP="00961487">
      <w:pPr>
        <w:spacing w:line="260" w:lineRule="exact"/>
        <w:jc w:val="both"/>
        <w:rPr>
          <w:rFonts w:cs="Arial"/>
          <w:szCs w:val="20"/>
        </w:rPr>
      </w:pPr>
    </w:p>
    <w:p w14:paraId="4E179B7C" w14:textId="77777777" w:rsidR="00961487" w:rsidRPr="00F82EA2" w:rsidRDefault="00961487" w:rsidP="00961487">
      <w:pPr>
        <w:spacing w:line="260" w:lineRule="exact"/>
        <w:jc w:val="both"/>
        <w:rPr>
          <w:rFonts w:cs="Arial"/>
          <w:szCs w:val="20"/>
        </w:rPr>
      </w:pPr>
      <w:r w:rsidRPr="00F82EA2">
        <w:rPr>
          <w:rFonts w:cs="Arial"/>
          <w:szCs w:val="20"/>
        </w:rPr>
        <w:t>Postopke hrambe, upravljanja in prodaje začasno zavarovanega, začasno odvzetega in odvzetega premoženja nezakonitega izvora po tem zakonu natančneje predpiše Vlada Republike Slovenije.</w:t>
      </w:r>
    </w:p>
    <w:p w14:paraId="7AB4D602" w14:textId="77777777" w:rsidR="00961487" w:rsidRDefault="00961487" w:rsidP="00961487">
      <w:pPr>
        <w:spacing w:line="260" w:lineRule="exact"/>
        <w:jc w:val="center"/>
        <w:rPr>
          <w:rFonts w:cs="Arial"/>
          <w:b/>
          <w:bCs/>
          <w:szCs w:val="20"/>
        </w:rPr>
      </w:pPr>
    </w:p>
    <w:p w14:paraId="0683157F" w14:textId="77777777" w:rsidR="00961487" w:rsidRPr="00F82EA2" w:rsidRDefault="00961487" w:rsidP="00961487">
      <w:pPr>
        <w:spacing w:line="260" w:lineRule="exact"/>
        <w:jc w:val="center"/>
        <w:rPr>
          <w:rFonts w:cs="Arial"/>
          <w:b/>
          <w:bCs/>
          <w:szCs w:val="20"/>
        </w:rPr>
      </w:pPr>
      <w:r w:rsidRPr="00F82EA2">
        <w:rPr>
          <w:rFonts w:cs="Arial"/>
          <w:b/>
          <w:bCs/>
          <w:szCs w:val="20"/>
        </w:rPr>
        <w:t>VI. EVIDENCE</w:t>
      </w:r>
    </w:p>
    <w:p w14:paraId="6DDC6BE5" w14:textId="77777777" w:rsidR="00961487" w:rsidRDefault="00961487" w:rsidP="00961487">
      <w:pPr>
        <w:spacing w:line="260" w:lineRule="exact"/>
        <w:jc w:val="center"/>
        <w:rPr>
          <w:rFonts w:cs="Arial"/>
          <w:b/>
          <w:bCs/>
          <w:szCs w:val="20"/>
        </w:rPr>
      </w:pPr>
    </w:p>
    <w:p w14:paraId="3C242A53" w14:textId="77777777" w:rsidR="00961487" w:rsidRPr="00F82EA2" w:rsidRDefault="00961487" w:rsidP="00961487">
      <w:pPr>
        <w:spacing w:line="260" w:lineRule="exact"/>
        <w:jc w:val="center"/>
        <w:rPr>
          <w:rFonts w:cs="Arial"/>
          <w:b/>
          <w:bCs/>
          <w:szCs w:val="20"/>
        </w:rPr>
      </w:pPr>
      <w:r w:rsidRPr="00F82EA2">
        <w:rPr>
          <w:rFonts w:cs="Arial"/>
          <w:b/>
          <w:bCs/>
          <w:szCs w:val="20"/>
        </w:rPr>
        <w:t>Vodenje evidenc začasno zavarovanega in odvzetega premoženja nezakonitega izvora</w:t>
      </w:r>
    </w:p>
    <w:p w14:paraId="52788EFD" w14:textId="77777777" w:rsidR="00961487" w:rsidRPr="00F82EA2" w:rsidRDefault="00961487" w:rsidP="00961487">
      <w:pPr>
        <w:spacing w:line="260" w:lineRule="exact"/>
        <w:jc w:val="center"/>
        <w:rPr>
          <w:rFonts w:cs="Arial"/>
          <w:b/>
          <w:bCs/>
          <w:szCs w:val="20"/>
        </w:rPr>
      </w:pPr>
      <w:r w:rsidRPr="00F82EA2">
        <w:rPr>
          <w:rFonts w:cs="Arial"/>
          <w:b/>
          <w:bCs/>
          <w:szCs w:val="20"/>
        </w:rPr>
        <w:t>43. člen</w:t>
      </w:r>
    </w:p>
    <w:p w14:paraId="76125BC5" w14:textId="77777777" w:rsidR="00961487" w:rsidRDefault="00961487" w:rsidP="00961487">
      <w:pPr>
        <w:spacing w:line="260" w:lineRule="exact"/>
        <w:jc w:val="both"/>
        <w:rPr>
          <w:rFonts w:cs="Arial"/>
          <w:szCs w:val="20"/>
        </w:rPr>
      </w:pPr>
    </w:p>
    <w:p w14:paraId="395788EE" w14:textId="77777777" w:rsidR="00961487" w:rsidRPr="00F82EA2" w:rsidRDefault="00961487" w:rsidP="00961487">
      <w:pPr>
        <w:spacing w:line="260" w:lineRule="exact"/>
        <w:jc w:val="both"/>
        <w:rPr>
          <w:rFonts w:cs="Arial"/>
          <w:szCs w:val="20"/>
        </w:rPr>
      </w:pPr>
      <w:r w:rsidRPr="00F82EA2">
        <w:rPr>
          <w:rFonts w:cs="Arial"/>
          <w:szCs w:val="20"/>
        </w:rPr>
        <w:t>(1) Za namene zagotavljanja zakonitega izvrševanja začasnega zavarovanja in začasnega odvzema premoženja nezakonitega izvora ter varnosti pravnega prometa organ, pristojen za hrambo in upravljanje začasno zavarovanega oziroma začasno odvzetega premoženja, vodi evidenco začasno zavarovanega premoženja oziroma začasno odvzetega premoženja nezakonitega izvora.</w:t>
      </w:r>
    </w:p>
    <w:p w14:paraId="6E2CEFBF" w14:textId="77777777" w:rsidR="00961487" w:rsidRDefault="00961487" w:rsidP="00961487">
      <w:pPr>
        <w:spacing w:line="260" w:lineRule="exact"/>
        <w:jc w:val="both"/>
        <w:rPr>
          <w:rFonts w:cs="Arial"/>
          <w:szCs w:val="20"/>
        </w:rPr>
      </w:pPr>
    </w:p>
    <w:p w14:paraId="4CF651B2" w14:textId="77777777" w:rsidR="00961487" w:rsidRPr="00F82EA2" w:rsidRDefault="00961487" w:rsidP="00961487">
      <w:pPr>
        <w:spacing w:line="260" w:lineRule="exact"/>
        <w:jc w:val="both"/>
        <w:rPr>
          <w:rFonts w:cs="Arial"/>
          <w:szCs w:val="20"/>
        </w:rPr>
      </w:pPr>
      <w:r w:rsidRPr="00F82EA2">
        <w:rPr>
          <w:rFonts w:cs="Arial"/>
          <w:szCs w:val="20"/>
        </w:rPr>
        <w:t>(2) Organ, pristojen za upravljanje odvzetega premoženja, vodi evidenco odvzetega premoženja v skladu z nameni iz prejšnjega odstavka.</w:t>
      </w:r>
    </w:p>
    <w:p w14:paraId="20A8F54E" w14:textId="77777777" w:rsidR="00961487" w:rsidRDefault="00961487" w:rsidP="00961487">
      <w:pPr>
        <w:spacing w:line="260" w:lineRule="exact"/>
        <w:jc w:val="both"/>
        <w:rPr>
          <w:rFonts w:cs="Arial"/>
          <w:szCs w:val="20"/>
        </w:rPr>
      </w:pPr>
    </w:p>
    <w:p w14:paraId="0CD76A6F" w14:textId="77777777" w:rsidR="00961487" w:rsidRPr="00F82EA2" w:rsidRDefault="00961487" w:rsidP="00961487">
      <w:pPr>
        <w:spacing w:line="260" w:lineRule="exact"/>
        <w:jc w:val="both"/>
        <w:rPr>
          <w:rFonts w:cs="Arial"/>
          <w:szCs w:val="20"/>
        </w:rPr>
      </w:pPr>
      <w:r w:rsidRPr="00F82EA2">
        <w:rPr>
          <w:rFonts w:cs="Arial"/>
          <w:szCs w:val="20"/>
        </w:rPr>
        <w:t>(3) FURS vodi centralno evidenco, ki združuje evidence iz prvega in drugega odstavka tega člena v skladu z nameni iz prvega odstavka tega člena. Organi iz prvega in drugega odstavka tega člena posredujejo FURS podatke iz evidenc, ki jih vodijo v skladu s tem členom.</w:t>
      </w:r>
    </w:p>
    <w:p w14:paraId="3F1AE789" w14:textId="77777777" w:rsidR="00961487" w:rsidRDefault="00961487" w:rsidP="00961487">
      <w:pPr>
        <w:spacing w:line="260" w:lineRule="exact"/>
        <w:jc w:val="both"/>
        <w:rPr>
          <w:rFonts w:cs="Arial"/>
          <w:szCs w:val="20"/>
        </w:rPr>
      </w:pPr>
    </w:p>
    <w:p w14:paraId="063149FD" w14:textId="77777777" w:rsidR="00961487" w:rsidRPr="00F82EA2" w:rsidRDefault="00961487" w:rsidP="00961487">
      <w:pPr>
        <w:spacing w:line="260" w:lineRule="exact"/>
        <w:jc w:val="both"/>
        <w:rPr>
          <w:rFonts w:cs="Arial"/>
          <w:szCs w:val="20"/>
        </w:rPr>
      </w:pPr>
      <w:r w:rsidRPr="00F82EA2">
        <w:rPr>
          <w:rFonts w:cs="Arial"/>
          <w:szCs w:val="20"/>
        </w:rPr>
        <w:t>(4) FURS posreduje podatke iz prejšnjega odstavka pristojnemu državnemu tožilcu na njegovo zahtevo.</w:t>
      </w:r>
    </w:p>
    <w:p w14:paraId="2BF032DF" w14:textId="77777777" w:rsidR="00961487" w:rsidRDefault="00961487" w:rsidP="00961487">
      <w:pPr>
        <w:spacing w:line="260" w:lineRule="exact"/>
        <w:jc w:val="both"/>
        <w:rPr>
          <w:rFonts w:cs="Arial"/>
          <w:szCs w:val="20"/>
        </w:rPr>
      </w:pPr>
    </w:p>
    <w:p w14:paraId="38DC6530" w14:textId="77777777" w:rsidR="00961487" w:rsidRPr="00F82EA2" w:rsidRDefault="00961487" w:rsidP="00961487">
      <w:pPr>
        <w:spacing w:line="260" w:lineRule="exact"/>
        <w:jc w:val="both"/>
        <w:rPr>
          <w:rFonts w:cs="Arial"/>
          <w:szCs w:val="20"/>
        </w:rPr>
      </w:pPr>
      <w:r w:rsidRPr="00F82EA2">
        <w:rPr>
          <w:rFonts w:cs="Arial"/>
          <w:szCs w:val="20"/>
        </w:rPr>
        <w:t>(5) Podrobnejšo obliko, in način vodenja evidenc, predpiše Vlada Republike Slovenije.</w:t>
      </w:r>
    </w:p>
    <w:p w14:paraId="7A22A38C" w14:textId="77777777" w:rsidR="00961487" w:rsidRDefault="00961487" w:rsidP="00961487">
      <w:pPr>
        <w:spacing w:line="260" w:lineRule="exact"/>
        <w:jc w:val="center"/>
        <w:rPr>
          <w:rFonts w:cs="Arial"/>
          <w:b/>
          <w:bCs/>
          <w:szCs w:val="20"/>
        </w:rPr>
      </w:pPr>
    </w:p>
    <w:p w14:paraId="1DE92C25" w14:textId="77777777" w:rsidR="00961487" w:rsidRPr="00F82EA2" w:rsidRDefault="00961487" w:rsidP="00961487">
      <w:pPr>
        <w:spacing w:line="260" w:lineRule="exact"/>
        <w:jc w:val="center"/>
        <w:rPr>
          <w:rFonts w:cs="Arial"/>
          <w:b/>
          <w:bCs/>
          <w:szCs w:val="20"/>
        </w:rPr>
      </w:pPr>
      <w:r w:rsidRPr="00F82EA2">
        <w:rPr>
          <w:rFonts w:cs="Arial"/>
          <w:b/>
          <w:bCs/>
          <w:szCs w:val="20"/>
        </w:rPr>
        <w:t>Vsebina evidenc</w:t>
      </w:r>
    </w:p>
    <w:p w14:paraId="154F4BB4" w14:textId="77777777" w:rsidR="00961487" w:rsidRPr="00F82EA2" w:rsidRDefault="00961487" w:rsidP="00961487">
      <w:pPr>
        <w:spacing w:line="260" w:lineRule="exact"/>
        <w:jc w:val="center"/>
        <w:rPr>
          <w:rFonts w:cs="Arial"/>
          <w:b/>
          <w:bCs/>
          <w:szCs w:val="20"/>
        </w:rPr>
      </w:pPr>
      <w:r w:rsidRPr="00F82EA2">
        <w:rPr>
          <w:rFonts w:cs="Arial"/>
          <w:b/>
          <w:bCs/>
          <w:szCs w:val="20"/>
        </w:rPr>
        <w:lastRenderedPageBreak/>
        <w:t>44. člen</w:t>
      </w:r>
    </w:p>
    <w:p w14:paraId="1E17FE14" w14:textId="77777777" w:rsidR="00961487" w:rsidRDefault="00961487" w:rsidP="00961487">
      <w:pPr>
        <w:spacing w:line="260" w:lineRule="exact"/>
        <w:jc w:val="both"/>
        <w:rPr>
          <w:rFonts w:cs="Arial"/>
          <w:szCs w:val="20"/>
        </w:rPr>
      </w:pPr>
    </w:p>
    <w:p w14:paraId="197AF5E6" w14:textId="77777777" w:rsidR="00961487" w:rsidRPr="00F82EA2" w:rsidRDefault="00961487" w:rsidP="00961487">
      <w:pPr>
        <w:spacing w:line="260" w:lineRule="exact"/>
        <w:jc w:val="both"/>
        <w:rPr>
          <w:rFonts w:cs="Arial"/>
          <w:szCs w:val="20"/>
        </w:rPr>
      </w:pPr>
      <w:r w:rsidRPr="00F82EA2">
        <w:rPr>
          <w:rFonts w:cs="Arial"/>
          <w:szCs w:val="20"/>
        </w:rPr>
        <w:t>(1) Evidence iz prejšnjega člena vsebujejo podatke o premoženju, ki je predmet zavarovanja oziroma odvzema, podatke o lastnikih in imetnikih drugih pravic na tem premoženju ter podatke o odločbah, izdanih po tem zakonu in o vrsti, trajanju in načinu zavarovanja oziroma odvzema premoženja.</w:t>
      </w:r>
    </w:p>
    <w:p w14:paraId="1D38279D" w14:textId="77777777" w:rsidR="00961487" w:rsidRDefault="00961487" w:rsidP="00961487">
      <w:pPr>
        <w:spacing w:line="260" w:lineRule="exact"/>
        <w:jc w:val="both"/>
        <w:rPr>
          <w:rFonts w:cs="Arial"/>
          <w:szCs w:val="20"/>
        </w:rPr>
      </w:pPr>
    </w:p>
    <w:p w14:paraId="0E546836" w14:textId="77777777" w:rsidR="00961487" w:rsidRPr="00F82EA2" w:rsidRDefault="00961487" w:rsidP="00961487">
      <w:pPr>
        <w:spacing w:line="260" w:lineRule="exact"/>
        <w:jc w:val="both"/>
        <w:rPr>
          <w:rFonts w:cs="Arial"/>
          <w:szCs w:val="20"/>
        </w:rPr>
      </w:pPr>
      <w:r w:rsidRPr="00F82EA2">
        <w:rPr>
          <w:rFonts w:cs="Arial"/>
          <w:szCs w:val="20"/>
        </w:rPr>
        <w:t>(2) V evidencah iz prejšnjega člena se obdelujejo naslednji osebni in drugi podatki o lastnikih in imetnikih drugih pravic na premoženju, ki je predmet zavarovanja oziroma odvzema:</w:t>
      </w:r>
    </w:p>
    <w:p w14:paraId="572E9F9B"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osebno ime,</w:t>
      </w:r>
    </w:p>
    <w:p w14:paraId="32ADDBCB"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rojstni podatki (dan, mesec, leto, kraj),</w:t>
      </w:r>
    </w:p>
    <w:p w14:paraId="52D5D675"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EMŠO, za tujega državljana pa številko osebnega dokumenta,</w:t>
      </w:r>
    </w:p>
    <w:p w14:paraId="70912CEE"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naslov stalnega oziroma začasnega prebivališča ali drug zakoniti naslov,</w:t>
      </w:r>
    </w:p>
    <w:p w14:paraId="0C758BEB"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davčna številka,</w:t>
      </w:r>
    </w:p>
    <w:p w14:paraId="148567C0"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državljanstvo,</w:t>
      </w:r>
    </w:p>
    <w:p w14:paraId="5CE9FF20"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podatki o zakonitem zastopniku (osebno ime, naslov, firma, sedež, pravnoorganizacijska oblika),</w:t>
      </w:r>
    </w:p>
    <w:p w14:paraId="17ED4851"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podatki o izdanih odločbah (opr. št., datum izdaje, vrsta ukrepa),</w:t>
      </w:r>
    </w:p>
    <w:p w14:paraId="04FC0F2A"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podatki o vrsti, trajanju in načinu začasnega zavarovanja in odvzema premoženja,</w:t>
      </w:r>
    </w:p>
    <w:p w14:paraId="54DE7986"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podatki o zaznambah, bremenih in drugih omejitvah, opozorilih ali znakih, ki imajo pomen za pravni promet ali dejansko stanje,</w:t>
      </w:r>
    </w:p>
    <w:p w14:paraId="75E8FD84"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podatek o vrsti in fazi postopka,</w:t>
      </w:r>
    </w:p>
    <w:p w14:paraId="0652AA1E" w14:textId="77777777" w:rsidR="00961487" w:rsidRPr="001E6D58" w:rsidRDefault="00961487" w:rsidP="00E20BD1">
      <w:pPr>
        <w:pStyle w:val="Odstavekseznama"/>
        <w:numPr>
          <w:ilvl w:val="0"/>
          <w:numId w:val="57"/>
        </w:numPr>
        <w:spacing w:line="260" w:lineRule="exact"/>
        <w:jc w:val="both"/>
        <w:rPr>
          <w:rFonts w:cs="Arial"/>
          <w:szCs w:val="20"/>
        </w:rPr>
      </w:pPr>
      <w:r w:rsidRPr="001E6D58">
        <w:rPr>
          <w:rFonts w:cs="Arial"/>
          <w:szCs w:val="20"/>
        </w:rPr>
        <w:t>podatek o vrednosti premoženja,</w:t>
      </w:r>
    </w:p>
    <w:p w14:paraId="2C54E970" w14:textId="77777777" w:rsidR="00961487" w:rsidRPr="00F82EA2" w:rsidRDefault="00961487" w:rsidP="00E20BD1">
      <w:pPr>
        <w:pStyle w:val="Odstavekseznama"/>
        <w:numPr>
          <w:ilvl w:val="0"/>
          <w:numId w:val="57"/>
        </w:numPr>
        <w:spacing w:line="260" w:lineRule="exact"/>
        <w:jc w:val="both"/>
        <w:rPr>
          <w:rFonts w:cs="Arial"/>
          <w:szCs w:val="20"/>
        </w:rPr>
      </w:pPr>
      <w:r w:rsidRPr="00F82EA2">
        <w:rPr>
          <w:rFonts w:cs="Arial"/>
          <w:szCs w:val="20"/>
        </w:rPr>
        <w:t>podatek o vrsti pravice, ki jo imajo drugi imetniki na premoženju.</w:t>
      </w:r>
    </w:p>
    <w:p w14:paraId="508C2B6D" w14:textId="77777777" w:rsidR="00961487" w:rsidRPr="00F82EA2" w:rsidRDefault="00961487" w:rsidP="00961487">
      <w:pPr>
        <w:spacing w:line="260" w:lineRule="exact"/>
        <w:jc w:val="both"/>
        <w:rPr>
          <w:rFonts w:cs="Arial"/>
          <w:szCs w:val="20"/>
        </w:rPr>
      </w:pPr>
      <w:r w:rsidRPr="00F82EA2">
        <w:rPr>
          <w:rFonts w:cs="Arial"/>
          <w:szCs w:val="20"/>
        </w:rPr>
        <w:t>(3) Evidence iz prejšnjega člena se upravljajo ločeno, glede na posamezno vrsto začasno zavarovanega oziroma začasno odvzetega ali odvzetega premoženja in vsebujejo naslednje podatke:</w:t>
      </w:r>
    </w:p>
    <w:p w14:paraId="2C6AE837" w14:textId="77777777" w:rsidR="00961487" w:rsidRPr="001E6D58" w:rsidRDefault="00961487" w:rsidP="00E20BD1">
      <w:pPr>
        <w:pStyle w:val="Odstavekseznama"/>
        <w:numPr>
          <w:ilvl w:val="0"/>
          <w:numId w:val="58"/>
        </w:numPr>
        <w:spacing w:line="260" w:lineRule="exact"/>
        <w:jc w:val="both"/>
        <w:rPr>
          <w:rFonts w:cs="Arial"/>
          <w:szCs w:val="20"/>
        </w:rPr>
      </w:pPr>
      <w:r w:rsidRPr="001E6D58">
        <w:rPr>
          <w:rFonts w:cs="Arial"/>
          <w:szCs w:val="20"/>
        </w:rPr>
        <w:t>evidenca kmetijskih zemljišč, kmetij in gozdov (parcelna številka nepremičnine in oznaka katastrske občine, v kateri se nahaja, kot je vpisana v zemljiškem katastru);</w:t>
      </w:r>
    </w:p>
    <w:p w14:paraId="1C5B43E0" w14:textId="77777777" w:rsidR="00961487" w:rsidRPr="001E6D58" w:rsidRDefault="00961487" w:rsidP="00E20BD1">
      <w:pPr>
        <w:pStyle w:val="Odstavekseznama"/>
        <w:numPr>
          <w:ilvl w:val="0"/>
          <w:numId w:val="58"/>
        </w:numPr>
        <w:spacing w:line="260" w:lineRule="exact"/>
        <w:jc w:val="both"/>
        <w:rPr>
          <w:rFonts w:cs="Arial"/>
          <w:szCs w:val="20"/>
        </w:rPr>
      </w:pPr>
      <w:r w:rsidRPr="001E6D58">
        <w:rPr>
          <w:rFonts w:cs="Arial"/>
          <w:szCs w:val="20"/>
        </w:rPr>
        <w:t>evidenca drugih nepremičnin (parcelna številka nepremičnine in oznaka katastrske občine, v kateri se nahajajo, kot je vpisana v zemljiškem katastru; identifikacijska številka objekta ali dela objekta, tako kot je vpisana v katastru stavb, če pa se objekt v ta kataster ne vpisuje, drug enolični identifikacijski znak, s katerim se ta objekt vpisuje v uradni evidenci takih objektov; ulica, hišna številka, kraj in pošta, kjer se nahaja objekt);</w:t>
      </w:r>
    </w:p>
    <w:p w14:paraId="74479D32" w14:textId="77777777" w:rsidR="00961487" w:rsidRPr="001E6D58" w:rsidRDefault="00961487" w:rsidP="00E20BD1">
      <w:pPr>
        <w:pStyle w:val="Odstavekseznama"/>
        <w:numPr>
          <w:ilvl w:val="0"/>
          <w:numId w:val="58"/>
        </w:numPr>
        <w:spacing w:line="260" w:lineRule="exact"/>
        <w:jc w:val="both"/>
        <w:rPr>
          <w:rFonts w:cs="Arial"/>
          <w:szCs w:val="20"/>
        </w:rPr>
      </w:pPr>
      <w:r w:rsidRPr="001E6D58">
        <w:rPr>
          <w:rFonts w:cs="Arial"/>
          <w:szCs w:val="20"/>
        </w:rPr>
        <w:t>evidenca premičnega premoženja:</w:t>
      </w:r>
    </w:p>
    <w:p w14:paraId="7A668989" w14:textId="77777777" w:rsidR="00961487" w:rsidRPr="001E6D58" w:rsidRDefault="00961487" w:rsidP="00E20BD1">
      <w:pPr>
        <w:pStyle w:val="Odstavekseznama"/>
        <w:numPr>
          <w:ilvl w:val="0"/>
          <w:numId w:val="59"/>
        </w:numPr>
        <w:spacing w:line="260" w:lineRule="exact"/>
        <w:jc w:val="both"/>
        <w:rPr>
          <w:rFonts w:cs="Arial"/>
          <w:szCs w:val="20"/>
        </w:rPr>
      </w:pPr>
      <w:r w:rsidRPr="001E6D58">
        <w:rPr>
          <w:rFonts w:cs="Arial"/>
          <w:szCs w:val="20"/>
        </w:rPr>
        <w:t>zaloge (parcelna številka nepremičnine in oznaka katastrske občine, v kateri se nahajajo, kot je vpisana v zemljiškem katastru; identifikacijska številka objekta ali dela objekta, tako kot je vpisana v katastru stavb, če pa se objekt v ta kataster ne vpisuje, drug enolični identifikacijski znak, s katerim se ta objekt vpisuje v uradni evidenci takih objektov; ulica, hišna številka, kraj in pošta, kjer se nahaja objekt);</w:t>
      </w:r>
    </w:p>
    <w:p w14:paraId="4AB74F12" w14:textId="77777777" w:rsidR="00961487" w:rsidRPr="001E6D58" w:rsidRDefault="00961487" w:rsidP="00E20BD1">
      <w:pPr>
        <w:pStyle w:val="Odstavekseznama"/>
        <w:numPr>
          <w:ilvl w:val="0"/>
          <w:numId w:val="59"/>
        </w:numPr>
        <w:spacing w:line="260" w:lineRule="exact"/>
        <w:jc w:val="both"/>
        <w:rPr>
          <w:rFonts w:cs="Arial"/>
          <w:szCs w:val="20"/>
        </w:rPr>
      </w:pPr>
      <w:r w:rsidRPr="001E6D58">
        <w:rPr>
          <w:rFonts w:cs="Arial"/>
          <w:szCs w:val="20"/>
        </w:rPr>
        <w:t>oprema (parcelna številka nepremičnine in oznaka katastrske občine, v kateri se nahaja oprema, kot je vpisana v zemljiškem katastru; identifikacijska številka objekta ali dela objekta, tako kot je vpisana v katastru stavb, če pa se objekt v ta kataster ne vpisuje, drug enolični identifikacijski znak, s katerim se ta objekt vpisuje v uradni evidenci takih objektov; ulica, hišna številka, kraj in pošta, kjer se nahaja objekt);</w:t>
      </w:r>
    </w:p>
    <w:p w14:paraId="75613A94" w14:textId="77777777" w:rsidR="00961487" w:rsidRPr="001E6D58" w:rsidRDefault="00961487" w:rsidP="00E20BD1">
      <w:pPr>
        <w:pStyle w:val="Odstavekseznama"/>
        <w:numPr>
          <w:ilvl w:val="0"/>
          <w:numId w:val="59"/>
        </w:numPr>
        <w:spacing w:line="260" w:lineRule="exact"/>
        <w:jc w:val="both"/>
        <w:rPr>
          <w:rFonts w:cs="Arial"/>
          <w:szCs w:val="20"/>
        </w:rPr>
      </w:pPr>
      <w:r w:rsidRPr="001E6D58">
        <w:rPr>
          <w:rFonts w:cs="Arial"/>
          <w:szCs w:val="20"/>
        </w:rPr>
        <w:t>motorna in tirna vozila, motorna kolesa ter prikolice in polprikolice (številka vozila (številka šasije), registrska označba, s katero so vozila vpisana v referenčnem registru, znamka, vrsta in kategorija ter komercialna oznaka, leto izdelave, datum prve registracije);</w:t>
      </w:r>
    </w:p>
    <w:p w14:paraId="2E114630" w14:textId="77777777" w:rsidR="00961487" w:rsidRPr="001E6D58" w:rsidRDefault="00961487" w:rsidP="00E20BD1">
      <w:pPr>
        <w:pStyle w:val="Odstavekseznama"/>
        <w:numPr>
          <w:ilvl w:val="0"/>
          <w:numId w:val="59"/>
        </w:numPr>
        <w:spacing w:line="260" w:lineRule="exact"/>
        <w:jc w:val="both"/>
        <w:rPr>
          <w:rFonts w:cs="Arial"/>
          <w:szCs w:val="20"/>
        </w:rPr>
      </w:pPr>
      <w:r w:rsidRPr="001E6D58">
        <w:rPr>
          <w:rFonts w:cs="Arial"/>
          <w:szCs w:val="20"/>
        </w:rPr>
        <w:lastRenderedPageBreak/>
        <w:t>živali (za goveda: identifikacijska številka, s katero je žival vpisana v referenčnem registru, spol, pasma, datum rojstva; za kopitarje, identifikacijska številka, s katero je žival vpisana v referenčnem registru);</w:t>
      </w:r>
    </w:p>
    <w:p w14:paraId="67BE742E" w14:textId="77777777" w:rsidR="00961487" w:rsidRPr="001E6D58" w:rsidRDefault="00961487" w:rsidP="00E20BD1">
      <w:pPr>
        <w:pStyle w:val="Odstavekseznama"/>
        <w:numPr>
          <w:ilvl w:val="0"/>
          <w:numId w:val="59"/>
        </w:numPr>
        <w:spacing w:line="260" w:lineRule="exact"/>
        <w:jc w:val="both"/>
        <w:rPr>
          <w:rFonts w:cs="Arial"/>
          <w:szCs w:val="20"/>
        </w:rPr>
      </w:pPr>
      <w:r w:rsidRPr="001E6D58">
        <w:rPr>
          <w:rFonts w:cs="Arial"/>
          <w:szCs w:val="20"/>
        </w:rPr>
        <w:t>druge premičnine (vrsta premičnine, opis, količina in merska enota, ocenjena vrednost).</w:t>
      </w:r>
    </w:p>
    <w:p w14:paraId="107BF343" w14:textId="77777777" w:rsidR="00961487" w:rsidRPr="00F82EA2" w:rsidRDefault="00961487" w:rsidP="00E20BD1">
      <w:pPr>
        <w:pStyle w:val="Odstavekseznama"/>
        <w:numPr>
          <w:ilvl w:val="0"/>
          <w:numId w:val="58"/>
        </w:numPr>
        <w:spacing w:line="260" w:lineRule="exact"/>
        <w:jc w:val="both"/>
        <w:rPr>
          <w:rFonts w:cs="Arial"/>
          <w:szCs w:val="20"/>
        </w:rPr>
      </w:pPr>
      <w:r w:rsidRPr="00F82EA2">
        <w:rPr>
          <w:rFonts w:cs="Arial"/>
          <w:szCs w:val="20"/>
        </w:rPr>
        <w:t>evidenca lastniških vrednostnih papirjev:</w:t>
      </w:r>
    </w:p>
    <w:p w14:paraId="7E30100D" w14:textId="77777777" w:rsidR="00961487" w:rsidRPr="001E6D58" w:rsidRDefault="00961487" w:rsidP="00E20BD1">
      <w:pPr>
        <w:pStyle w:val="Odstavekseznama"/>
        <w:numPr>
          <w:ilvl w:val="0"/>
          <w:numId w:val="60"/>
        </w:numPr>
        <w:spacing w:line="260" w:lineRule="exact"/>
        <w:jc w:val="both"/>
        <w:rPr>
          <w:rFonts w:cs="Arial"/>
          <w:szCs w:val="20"/>
        </w:rPr>
      </w:pPr>
      <w:r w:rsidRPr="001E6D58">
        <w:rPr>
          <w:rFonts w:cs="Arial"/>
          <w:szCs w:val="20"/>
        </w:rPr>
        <w:t>oznako vrste vrednostnega papirja, identifikacijske podatke o izdajatelju, podatek, ali je vrednostni papir imenski ali prinosniški, skupno število izdanih vrednostnih papirjev, vpisanih v centralni register, če se vrednostni papir glasi na nominalni znesek: skupni nominalni znesek izdanih vrednostnih papirjev, vpisanih v centralni register, datum vpisa vrednostnega papirja v centralni register;</w:t>
      </w:r>
    </w:p>
    <w:p w14:paraId="14E4C434" w14:textId="77777777" w:rsidR="00961487" w:rsidRPr="001E6D58" w:rsidRDefault="00961487" w:rsidP="00E20BD1">
      <w:pPr>
        <w:pStyle w:val="Odstavekseznama"/>
        <w:numPr>
          <w:ilvl w:val="0"/>
          <w:numId w:val="60"/>
        </w:numPr>
        <w:spacing w:line="260" w:lineRule="exact"/>
        <w:jc w:val="both"/>
        <w:rPr>
          <w:rFonts w:cs="Arial"/>
          <w:szCs w:val="20"/>
        </w:rPr>
      </w:pPr>
      <w:r w:rsidRPr="001E6D58">
        <w:rPr>
          <w:rFonts w:cs="Arial"/>
          <w:szCs w:val="20"/>
        </w:rPr>
        <w:t>za nematerializirane delnice se poleg podatkov iz prejšnje alinee vpisujejo še naslednji podatki: oznaka razreda delnice, nominalni znesek, na katerega se glasi, ali oznako, da gre za kosovno delnico, podatek, ali imetniku daje glasovalno pravico, če ima značilnost prednostne delnice, tudi vsebino prednostne pravice ali prednostnih pravic imetnika.</w:t>
      </w:r>
    </w:p>
    <w:p w14:paraId="2747AD93" w14:textId="77777777" w:rsidR="00961487" w:rsidRPr="00F82EA2" w:rsidRDefault="00961487" w:rsidP="00E20BD1">
      <w:pPr>
        <w:pStyle w:val="Odstavekseznama"/>
        <w:numPr>
          <w:ilvl w:val="0"/>
          <w:numId w:val="58"/>
        </w:numPr>
        <w:spacing w:line="260" w:lineRule="exact"/>
        <w:jc w:val="both"/>
        <w:rPr>
          <w:rFonts w:cs="Arial"/>
          <w:szCs w:val="20"/>
        </w:rPr>
      </w:pPr>
      <w:r w:rsidRPr="00F82EA2">
        <w:rPr>
          <w:rFonts w:cs="Arial"/>
          <w:szCs w:val="20"/>
        </w:rPr>
        <w:t>evidenca drugega finančnega premoženja:</w:t>
      </w:r>
    </w:p>
    <w:p w14:paraId="03DA9A1A" w14:textId="77777777" w:rsidR="00961487" w:rsidRPr="001E6D58" w:rsidRDefault="00961487" w:rsidP="00E20BD1">
      <w:pPr>
        <w:pStyle w:val="Odstavekseznama"/>
        <w:numPr>
          <w:ilvl w:val="0"/>
          <w:numId w:val="61"/>
        </w:numPr>
        <w:spacing w:line="260" w:lineRule="exact"/>
        <w:jc w:val="both"/>
        <w:rPr>
          <w:rFonts w:cs="Arial"/>
          <w:szCs w:val="20"/>
        </w:rPr>
      </w:pPr>
      <w:r w:rsidRPr="001E6D58">
        <w:rPr>
          <w:rFonts w:cs="Arial"/>
          <w:szCs w:val="20"/>
        </w:rPr>
        <w:t>denarna sredstva (znesek, valuta in datum priliva na računa, določena z uredbo iz 42. člena tega zakona, znesek, valuta in datum nakazila natečenih obresti za posamezen priliv);</w:t>
      </w:r>
    </w:p>
    <w:p w14:paraId="745685AC" w14:textId="77777777" w:rsidR="00961487" w:rsidRPr="001E6D58" w:rsidRDefault="00961487" w:rsidP="00E20BD1">
      <w:pPr>
        <w:pStyle w:val="Odstavekseznama"/>
        <w:numPr>
          <w:ilvl w:val="0"/>
          <w:numId w:val="61"/>
        </w:numPr>
        <w:spacing w:line="260" w:lineRule="exact"/>
        <w:jc w:val="both"/>
        <w:rPr>
          <w:rFonts w:cs="Arial"/>
          <w:szCs w:val="20"/>
        </w:rPr>
      </w:pPr>
      <w:r w:rsidRPr="001E6D58">
        <w:rPr>
          <w:rFonts w:cs="Arial"/>
          <w:szCs w:val="20"/>
        </w:rPr>
        <w:t>terjatve (podatki o fizični ali pravni osebi, do katere je vzpostavljena terjatev, matična oziroma davčna številka, datum zapadlosti, izračun morebitnih zamudnih obresti);</w:t>
      </w:r>
    </w:p>
    <w:p w14:paraId="36531A76" w14:textId="77777777" w:rsidR="00961487" w:rsidRPr="001E6D58" w:rsidRDefault="00961487" w:rsidP="00E20BD1">
      <w:pPr>
        <w:pStyle w:val="Odstavekseznama"/>
        <w:numPr>
          <w:ilvl w:val="0"/>
          <w:numId w:val="61"/>
        </w:numPr>
        <w:spacing w:line="260" w:lineRule="exact"/>
        <w:jc w:val="both"/>
        <w:rPr>
          <w:rFonts w:cs="Arial"/>
          <w:szCs w:val="20"/>
        </w:rPr>
      </w:pPr>
      <w:r w:rsidRPr="001E6D58">
        <w:rPr>
          <w:rFonts w:cs="Arial"/>
          <w:szCs w:val="20"/>
        </w:rPr>
        <w:t>dolžniški vrednostni papirji ter delnice in deleži na kapitalu pravnih oseb;</w:t>
      </w:r>
    </w:p>
    <w:p w14:paraId="2D2AE7D3" w14:textId="77777777" w:rsidR="00961487" w:rsidRPr="001E6D58" w:rsidRDefault="00961487" w:rsidP="00E20BD1">
      <w:pPr>
        <w:pStyle w:val="Odstavekseznama"/>
        <w:numPr>
          <w:ilvl w:val="0"/>
          <w:numId w:val="61"/>
        </w:numPr>
        <w:spacing w:line="260" w:lineRule="exact"/>
        <w:jc w:val="both"/>
        <w:rPr>
          <w:rFonts w:cs="Arial"/>
          <w:szCs w:val="20"/>
        </w:rPr>
      </w:pPr>
      <w:r w:rsidRPr="001E6D58">
        <w:rPr>
          <w:rFonts w:cs="Arial"/>
          <w:szCs w:val="20"/>
        </w:rPr>
        <w:t>druge naložbe v pravne osebe in drugi finančni instrumenti (naložbe v sklade: ime sklada, identifikacijska številka sklada in število točk; obveznice: ime izdajatelja obveznic, vrednost obveznice, obresti);</w:t>
      </w:r>
    </w:p>
    <w:p w14:paraId="620C6404" w14:textId="77777777" w:rsidR="00961487" w:rsidRPr="001E6D58" w:rsidRDefault="00961487" w:rsidP="00E20BD1">
      <w:pPr>
        <w:pStyle w:val="Odstavekseznama"/>
        <w:numPr>
          <w:ilvl w:val="0"/>
          <w:numId w:val="61"/>
        </w:numPr>
        <w:spacing w:line="260" w:lineRule="exact"/>
        <w:jc w:val="both"/>
        <w:rPr>
          <w:rFonts w:cs="Arial"/>
          <w:szCs w:val="20"/>
        </w:rPr>
      </w:pPr>
      <w:r w:rsidRPr="001E6D58">
        <w:rPr>
          <w:rFonts w:cs="Arial"/>
          <w:szCs w:val="20"/>
        </w:rPr>
        <w:t>podatki o znesku zaseženih sredstev, valuti, datum nakazila na račun Uprave Republike Slovenije za javna plačila oziroma Banke Slovenije, znesek natečenih obresti, valuta natečenih obresti.</w:t>
      </w:r>
    </w:p>
    <w:p w14:paraId="1065C98B" w14:textId="77777777" w:rsidR="00961487" w:rsidRPr="00F82EA2" w:rsidRDefault="00961487" w:rsidP="00E20BD1">
      <w:pPr>
        <w:pStyle w:val="Odstavekseznama"/>
        <w:numPr>
          <w:ilvl w:val="0"/>
          <w:numId w:val="58"/>
        </w:numPr>
        <w:spacing w:line="260" w:lineRule="exact"/>
        <w:jc w:val="both"/>
        <w:rPr>
          <w:rFonts w:cs="Arial"/>
          <w:szCs w:val="20"/>
        </w:rPr>
      </w:pPr>
      <w:r w:rsidRPr="00F82EA2">
        <w:rPr>
          <w:rFonts w:cs="Arial"/>
          <w:szCs w:val="20"/>
        </w:rPr>
        <w:t>evidenca drugega začasno zavarovanega, začasno odvzetega oziroma odvzetega premoženja (podatki o vrsti, količini, merski enoti in ocenjeni vrednosti).</w:t>
      </w:r>
    </w:p>
    <w:p w14:paraId="2BF1960A" w14:textId="77777777" w:rsidR="00961487" w:rsidRDefault="00961487" w:rsidP="00961487">
      <w:pPr>
        <w:spacing w:line="260" w:lineRule="exact"/>
        <w:jc w:val="both"/>
        <w:rPr>
          <w:rFonts w:cs="Arial"/>
          <w:szCs w:val="20"/>
        </w:rPr>
      </w:pPr>
    </w:p>
    <w:p w14:paraId="6E15CE7A" w14:textId="77777777" w:rsidR="00961487" w:rsidRPr="00F82EA2" w:rsidRDefault="00961487" w:rsidP="00961487">
      <w:pPr>
        <w:spacing w:line="260" w:lineRule="exact"/>
        <w:jc w:val="center"/>
        <w:rPr>
          <w:rFonts w:cs="Arial"/>
          <w:b/>
          <w:bCs/>
          <w:szCs w:val="20"/>
        </w:rPr>
      </w:pPr>
      <w:r w:rsidRPr="00F82EA2">
        <w:rPr>
          <w:rFonts w:cs="Arial"/>
          <w:b/>
          <w:bCs/>
          <w:szCs w:val="20"/>
        </w:rPr>
        <w:t>Rok hrambe</w:t>
      </w:r>
    </w:p>
    <w:p w14:paraId="559F1E26" w14:textId="77777777" w:rsidR="00961487" w:rsidRPr="00F82EA2" w:rsidRDefault="00961487" w:rsidP="00961487">
      <w:pPr>
        <w:spacing w:line="260" w:lineRule="exact"/>
        <w:jc w:val="center"/>
        <w:rPr>
          <w:rFonts w:cs="Arial"/>
          <w:b/>
          <w:bCs/>
          <w:szCs w:val="20"/>
        </w:rPr>
      </w:pPr>
      <w:r w:rsidRPr="00F82EA2">
        <w:rPr>
          <w:rFonts w:cs="Arial"/>
          <w:b/>
          <w:bCs/>
          <w:szCs w:val="20"/>
        </w:rPr>
        <w:t>44.a člen</w:t>
      </w:r>
    </w:p>
    <w:p w14:paraId="54546D26" w14:textId="77777777" w:rsidR="00961487" w:rsidRDefault="00961487" w:rsidP="00961487">
      <w:pPr>
        <w:spacing w:line="260" w:lineRule="exact"/>
        <w:jc w:val="both"/>
        <w:rPr>
          <w:rFonts w:cs="Arial"/>
          <w:szCs w:val="20"/>
        </w:rPr>
      </w:pPr>
    </w:p>
    <w:p w14:paraId="45EC205F" w14:textId="77777777" w:rsidR="00961487" w:rsidRPr="00F82EA2" w:rsidRDefault="00961487" w:rsidP="00961487">
      <w:pPr>
        <w:spacing w:line="260" w:lineRule="exact"/>
        <w:jc w:val="both"/>
        <w:rPr>
          <w:rFonts w:cs="Arial"/>
          <w:szCs w:val="20"/>
        </w:rPr>
      </w:pPr>
      <w:r w:rsidRPr="00F82EA2">
        <w:rPr>
          <w:rFonts w:cs="Arial"/>
          <w:szCs w:val="20"/>
        </w:rPr>
        <w:t>Podatki iz evidenc, ki jih določa 43. člen tega zakona, se hranijo še tri leta po pravnomočnosti sklepa o ustavitvi finančne preiskave, sklepa o prenehanju začasnega zavarovanja ali začasnega odvzema premoženja nezakonitega izvora oziroma sodne odločbe iz 34. člena tega zakona, nato se izbrišejo.</w:t>
      </w:r>
    </w:p>
    <w:p w14:paraId="0EA2C6FD" w14:textId="77777777" w:rsidR="00961487" w:rsidRDefault="00961487" w:rsidP="00961487">
      <w:pPr>
        <w:spacing w:line="260" w:lineRule="exact"/>
        <w:jc w:val="both"/>
        <w:rPr>
          <w:rFonts w:cs="Arial"/>
          <w:szCs w:val="20"/>
        </w:rPr>
      </w:pPr>
    </w:p>
    <w:p w14:paraId="15B88FA9" w14:textId="77777777" w:rsidR="00961487" w:rsidRPr="00F82EA2" w:rsidRDefault="00961487" w:rsidP="00961487">
      <w:pPr>
        <w:spacing w:line="260" w:lineRule="exact"/>
        <w:jc w:val="center"/>
        <w:rPr>
          <w:rFonts w:cs="Arial"/>
          <w:b/>
          <w:bCs/>
          <w:szCs w:val="20"/>
        </w:rPr>
      </w:pPr>
      <w:r w:rsidRPr="00F82EA2">
        <w:rPr>
          <w:rFonts w:cs="Arial"/>
          <w:b/>
          <w:bCs/>
          <w:szCs w:val="20"/>
        </w:rPr>
        <w:t>VII. ODGOVORNOST REPUBLIKE SLOVENIJE</w:t>
      </w:r>
    </w:p>
    <w:p w14:paraId="646BFF43" w14:textId="77777777" w:rsidR="00961487" w:rsidRDefault="00961487" w:rsidP="00961487">
      <w:pPr>
        <w:spacing w:line="260" w:lineRule="exact"/>
        <w:jc w:val="center"/>
        <w:rPr>
          <w:rFonts w:cs="Arial"/>
          <w:b/>
          <w:bCs/>
          <w:szCs w:val="20"/>
        </w:rPr>
      </w:pPr>
    </w:p>
    <w:p w14:paraId="1E2CA860" w14:textId="77777777" w:rsidR="00961487" w:rsidRPr="00F82EA2" w:rsidRDefault="00961487" w:rsidP="00961487">
      <w:pPr>
        <w:spacing w:line="260" w:lineRule="exact"/>
        <w:jc w:val="center"/>
        <w:rPr>
          <w:rFonts w:cs="Arial"/>
          <w:b/>
          <w:bCs/>
          <w:szCs w:val="20"/>
        </w:rPr>
      </w:pPr>
      <w:r w:rsidRPr="00F82EA2">
        <w:rPr>
          <w:rFonts w:cs="Arial"/>
          <w:b/>
          <w:bCs/>
          <w:szCs w:val="20"/>
        </w:rPr>
        <w:t>Podlaga odgovornosti</w:t>
      </w:r>
    </w:p>
    <w:p w14:paraId="32442818" w14:textId="77777777" w:rsidR="00961487" w:rsidRPr="00F82EA2" w:rsidRDefault="00961487" w:rsidP="00961487">
      <w:pPr>
        <w:spacing w:line="260" w:lineRule="exact"/>
        <w:jc w:val="center"/>
        <w:rPr>
          <w:rFonts w:cs="Arial"/>
          <w:b/>
          <w:bCs/>
          <w:szCs w:val="20"/>
        </w:rPr>
      </w:pPr>
      <w:r w:rsidRPr="00F82EA2">
        <w:rPr>
          <w:rFonts w:cs="Arial"/>
          <w:b/>
          <w:bCs/>
          <w:szCs w:val="20"/>
        </w:rPr>
        <w:t>45. člen</w:t>
      </w:r>
    </w:p>
    <w:p w14:paraId="7BC2E38D" w14:textId="77777777" w:rsidR="00961487" w:rsidRDefault="00961487" w:rsidP="00961487">
      <w:pPr>
        <w:spacing w:line="260" w:lineRule="exact"/>
        <w:jc w:val="both"/>
        <w:rPr>
          <w:rFonts w:cs="Arial"/>
          <w:szCs w:val="20"/>
        </w:rPr>
      </w:pPr>
    </w:p>
    <w:p w14:paraId="7EA09952" w14:textId="77777777" w:rsidR="00961487" w:rsidRPr="00F82EA2" w:rsidRDefault="00961487" w:rsidP="00961487">
      <w:pPr>
        <w:spacing w:line="260" w:lineRule="exact"/>
        <w:jc w:val="both"/>
        <w:rPr>
          <w:rFonts w:cs="Arial"/>
          <w:szCs w:val="20"/>
        </w:rPr>
      </w:pPr>
      <w:r w:rsidRPr="00F82EA2">
        <w:rPr>
          <w:rFonts w:cs="Arial"/>
          <w:szCs w:val="20"/>
        </w:rPr>
        <w:t>(1) Lastnik, zoper katerega je bilo odrejeno začasno zavarovanje ali začasen odvzem premoženja, pa mu premoženje ni bilo odvzeto, ima po pravnomočno končanem postopku pravico do vrnitve premoženja in do povrnitve škode, povzročene s protipravnim ravnanjem ali kršitvijo dolžne skrbnosti pri izvrševanju pooblastil pristojnih organov po tem zakonu.</w:t>
      </w:r>
    </w:p>
    <w:p w14:paraId="7226DDCA" w14:textId="77777777" w:rsidR="00961487" w:rsidRDefault="00961487" w:rsidP="00961487">
      <w:pPr>
        <w:spacing w:line="260" w:lineRule="exact"/>
        <w:jc w:val="both"/>
        <w:rPr>
          <w:rFonts w:cs="Arial"/>
          <w:szCs w:val="20"/>
        </w:rPr>
      </w:pPr>
    </w:p>
    <w:p w14:paraId="58178A17" w14:textId="77777777" w:rsidR="00961487" w:rsidRPr="00F82EA2" w:rsidRDefault="00961487" w:rsidP="00961487">
      <w:pPr>
        <w:spacing w:line="260" w:lineRule="exact"/>
        <w:jc w:val="both"/>
        <w:rPr>
          <w:rFonts w:cs="Arial"/>
          <w:szCs w:val="20"/>
        </w:rPr>
      </w:pPr>
      <w:r w:rsidRPr="00F82EA2">
        <w:rPr>
          <w:rFonts w:cs="Arial"/>
          <w:szCs w:val="20"/>
        </w:rPr>
        <w:t>(2) Za vračilo premoženja in povrnitev škode je zavezana Republika Slovenija.</w:t>
      </w:r>
    </w:p>
    <w:p w14:paraId="1A196A00" w14:textId="77777777" w:rsidR="00961487" w:rsidRDefault="00961487" w:rsidP="00961487">
      <w:pPr>
        <w:spacing w:line="260" w:lineRule="exact"/>
        <w:jc w:val="both"/>
        <w:rPr>
          <w:rFonts w:cs="Arial"/>
          <w:szCs w:val="20"/>
        </w:rPr>
      </w:pPr>
    </w:p>
    <w:p w14:paraId="5C044D14" w14:textId="77777777" w:rsidR="00961487" w:rsidRPr="00F82EA2" w:rsidRDefault="00961487" w:rsidP="00961487">
      <w:pPr>
        <w:spacing w:line="260" w:lineRule="exact"/>
        <w:jc w:val="center"/>
        <w:rPr>
          <w:rFonts w:cs="Arial"/>
          <w:b/>
          <w:bCs/>
          <w:szCs w:val="20"/>
        </w:rPr>
      </w:pPr>
      <w:r w:rsidRPr="00F82EA2">
        <w:rPr>
          <w:rFonts w:cs="Arial"/>
          <w:b/>
          <w:bCs/>
          <w:szCs w:val="20"/>
        </w:rPr>
        <w:lastRenderedPageBreak/>
        <w:t>Pravila vračanja</w:t>
      </w:r>
    </w:p>
    <w:p w14:paraId="2C0DD242" w14:textId="77777777" w:rsidR="00961487" w:rsidRPr="00F82EA2" w:rsidRDefault="00961487" w:rsidP="00961487">
      <w:pPr>
        <w:spacing w:line="260" w:lineRule="exact"/>
        <w:jc w:val="center"/>
        <w:rPr>
          <w:rFonts w:cs="Arial"/>
          <w:b/>
          <w:bCs/>
          <w:szCs w:val="20"/>
        </w:rPr>
      </w:pPr>
      <w:r w:rsidRPr="00F82EA2">
        <w:rPr>
          <w:rFonts w:cs="Arial"/>
          <w:b/>
          <w:bCs/>
          <w:szCs w:val="20"/>
        </w:rPr>
        <w:t>46. člen</w:t>
      </w:r>
    </w:p>
    <w:p w14:paraId="2947E739" w14:textId="77777777" w:rsidR="00961487" w:rsidRDefault="00961487" w:rsidP="00961487">
      <w:pPr>
        <w:spacing w:line="260" w:lineRule="exact"/>
        <w:jc w:val="both"/>
        <w:rPr>
          <w:rFonts w:cs="Arial"/>
          <w:szCs w:val="20"/>
        </w:rPr>
      </w:pPr>
    </w:p>
    <w:p w14:paraId="467E46DB" w14:textId="77777777" w:rsidR="00961487" w:rsidRPr="00F82EA2" w:rsidRDefault="00961487" w:rsidP="00961487">
      <w:pPr>
        <w:spacing w:line="260" w:lineRule="exact"/>
        <w:jc w:val="both"/>
        <w:rPr>
          <w:rFonts w:cs="Arial"/>
          <w:szCs w:val="20"/>
        </w:rPr>
      </w:pPr>
      <w:r w:rsidRPr="00F82EA2">
        <w:rPr>
          <w:rFonts w:cs="Arial"/>
          <w:szCs w:val="20"/>
        </w:rPr>
        <w:t>(1) V primeru iz 45. člena tega zakona je Republika Slovenija ob vrnitvi dolžna odstopiti lastniku tudi plodove in vse druge koristi dosežene z upravljanjem začasno odvzetega premoženja in mu plačati zamudne obresti po pravilih zakona, ki ureja obligacijska razmerja o neupravičeni pridobitvi.</w:t>
      </w:r>
    </w:p>
    <w:p w14:paraId="75710E88" w14:textId="77777777" w:rsidR="00961487" w:rsidRDefault="00961487" w:rsidP="00961487">
      <w:pPr>
        <w:spacing w:line="260" w:lineRule="exact"/>
        <w:jc w:val="both"/>
        <w:rPr>
          <w:rFonts w:cs="Arial"/>
          <w:szCs w:val="20"/>
        </w:rPr>
      </w:pPr>
    </w:p>
    <w:p w14:paraId="0D47627B" w14:textId="77777777" w:rsidR="00961487" w:rsidRPr="00F82EA2" w:rsidRDefault="00961487" w:rsidP="00961487">
      <w:pPr>
        <w:spacing w:line="260" w:lineRule="exact"/>
        <w:jc w:val="both"/>
        <w:rPr>
          <w:rFonts w:cs="Arial"/>
          <w:szCs w:val="20"/>
        </w:rPr>
      </w:pPr>
      <w:r w:rsidRPr="00F82EA2">
        <w:rPr>
          <w:rFonts w:cs="Arial"/>
          <w:szCs w:val="20"/>
        </w:rPr>
        <w:t>(2) Če je med začasnim zavarovanjem ali začasnim odvzemom premoženje ali njegov del prodano, je Republika Slovenija dolžna lastniku odstopiti prejeto kupnino z obrestmi. Republika Slovenija odstopi lastniku obresti v enaki višini kot jih je ustvarila v času hrambe in upravljanja s kupnino.</w:t>
      </w:r>
    </w:p>
    <w:p w14:paraId="0699D1E4" w14:textId="77777777" w:rsidR="00961487" w:rsidRDefault="00961487" w:rsidP="00961487">
      <w:pPr>
        <w:spacing w:line="260" w:lineRule="exact"/>
        <w:jc w:val="both"/>
        <w:rPr>
          <w:rFonts w:cs="Arial"/>
          <w:szCs w:val="20"/>
        </w:rPr>
      </w:pPr>
    </w:p>
    <w:p w14:paraId="5615DD10" w14:textId="77777777" w:rsidR="00961487" w:rsidRPr="00F82EA2" w:rsidRDefault="00961487" w:rsidP="00961487">
      <w:pPr>
        <w:spacing w:line="260" w:lineRule="exact"/>
        <w:jc w:val="both"/>
        <w:rPr>
          <w:rFonts w:cs="Arial"/>
          <w:szCs w:val="20"/>
        </w:rPr>
      </w:pPr>
      <w:r w:rsidRPr="00F82EA2">
        <w:rPr>
          <w:rFonts w:cs="Arial"/>
          <w:szCs w:val="20"/>
        </w:rPr>
        <w:t>(3) Obveznost iz prejšnjih odstavkov je pristojni organ, ki je premoženje hranil, upravljal oziroma prodal, dolžan izpolniti v petnajstih dneh po poteku roka iz drugega odstavka 34. člena tega zakona.</w:t>
      </w:r>
    </w:p>
    <w:p w14:paraId="1FCE825C" w14:textId="77777777" w:rsidR="00961487" w:rsidRDefault="00961487" w:rsidP="00961487">
      <w:pPr>
        <w:spacing w:line="260" w:lineRule="exact"/>
        <w:jc w:val="both"/>
        <w:rPr>
          <w:rFonts w:cs="Arial"/>
          <w:szCs w:val="20"/>
        </w:rPr>
      </w:pPr>
    </w:p>
    <w:p w14:paraId="506BCB34" w14:textId="77777777" w:rsidR="00961487" w:rsidRPr="00F82EA2" w:rsidRDefault="00961487" w:rsidP="00961487">
      <w:pPr>
        <w:spacing w:line="260" w:lineRule="exact"/>
        <w:jc w:val="center"/>
        <w:rPr>
          <w:rFonts w:cs="Arial"/>
          <w:b/>
          <w:bCs/>
          <w:szCs w:val="20"/>
        </w:rPr>
      </w:pPr>
      <w:r w:rsidRPr="00F82EA2">
        <w:rPr>
          <w:rFonts w:cs="Arial"/>
          <w:b/>
          <w:bCs/>
          <w:szCs w:val="20"/>
        </w:rPr>
        <w:t>Odškodninski zahtevek</w:t>
      </w:r>
    </w:p>
    <w:p w14:paraId="525F642E" w14:textId="77777777" w:rsidR="00961487" w:rsidRPr="00F82EA2" w:rsidRDefault="00961487" w:rsidP="00961487">
      <w:pPr>
        <w:spacing w:line="260" w:lineRule="exact"/>
        <w:jc w:val="center"/>
        <w:rPr>
          <w:rFonts w:cs="Arial"/>
          <w:b/>
          <w:bCs/>
          <w:szCs w:val="20"/>
        </w:rPr>
      </w:pPr>
      <w:r w:rsidRPr="00F82EA2">
        <w:rPr>
          <w:rFonts w:cs="Arial"/>
          <w:b/>
          <w:bCs/>
          <w:szCs w:val="20"/>
        </w:rPr>
        <w:t>47. člen</w:t>
      </w:r>
    </w:p>
    <w:p w14:paraId="30930DD5" w14:textId="77777777" w:rsidR="00961487" w:rsidRDefault="00961487" w:rsidP="00961487">
      <w:pPr>
        <w:spacing w:line="260" w:lineRule="exact"/>
        <w:jc w:val="both"/>
        <w:rPr>
          <w:rFonts w:cs="Arial"/>
          <w:szCs w:val="20"/>
        </w:rPr>
      </w:pPr>
    </w:p>
    <w:p w14:paraId="1486650C" w14:textId="77777777" w:rsidR="00961487" w:rsidRPr="00F82EA2" w:rsidRDefault="00961487" w:rsidP="00961487">
      <w:pPr>
        <w:spacing w:line="260" w:lineRule="exact"/>
        <w:jc w:val="both"/>
        <w:rPr>
          <w:rFonts w:cs="Arial"/>
          <w:szCs w:val="20"/>
        </w:rPr>
      </w:pPr>
      <w:r w:rsidRPr="00F82EA2">
        <w:rPr>
          <w:rFonts w:cs="Arial"/>
          <w:szCs w:val="20"/>
        </w:rPr>
        <w:t>Zahtevek za povrnitev škode iz prvega odstavka 45. člena tega zakona je lastnik dolžan vložiti najkasneje v treh mesecih od dneva, ko mu je bilo premoženje vrnjeno, sicer izgubi to pravico.</w:t>
      </w:r>
    </w:p>
    <w:p w14:paraId="02DF2779" w14:textId="77777777" w:rsidR="00961487" w:rsidRDefault="00961487" w:rsidP="00961487">
      <w:pPr>
        <w:pStyle w:val="Odstavek"/>
        <w:spacing w:before="0" w:line="260" w:lineRule="exact"/>
        <w:ind w:firstLine="0"/>
        <w:rPr>
          <w:bCs/>
          <w:sz w:val="20"/>
          <w:szCs w:val="24"/>
        </w:rPr>
      </w:pPr>
    </w:p>
    <w:p w14:paraId="45FA0394" w14:textId="77777777" w:rsidR="00961487" w:rsidRDefault="00961487" w:rsidP="00961487">
      <w:pPr>
        <w:pStyle w:val="Odstavek"/>
        <w:spacing w:before="0" w:line="260" w:lineRule="exact"/>
        <w:ind w:firstLine="0"/>
        <w:rPr>
          <w:bCs/>
          <w:sz w:val="20"/>
          <w:szCs w:val="24"/>
        </w:rPr>
      </w:pPr>
    </w:p>
    <w:p w14:paraId="23682E92" w14:textId="77777777" w:rsidR="00961487" w:rsidRPr="008E308E" w:rsidRDefault="00961487" w:rsidP="00961487">
      <w:pPr>
        <w:spacing w:line="260" w:lineRule="exact"/>
        <w:jc w:val="both"/>
        <w:rPr>
          <w:rFonts w:cs="Arial"/>
          <w:b/>
          <w:bCs/>
          <w:szCs w:val="20"/>
          <w:u w:val="single"/>
        </w:rPr>
      </w:pPr>
      <w:r w:rsidRPr="008E308E">
        <w:rPr>
          <w:rFonts w:cs="Arial"/>
          <w:b/>
          <w:bCs/>
          <w:szCs w:val="20"/>
          <w:u w:val="single"/>
        </w:rPr>
        <w:t xml:space="preserve">Zakon o </w:t>
      </w:r>
      <w:r>
        <w:rPr>
          <w:rFonts w:cs="Arial"/>
          <w:b/>
          <w:bCs/>
          <w:szCs w:val="20"/>
          <w:u w:val="single"/>
        </w:rPr>
        <w:t>državnem tožilstvu:</w:t>
      </w:r>
    </w:p>
    <w:p w14:paraId="6ECF4D6F" w14:textId="77777777" w:rsidR="00961487" w:rsidRDefault="00961487" w:rsidP="00961487">
      <w:pPr>
        <w:pStyle w:val="Odstavek"/>
        <w:spacing w:before="0" w:line="260" w:lineRule="exact"/>
        <w:ind w:firstLine="0"/>
        <w:rPr>
          <w:bCs/>
          <w:sz w:val="20"/>
          <w:szCs w:val="24"/>
        </w:rPr>
      </w:pPr>
    </w:p>
    <w:p w14:paraId="21DA9695" w14:textId="77777777" w:rsidR="00961487" w:rsidRPr="008767AE" w:rsidRDefault="00961487" w:rsidP="00961487">
      <w:pPr>
        <w:pStyle w:val="Odstavek"/>
        <w:spacing w:before="0" w:line="260" w:lineRule="exact"/>
        <w:ind w:firstLine="0"/>
        <w:jc w:val="center"/>
        <w:rPr>
          <w:b/>
          <w:bCs/>
          <w:sz w:val="20"/>
          <w:szCs w:val="24"/>
        </w:rPr>
      </w:pPr>
      <w:r w:rsidRPr="008767AE">
        <w:rPr>
          <w:b/>
          <w:bCs/>
          <w:sz w:val="20"/>
          <w:szCs w:val="24"/>
        </w:rPr>
        <w:t>206.člen</w:t>
      </w:r>
    </w:p>
    <w:p w14:paraId="59CFA453" w14:textId="77777777" w:rsidR="00961487" w:rsidRPr="008767AE" w:rsidRDefault="00961487" w:rsidP="00961487">
      <w:pPr>
        <w:pStyle w:val="Odstavek"/>
        <w:spacing w:before="0" w:line="260" w:lineRule="exact"/>
        <w:ind w:firstLine="0"/>
        <w:jc w:val="center"/>
        <w:rPr>
          <w:b/>
          <w:bCs/>
          <w:sz w:val="20"/>
          <w:szCs w:val="24"/>
        </w:rPr>
      </w:pPr>
      <w:r w:rsidRPr="008767AE">
        <w:rPr>
          <w:b/>
          <w:bCs/>
          <w:sz w:val="20"/>
          <w:szCs w:val="24"/>
        </w:rPr>
        <w:t>(premoženjskopravni ukrepi)</w:t>
      </w:r>
    </w:p>
    <w:p w14:paraId="0DDFE7F6" w14:textId="77777777" w:rsidR="00961487" w:rsidRDefault="00961487" w:rsidP="00961487">
      <w:pPr>
        <w:pStyle w:val="Odstavek"/>
        <w:spacing w:before="0" w:line="260" w:lineRule="exact"/>
        <w:ind w:firstLine="0"/>
        <w:rPr>
          <w:bCs/>
          <w:sz w:val="20"/>
          <w:szCs w:val="24"/>
        </w:rPr>
      </w:pPr>
    </w:p>
    <w:p w14:paraId="61D279BE" w14:textId="77777777" w:rsidR="00961487" w:rsidRPr="008767AE" w:rsidRDefault="00961487" w:rsidP="00961487">
      <w:pPr>
        <w:pStyle w:val="Odstavek"/>
        <w:spacing w:before="0" w:line="260" w:lineRule="exact"/>
        <w:ind w:firstLine="0"/>
        <w:rPr>
          <w:bCs/>
          <w:sz w:val="20"/>
          <w:szCs w:val="24"/>
        </w:rPr>
      </w:pPr>
      <w:r w:rsidRPr="008767AE">
        <w:rPr>
          <w:bCs/>
          <w:sz w:val="20"/>
          <w:szCs w:val="24"/>
        </w:rPr>
        <w:t>(1)</w:t>
      </w:r>
      <w:r>
        <w:rPr>
          <w:bCs/>
          <w:sz w:val="20"/>
          <w:szCs w:val="24"/>
        </w:rPr>
        <w:t xml:space="preserve"> </w:t>
      </w:r>
      <w:r w:rsidRPr="008767AE">
        <w:rPr>
          <w:bCs/>
          <w:sz w:val="20"/>
          <w:szCs w:val="24"/>
        </w:rPr>
        <w:t>SIC vodi centralno evidenco vseh zadev in zagotavlja državnim tožilcem strokovno pomoč v vseh zadevah, v katerih je bilo predlagano oziroma odrejeno začasno zavarovanje, zaseg ali odvzem predmetov in premoženjske koristi ter premoženja nezakonitega izvora, na podlagi podatkov, ki jih po uradni dolžnosti takoj po izdaji pobude, usmeritve, procesnega akta državnega tožilca in sodne odločbe posredujejo vsa državna tožilstva.</w:t>
      </w:r>
    </w:p>
    <w:p w14:paraId="629562C3" w14:textId="77777777" w:rsidR="00961487" w:rsidRDefault="00961487" w:rsidP="00961487">
      <w:pPr>
        <w:pStyle w:val="Odstavek"/>
        <w:spacing w:before="0" w:line="260" w:lineRule="exact"/>
        <w:ind w:firstLine="0"/>
        <w:rPr>
          <w:bCs/>
          <w:sz w:val="20"/>
          <w:szCs w:val="24"/>
        </w:rPr>
      </w:pPr>
    </w:p>
    <w:p w14:paraId="17FAAC88" w14:textId="77777777" w:rsidR="00961487" w:rsidRPr="00492742" w:rsidRDefault="00961487" w:rsidP="00961487">
      <w:pPr>
        <w:pStyle w:val="Odstavek"/>
        <w:spacing w:before="0" w:line="260" w:lineRule="exact"/>
        <w:ind w:firstLine="0"/>
        <w:rPr>
          <w:sz w:val="20"/>
          <w:szCs w:val="24"/>
        </w:rPr>
      </w:pPr>
      <w:r w:rsidRPr="00415AF7">
        <w:rPr>
          <w:bCs/>
          <w:sz w:val="20"/>
          <w:szCs w:val="24"/>
        </w:rPr>
        <w:t xml:space="preserve">(2) </w:t>
      </w:r>
      <w:hyperlink r:id="rId60" w:anchor="236.%20%C4%8Dlen" w:history="1">
        <w:r w:rsidRPr="00492742">
          <w:rPr>
            <w:rStyle w:val="Hiperpovezava"/>
            <w:color w:val="auto"/>
            <w:sz w:val="20"/>
          </w:rPr>
          <w:t>(prenehal veljati)</w:t>
        </w:r>
      </w:hyperlink>
      <w:r w:rsidRPr="00492742">
        <w:rPr>
          <w:sz w:val="20"/>
          <w:szCs w:val="24"/>
        </w:rPr>
        <w:t>.</w:t>
      </w:r>
    </w:p>
    <w:p w14:paraId="06B9A125" w14:textId="77777777" w:rsidR="00961487" w:rsidRDefault="00961487" w:rsidP="00961487">
      <w:pPr>
        <w:pStyle w:val="Odstavek"/>
        <w:spacing w:before="0" w:line="260" w:lineRule="exact"/>
        <w:ind w:firstLine="0"/>
        <w:rPr>
          <w:bCs/>
          <w:sz w:val="20"/>
          <w:szCs w:val="24"/>
        </w:rPr>
      </w:pPr>
    </w:p>
    <w:p w14:paraId="1A67C3B6" w14:textId="77777777" w:rsidR="00961487" w:rsidRPr="008767AE" w:rsidRDefault="00961487" w:rsidP="00961487">
      <w:pPr>
        <w:pStyle w:val="Odstavek"/>
        <w:spacing w:before="0" w:line="260" w:lineRule="exact"/>
        <w:ind w:firstLine="0"/>
        <w:rPr>
          <w:bCs/>
          <w:sz w:val="20"/>
          <w:szCs w:val="24"/>
        </w:rPr>
      </w:pPr>
      <w:r w:rsidRPr="008767AE">
        <w:rPr>
          <w:bCs/>
          <w:sz w:val="20"/>
          <w:szCs w:val="24"/>
        </w:rPr>
        <w:t>(3)</w:t>
      </w:r>
      <w:r>
        <w:rPr>
          <w:bCs/>
          <w:sz w:val="20"/>
          <w:szCs w:val="24"/>
        </w:rPr>
        <w:t xml:space="preserve"> </w:t>
      </w:r>
      <w:r w:rsidRPr="008767AE">
        <w:rPr>
          <w:bCs/>
          <w:sz w:val="20"/>
          <w:szCs w:val="24"/>
        </w:rPr>
        <w:t xml:space="preserve">Vsebina evidence in način posredovanja podatkov iz prvega in drugega odstavka tega člena se določi z </w:t>
      </w:r>
      <w:proofErr w:type="spellStart"/>
      <w:r w:rsidRPr="008767AE">
        <w:rPr>
          <w:bCs/>
          <w:sz w:val="20"/>
          <w:szCs w:val="24"/>
        </w:rPr>
        <w:t>Državnotožilskim</w:t>
      </w:r>
      <w:proofErr w:type="spellEnd"/>
      <w:r w:rsidRPr="008767AE">
        <w:rPr>
          <w:bCs/>
          <w:sz w:val="20"/>
          <w:szCs w:val="24"/>
        </w:rPr>
        <w:t xml:space="preserve"> redom.</w:t>
      </w:r>
    </w:p>
    <w:p w14:paraId="3BAAAA31" w14:textId="77777777" w:rsidR="00415AF7" w:rsidRDefault="00415AF7" w:rsidP="00961487">
      <w:pPr>
        <w:pStyle w:val="Odstavek"/>
        <w:spacing w:before="0" w:line="260" w:lineRule="exact"/>
        <w:ind w:firstLine="0"/>
        <w:rPr>
          <w:bCs/>
          <w:sz w:val="20"/>
          <w:szCs w:val="24"/>
        </w:rPr>
      </w:pPr>
    </w:p>
    <w:p w14:paraId="19CBEA98" w14:textId="739F2711" w:rsidR="00961487" w:rsidRPr="008767AE" w:rsidRDefault="00961487" w:rsidP="00961487">
      <w:pPr>
        <w:pStyle w:val="Odstavek"/>
        <w:spacing w:before="0" w:line="260" w:lineRule="exact"/>
        <w:ind w:firstLine="0"/>
        <w:rPr>
          <w:bCs/>
          <w:sz w:val="20"/>
          <w:szCs w:val="24"/>
        </w:rPr>
      </w:pPr>
      <w:r w:rsidRPr="008767AE">
        <w:rPr>
          <w:bCs/>
          <w:sz w:val="20"/>
          <w:szCs w:val="24"/>
        </w:rPr>
        <w:t>(4)</w:t>
      </w:r>
      <w:r>
        <w:rPr>
          <w:bCs/>
          <w:sz w:val="20"/>
          <w:szCs w:val="24"/>
        </w:rPr>
        <w:t xml:space="preserve"> </w:t>
      </w:r>
      <w:r w:rsidRPr="008767AE">
        <w:rPr>
          <w:bCs/>
          <w:sz w:val="20"/>
          <w:szCs w:val="24"/>
        </w:rPr>
        <w:t xml:space="preserve">Pri izdelavi ocene dela državnih tožilcev po tem zakonu se za vse državne tožilce kot merilo sposobnosti in učinkovitost upošteva tudi prizadevnost in uspešnost v okviru usmerjanja, medsebojnega </w:t>
      </w:r>
      <w:proofErr w:type="spellStart"/>
      <w:r w:rsidRPr="008767AE">
        <w:rPr>
          <w:bCs/>
          <w:sz w:val="20"/>
          <w:szCs w:val="24"/>
        </w:rPr>
        <w:t>državnotožilskega</w:t>
      </w:r>
      <w:proofErr w:type="spellEnd"/>
      <w:r w:rsidRPr="008767AE">
        <w:rPr>
          <w:bCs/>
          <w:sz w:val="20"/>
          <w:szCs w:val="24"/>
        </w:rPr>
        <w:t xml:space="preserve"> usklajevanja, mednarodnega sodelovanja ter predlaganja ustreznih ukrepov v kazenskih zadevah zaradi začasnega zavarovanja, zasega in odvzema predmetov, premoženjske koristi in premoženja nezakonitega izvora.</w:t>
      </w:r>
    </w:p>
    <w:p w14:paraId="3EF39C04" w14:textId="77777777" w:rsidR="00961487" w:rsidRDefault="00961487" w:rsidP="00961487">
      <w:pPr>
        <w:pStyle w:val="Odstavek"/>
        <w:spacing w:before="0" w:line="260" w:lineRule="exact"/>
        <w:ind w:firstLine="0"/>
        <w:rPr>
          <w:bCs/>
          <w:sz w:val="20"/>
          <w:szCs w:val="24"/>
        </w:rPr>
      </w:pPr>
    </w:p>
    <w:p w14:paraId="22B51448" w14:textId="77777777" w:rsidR="00961487" w:rsidRPr="008767AE" w:rsidRDefault="00961487" w:rsidP="00961487">
      <w:pPr>
        <w:pStyle w:val="Odstavek"/>
        <w:spacing w:before="0" w:line="260" w:lineRule="exact"/>
        <w:ind w:firstLine="0"/>
        <w:rPr>
          <w:bCs/>
          <w:sz w:val="20"/>
          <w:szCs w:val="24"/>
        </w:rPr>
      </w:pPr>
      <w:r w:rsidRPr="008767AE">
        <w:rPr>
          <w:bCs/>
          <w:sz w:val="20"/>
          <w:szCs w:val="24"/>
        </w:rPr>
        <w:t>(5)</w:t>
      </w:r>
      <w:r>
        <w:rPr>
          <w:bCs/>
          <w:sz w:val="20"/>
          <w:szCs w:val="24"/>
        </w:rPr>
        <w:t xml:space="preserve"> </w:t>
      </w:r>
      <w:r w:rsidRPr="008767AE">
        <w:rPr>
          <w:bCs/>
          <w:sz w:val="20"/>
          <w:szCs w:val="24"/>
        </w:rPr>
        <w:t xml:space="preserve">Mnenje o izpolnjevanju merila iz prejšnjega odstavka za potrebe izdelave ocene </w:t>
      </w:r>
      <w:proofErr w:type="spellStart"/>
      <w:r w:rsidRPr="008767AE">
        <w:rPr>
          <w:bCs/>
          <w:sz w:val="20"/>
          <w:szCs w:val="24"/>
        </w:rPr>
        <w:t>državnotožilske</w:t>
      </w:r>
      <w:proofErr w:type="spellEnd"/>
      <w:r w:rsidRPr="008767AE">
        <w:rPr>
          <w:bCs/>
          <w:sz w:val="20"/>
          <w:szCs w:val="24"/>
        </w:rPr>
        <w:t xml:space="preserve"> službe poda vodja SIC.</w:t>
      </w:r>
    </w:p>
    <w:p w14:paraId="17D7C4EE" w14:textId="77777777" w:rsidR="00961487" w:rsidRDefault="00961487" w:rsidP="00961487">
      <w:pPr>
        <w:pStyle w:val="Odstavek"/>
        <w:spacing w:before="0" w:line="260" w:lineRule="exact"/>
        <w:ind w:firstLine="0"/>
        <w:rPr>
          <w:bCs/>
          <w:sz w:val="20"/>
          <w:szCs w:val="24"/>
        </w:rPr>
      </w:pPr>
    </w:p>
    <w:p w14:paraId="4BAAAFD5" w14:textId="77777777" w:rsidR="00961487" w:rsidRDefault="00961487" w:rsidP="00961487">
      <w:pPr>
        <w:pStyle w:val="Odstavek"/>
        <w:spacing w:before="0" w:line="260" w:lineRule="exact"/>
        <w:ind w:firstLine="0"/>
        <w:rPr>
          <w:bCs/>
          <w:sz w:val="20"/>
          <w:szCs w:val="24"/>
        </w:rPr>
      </w:pPr>
    </w:p>
    <w:p w14:paraId="6E286241" w14:textId="77777777" w:rsidR="00961487" w:rsidRPr="008E308E" w:rsidRDefault="00961487" w:rsidP="00961487">
      <w:pPr>
        <w:spacing w:line="260" w:lineRule="exact"/>
        <w:jc w:val="both"/>
        <w:rPr>
          <w:rFonts w:cs="Arial"/>
          <w:b/>
          <w:bCs/>
          <w:szCs w:val="20"/>
          <w:u w:val="single"/>
        </w:rPr>
      </w:pPr>
      <w:r w:rsidRPr="008E308E">
        <w:rPr>
          <w:rFonts w:cs="Arial"/>
          <w:b/>
          <w:bCs/>
          <w:szCs w:val="20"/>
          <w:u w:val="single"/>
        </w:rPr>
        <w:lastRenderedPageBreak/>
        <w:t xml:space="preserve">Zakon o </w:t>
      </w:r>
      <w:r>
        <w:rPr>
          <w:rFonts w:cs="Arial"/>
          <w:b/>
          <w:bCs/>
          <w:szCs w:val="20"/>
          <w:u w:val="single"/>
        </w:rPr>
        <w:t>kazenskem postopku:</w:t>
      </w:r>
    </w:p>
    <w:p w14:paraId="1E4E5CB0" w14:textId="77777777" w:rsidR="00961487" w:rsidRDefault="00961487" w:rsidP="00961487">
      <w:pPr>
        <w:pStyle w:val="Odstavek"/>
        <w:spacing w:before="0" w:line="260" w:lineRule="exact"/>
        <w:ind w:firstLine="0"/>
        <w:rPr>
          <w:bCs/>
          <w:sz w:val="20"/>
          <w:szCs w:val="24"/>
        </w:rPr>
      </w:pPr>
    </w:p>
    <w:p w14:paraId="3F469631" w14:textId="77777777" w:rsidR="00961487" w:rsidRPr="00CC2F10" w:rsidRDefault="00961487" w:rsidP="00961487">
      <w:pPr>
        <w:pStyle w:val="Odstavek"/>
        <w:spacing w:before="0" w:line="260" w:lineRule="exact"/>
        <w:ind w:firstLine="0"/>
        <w:jc w:val="center"/>
        <w:rPr>
          <w:b/>
          <w:bCs/>
          <w:sz w:val="20"/>
          <w:szCs w:val="24"/>
        </w:rPr>
      </w:pPr>
      <w:r w:rsidRPr="00CC2F10">
        <w:rPr>
          <w:b/>
          <w:bCs/>
          <w:sz w:val="20"/>
          <w:szCs w:val="24"/>
        </w:rPr>
        <w:t>131.</w:t>
      </w:r>
      <w:r>
        <w:rPr>
          <w:b/>
          <w:bCs/>
          <w:sz w:val="20"/>
          <w:szCs w:val="24"/>
        </w:rPr>
        <w:t xml:space="preserve"> </w:t>
      </w:r>
      <w:r w:rsidRPr="00CC2F10">
        <w:rPr>
          <w:b/>
          <w:bCs/>
          <w:sz w:val="20"/>
          <w:szCs w:val="24"/>
        </w:rPr>
        <w:t>člen</w:t>
      </w:r>
    </w:p>
    <w:p w14:paraId="11FCAFDE" w14:textId="77777777" w:rsidR="00961487" w:rsidRDefault="00961487" w:rsidP="00961487">
      <w:pPr>
        <w:pStyle w:val="Odstavek"/>
        <w:spacing w:before="0" w:line="260" w:lineRule="exact"/>
        <w:ind w:firstLine="0"/>
        <w:rPr>
          <w:bCs/>
          <w:sz w:val="20"/>
          <w:szCs w:val="24"/>
        </w:rPr>
      </w:pPr>
    </w:p>
    <w:p w14:paraId="25F397DD" w14:textId="77777777" w:rsidR="00961487" w:rsidRPr="00CC2F10" w:rsidRDefault="00961487" w:rsidP="00961487">
      <w:pPr>
        <w:pStyle w:val="Odstavek"/>
        <w:spacing w:before="0" w:line="260" w:lineRule="exact"/>
        <w:ind w:firstLine="0"/>
        <w:rPr>
          <w:bCs/>
          <w:sz w:val="20"/>
          <w:szCs w:val="24"/>
        </w:rPr>
      </w:pPr>
      <w:r w:rsidRPr="00CC2F10">
        <w:rPr>
          <w:bCs/>
          <w:sz w:val="20"/>
          <w:szCs w:val="24"/>
        </w:rPr>
        <w:t>(1) Glede stroškov kazenskega postopka, ki jih je treba prisilno izterjati v dobro proračuna, in glede odvzema premoženjske koristi izvrši sodbo pristojni davčni organ po določbah zakona, ki ureja prisilno izterjavo davkov, in to na predlog sodišča, ki je izdalo sodbo. Glede drugih stroškov kazenskega postopka in glede premoženjskopravnih zahtevkov pa izvrši sodbo pristojno sodišče po določbah, ki veljajo za izvršilni postopek.</w:t>
      </w:r>
    </w:p>
    <w:p w14:paraId="0D15C651" w14:textId="77777777" w:rsidR="00961487" w:rsidRDefault="00961487" w:rsidP="00961487">
      <w:pPr>
        <w:pStyle w:val="Odstavek"/>
        <w:spacing w:before="0" w:line="260" w:lineRule="exact"/>
        <w:ind w:firstLine="0"/>
        <w:rPr>
          <w:bCs/>
          <w:sz w:val="20"/>
          <w:szCs w:val="24"/>
        </w:rPr>
      </w:pPr>
    </w:p>
    <w:p w14:paraId="1765BA6A" w14:textId="77777777" w:rsidR="00961487" w:rsidRPr="00CC2F10" w:rsidRDefault="00961487" w:rsidP="00961487">
      <w:pPr>
        <w:pStyle w:val="Odstavek"/>
        <w:spacing w:before="0" w:line="260" w:lineRule="exact"/>
        <w:ind w:firstLine="0"/>
        <w:rPr>
          <w:bCs/>
          <w:sz w:val="20"/>
          <w:szCs w:val="24"/>
        </w:rPr>
      </w:pPr>
      <w:r w:rsidRPr="00CC2F10">
        <w:rPr>
          <w:bCs/>
          <w:sz w:val="20"/>
          <w:szCs w:val="24"/>
        </w:rPr>
        <w:t>(2)</w:t>
      </w:r>
      <w:r>
        <w:rPr>
          <w:bCs/>
          <w:sz w:val="20"/>
          <w:szCs w:val="24"/>
        </w:rPr>
        <w:t xml:space="preserve"> </w:t>
      </w:r>
      <w:r w:rsidRPr="00CC2F10">
        <w:rPr>
          <w:bCs/>
          <w:sz w:val="20"/>
          <w:szCs w:val="24"/>
        </w:rPr>
        <w:t>Če je izrečen v sodbi odvzem predmetov, odloči sodišče, ki je izreklo sodbo na prvi stopnji, ali naj se predmeti prodajo po določbah, ki veljajo za izvršilni postopek, ali naj se izročijo kriminalističnemu muzeju ali kakšnemu drugemu zavodu ali pa naj se uničijo. Denar, ki se dobi s prodajo predmetov, gre v proračun.</w:t>
      </w:r>
    </w:p>
    <w:p w14:paraId="34AD35B2" w14:textId="77777777" w:rsidR="00961487" w:rsidRDefault="00961487" w:rsidP="00961487">
      <w:pPr>
        <w:pStyle w:val="Odstavek"/>
        <w:spacing w:before="0" w:line="260" w:lineRule="exact"/>
        <w:ind w:firstLine="0"/>
        <w:rPr>
          <w:bCs/>
          <w:sz w:val="20"/>
          <w:szCs w:val="24"/>
        </w:rPr>
      </w:pPr>
    </w:p>
    <w:p w14:paraId="73F1C88D" w14:textId="77777777" w:rsidR="00961487" w:rsidRPr="00CC2F10" w:rsidRDefault="00961487" w:rsidP="00961487">
      <w:pPr>
        <w:pStyle w:val="Odstavek"/>
        <w:spacing w:before="0" w:line="260" w:lineRule="exact"/>
        <w:ind w:firstLine="0"/>
        <w:rPr>
          <w:bCs/>
          <w:sz w:val="20"/>
          <w:szCs w:val="24"/>
        </w:rPr>
      </w:pPr>
      <w:r w:rsidRPr="00CC2F10">
        <w:rPr>
          <w:bCs/>
          <w:sz w:val="20"/>
          <w:szCs w:val="24"/>
        </w:rPr>
        <w:t>(3)</w:t>
      </w:r>
      <w:r>
        <w:rPr>
          <w:bCs/>
          <w:sz w:val="20"/>
          <w:szCs w:val="24"/>
        </w:rPr>
        <w:t xml:space="preserve"> </w:t>
      </w:r>
      <w:r w:rsidRPr="00CC2F10">
        <w:rPr>
          <w:bCs/>
          <w:sz w:val="20"/>
          <w:szCs w:val="24"/>
        </w:rPr>
        <w:t>Prejšnji odstavek se smiselno uporabi tudi tedaj, če se izda odločba o odvzemu predmetov po 498. členu tega zakona.</w:t>
      </w:r>
    </w:p>
    <w:p w14:paraId="1DA7AFBA" w14:textId="77777777" w:rsidR="00961487" w:rsidRDefault="00961487" w:rsidP="00961487">
      <w:pPr>
        <w:pStyle w:val="Odstavek"/>
        <w:spacing w:before="0" w:line="260" w:lineRule="exact"/>
        <w:ind w:firstLine="0"/>
        <w:rPr>
          <w:bCs/>
          <w:sz w:val="20"/>
          <w:szCs w:val="24"/>
        </w:rPr>
      </w:pPr>
    </w:p>
    <w:p w14:paraId="450D38A1" w14:textId="77777777" w:rsidR="00961487" w:rsidRPr="00CC2F10" w:rsidRDefault="00961487" w:rsidP="00961487">
      <w:pPr>
        <w:pStyle w:val="Odstavek"/>
        <w:spacing w:before="0" w:line="260" w:lineRule="exact"/>
        <w:ind w:firstLine="0"/>
        <w:rPr>
          <w:bCs/>
          <w:sz w:val="20"/>
          <w:szCs w:val="24"/>
        </w:rPr>
      </w:pPr>
      <w:r w:rsidRPr="00CC2F10">
        <w:rPr>
          <w:bCs/>
          <w:sz w:val="20"/>
          <w:szCs w:val="24"/>
        </w:rPr>
        <w:t>(4)</w:t>
      </w:r>
      <w:r>
        <w:rPr>
          <w:bCs/>
          <w:sz w:val="20"/>
          <w:szCs w:val="24"/>
        </w:rPr>
        <w:t xml:space="preserve"> </w:t>
      </w:r>
      <w:r w:rsidRPr="00CC2F10">
        <w:rPr>
          <w:bCs/>
          <w:sz w:val="20"/>
          <w:szCs w:val="24"/>
        </w:rPr>
        <w:t>Pravnomočna odločba o odvzemu predmetov se sme izven primerov obnove kazenskega postopka in zahteve za varstvo zakonitosti, spremeniti v pravdi, če nastane spor o lastnini odvzetih predmetov.</w:t>
      </w:r>
    </w:p>
    <w:p w14:paraId="27424BF6" w14:textId="77777777" w:rsidR="00961487" w:rsidRDefault="00961487" w:rsidP="00961487">
      <w:pPr>
        <w:pStyle w:val="Odstavek"/>
        <w:spacing w:before="0" w:line="260" w:lineRule="exact"/>
        <w:ind w:firstLine="0"/>
        <w:rPr>
          <w:bCs/>
          <w:sz w:val="20"/>
          <w:szCs w:val="24"/>
        </w:rPr>
      </w:pPr>
    </w:p>
    <w:p w14:paraId="3568DD2E" w14:textId="77777777" w:rsidR="00961487" w:rsidRPr="00CC2F10" w:rsidRDefault="00961487" w:rsidP="00961487">
      <w:pPr>
        <w:pStyle w:val="Odstavek"/>
        <w:spacing w:before="0" w:line="260" w:lineRule="exact"/>
        <w:ind w:firstLine="0"/>
        <w:jc w:val="center"/>
        <w:rPr>
          <w:b/>
          <w:bCs/>
          <w:sz w:val="20"/>
          <w:szCs w:val="24"/>
        </w:rPr>
      </w:pPr>
      <w:r w:rsidRPr="00CC2F10">
        <w:rPr>
          <w:b/>
          <w:bCs/>
          <w:sz w:val="20"/>
          <w:szCs w:val="24"/>
        </w:rPr>
        <w:t>225.</w:t>
      </w:r>
      <w:r>
        <w:rPr>
          <w:b/>
          <w:bCs/>
          <w:sz w:val="20"/>
          <w:szCs w:val="24"/>
        </w:rPr>
        <w:t xml:space="preserve"> </w:t>
      </w:r>
      <w:r w:rsidRPr="00CC2F10">
        <w:rPr>
          <w:b/>
          <w:bCs/>
          <w:sz w:val="20"/>
          <w:szCs w:val="24"/>
        </w:rPr>
        <w:t>člen</w:t>
      </w:r>
    </w:p>
    <w:p w14:paraId="12FA0C20" w14:textId="77777777" w:rsidR="00961487" w:rsidRDefault="00961487" w:rsidP="00961487">
      <w:pPr>
        <w:pStyle w:val="Odstavek"/>
        <w:spacing w:before="0" w:line="260" w:lineRule="exact"/>
        <w:ind w:firstLine="0"/>
        <w:rPr>
          <w:bCs/>
          <w:sz w:val="20"/>
          <w:szCs w:val="24"/>
        </w:rPr>
      </w:pPr>
    </w:p>
    <w:p w14:paraId="1DAFD602" w14:textId="77777777" w:rsidR="00961487" w:rsidRPr="00CC2F10" w:rsidRDefault="00961487" w:rsidP="00961487">
      <w:pPr>
        <w:pStyle w:val="Odstavek"/>
        <w:spacing w:before="0" w:line="260" w:lineRule="exact"/>
        <w:ind w:firstLine="0"/>
        <w:rPr>
          <w:bCs/>
          <w:sz w:val="20"/>
          <w:szCs w:val="24"/>
        </w:rPr>
      </w:pPr>
      <w:r w:rsidRPr="00CC2F10">
        <w:rPr>
          <w:bCs/>
          <w:sz w:val="20"/>
          <w:szCs w:val="24"/>
        </w:rPr>
        <w:t>(1)</w:t>
      </w:r>
      <w:r>
        <w:rPr>
          <w:bCs/>
          <w:sz w:val="20"/>
          <w:szCs w:val="24"/>
        </w:rPr>
        <w:t xml:space="preserve"> </w:t>
      </w:r>
      <w:r w:rsidRPr="00CC2F10">
        <w:rPr>
          <w:bCs/>
          <w:sz w:val="20"/>
          <w:szCs w:val="24"/>
        </w:rPr>
        <w:t>Če se najde pri obdolžencu tuja stvar, pa se ne ve, čigava je, jo organ, ki vodi postopek, opiše in opis razglasi na deski sodišča prve stopnje, na katerega območju obdolženec živi in na katerega območju je bilo kaznivo dejanje storjeno. V razglasu se pozove lastnik, naj se v enem letu od objave razglasa zglasi, ker bo sicer stvar prodana. Denar, ki se dobi s prodajo, gre v proračun.</w:t>
      </w:r>
    </w:p>
    <w:p w14:paraId="7DB1CEE8" w14:textId="77777777" w:rsidR="00961487" w:rsidRDefault="00961487" w:rsidP="00961487">
      <w:pPr>
        <w:pStyle w:val="Odstavek"/>
        <w:spacing w:before="0" w:line="260" w:lineRule="exact"/>
        <w:ind w:firstLine="0"/>
        <w:rPr>
          <w:bCs/>
          <w:sz w:val="20"/>
          <w:szCs w:val="24"/>
        </w:rPr>
      </w:pPr>
    </w:p>
    <w:p w14:paraId="295BA5B9" w14:textId="77777777" w:rsidR="00961487" w:rsidRPr="00CC2F10" w:rsidRDefault="00961487" w:rsidP="00961487">
      <w:pPr>
        <w:pStyle w:val="Odstavek"/>
        <w:spacing w:before="0" w:line="260" w:lineRule="exact"/>
        <w:ind w:firstLine="0"/>
        <w:rPr>
          <w:bCs/>
          <w:sz w:val="20"/>
          <w:szCs w:val="24"/>
        </w:rPr>
      </w:pPr>
      <w:r w:rsidRPr="00CC2F10">
        <w:rPr>
          <w:bCs/>
          <w:sz w:val="20"/>
          <w:szCs w:val="24"/>
        </w:rPr>
        <w:t>(2)</w:t>
      </w:r>
      <w:r>
        <w:rPr>
          <w:bCs/>
          <w:sz w:val="20"/>
          <w:szCs w:val="24"/>
        </w:rPr>
        <w:t xml:space="preserve"> </w:t>
      </w:r>
      <w:r w:rsidRPr="00CC2F10">
        <w:rPr>
          <w:bCs/>
          <w:sz w:val="20"/>
          <w:szCs w:val="24"/>
        </w:rPr>
        <w:t>Če gre za stvari večje vrednosti, se tak razglas lahko da tudi v dnevne liste.</w:t>
      </w:r>
    </w:p>
    <w:p w14:paraId="3BF18565" w14:textId="77777777" w:rsidR="00961487" w:rsidRDefault="00961487" w:rsidP="00961487">
      <w:pPr>
        <w:pStyle w:val="Odstavek"/>
        <w:spacing w:before="0" w:line="260" w:lineRule="exact"/>
        <w:ind w:firstLine="0"/>
        <w:rPr>
          <w:bCs/>
          <w:sz w:val="20"/>
          <w:szCs w:val="24"/>
        </w:rPr>
      </w:pPr>
    </w:p>
    <w:p w14:paraId="3B974FB4" w14:textId="77777777" w:rsidR="00961487" w:rsidRPr="00CC2F10" w:rsidRDefault="00961487" w:rsidP="00961487">
      <w:pPr>
        <w:pStyle w:val="Odstavek"/>
        <w:spacing w:before="0" w:line="260" w:lineRule="exact"/>
        <w:ind w:firstLine="0"/>
        <w:rPr>
          <w:bCs/>
          <w:sz w:val="20"/>
          <w:szCs w:val="24"/>
        </w:rPr>
      </w:pPr>
      <w:r w:rsidRPr="00CC2F10">
        <w:rPr>
          <w:bCs/>
          <w:sz w:val="20"/>
          <w:szCs w:val="24"/>
        </w:rPr>
        <w:t>(3)</w:t>
      </w:r>
      <w:r>
        <w:rPr>
          <w:bCs/>
          <w:sz w:val="20"/>
          <w:szCs w:val="24"/>
        </w:rPr>
        <w:t xml:space="preserve"> </w:t>
      </w:r>
      <w:r w:rsidRPr="00CC2F10">
        <w:rPr>
          <w:bCs/>
          <w:sz w:val="20"/>
          <w:szCs w:val="24"/>
        </w:rPr>
        <w:t>Če je stvar pokvarljiva ali če je njena hramba zvezana z večjimi stroški, se proda po določbah, ki veljajo za izvršilni postopek, denar pa izroči v hrambo denarnemu zavodu.</w:t>
      </w:r>
    </w:p>
    <w:p w14:paraId="36D98854" w14:textId="77777777" w:rsidR="00961487" w:rsidRDefault="00961487" w:rsidP="00961487">
      <w:pPr>
        <w:pStyle w:val="Odstavek"/>
        <w:spacing w:before="0" w:line="260" w:lineRule="exact"/>
        <w:ind w:firstLine="0"/>
        <w:rPr>
          <w:bCs/>
          <w:sz w:val="20"/>
          <w:szCs w:val="24"/>
        </w:rPr>
      </w:pPr>
    </w:p>
    <w:p w14:paraId="524FD37C" w14:textId="77777777" w:rsidR="00961487" w:rsidRDefault="00961487" w:rsidP="00961487">
      <w:pPr>
        <w:pStyle w:val="Odstavek"/>
        <w:spacing w:before="0" w:line="260" w:lineRule="exact"/>
        <w:ind w:firstLine="0"/>
        <w:rPr>
          <w:bCs/>
          <w:sz w:val="20"/>
          <w:szCs w:val="24"/>
        </w:rPr>
      </w:pPr>
      <w:r w:rsidRPr="00CC2F10">
        <w:rPr>
          <w:bCs/>
          <w:sz w:val="20"/>
          <w:szCs w:val="24"/>
        </w:rPr>
        <w:t>(4)</w:t>
      </w:r>
      <w:r>
        <w:rPr>
          <w:bCs/>
          <w:sz w:val="20"/>
          <w:szCs w:val="24"/>
        </w:rPr>
        <w:t xml:space="preserve"> </w:t>
      </w:r>
      <w:r w:rsidRPr="00CC2F10">
        <w:rPr>
          <w:bCs/>
          <w:sz w:val="20"/>
          <w:szCs w:val="24"/>
        </w:rPr>
        <w:t>Po prejšnjem odstavku je treba ravnati tudi, če pripada stvar pobeglemu ali neznanemu storilcu kaznivega dejanja.</w:t>
      </w:r>
    </w:p>
    <w:p w14:paraId="5B711523" w14:textId="77777777" w:rsidR="00961487" w:rsidRPr="00CC2F10" w:rsidRDefault="00961487" w:rsidP="00961487">
      <w:pPr>
        <w:pStyle w:val="Odstavek"/>
        <w:spacing w:before="0" w:line="260" w:lineRule="exact"/>
        <w:ind w:firstLine="0"/>
        <w:rPr>
          <w:bCs/>
          <w:sz w:val="20"/>
          <w:szCs w:val="24"/>
        </w:rPr>
      </w:pPr>
    </w:p>
    <w:p w14:paraId="1C44B86F" w14:textId="77777777" w:rsidR="00961487" w:rsidRPr="00CC2F10" w:rsidRDefault="00961487" w:rsidP="00961487">
      <w:pPr>
        <w:pStyle w:val="Odstavek"/>
        <w:spacing w:before="0" w:line="260" w:lineRule="exact"/>
        <w:ind w:firstLine="0"/>
        <w:jc w:val="center"/>
        <w:rPr>
          <w:b/>
          <w:bCs/>
          <w:sz w:val="20"/>
          <w:szCs w:val="24"/>
        </w:rPr>
      </w:pPr>
      <w:r w:rsidRPr="00CC2F10">
        <w:rPr>
          <w:b/>
          <w:bCs/>
          <w:sz w:val="20"/>
          <w:szCs w:val="24"/>
        </w:rPr>
        <w:t>226.</w:t>
      </w:r>
      <w:r>
        <w:rPr>
          <w:b/>
          <w:bCs/>
          <w:sz w:val="20"/>
          <w:szCs w:val="24"/>
        </w:rPr>
        <w:t xml:space="preserve"> </w:t>
      </w:r>
      <w:r w:rsidRPr="00CC2F10">
        <w:rPr>
          <w:b/>
          <w:bCs/>
          <w:sz w:val="20"/>
          <w:szCs w:val="24"/>
        </w:rPr>
        <w:t>člen</w:t>
      </w:r>
    </w:p>
    <w:p w14:paraId="13643033" w14:textId="77777777" w:rsidR="00961487" w:rsidRDefault="00961487" w:rsidP="00961487">
      <w:pPr>
        <w:pStyle w:val="Odstavek"/>
        <w:spacing w:before="0" w:line="260" w:lineRule="exact"/>
        <w:ind w:firstLine="0"/>
        <w:rPr>
          <w:bCs/>
          <w:sz w:val="20"/>
          <w:szCs w:val="24"/>
        </w:rPr>
      </w:pPr>
    </w:p>
    <w:p w14:paraId="0599DF03" w14:textId="77777777" w:rsidR="00961487" w:rsidRPr="00CC2F10" w:rsidRDefault="00961487" w:rsidP="00961487">
      <w:pPr>
        <w:pStyle w:val="Odstavek"/>
        <w:spacing w:before="0" w:line="260" w:lineRule="exact"/>
        <w:ind w:firstLine="0"/>
        <w:rPr>
          <w:bCs/>
          <w:sz w:val="20"/>
          <w:szCs w:val="24"/>
        </w:rPr>
      </w:pPr>
      <w:r w:rsidRPr="00CC2F10">
        <w:rPr>
          <w:bCs/>
          <w:sz w:val="20"/>
          <w:szCs w:val="24"/>
        </w:rPr>
        <w:t>(1)</w:t>
      </w:r>
      <w:r>
        <w:rPr>
          <w:bCs/>
          <w:sz w:val="20"/>
          <w:szCs w:val="24"/>
        </w:rPr>
        <w:t xml:space="preserve"> </w:t>
      </w:r>
      <w:r w:rsidRPr="00CC2F10">
        <w:rPr>
          <w:bCs/>
          <w:sz w:val="20"/>
          <w:szCs w:val="24"/>
        </w:rPr>
        <w:t>Če se v enem letu nihče ne oglasi za stvar ali za izkupiček za prodano stvar, se izda sklep, da postane stvar last Republike Slovenije oziroma da gre denar v proračun.</w:t>
      </w:r>
    </w:p>
    <w:p w14:paraId="7B0D1854" w14:textId="77777777" w:rsidR="00961487" w:rsidRDefault="00961487" w:rsidP="00961487">
      <w:pPr>
        <w:pStyle w:val="Odstavek"/>
        <w:spacing w:before="0" w:line="260" w:lineRule="exact"/>
        <w:ind w:firstLine="0"/>
        <w:rPr>
          <w:bCs/>
          <w:sz w:val="20"/>
          <w:szCs w:val="24"/>
        </w:rPr>
      </w:pPr>
    </w:p>
    <w:p w14:paraId="406B4F18" w14:textId="77777777" w:rsidR="00961487" w:rsidRPr="00CC2F10" w:rsidRDefault="00961487" w:rsidP="00961487">
      <w:pPr>
        <w:pStyle w:val="Odstavek"/>
        <w:spacing w:before="0" w:line="260" w:lineRule="exact"/>
        <w:ind w:firstLine="0"/>
        <w:rPr>
          <w:bCs/>
          <w:sz w:val="20"/>
          <w:szCs w:val="24"/>
        </w:rPr>
      </w:pPr>
      <w:r w:rsidRPr="00CC2F10">
        <w:rPr>
          <w:bCs/>
          <w:sz w:val="20"/>
          <w:szCs w:val="24"/>
        </w:rPr>
        <w:t>(2)</w:t>
      </w:r>
      <w:r>
        <w:rPr>
          <w:bCs/>
          <w:sz w:val="20"/>
          <w:szCs w:val="24"/>
        </w:rPr>
        <w:t xml:space="preserve"> </w:t>
      </w:r>
      <w:r w:rsidRPr="00CC2F10">
        <w:rPr>
          <w:bCs/>
          <w:sz w:val="20"/>
          <w:szCs w:val="24"/>
        </w:rPr>
        <w:t>Lastnik ima pravico, da zahteva v pravdi vrnitev stvari ali izkupička za prodano stvar. Zastaranje te pravice začne teči z dnem objave razglasa.</w:t>
      </w:r>
    </w:p>
    <w:p w14:paraId="6FC619DE" w14:textId="77777777" w:rsidR="00961487" w:rsidRDefault="00961487" w:rsidP="00961487">
      <w:pPr>
        <w:pStyle w:val="Odstavek"/>
        <w:spacing w:before="0" w:line="260" w:lineRule="exact"/>
        <w:ind w:firstLine="0"/>
        <w:jc w:val="center"/>
        <w:rPr>
          <w:b/>
          <w:bCs/>
          <w:sz w:val="20"/>
          <w:szCs w:val="24"/>
        </w:rPr>
      </w:pPr>
    </w:p>
    <w:p w14:paraId="1DDB44CC" w14:textId="77777777" w:rsidR="00961487" w:rsidRPr="00CC2F10" w:rsidRDefault="00961487" w:rsidP="00961487">
      <w:pPr>
        <w:pStyle w:val="Odstavek"/>
        <w:spacing w:before="0" w:line="260" w:lineRule="exact"/>
        <w:ind w:firstLine="0"/>
        <w:jc w:val="center"/>
        <w:rPr>
          <w:b/>
          <w:bCs/>
          <w:sz w:val="20"/>
          <w:szCs w:val="24"/>
        </w:rPr>
      </w:pPr>
      <w:r w:rsidRPr="00CC2F10">
        <w:rPr>
          <w:b/>
          <w:bCs/>
          <w:sz w:val="20"/>
          <w:szCs w:val="24"/>
        </w:rPr>
        <w:t>506.a člen</w:t>
      </w:r>
    </w:p>
    <w:p w14:paraId="7FEB165B" w14:textId="77777777" w:rsidR="00961487" w:rsidRDefault="00961487" w:rsidP="00961487">
      <w:pPr>
        <w:pStyle w:val="Odstavek"/>
        <w:spacing w:before="0" w:line="260" w:lineRule="exact"/>
        <w:ind w:firstLine="0"/>
        <w:rPr>
          <w:bCs/>
          <w:sz w:val="20"/>
          <w:szCs w:val="24"/>
        </w:rPr>
      </w:pPr>
    </w:p>
    <w:p w14:paraId="78C58F80" w14:textId="77777777" w:rsidR="00961487" w:rsidRPr="00CC2F10" w:rsidRDefault="00961487" w:rsidP="00961487">
      <w:pPr>
        <w:pStyle w:val="Odstavek"/>
        <w:spacing w:before="0" w:line="260" w:lineRule="exact"/>
        <w:ind w:firstLine="0"/>
        <w:rPr>
          <w:bCs/>
          <w:sz w:val="20"/>
          <w:szCs w:val="24"/>
        </w:rPr>
      </w:pPr>
      <w:r w:rsidRPr="00CC2F10">
        <w:rPr>
          <w:bCs/>
          <w:sz w:val="20"/>
          <w:szCs w:val="24"/>
        </w:rPr>
        <w:t xml:space="preserve">(1) Sodišče, ki je odredilo hrambo zaseženih predmetov ali začasno zavarovanje zahtevka za odvzem premoženjske koristi oziroma premoženja v vrednosti premoženjske koristi, mora v teh </w:t>
      </w:r>
      <w:r w:rsidRPr="00CC2F10">
        <w:rPr>
          <w:bCs/>
          <w:sz w:val="20"/>
          <w:szCs w:val="24"/>
        </w:rPr>
        <w:lastRenderedPageBreak/>
        <w:t>primerih postopati posebej hitro. Z zaseženimi predmeti in premoženjem, ki služi za začasno zavarovanje zahtevka, ter s predmeti ali premoženjem, ki so bili dani kot varščina (196. do 199. člen), mora ravnati kot dober gospodar.</w:t>
      </w:r>
    </w:p>
    <w:p w14:paraId="4E1F17D0" w14:textId="77777777" w:rsidR="00961487" w:rsidRDefault="00961487" w:rsidP="00961487">
      <w:pPr>
        <w:pStyle w:val="Odstavek"/>
        <w:spacing w:before="0" w:line="260" w:lineRule="exact"/>
        <w:ind w:firstLine="0"/>
        <w:rPr>
          <w:bCs/>
          <w:sz w:val="20"/>
          <w:szCs w:val="24"/>
        </w:rPr>
      </w:pPr>
    </w:p>
    <w:p w14:paraId="19E15936" w14:textId="77777777" w:rsidR="00961487" w:rsidRPr="00CC2F10" w:rsidRDefault="00961487" w:rsidP="00961487">
      <w:pPr>
        <w:pStyle w:val="Odstavek"/>
        <w:spacing w:before="0" w:line="260" w:lineRule="exact"/>
        <w:ind w:firstLine="0"/>
        <w:rPr>
          <w:bCs/>
          <w:sz w:val="20"/>
          <w:szCs w:val="24"/>
        </w:rPr>
      </w:pPr>
      <w:r w:rsidRPr="00CC2F10">
        <w:rPr>
          <w:bCs/>
          <w:sz w:val="20"/>
          <w:szCs w:val="24"/>
        </w:rPr>
        <w:t>(2) Če je hramba zaseženih predmetov ali začasno zavarovanje zahtevka iz prejšnjega odstavka povezano z nesorazmernimi stroški ali pa se vrednost premoženja ali predmetov zmanjšuje, sodišče odredi, da se tako premoženje ali predmeti prodajo, uničijo ali podarijo v javno korist. Pred odločitvijo mora sodišče pridobiti mnenje lastnika premoženja ali predmetov. Če lastnik ni znan ali mu poziva za podajo mnenja ni mogoče vročiti, sodišče poziv pritrdi na sodno desko in se po osmih dneh šteje, da je bila vročitev opravljena. Če lastnik v osmih dneh po vročitvi poziva ne poda mnenja, se šteje, da s prodajo, uničenjem ali podaritvijo soglaša.</w:t>
      </w:r>
    </w:p>
    <w:p w14:paraId="75282D81" w14:textId="77777777" w:rsidR="00961487" w:rsidRDefault="00961487" w:rsidP="00961487">
      <w:pPr>
        <w:pStyle w:val="Odstavek"/>
        <w:spacing w:before="0" w:line="260" w:lineRule="exact"/>
        <w:ind w:firstLine="0"/>
        <w:rPr>
          <w:bCs/>
          <w:sz w:val="20"/>
          <w:szCs w:val="24"/>
        </w:rPr>
      </w:pPr>
    </w:p>
    <w:p w14:paraId="2166933E" w14:textId="77777777" w:rsidR="00961487" w:rsidRPr="00CC2F10" w:rsidRDefault="00961487" w:rsidP="00961487">
      <w:pPr>
        <w:pStyle w:val="Odstavek"/>
        <w:spacing w:before="0" w:line="260" w:lineRule="exact"/>
        <w:ind w:firstLine="0"/>
        <w:rPr>
          <w:bCs/>
          <w:sz w:val="20"/>
          <w:szCs w:val="24"/>
        </w:rPr>
      </w:pPr>
      <w:r w:rsidRPr="00CC2F10">
        <w:rPr>
          <w:bCs/>
          <w:sz w:val="20"/>
          <w:szCs w:val="24"/>
        </w:rPr>
        <w:t>(3) Za hrambo zaseženih predmetov in varščin ter za začasno zavarovanje zahtevkov iz prvega odstavka tega člena skrbijo pristojni državni organi, organizacije z javnimi pooblastili, izvršitelji, gospodarske družbe, samostojni podjetniki posamezniki in finančne organizacije.</w:t>
      </w:r>
    </w:p>
    <w:p w14:paraId="772B8238" w14:textId="77777777" w:rsidR="00961487" w:rsidRDefault="00961487" w:rsidP="00961487">
      <w:pPr>
        <w:pStyle w:val="Odstavek"/>
        <w:spacing w:before="0" w:line="260" w:lineRule="exact"/>
        <w:ind w:firstLine="0"/>
        <w:rPr>
          <w:bCs/>
          <w:sz w:val="20"/>
          <w:szCs w:val="24"/>
        </w:rPr>
      </w:pPr>
    </w:p>
    <w:p w14:paraId="5B2F903C" w14:textId="77777777" w:rsidR="00961487" w:rsidRPr="00CC2F10" w:rsidRDefault="00961487" w:rsidP="00961487">
      <w:pPr>
        <w:pStyle w:val="Odstavek"/>
        <w:spacing w:before="0" w:line="260" w:lineRule="exact"/>
        <w:ind w:firstLine="0"/>
        <w:rPr>
          <w:bCs/>
          <w:sz w:val="20"/>
          <w:szCs w:val="24"/>
        </w:rPr>
      </w:pPr>
      <w:r w:rsidRPr="00CC2F10">
        <w:rPr>
          <w:bCs/>
          <w:sz w:val="20"/>
          <w:szCs w:val="24"/>
        </w:rPr>
        <w:t>(4) Postopek upravljanja s predmeti, premoženjem in varščinami iz prvega odstavka tega člen ter pogoje, ki jih morajo izpolnjevati gospodarske družbe in samostojni podjetniki posamezniki za opravljanje dejavnosti po tretjem odstavku tega člena, pravila in tarifo za njihovo delovanje ter pravila izbora med več ponudniki takih storitev predpiše Vlada Republike Slovenije.</w:t>
      </w:r>
    </w:p>
    <w:p w14:paraId="4ABD2B3B" w14:textId="77777777" w:rsidR="00961487" w:rsidRDefault="00961487" w:rsidP="00961487">
      <w:pPr>
        <w:pStyle w:val="Odstavek"/>
        <w:spacing w:before="0" w:line="260" w:lineRule="exact"/>
        <w:ind w:firstLine="0"/>
        <w:rPr>
          <w:bCs/>
          <w:sz w:val="20"/>
          <w:szCs w:val="24"/>
        </w:rPr>
      </w:pPr>
    </w:p>
    <w:p w14:paraId="563063AE" w14:textId="77777777" w:rsidR="00961487" w:rsidRPr="00CC2F10" w:rsidRDefault="00961487" w:rsidP="00961487">
      <w:pPr>
        <w:pStyle w:val="Odstavek"/>
        <w:spacing w:before="0" w:line="260" w:lineRule="exact"/>
        <w:ind w:firstLine="0"/>
        <w:jc w:val="center"/>
        <w:rPr>
          <w:b/>
          <w:bCs/>
          <w:sz w:val="20"/>
          <w:szCs w:val="24"/>
        </w:rPr>
      </w:pPr>
      <w:r w:rsidRPr="00CC2F10">
        <w:rPr>
          <w:b/>
          <w:bCs/>
          <w:sz w:val="20"/>
          <w:szCs w:val="24"/>
        </w:rPr>
        <w:t>507.</w:t>
      </w:r>
      <w:r>
        <w:rPr>
          <w:b/>
          <w:bCs/>
          <w:sz w:val="20"/>
          <w:szCs w:val="24"/>
        </w:rPr>
        <w:t xml:space="preserve"> </w:t>
      </w:r>
      <w:r w:rsidRPr="00CC2F10">
        <w:rPr>
          <w:b/>
          <w:bCs/>
          <w:sz w:val="20"/>
          <w:szCs w:val="24"/>
        </w:rPr>
        <w:t>člen</w:t>
      </w:r>
    </w:p>
    <w:p w14:paraId="196CDD9C" w14:textId="77777777" w:rsidR="00961487" w:rsidRDefault="00961487" w:rsidP="00961487">
      <w:pPr>
        <w:pStyle w:val="Odstavek"/>
        <w:spacing w:before="0" w:line="260" w:lineRule="exact"/>
        <w:ind w:firstLine="0"/>
        <w:rPr>
          <w:bCs/>
          <w:sz w:val="20"/>
          <w:szCs w:val="24"/>
        </w:rPr>
      </w:pPr>
    </w:p>
    <w:p w14:paraId="007E6385" w14:textId="77777777" w:rsidR="00961487" w:rsidRPr="00CC2F10" w:rsidRDefault="00961487" w:rsidP="00961487">
      <w:pPr>
        <w:pStyle w:val="Odstavek"/>
        <w:spacing w:before="0" w:line="260" w:lineRule="exact"/>
        <w:ind w:firstLine="0"/>
        <w:rPr>
          <w:bCs/>
          <w:sz w:val="20"/>
          <w:szCs w:val="24"/>
        </w:rPr>
      </w:pPr>
      <w:r w:rsidRPr="00CC2F10">
        <w:rPr>
          <w:bCs/>
          <w:sz w:val="20"/>
          <w:szCs w:val="24"/>
        </w:rPr>
        <w:t>(1) Če ni v tem poglavju določeno drugače, se glede postopka za uporabo varnostnih ukrepov, za odvzem premoženjske koristi, podkupnin in denarja ali premoženja nezakonitega izvora ter za postopek za preklic pogojne obsodbe smiselno uporabljajo druge določbe tega zakona.</w:t>
      </w:r>
    </w:p>
    <w:p w14:paraId="0BBCA17D" w14:textId="77777777" w:rsidR="00961487" w:rsidRDefault="00961487" w:rsidP="00961487">
      <w:pPr>
        <w:pStyle w:val="Odstavek"/>
        <w:spacing w:before="0" w:line="260" w:lineRule="exact"/>
        <w:ind w:firstLine="0"/>
        <w:rPr>
          <w:bCs/>
          <w:sz w:val="20"/>
          <w:szCs w:val="24"/>
        </w:rPr>
      </w:pPr>
    </w:p>
    <w:p w14:paraId="5E8BE66A" w14:textId="77777777" w:rsidR="00961487" w:rsidRPr="00CC2F10" w:rsidRDefault="00961487" w:rsidP="00961487">
      <w:pPr>
        <w:pStyle w:val="Odstavek"/>
        <w:spacing w:before="0" w:line="260" w:lineRule="exact"/>
        <w:ind w:firstLine="0"/>
        <w:rPr>
          <w:bCs/>
          <w:sz w:val="20"/>
          <w:szCs w:val="24"/>
        </w:rPr>
      </w:pPr>
      <w:r w:rsidRPr="00CC2F10">
        <w:rPr>
          <w:bCs/>
          <w:sz w:val="20"/>
          <w:szCs w:val="24"/>
        </w:rPr>
        <w:t>(2) Določbe členov 498.a do vključno 506.a tega zakona, ki se nanašajo na odvzem denarja ali premoženja nezakonitega izvora, podkupnin in druge premoženjske koristi, se smiselno uporabljajo tudi za odvzem premoženja v vrednosti, ki ustreza premoženjski koristi (75., 77., 77.a in 77.b člen kazenskega zakonika).</w:t>
      </w:r>
    </w:p>
    <w:p w14:paraId="38136A14" w14:textId="77777777" w:rsidR="00961487" w:rsidRDefault="00961487" w:rsidP="00961487">
      <w:pPr>
        <w:pStyle w:val="Odstavek"/>
        <w:spacing w:before="0" w:line="260" w:lineRule="exact"/>
        <w:ind w:firstLine="0"/>
        <w:rPr>
          <w:bCs/>
          <w:sz w:val="20"/>
          <w:szCs w:val="24"/>
        </w:rPr>
      </w:pPr>
    </w:p>
    <w:p w14:paraId="5BD96345" w14:textId="77777777" w:rsidR="00961487" w:rsidRPr="00CC2F10" w:rsidRDefault="00961487" w:rsidP="00961487">
      <w:pPr>
        <w:pStyle w:val="Odstavek"/>
        <w:spacing w:before="0" w:line="260" w:lineRule="exact"/>
        <w:ind w:firstLine="0"/>
        <w:rPr>
          <w:bCs/>
          <w:sz w:val="20"/>
          <w:szCs w:val="24"/>
        </w:rPr>
      </w:pPr>
      <w:r w:rsidRPr="00CC2F10">
        <w:rPr>
          <w:bCs/>
          <w:sz w:val="20"/>
          <w:szCs w:val="24"/>
        </w:rPr>
        <w:t>(3) Določbe 499. člena tega zakona se smiselno uporabljajo tudi za predkazenski in preiskovalni postopek; pri zbiranju dokazov in raziskovanju okoliščin, ki so pomembne za ugotovitev premoženjske koristi pa poleg organov, pred katerimi teče kazenski postopek, sodelujejo tudi drugi organi, za katere zakon tako določa.</w:t>
      </w:r>
    </w:p>
    <w:p w14:paraId="3DC23E62" w14:textId="77777777" w:rsidR="00961487" w:rsidRPr="00693214" w:rsidRDefault="00961487" w:rsidP="00961487">
      <w:pPr>
        <w:pStyle w:val="Odstavek"/>
        <w:spacing w:before="0" w:line="260" w:lineRule="exact"/>
        <w:ind w:firstLine="0"/>
        <w:rPr>
          <w:bCs/>
          <w:sz w:val="20"/>
          <w:szCs w:val="24"/>
        </w:rPr>
      </w:pPr>
    </w:p>
    <w:p w14:paraId="5FE01A27" w14:textId="77777777" w:rsidR="00961487" w:rsidRDefault="00961487" w:rsidP="00961487">
      <w:pPr>
        <w:rPr>
          <w:rFonts w:cs="Arial"/>
          <w:b/>
          <w:szCs w:val="20"/>
          <w:lang w:eastAsia="sl-SI"/>
        </w:rPr>
      </w:pPr>
      <w:r>
        <w:rPr>
          <w:rFonts w:cs="Arial"/>
          <w:b/>
          <w:szCs w:val="20"/>
          <w:lang w:eastAsia="sl-SI"/>
        </w:rPr>
        <w:br w:type="page"/>
      </w:r>
    </w:p>
    <w:p w14:paraId="3358413B" w14:textId="77777777" w:rsidR="00961487" w:rsidRPr="00AB1B5C" w:rsidRDefault="00961487" w:rsidP="00415AF7">
      <w:pPr>
        <w:jc w:val="both"/>
        <w:rPr>
          <w:rFonts w:cs="Arial"/>
          <w:b/>
          <w:szCs w:val="20"/>
          <w:lang w:eastAsia="sl-SI"/>
        </w:rPr>
      </w:pPr>
      <w:r w:rsidRPr="0072153C">
        <w:rPr>
          <w:rFonts w:cs="Arial"/>
          <w:b/>
          <w:szCs w:val="20"/>
          <w:lang w:eastAsia="sl-SI"/>
        </w:rPr>
        <w:lastRenderedPageBreak/>
        <w:t>V. PREDLOG, DA SE PREDLOG ZAKONA OBRAVNAVA PO NUJNEM OZIROMA SKRAJŠANEM POSTOPKU</w:t>
      </w:r>
    </w:p>
    <w:p w14:paraId="5BCB3FF6" w14:textId="77777777" w:rsidR="00961487" w:rsidRDefault="00961487" w:rsidP="00415AF7">
      <w:pPr>
        <w:overflowPunct w:val="0"/>
        <w:autoSpaceDE w:val="0"/>
        <w:autoSpaceDN w:val="0"/>
        <w:adjustRightInd w:val="0"/>
        <w:spacing w:line="260" w:lineRule="exact"/>
        <w:jc w:val="both"/>
        <w:textAlignment w:val="baseline"/>
        <w:rPr>
          <w:rFonts w:cs="Arial"/>
          <w:color w:val="000000"/>
          <w:lang w:eastAsia="sl-SI"/>
        </w:rPr>
      </w:pPr>
    </w:p>
    <w:p w14:paraId="1F619DCE" w14:textId="77777777" w:rsidR="00961487" w:rsidRDefault="00961487" w:rsidP="00961487">
      <w:pPr>
        <w:overflowPunct w:val="0"/>
        <w:autoSpaceDE w:val="0"/>
        <w:autoSpaceDN w:val="0"/>
        <w:adjustRightInd w:val="0"/>
        <w:spacing w:line="260" w:lineRule="exact"/>
        <w:jc w:val="both"/>
        <w:textAlignment w:val="baseline"/>
        <w:rPr>
          <w:rFonts w:cs="Arial"/>
          <w:color w:val="000000"/>
          <w:lang w:eastAsia="sl-SI"/>
        </w:rPr>
      </w:pPr>
      <w:r w:rsidRPr="00B44FE8">
        <w:rPr>
          <w:rFonts w:cs="Arial"/>
          <w:color w:val="000000"/>
          <w:lang w:eastAsia="sl-SI"/>
        </w:rPr>
        <w:t xml:space="preserve">Vlada predlaga, da se predlog </w:t>
      </w:r>
      <w:r>
        <w:rPr>
          <w:rFonts w:cs="Arial"/>
          <w:color w:val="000000"/>
          <w:lang w:eastAsia="sl-SI"/>
        </w:rPr>
        <w:t>zakona</w:t>
      </w:r>
      <w:r w:rsidRPr="00B44FE8">
        <w:rPr>
          <w:rFonts w:cs="Arial"/>
          <w:color w:val="000000"/>
          <w:lang w:eastAsia="sl-SI"/>
        </w:rPr>
        <w:t xml:space="preserve"> obravnava v Državnem zboru Republike Slovenije po skrajšanem postopku v skladu </w:t>
      </w:r>
      <w:r w:rsidRPr="009B3548">
        <w:rPr>
          <w:rFonts w:cs="Arial"/>
          <w:color w:val="000000"/>
          <w:lang w:eastAsia="sl-SI"/>
        </w:rPr>
        <w:t xml:space="preserve">s </w:t>
      </w:r>
      <w:r>
        <w:rPr>
          <w:rFonts w:cs="Arial"/>
          <w:color w:val="000000"/>
          <w:lang w:eastAsia="sl-SI"/>
        </w:rPr>
        <w:t>tretjo</w:t>
      </w:r>
      <w:r w:rsidRPr="009B3548">
        <w:rPr>
          <w:rFonts w:cs="Arial"/>
          <w:color w:val="000000"/>
          <w:lang w:eastAsia="sl-SI"/>
        </w:rPr>
        <w:t xml:space="preserve"> alinejo prvega odstavka 142. člena Poslovnika državnega zbora (Uradni list RS, št. 92/07 – uradno prečiščeno besedilo, 105/10, 80/13, 38/17, 46/20, 105/21 – </w:t>
      </w:r>
      <w:proofErr w:type="spellStart"/>
      <w:r w:rsidRPr="009B3548">
        <w:rPr>
          <w:rFonts w:cs="Arial"/>
          <w:color w:val="000000"/>
          <w:lang w:eastAsia="sl-SI"/>
        </w:rPr>
        <w:t>odl</w:t>
      </w:r>
      <w:proofErr w:type="spellEnd"/>
      <w:r w:rsidRPr="009B3548">
        <w:rPr>
          <w:rFonts w:cs="Arial"/>
          <w:color w:val="000000"/>
          <w:lang w:eastAsia="sl-SI"/>
        </w:rPr>
        <w:t xml:space="preserve">. US, 111/21, 58/23 in 35/24), saj gre za manj zahtevne </w:t>
      </w:r>
      <w:r>
        <w:rPr>
          <w:rFonts w:cs="Arial"/>
          <w:color w:val="000000"/>
          <w:lang w:eastAsia="sl-SI"/>
        </w:rPr>
        <w:t xml:space="preserve">uskladitve s pravom EU, ki se nanašajo na upravljanje zaplenjenega premoženja. </w:t>
      </w:r>
    </w:p>
    <w:p w14:paraId="4C0E9C3D" w14:textId="77777777" w:rsidR="00961487" w:rsidRDefault="00961487" w:rsidP="00961487">
      <w:pPr>
        <w:overflowPunct w:val="0"/>
        <w:autoSpaceDE w:val="0"/>
        <w:autoSpaceDN w:val="0"/>
        <w:adjustRightInd w:val="0"/>
        <w:spacing w:line="260" w:lineRule="exact"/>
        <w:jc w:val="both"/>
        <w:textAlignment w:val="baseline"/>
        <w:rPr>
          <w:rFonts w:cs="Arial"/>
          <w:color w:val="000000"/>
          <w:lang w:eastAsia="sl-SI"/>
        </w:rPr>
      </w:pPr>
    </w:p>
    <w:p w14:paraId="678CB071" w14:textId="77777777" w:rsidR="00961487" w:rsidRDefault="00961487" w:rsidP="00961487">
      <w:pPr>
        <w:overflowPunct w:val="0"/>
        <w:autoSpaceDE w:val="0"/>
        <w:autoSpaceDN w:val="0"/>
        <w:adjustRightInd w:val="0"/>
        <w:spacing w:line="260" w:lineRule="exact"/>
        <w:jc w:val="both"/>
        <w:textAlignment w:val="baseline"/>
        <w:rPr>
          <w:rFonts w:cs="Arial"/>
          <w:color w:val="000000"/>
          <w:lang w:eastAsia="sl-SI"/>
        </w:rPr>
      </w:pPr>
      <w:r>
        <w:rPr>
          <w:rFonts w:cs="Arial"/>
          <w:color w:val="000000"/>
          <w:lang w:eastAsia="sl-SI"/>
        </w:rPr>
        <w:t xml:space="preserve">Direktivo 2024/1260/EU </w:t>
      </w:r>
      <w:r w:rsidRPr="00825B9F">
        <w:rPr>
          <w:rFonts w:cs="Arial"/>
          <w:color w:val="000000"/>
          <w:lang w:eastAsia="sl-SI"/>
        </w:rPr>
        <w:t xml:space="preserve">je </w:t>
      </w:r>
      <w:r>
        <w:rPr>
          <w:rFonts w:cs="Arial"/>
          <w:color w:val="000000"/>
          <w:lang w:eastAsia="sl-SI"/>
        </w:rPr>
        <w:t xml:space="preserve">v nacionalni pravi red treba prenesti najkasneje do 23. novembra 2026, pri </w:t>
      </w:r>
      <w:r w:rsidRPr="00825B9F">
        <w:rPr>
          <w:rFonts w:cs="Arial"/>
          <w:color w:val="000000"/>
          <w:lang w:eastAsia="sl-SI"/>
        </w:rPr>
        <w:t xml:space="preserve">čemer je upoštevaje dejstvo, da so v prihodnjem letu državnozborske volitve, </w:t>
      </w:r>
      <w:r>
        <w:rPr>
          <w:rFonts w:cs="Arial"/>
          <w:color w:val="000000"/>
          <w:lang w:eastAsia="sl-SI"/>
        </w:rPr>
        <w:t xml:space="preserve">po uveljavitvi </w:t>
      </w:r>
      <w:r w:rsidRPr="00825B9F">
        <w:rPr>
          <w:rFonts w:cs="Arial"/>
          <w:color w:val="000000"/>
          <w:lang w:eastAsia="sl-SI"/>
        </w:rPr>
        <w:t xml:space="preserve">predlaganega </w:t>
      </w:r>
      <w:r>
        <w:rPr>
          <w:rFonts w:cs="Arial"/>
          <w:color w:val="000000"/>
          <w:lang w:eastAsia="sl-SI"/>
        </w:rPr>
        <w:t xml:space="preserve">zakona </w:t>
      </w:r>
      <w:r w:rsidRPr="00825B9F">
        <w:rPr>
          <w:rFonts w:cs="Arial"/>
          <w:color w:val="000000"/>
          <w:lang w:eastAsia="sl-SI"/>
        </w:rPr>
        <w:t xml:space="preserve">treba </w:t>
      </w:r>
      <w:r>
        <w:rPr>
          <w:rFonts w:cs="Arial"/>
          <w:color w:val="000000"/>
          <w:lang w:eastAsia="sl-SI"/>
        </w:rPr>
        <w:t xml:space="preserve">zagotoviti </w:t>
      </w:r>
      <w:r w:rsidRPr="00825B9F">
        <w:rPr>
          <w:rFonts w:cs="Arial"/>
          <w:color w:val="000000"/>
          <w:lang w:eastAsia="sl-SI"/>
        </w:rPr>
        <w:t>ustrezen časovni okvir</w:t>
      </w:r>
      <w:r>
        <w:rPr>
          <w:rFonts w:cs="Arial"/>
          <w:color w:val="000000"/>
          <w:lang w:eastAsia="sl-SI"/>
        </w:rPr>
        <w:t xml:space="preserve"> za sprejem </w:t>
      </w:r>
      <w:r w:rsidRPr="00825B9F">
        <w:rPr>
          <w:rFonts w:cs="Arial"/>
          <w:color w:val="000000"/>
          <w:lang w:eastAsia="sl-SI"/>
        </w:rPr>
        <w:t>novih in uskladitev</w:t>
      </w:r>
      <w:r>
        <w:rPr>
          <w:rFonts w:cs="Arial"/>
          <w:color w:val="000000"/>
          <w:lang w:eastAsia="sl-SI"/>
        </w:rPr>
        <w:t xml:space="preserve"> </w:t>
      </w:r>
      <w:r w:rsidRPr="00825B9F">
        <w:rPr>
          <w:rFonts w:cs="Arial"/>
          <w:color w:val="000000"/>
          <w:lang w:eastAsia="sl-SI"/>
        </w:rPr>
        <w:t xml:space="preserve">obstoječih </w:t>
      </w:r>
      <w:r>
        <w:rPr>
          <w:rFonts w:cs="Arial"/>
          <w:color w:val="000000"/>
          <w:lang w:eastAsia="sl-SI"/>
        </w:rPr>
        <w:t xml:space="preserve">podzakonskih aktov </w:t>
      </w:r>
      <w:r w:rsidRPr="00825B9F">
        <w:rPr>
          <w:rFonts w:cs="Arial"/>
          <w:color w:val="000000"/>
          <w:lang w:eastAsia="sl-SI"/>
        </w:rPr>
        <w:t>ter</w:t>
      </w:r>
      <w:r>
        <w:rPr>
          <w:rFonts w:cs="Arial"/>
          <w:color w:val="000000"/>
          <w:lang w:eastAsia="sl-SI"/>
        </w:rPr>
        <w:t xml:space="preserve"> za pričetek</w:t>
      </w:r>
      <w:r w:rsidRPr="00825B9F">
        <w:rPr>
          <w:rFonts w:cs="Arial"/>
          <w:color w:val="000000"/>
          <w:lang w:eastAsia="sl-SI"/>
        </w:rPr>
        <w:t xml:space="preserve"> nemotenega</w:t>
      </w:r>
      <w:r>
        <w:rPr>
          <w:rFonts w:cs="Arial"/>
          <w:color w:val="000000"/>
          <w:lang w:eastAsia="sl-SI"/>
        </w:rPr>
        <w:t xml:space="preserve"> delovanja centralnega organa</w:t>
      </w:r>
      <w:r w:rsidRPr="00825B9F">
        <w:rPr>
          <w:rFonts w:cs="Arial"/>
          <w:color w:val="000000"/>
          <w:lang w:eastAsia="sl-SI"/>
        </w:rPr>
        <w:t>.</w:t>
      </w:r>
    </w:p>
    <w:p w14:paraId="1B59C88D" w14:textId="77777777" w:rsidR="00961487" w:rsidRDefault="00961487" w:rsidP="00961487">
      <w:pPr>
        <w:rPr>
          <w:rFonts w:cs="Arial"/>
          <w:color w:val="000000"/>
          <w:lang w:eastAsia="sl-SI"/>
        </w:rPr>
      </w:pPr>
      <w:r>
        <w:rPr>
          <w:rFonts w:cs="Arial"/>
          <w:color w:val="000000"/>
          <w:lang w:eastAsia="sl-SI"/>
        </w:rPr>
        <w:br w:type="page"/>
      </w:r>
    </w:p>
    <w:p w14:paraId="5E6F9978" w14:textId="77777777" w:rsidR="00961487" w:rsidRDefault="00961487" w:rsidP="00961487">
      <w:pPr>
        <w:rPr>
          <w:rFonts w:cs="Arial"/>
          <w:b/>
          <w:szCs w:val="20"/>
          <w:lang w:eastAsia="sl-SI"/>
        </w:rPr>
      </w:pPr>
      <w:r w:rsidRPr="00981570">
        <w:rPr>
          <w:rFonts w:cs="Arial"/>
          <w:b/>
          <w:szCs w:val="20"/>
          <w:lang w:eastAsia="sl-SI"/>
        </w:rPr>
        <w:lastRenderedPageBreak/>
        <w:t>VI. PRILOGE</w:t>
      </w:r>
    </w:p>
    <w:p w14:paraId="5C1EB478" w14:textId="77777777" w:rsidR="00415AF7" w:rsidRDefault="00415AF7" w:rsidP="00961487">
      <w:pPr>
        <w:rPr>
          <w:rFonts w:cs="Arial"/>
          <w:b/>
          <w:szCs w:val="20"/>
          <w:lang w:eastAsia="sl-SI"/>
        </w:rPr>
      </w:pPr>
    </w:p>
    <w:p w14:paraId="7A5F7F09" w14:textId="0CD0424A" w:rsidR="00961487" w:rsidRDefault="00961487" w:rsidP="00E20BD1">
      <w:pPr>
        <w:pStyle w:val="Odstavekseznama"/>
        <w:numPr>
          <w:ilvl w:val="0"/>
          <w:numId w:val="50"/>
        </w:numPr>
        <w:spacing w:line="260" w:lineRule="exact"/>
        <w:ind w:left="714" w:hanging="357"/>
        <w:rPr>
          <w:rFonts w:cs="Arial"/>
          <w:bCs/>
          <w:szCs w:val="20"/>
          <w:lang w:eastAsia="sl-SI"/>
        </w:rPr>
      </w:pPr>
      <w:r>
        <w:rPr>
          <w:rFonts w:cs="Arial"/>
          <w:bCs/>
          <w:szCs w:val="20"/>
          <w:lang w:eastAsia="sl-SI"/>
        </w:rPr>
        <w:t xml:space="preserve">osnutek Uredbe o </w:t>
      </w:r>
      <w:r w:rsidR="00415AF7">
        <w:rPr>
          <w:rFonts w:cs="Arial"/>
          <w:bCs/>
          <w:szCs w:val="20"/>
          <w:lang w:eastAsia="sl-SI"/>
        </w:rPr>
        <w:t>načinu</w:t>
      </w:r>
      <w:r>
        <w:rPr>
          <w:rFonts w:cs="Arial"/>
          <w:bCs/>
          <w:szCs w:val="20"/>
          <w:lang w:eastAsia="sl-SI"/>
        </w:rPr>
        <w:t xml:space="preserve"> upravljanja začasno zavarovanega premoženja </w:t>
      </w:r>
    </w:p>
    <w:p w14:paraId="6C2DAACB" w14:textId="28BDE0CE" w:rsidR="00897158" w:rsidRPr="00415AF7" w:rsidRDefault="00961487" w:rsidP="00E20BD1">
      <w:pPr>
        <w:pStyle w:val="Odstavekseznama"/>
        <w:numPr>
          <w:ilvl w:val="0"/>
          <w:numId w:val="50"/>
        </w:numPr>
        <w:spacing w:line="260" w:lineRule="exact"/>
        <w:ind w:left="714" w:hanging="357"/>
        <w:rPr>
          <w:rFonts w:cs="Arial"/>
          <w:bCs/>
          <w:szCs w:val="20"/>
          <w:lang w:eastAsia="sl-SI"/>
        </w:rPr>
      </w:pPr>
      <w:r>
        <w:rPr>
          <w:rFonts w:cs="Arial"/>
          <w:bCs/>
          <w:szCs w:val="20"/>
          <w:lang w:eastAsia="sl-SI"/>
        </w:rPr>
        <w:t xml:space="preserve">Ocena učinkov </w:t>
      </w:r>
      <w:r w:rsidRPr="00415AF7">
        <w:rPr>
          <w:rFonts w:cs="Arial"/>
          <w:bCs/>
          <w:szCs w:val="20"/>
          <w:lang w:eastAsia="sl-SI"/>
        </w:rPr>
        <w:t>predvidenih dejanj obdelave na varstvo osebnih podatkov: Centralna evidenca začasno zavarovanega in odvzete</w:t>
      </w:r>
      <w:r w:rsidR="00415AF7">
        <w:rPr>
          <w:rFonts w:cs="Arial"/>
          <w:bCs/>
          <w:szCs w:val="20"/>
          <w:lang w:eastAsia="sl-SI"/>
        </w:rPr>
        <w:t>ga premoženja (</w:t>
      </w:r>
      <w:r w:rsidR="00415AF7" w:rsidRPr="00492742">
        <w:rPr>
          <w:rFonts w:cs="Arial"/>
          <w:bCs/>
          <w:i/>
          <w:iCs/>
          <w:szCs w:val="20"/>
          <w:u w:val="single"/>
          <w:lang w:eastAsia="sl-SI"/>
        </w:rPr>
        <w:t>priložena bo naknadno</w:t>
      </w:r>
      <w:r w:rsidR="00415AF7">
        <w:rPr>
          <w:rFonts w:cs="Arial"/>
          <w:bCs/>
          <w:szCs w:val="20"/>
          <w:lang w:eastAsia="sl-SI"/>
        </w:rPr>
        <w:t>)</w:t>
      </w:r>
    </w:p>
    <w:sectPr w:rsidR="00897158" w:rsidRPr="00415AF7" w:rsidSect="00A83ADF">
      <w:footerReference w:type="default" r:id="rId61"/>
      <w:headerReference w:type="first" r:id="rId62"/>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10F445" w14:textId="77777777" w:rsidR="008528A6" w:rsidRDefault="008528A6" w:rsidP="00E36C79">
      <w:r>
        <w:separator/>
      </w:r>
    </w:p>
  </w:endnote>
  <w:endnote w:type="continuationSeparator" w:id="0">
    <w:p w14:paraId="1A236C82" w14:textId="77777777" w:rsidR="008528A6" w:rsidRDefault="008528A6" w:rsidP="00E36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CIDFont+F1">
    <w:altName w:val="Yu Gothic"/>
    <w:panose1 w:val="00000000000000000000"/>
    <w:charset w:val="80"/>
    <w:family w:val="auto"/>
    <w:notTrueType/>
    <w:pitch w:val="default"/>
    <w:sig w:usb0="00000001" w:usb1="08070000" w:usb2="00000010" w:usb3="00000000" w:csb0="00020000"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6ED83A" w14:textId="7589F4CB" w:rsidR="005A652E" w:rsidRDefault="005A652E" w:rsidP="009F75A9">
    <w:pPr>
      <w:pStyle w:val="Noga"/>
      <w:jc w:val="center"/>
    </w:pPr>
    <w:r>
      <w:fldChar w:fldCharType="begin"/>
    </w:r>
    <w:r>
      <w:instrText xml:space="preserve"> PAGE   \* MERGEFORMAT </w:instrText>
    </w:r>
    <w:r>
      <w:fldChar w:fldCharType="separate"/>
    </w:r>
    <w:r w:rsidR="00807165">
      <w:rPr>
        <w:noProof/>
      </w:rPr>
      <w:t>6</w:t>
    </w:r>
    <w:r>
      <w:rPr>
        <w:noProof/>
      </w:rPr>
      <w:fldChar w:fldCharType="end"/>
    </w:r>
  </w:p>
  <w:p w14:paraId="186A089B" w14:textId="77777777" w:rsidR="005A652E" w:rsidRDefault="005A652E">
    <w:pPr>
      <w:pStyle w:val="Noga"/>
    </w:pPr>
  </w:p>
  <w:p w14:paraId="36D8EC7D" w14:textId="77777777" w:rsidR="005A652E" w:rsidRDefault="005A652E"/>
  <w:p w14:paraId="3AF54A82" w14:textId="77777777" w:rsidR="005A652E" w:rsidRDefault="005A652E"/>
  <w:p w14:paraId="6F38218F" w14:textId="77777777" w:rsidR="005A652E" w:rsidRDefault="005A652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C3DA49" w14:textId="77777777" w:rsidR="008528A6" w:rsidRDefault="008528A6" w:rsidP="00E36C79">
      <w:r>
        <w:separator/>
      </w:r>
    </w:p>
  </w:footnote>
  <w:footnote w:type="continuationSeparator" w:id="0">
    <w:p w14:paraId="4A8208FA" w14:textId="77777777" w:rsidR="008528A6" w:rsidRDefault="008528A6" w:rsidP="00E36C79">
      <w:r>
        <w:continuationSeparator/>
      </w:r>
    </w:p>
  </w:footnote>
  <w:footnote w:id="1">
    <w:p w14:paraId="5723D4BC" w14:textId="77777777" w:rsidR="00021F57" w:rsidRPr="00A27A5C" w:rsidRDefault="00021F57" w:rsidP="00021F57">
      <w:pPr>
        <w:pStyle w:val="Sprotnaopomba-besedilo"/>
        <w:jc w:val="both"/>
        <w:rPr>
          <w:sz w:val="16"/>
          <w:szCs w:val="16"/>
        </w:rPr>
      </w:pPr>
      <w:r w:rsidRPr="00A27A5C">
        <w:rPr>
          <w:rStyle w:val="Sprotnaopomba-sklic"/>
          <w:sz w:val="16"/>
          <w:szCs w:val="16"/>
        </w:rPr>
        <w:footnoteRef/>
      </w:r>
      <w:r w:rsidRPr="00A27A5C">
        <w:rPr>
          <w:sz w:val="16"/>
          <w:szCs w:val="16"/>
        </w:rPr>
        <w:t xml:space="preserve"> </w:t>
      </w:r>
      <w:r w:rsidRPr="00D758EC">
        <w:rPr>
          <w:sz w:val="16"/>
          <w:szCs w:val="16"/>
        </w:rPr>
        <w:t>Povzeto po</w:t>
      </w:r>
      <w:r>
        <w:rPr>
          <w:sz w:val="16"/>
          <w:szCs w:val="16"/>
        </w:rPr>
        <w:t xml:space="preserve">: </w:t>
      </w:r>
      <w:r w:rsidRPr="00A27A5C">
        <w:rPr>
          <w:sz w:val="16"/>
          <w:szCs w:val="16"/>
        </w:rPr>
        <w:t>Nataša Pivk Urbančič, Upravljanje v kazenskem postopku zaseženega, začasno zavarovanega in odvzetega premoženja: doktorska disertacija (2024), str. 129-130</w:t>
      </w:r>
      <w:r>
        <w:rPr>
          <w:sz w:val="16"/>
          <w:szCs w:val="16"/>
        </w:rPr>
        <w:t>.</w:t>
      </w:r>
    </w:p>
  </w:footnote>
  <w:footnote w:id="2">
    <w:p w14:paraId="14A520D8" w14:textId="77777777" w:rsidR="00021F57" w:rsidRPr="006E23B0" w:rsidRDefault="00021F57" w:rsidP="00021F57">
      <w:pPr>
        <w:pStyle w:val="Sprotnaopomba-besedilo"/>
        <w:jc w:val="both"/>
        <w:rPr>
          <w:rFonts w:cs="Arial"/>
          <w:sz w:val="16"/>
          <w:szCs w:val="16"/>
        </w:rPr>
      </w:pPr>
      <w:r w:rsidRPr="006E23B0">
        <w:rPr>
          <w:rStyle w:val="Sprotnaopomba-sklic"/>
          <w:rFonts w:eastAsiaTheme="majorEastAsia"/>
          <w:sz w:val="16"/>
          <w:szCs w:val="16"/>
        </w:rPr>
        <w:footnoteRef/>
      </w:r>
      <w:r w:rsidRPr="006E23B0">
        <w:rPr>
          <w:rFonts w:cs="Arial"/>
          <w:sz w:val="16"/>
          <w:szCs w:val="16"/>
        </w:rPr>
        <w:t xml:space="preserve"> UL L št. 2024/1260 z dne 2. 5. 2024; Direktiva 2024/1260/EU.</w:t>
      </w:r>
    </w:p>
  </w:footnote>
  <w:footnote w:id="3">
    <w:p w14:paraId="1DE9AB34" w14:textId="77777777" w:rsidR="00021F57" w:rsidRPr="00401C9B" w:rsidRDefault="00021F57" w:rsidP="00021F57">
      <w:pPr>
        <w:pStyle w:val="Sprotnaopomba-besedilo"/>
        <w:rPr>
          <w:sz w:val="16"/>
          <w:szCs w:val="16"/>
        </w:rPr>
      </w:pPr>
      <w:r w:rsidRPr="00401C9B">
        <w:rPr>
          <w:rStyle w:val="Sprotnaopomba-sklic"/>
          <w:sz w:val="16"/>
          <w:szCs w:val="16"/>
        </w:rPr>
        <w:footnoteRef/>
      </w:r>
      <w:r w:rsidRPr="00401C9B">
        <w:rPr>
          <w:sz w:val="16"/>
          <w:szCs w:val="16"/>
        </w:rPr>
        <w:t xml:space="preserve"> UL L št. 127 z dne 29. 4. 2014, str. 39.</w:t>
      </w:r>
    </w:p>
  </w:footnote>
  <w:footnote w:id="4">
    <w:p w14:paraId="2859AE3A" w14:textId="77777777" w:rsidR="00021F57" w:rsidRPr="003B0ADE" w:rsidRDefault="00021F57" w:rsidP="00021F57">
      <w:pPr>
        <w:pStyle w:val="Sprotnaopomba-besedilo"/>
        <w:rPr>
          <w:sz w:val="16"/>
          <w:szCs w:val="16"/>
        </w:rPr>
      </w:pPr>
      <w:r w:rsidRPr="003B0ADE">
        <w:rPr>
          <w:rStyle w:val="Sprotnaopomba-sklic"/>
          <w:sz w:val="16"/>
          <w:szCs w:val="16"/>
        </w:rPr>
        <w:footnoteRef/>
      </w:r>
      <w:r w:rsidRPr="003B0ADE">
        <w:rPr>
          <w:sz w:val="16"/>
          <w:szCs w:val="16"/>
        </w:rPr>
        <w:t xml:space="preserve"> UL L št. 303 z dne 28. 11. 2018, str. 1</w:t>
      </w:r>
      <w:r>
        <w:rPr>
          <w:sz w:val="16"/>
          <w:szCs w:val="16"/>
        </w:rPr>
        <w:t xml:space="preserve">; Uredba </w:t>
      </w:r>
      <w:r w:rsidRPr="00393426">
        <w:rPr>
          <w:rFonts w:cs="Arial"/>
          <w:sz w:val="16"/>
          <w:szCs w:val="16"/>
        </w:rPr>
        <w:t>2018/1805/EU</w:t>
      </w:r>
      <w:r w:rsidRPr="003B0ADE">
        <w:rPr>
          <w:sz w:val="16"/>
          <w:szCs w:val="16"/>
        </w:rPr>
        <w:t>.</w:t>
      </w:r>
    </w:p>
  </w:footnote>
  <w:footnote w:id="5">
    <w:p w14:paraId="137DB3BA" w14:textId="77777777" w:rsidR="00021F57" w:rsidRPr="00D749F3" w:rsidRDefault="00021F57" w:rsidP="00021F57">
      <w:pPr>
        <w:pStyle w:val="Sprotnaopomba-besedilo"/>
        <w:rPr>
          <w:rFonts w:cs="Arial"/>
          <w:sz w:val="16"/>
          <w:szCs w:val="16"/>
        </w:rPr>
      </w:pPr>
      <w:r w:rsidRPr="00D749F3">
        <w:rPr>
          <w:rStyle w:val="Sprotnaopomba-sklic"/>
          <w:rFonts w:eastAsiaTheme="majorEastAsia" w:cs="Arial"/>
          <w:sz w:val="16"/>
          <w:szCs w:val="16"/>
        </w:rPr>
        <w:footnoteRef/>
      </w:r>
      <w:r w:rsidRPr="00D749F3">
        <w:rPr>
          <w:rFonts w:cs="Arial"/>
          <w:sz w:val="16"/>
          <w:szCs w:val="16"/>
        </w:rPr>
        <w:t xml:space="preserve"> </w:t>
      </w:r>
      <w:r w:rsidRPr="00FD4032">
        <w:rPr>
          <w:rFonts w:cs="Arial"/>
          <w:sz w:val="16"/>
          <w:szCs w:val="16"/>
        </w:rPr>
        <w:t>Uradni list RS, št. 38/24.</w:t>
      </w:r>
    </w:p>
  </w:footnote>
  <w:footnote w:id="6">
    <w:p w14:paraId="58649314" w14:textId="77777777" w:rsidR="00021F57" w:rsidRPr="005B6AA2" w:rsidRDefault="00021F57" w:rsidP="00021F57">
      <w:pPr>
        <w:pStyle w:val="Sprotnaopomba-besedilo"/>
        <w:jc w:val="both"/>
        <w:rPr>
          <w:sz w:val="16"/>
          <w:szCs w:val="16"/>
        </w:rPr>
      </w:pPr>
      <w:r w:rsidRPr="00651DB6">
        <w:rPr>
          <w:rStyle w:val="Sprotnaopomba-sklic"/>
          <w:sz w:val="16"/>
          <w:szCs w:val="16"/>
        </w:rPr>
        <w:footnoteRef/>
      </w:r>
      <w:r w:rsidRPr="00651DB6">
        <w:rPr>
          <w:sz w:val="16"/>
          <w:szCs w:val="16"/>
        </w:rPr>
        <w:t xml:space="preserve"> </w:t>
      </w:r>
      <w:r w:rsidRPr="005B6AA2">
        <w:rPr>
          <w:sz w:val="16"/>
          <w:szCs w:val="16"/>
        </w:rPr>
        <w:t xml:space="preserve">Uradni list RS, št. </w:t>
      </w:r>
      <w:hyperlink r:id="rId1" w:tgtFrame="_blank" w:tooltip="Zakon o davčnem postopku (uradno prečiščeno besedilo) (ZDavP-2-UPB4)" w:history="1">
        <w:r w:rsidRPr="005B6AA2">
          <w:rPr>
            <w:rStyle w:val="Hiperpovezava"/>
            <w:color w:val="auto"/>
            <w:sz w:val="16"/>
            <w:szCs w:val="16"/>
            <w:u w:val="none"/>
          </w:rPr>
          <w:t>13/11</w:t>
        </w:r>
      </w:hyperlink>
      <w:r w:rsidRPr="005B6AA2">
        <w:rPr>
          <w:sz w:val="16"/>
          <w:szCs w:val="16"/>
        </w:rPr>
        <w:t xml:space="preserve"> – uradno prečiščeno besedilo, </w:t>
      </w:r>
      <w:hyperlink r:id="rId2" w:tgtFrame="_blank" w:tooltip="Zakon o spremembah in dopolnitvah Zakona o davčnem postopku (ZDavP-2E)" w:history="1">
        <w:r w:rsidRPr="005B6AA2">
          <w:rPr>
            <w:rStyle w:val="Hiperpovezava"/>
            <w:color w:val="auto"/>
            <w:sz w:val="16"/>
            <w:szCs w:val="16"/>
            <w:u w:val="none"/>
          </w:rPr>
          <w:t>32/12</w:t>
        </w:r>
      </w:hyperlink>
      <w:r w:rsidRPr="005B6AA2">
        <w:rPr>
          <w:sz w:val="16"/>
          <w:szCs w:val="16"/>
        </w:rPr>
        <w:t xml:space="preserve">, </w:t>
      </w:r>
      <w:hyperlink r:id="rId3" w:tgtFrame="_blank" w:tooltip="Zakon o spremembah in dopolnitvah Zakona o davčnem postopku (ZDavP-2F)" w:history="1">
        <w:r w:rsidRPr="005B6AA2">
          <w:rPr>
            <w:rStyle w:val="Hiperpovezava"/>
            <w:color w:val="auto"/>
            <w:sz w:val="16"/>
            <w:szCs w:val="16"/>
            <w:u w:val="none"/>
          </w:rPr>
          <w:t>94/12</w:t>
        </w:r>
      </w:hyperlink>
      <w:r w:rsidRPr="005B6AA2">
        <w:rPr>
          <w:sz w:val="16"/>
          <w:szCs w:val="16"/>
        </w:rPr>
        <w:t xml:space="preserve">, </w:t>
      </w:r>
      <w:hyperlink r:id="rId4" w:tgtFrame="_blank" w:tooltip="Zakon o davku na nepremičnine (ZDavNepr)" w:history="1">
        <w:r w:rsidRPr="005B6AA2">
          <w:rPr>
            <w:rStyle w:val="Hiperpovezava"/>
            <w:color w:val="auto"/>
            <w:sz w:val="16"/>
            <w:szCs w:val="16"/>
            <w:u w:val="none"/>
          </w:rPr>
          <w:t>101/13</w:t>
        </w:r>
      </w:hyperlink>
      <w:r w:rsidRPr="005B6AA2">
        <w:rPr>
          <w:sz w:val="16"/>
          <w:szCs w:val="16"/>
        </w:rPr>
        <w:t xml:space="preserve"> – ZDavNepr, </w:t>
      </w:r>
      <w:hyperlink r:id="rId5" w:tgtFrame="_blank" w:tooltip="Zakon o spremembah in dopolnitvah Zakona o davčnem postopku (ZDavP-2G)" w:history="1">
        <w:r w:rsidRPr="005B6AA2">
          <w:rPr>
            <w:rStyle w:val="Hiperpovezava"/>
            <w:color w:val="auto"/>
            <w:sz w:val="16"/>
            <w:szCs w:val="16"/>
            <w:u w:val="none"/>
          </w:rPr>
          <w:t>111/13</w:t>
        </w:r>
      </w:hyperlink>
      <w:r w:rsidRPr="005B6AA2">
        <w:rPr>
          <w:sz w:val="16"/>
          <w:szCs w:val="16"/>
        </w:rPr>
        <w:t xml:space="preserve">, </w:t>
      </w:r>
      <w:hyperlink r:id="rId6" w:tgtFrame="_blank" w:tooltip="Odločba o razveljavitvi Zakona o davku na nepremičnine in o ugotovitvi, da je Zakon o množičnem vrednotenju, kolikor se nanaša na množično vrednotenje nepremičnin zaradi obdavčevanja nepremičnin, v neskladju z Ustavo" w:history="1">
        <w:r w:rsidRPr="005B6AA2">
          <w:rPr>
            <w:rStyle w:val="Hiperpovezava"/>
            <w:color w:val="auto"/>
            <w:sz w:val="16"/>
            <w:szCs w:val="16"/>
            <w:u w:val="none"/>
          </w:rPr>
          <w:t>22/14</w:t>
        </w:r>
      </w:hyperlink>
      <w:r w:rsidRPr="005B6AA2">
        <w:rPr>
          <w:sz w:val="16"/>
          <w:szCs w:val="16"/>
        </w:rPr>
        <w:t xml:space="preserve"> – odl. US, </w:t>
      </w:r>
      <w:hyperlink r:id="rId7" w:tgtFrame="_blank" w:tooltip="Zakon o finančni upravi (ZFU)" w:history="1">
        <w:r w:rsidRPr="005B6AA2">
          <w:rPr>
            <w:rStyle w:val="Hiperpovezava"/>
            <w:color w:val="auto"/>
            <w:sz w:val="16"/>
            <w:szCs w:val="16"/>
            <w:u w:val="none"/>
          </w:rPr>
          <w:t>25/14</w:t>
        </w:r>
      </w:hyperlink>
      <w:r w:rsidRPr="005B6AA2">
        <w:rPr>
          <w:sz w:val="16"/>
          <w:szCs w:val="16"/>
        </w:rPr>
        <w:t xml:space="preserve"> – ZFU, </w:t>
      </w:r>
      <w:hyperlink r:id="rId8" w:tgtFrame="_blank" w:tooltip="Zakon o spremembah in dopolnitvah Zakona o inšpekcijskem nadzoru (ZIN-B)" w:history="1">
        <w:r w:rsidRPr="005B6AA2">
          <w:rPr>
            <w:rStyle w:val="Hiperpovezava"/>
            <w:color w:val="auto"/>
            <w:sz w:val="16"/>
            <w:szCs w:val="16"/>
            <w:u w:val="none"/>
          </w:rPr>
          <w:t>40/14</w:t>
        </w:r>
      </w:hyperlink>
      <w:r w:rsidRPr="005B6AA2">
        <w:rPr>
          <w:sz w:val="16"/>
          <w:szCs w:val="16"/>
        </w:rPr>
        <w:t xml:space="preserve"> – ZIN-B, </w:t>
      </w:r>
      <w:hyperlink r:id="rId9" w:tgtFrame="_blank" w:tooltip="Zakon o spremembah in dopolnitvah Zakona o davčnem postopku (ZDavP-2H)" w:history="1">
        <w:r w:rsidRPr="005B6AA2">
          <w:rPr>
            <w:rStyle w:val="Hiperpovezava"/>
            <w:color w:val="auto"/>
            <w:sz w:val="16"/>
            <w:szCs w:val="16"/>
            <w:u w:val="none"/>
          </w:rPr>
          <w:t>90/14</w:t>
        </w:r>
      </w:hyperlink>
      <w:r w:rsidRPr="005B6AA2">
        <w:rPr>
          <w:sz w:val="16"/>
          <w:szCs w:val="16"/>
        </w:rPr>
        <w:t xml:space="preserve">, </w:t>
      </w:r>
      <w:hyperlink r:id="rId10" w:tgtFrame="_blank" w:tooltip="Zakon o spremembah in dopolnitvah Zakona o davčnem postopku (ZDavP-2I)" w:history="1">
        <w:r w:rsidRPr="005B6AA2">
          <w:rPr>
            <w:rStyle w:val="Hiperpovezava"/>
            <w:color w:val="auto"/>
            <w:sz w:val="16"/>
            <w:szCs w:val="16"/>
            <w:u w:val="none"/>
          </w:rPr>
          <w:t>91/15</w:t>
        </w:r>
      </w:hyperlink>
      <w:r w:rsidRPr="005B6AA2">
        <w:rPr>
          <w:sz w:val="16"/>
          <w:szCs w:val="16"/>
        </w:rPr>
        <w:t xml:space="preserve">, </w:t>
      </w:r>
      <w:hyperlink r:id="rId11" w:tgtFrame="_blank" w:tooltip="Zakon o spremembah in dopolnitvah Zakona o davčnem postopku (ZDavP-2J)" w:history="1">
        <w:r w:rsidRPr="005B6AA2">
          <w:rPr>
            <w:rStyle w:val="Hiperpovezava"/>
            <w:color w:val="auto"/>
            <w:sz w:val="16"/>
            <w:szCs w:val="16"/>
            <w:u w:val="none"/>
          </w:rPr>
          <w:t>63/16</w:t>
        </w:r>
      </w:hyperlink>
      <w:r w:rsidRPr="005B6AA2">
        <w:rPr>
          <w:sz w:val="16"/>
          <w:szCs w:val="16"/>
        </w:rPr>
        <w:t xml:space="preserve">, </w:t>
      </w:r>
      <w:hyperlink r:id="rId12" w:tgtFrame="_blank" w:tooltip="Zakon o spremembah in dopolnitvah Zakona o davčnem postopku (ZDavP-2K)" w:history="1">
        <w:r w:rsidRPr="005B6AA2">
          <w:rPr>
            <w:rStyle w:val="Hiperpovezava"/>
            <w:color w:val="auto"/>
            <w:sz w:val="16"/>
            <w:szCs w:val="16"/>
            <w:u w:val="none"/>
          </w:rPr>
          <w:t>69/17</w:t>
        </w:r>
      </w:hyperlink>
      <w:r w:rsidRPr="005B6AA2">
        <w:rPr>
          <w:sz w:val="16"/>
          <w:szCs w:val="16"/>
        </w:rPr>
        <w:t xml:space="preserve">, </w:t>
      </w:r>
      <w:hyperlink r:id="rId13" w:tgtFrame="_blank" w:tooltip="Zakon o spremembah in dopolnitvah Zakona o javnih financah (ZJF-H)" w:history="1">
        <w:r w:rsidRPr="005B6AA2">
          <w:rPr>
            <w:rStyle w:val="Hiperpovezava"/>
            <w:color w:val="auto"/>
            <w:sz w:val="16"/>
            <w:szCs w:val="16"/>
            <w:u w:val="none"/>
          </w:rPr>
          <w:t>13/18</w:t>
        </w:r>
      </w:hyperlink>
      <w:r w:rsidRPr="005B6AA2">
        <w:rPr>
          <w:sz w:val="16"/>
          <w:szCs w:val="16"/>
        </w:rPr>
        <w:t xml:space="preserve"> – ZJF-H, </w:t>
      </w:r>
      <w:hyperlink r:id="rId14" w:tgtFrame="_blank" w:tooltip="Zakon o spremembah in dopolnitvah Zakona o davčnem postopku (ZDavP-2L)" w:history="1">
        <w:r w:rsidRPr="005B6AA2">
          <w:rPr>
            <w:rStyle w:val="Hiperpovezava"/>
            <w:color w:val="auto"/>
            <w:sz w:val="16"/>
            <w:szCs w:val="16"/>
            <w:u w:val="none"/>
          </w:rPr>
          <w:t>36/19</w:t>
        </w:r>
      </w:hyperlink>
      <w:r w:rsidRPr="005B6AA2">
        <w:rPr>
          <w:sz w:val="16"/>
          <w:szCs w:val="16"/>
        </w:rPr>
        <w:t xml:space="preserve">, </w:t>
      </w:r>
      <w:hyperlink r:id="rId15" w:tgtFrame="_blank" w:tooltip="Zakon o spremembah in dopolnitvah Zakona o davčnem postopku (ZDavP-2M)" w:history="1">
        <w:r w:rsidRPr="005B6AA2">
          <w:rPr>
            <w:rStyle w:val="Hiperpovezava"/>
            <w:color w:val="auto"/>
            <w:sz w:val="16"/>
            <w:szCs w:val="16"/>
            <w:u w:val="none"/>
          </w:rPr>
          <w:t>66/19</w:t>
        </w:r>
      </w:hyperlink>
      <w:r w:rsidRPr="005B6AA2">
        <w:rPr>
          <w:sz w:val="16"/>
          <w:szCs w:val="16"/>
        </w:rPr>
        <w:t xml:space="preserve">, </w:t>
      </w:r>
      <w:hyperlink r:id="rId16" w:tgtFrame="_blank" w:tooltip="Odločba o delni razveljavitvi četrtega in tretjega odstavka 68.a člena Zakona o davčnem postopku" w:history="1">
        <w:r w:rsidRPr="005B6AA2">
          <w:rPr>
            <w:rStyle w:val="Hiperpovezava"/>
            <w:color w:val="auto"/>
            <w:sz w:val="16"/>
            <w:szCs w:val="16"/>
            <w:u w:val="none"/>
          </w:rPr>
          <w:t>145/20</w:t>
        </w:r>
      </w:hyperlink>
      <w:r w:rsidRPr="005B6AA2">
        <w:rPr>
          <w:sz w:val="16"/>
          <w:szCs w:val="16"/>
        </w:rPr>
        <w:t xml:space="preserve"> – odl. US, </w:t>
      </w:r>
      <w:hyperlink r:id="rId17" w:tgtFrame="_blank" w:tooltip="Zakon o interventnih ukrepih za pomoč pri omilitvi posledic drugega vala epidemije COVID-19 (ZIUPOPDVE)" w:history="1">
        <w:r w:rsidRPr="005B6AA2">
          <w:rPr>
            <w:rStyle w:val="Hiperpovezava"/>
            <w:color w:val="auto"/>
            <w:sz w:val="16"/>
            <w:szCs w:val="16"/>
            <w:u w:val="none"/>
          </w:rPr>
          <w:t>203/20</w:t>
        </w:r>
      </w:hyperlink>
      <w:r w:rsidRPr="005B6AA2">
        <w:rPr>
          <w:sz w:val="16"/>
          <w:szCs w:val="16"/>
        </w:rPr>
        <w:t xml:space="preserve"> – ZIUPOPDVE, </w:t>
      </w:r>
      <w:hyperlink r:id="rId18" w:tgtFrame="_blank" w:tooltip="Zakon o spremembah in dopolnitvah Zakona o finančni upravi (ZFU-A)" w:history="1">
        <w:r w:rsidRPr="005B6AA2">
          <w:rPr>
            <w:rStyle w:val="Hiperpovezava"/>
            <w:color w:val="auto"/>
            <w:sz w:val="16"/>
            <w:szCs w:val="16"/>
            <w:u w:val="none"/>
          </w:rPr>
          <w:t>39/22</w:t>
        </w:r>
      </w:hyperlink>
      <w:r w:rsidRPr="005B6AA2">
        <w:rPr>
          <w:sz w:val="16"/>
          <w:szCs w:val="16"/>
        </w:rPr>
        <w:t xml:space="preserve"> – ZFU- A, </w:t>
      </w:r>
      <w:hyperlink r:id="rId19" w:tgtFrame="_blank" w:tooltip="Odločba o delni razveljavitvi petega odstavka 20. člena Zakona o davčnem postopku in o razveljavitvi sodbe Upravnega sodišča" w:history="1">
        <w:r w:rsidRPr="005B6AA2">
          <w:rPr>
            <w:rStyle w:val="Hiperpovezava"/>
            <w:color w:val="auto"/>
            <w:sz w:val="16"/>
            <w:szCs w:val="16"/>
            <w:u w:val="none"/>
          </w:rPr>
          <w:t>52/22</w:t>
        </w:r>
      </w:hyperlink>
      <w:r w:rsidRPr="005B6AA2">
        <w:rPr>
          <w:sz w:val="16"/>
          <w:szCs w:val="16"/>
        </w:rPr>
        <w:t xml:space="preserve"> – odl. US, </w:t>
      </w:r>
      <w:hyperlink r:id="rId20" w:tgtFrame="_blank" w:tooltip="Odločba o ugotovitvi, da je druga poved prvega odstavka 148. člena Zakona o davčnem postopku v neskladju z Ustavo" w:history="1">
        <w:r w:rsidRPr="005B6AA2">
          <w:rPr>
            <w:rStyle w:val="Hiperpovezava"/>
            <w:color w:val="auto"/>
            <w:sz w:val="16"/>
            <w:szCs w:val="16"/>
            <w:u w:val="none"/>
          </w:rPr>
          <w:t>87/22</w:t>
        </w:r>
      </w:hyperlink>
      <w:r w:rsidRPr="005B6AA2">
        <w:rPr>
          <w:sz w:val="16"/>
          <w:szCs w:val="16"/>
        </w:rPr>
        <w:t xml:space="preserve"> – odl. US, </w:t>
      </w:r>
      <w:hyperlink r:id="rId21" w:tgtFrame="_blank" w:tooltip="Zakon o spremembah in dopolnitvah Zakona o davčnem postopku (ZDavP-2N)" w:history="1">
        <w:r w:rsidRPr="005B6AA2">
          <w:rPr>
            <w:rStyle w:val="Hiperpovezava"/>
            <w:color w:val="auto"/>
            <w:sz w:val="16"/>
            <w:szCs w:val="16"/>
            <w:u w:val="none"/>
          </w:rPr>
          <w:t>163/22</w:t>
        </w:r>
      </w:hyperlink>
      <w:r w:rsidRPr="005B6AA2">
        <w:rPr>
          <w:sz w:val="16"/>
          <w:szCs w:val="16"/>
        </w:rPr>
        <w:t xml:space="preserve">, </w:t>
      </w:r>
      <w:hyperlink r:id="rId22" w:tgtFrame="_blank" w:tooltip="Odločba o ugotovitvi, da je Zakon o davčnem postopku v neskladju z Ustavo" w:history="1">
        <w:r w:rsidRPr="005B6AA2">
          <w:rPr>
            <w:rStyle w:val="Hiperpovezava"/>
            <w:color w:val="auto"/>
            <w:sz w:val="16"/>
            <w:szCs w:val="16"/>
            <w:u w:val="none"/>
          </w:rPr>
          <w:t>109/23</w:t>
        </w:r>
      </w:hyperlink>
      <w:r w:rsidRPr="005B6AA2">
        <w:rPr>
          <w:sz w:val="16"/>
          <w:szCs w:val="16"/>
        </w:rPr>
        <w:t xml:space="preserve"> – odl. US, </w:t>
      </w:r>
      <w:hyperlink r:id="rId23" w:tgtFrame="_blank" w:tooltip="Zakon o obnovi, razvoju in zagotavljanju finančnih sredstev (ZORZFS)" w:history="1">
        <w:r w:rsidRPr="005B6AA2">
          <w:rPr>
            <w:rStyle w:val="Hiperpovezava"/>
            <w:color w:val="auto"/>
            <w:sz w:val="16"/>
            <w:szCs w:val="16"/>
            <w:u w:val="none"/>
          </w:rPr>
          <w:t>131/23</w:t>
        </w:r>
      </w:hyperlink>
      <w:r w:rsidRPr="005B6AA2">
        <w:rPr>
          <w:sz w:val="16"/>
          <w:szCs w:val="16"/>
        </w:rPr>
        <w:t xml:space="preserve"> – ZORZFS, </w:t>
      </w:r>
      <w:hyperlink r:id="rId24" w:tgtFrame="_blank" w:tooltip="Zakon o spremembah in dopolnitvah Zakona o davčnem postopku (ZDavP-2O)" w:history="1">
        <w:r w:rsidRPr="005B6AA2">
          <w:rPr>
            <w:rStyle w:val="Hiperpovezava"/>
            <w:color w:val="auto"/>
            <w:sz w:val="16"/>
            <w:szCs w:val="16"/>
            <w:u w:val="none"/>
          </w:rPr>
          <w:t>100/24</w:t>
        </w:r>
      </w:hyperlink>
      <w:r w:rsidRPr="005B6AA2">
        <w:rPr>
          <w:rStyle w:val="Hiperpovezava"/>
          <w:color w:val="auto"/>
          <w:sz w:val="16"/>
          <w:szCs w:val="16"/>
          <w:u w:val="none"/>
        </w:rPr>
        <w:t xml:space="preserve"> in </w:t>
      </w:r>
      <w:hyperlink r:id="rId25" w:tgtFrame="_blank" w:tooltip="Zakon o individualnih naložbenih računih (ZINR)" w:history="1">
        <w:r w:rsidRPr="005B6AA2">
          <w:rPr>
            <w:rStyle w:val="Hiperpovezava"/>
            <w:color w:val="auto"/>
            <w:sz w:val="16"/>
            <w:szCs w:val="16"/>
            <w:u w:val="none"/>
          </w:rPr>
          <w:t>40/25</w:t>
        </w:r>
      </w:hyperlink>
      <w:r w:rsidRPr="005B6AA2">
        <w:rPr>
          <w:sz w:val="16"/>
          <w:szCs w:val="16"/>
        </w:rPr>
        <w:t>– ZINR; ZDavP-2.</w:t>
      </w:r>
    </w:p>
  </w:footnote>
  <w:footnote w:id="7">
    <w:p w14:paraId="256B3C0F" w14:textId="77777777" w:rsidR="00021F57" w:rsidRPr="005B6AA2" w:rsidRDefault="00021F57" w:rsidP="00021F57">
      <w:pPr>
        <w:pStyle w:val="Sprotnaopomba-besedilo"/>
        <w:jc w:val="both"/>
        <w:rPr>
          <w:sz w:val="16"/>
          <w:szCs w:val="16"/>
        </w:rPr>
      </w:pPr>
      <w:r w:rsidRPr="005B6AA2">
        <w:rPr>
          <w:rStyle w:val="Sprotnaopomba-sklic"/>
          <w:sz w:val="16"/>
          <w:szCs w:val="16"/>
        </w:rPr>
        <w:footnoteRef/>
      </w:r>
      <w:r w:rsidRPr="005B6AA2">
        <w:rPr>
          <w:sz w:val="16"/>
          <w:szCs w:val="16"/>
        </w:rPr>
        <w:t xml:space="preserve"> Uradni list RS, št. </w:t>
      </w:r>
      <w:hyperlink r:id="rId26" w:tgtFrame="_blank" w:tooltip="Kazenski zakonik (uradno prečiščeno besedilo) (KZ-1-UPB2)" w:history="1">
        <w:r w:rsidRPr="005B6AA2">
          <w:rPr>
            <w:rStyle w:val="Hiperpovezava"/>
            <w:color w:val="auto"/>
            <w:sz w:val="16"/>
            <w:szCs w:val="16"/>
            <w:u w:val="none"/>
          </w:rPr>
          <w:t>50/12</w:t>
        </w:r>
      </w:hyperlink>
      <w:r w:rsidRPr="005B6AA2">
        <w:rPr>
          <w:sz w:val="16"/>
          <w:szCs w:val="16"/>
        </w:rPr>
        <w:t xml:space="preserve"> – uradno prečiščeno besedilo, </w:t>
      </w:r>
      <w:hyperlink r:id="rId27" w:tgtFrame="_blank" w:tooltip="Zakon o spremembah in dopolnitvah Kazenskega zakonika (KZ-1C)" w:history="1">
        <w:r w:rsidRPr="005B6AA2">
          <w:rPr>
            <w:rStyle w:val="Hiperpovezava"/>
            <w:color w:val="auto"/>
            <w:sz w:val="16"/>
            <w:szCs w:val="16"/>
            <w:u w:val="none"/>
          </w:rPr>
          <w:t>54/15</w:t>
        </w:r>
      </w:hyperlink>
      <w:r w:rsidRPr="005B6AA2">
        <w:rPr>
          <w:sz w:val="16"/>
          <w:szCs w:val="16"/>
        </w:rPr>
        <w:t xml:space="preserve">, </w:t>
      </w:r>
      <w:hyperlink r:id="rId28" w:tgtFrame="_blank" w:tooltip="Popravek Uradnega prečiščenega besedila Kazenskega zakonika (KZ-1-UPB2p)" w:history="1">
        <w:r w:rsidRPr="005B6AA2">
          <w:rPr>
            <w:rStyle w:val="Hiperpovezava"/>
            <w:color w:val="auto"/>
            <w:sz w:val="16"/>
            <w:szCs w:val="16"/>
            <w:u w:val="none"/>
          </w:rPr>
          <w:t>6/16</w:t>
        </w:r>
      </w:hyperlink>
      <w:r w:rsidRPr="005B6AA2">
        <w:rPr>
          <w:sz w:val="16"/>
          <w:szCs w:val="16"/>
        </w:rPr>
        <w:t xml:space="preserve"> – popr., </w:t>
      </w:r>
      <w:hyperlink r:id="rId29" w:tgtFrame="_blank" w:tooltip="Zakon o spremembi Kazenskega zakonika (KZ-1D)" w:history="1">
        <w:r w:rsidRPr="005B6AA2">
          <w:rPr>
            <w:rStyle w:val="Hiperpovezava"/>
            <w:color w:val="auto"/>
            <w:sz w:val="16"/>
            <w:szCs w:val="16"/>
            <w:u w:val="none"/>
          </w:rPr>
          <w:t>38/16</w:t>
        </w:r>
      </w:hyperlink>
      <w:r w:rsidRPr="005B6AA2">
        <w:rPr>
          <w:sz w:val="16"/>
          <w:szCs w:val="16"/>
        </w:rPr>
        <w:t xml:space="preserve">, </w:t>
      </w:r>
      <w:hyperlink r:id="rId30" w:tgtFrame="_blank" w:tooltip="Zakon o spremembah in dopolnitvah Kazenskega zakonika (KZ-1E)" w:history="1">
        <w:r w:rsidRPr="005B6AA2">
          <w:rPr>
            <w:rStyle w:val="Hiperpovezava"/>
            <w:color w:val="auto"/>
            <w:sz w:val="16"/>
            <w:szCs w:val="16"/>
            <w:u w:val="none"/>
          </w:rPr>
          <w:t>27/17</w:t>
        </w:r>
      </w:hyperlink>
      <w:r w:rsidRPr="005B6AA2">
        <w:rPr>
          <w:sz w:val="16"/>
          <w:szCs w:val="16"/>
        </w:rPr>
        <w:t xml:space="preserve">, </w:t>
      </w:r>
      <w:hyperlink r:id="rId31" w:tgtFrame="_blank" w:tooltip="Zakon o dopolnitvi Kazenskega zakonika (KZ-1F)" w:history="1">
        <w:r w:rsidRPr="005B6AA2">
          <w:rPr>
            <w:rStyle w:val="Hiperpovezava"/>
            <w:color w:val="auto"/>
            <w:sz w:val="16"/>
            <w:szCs w:val="16"/>
            <w:u w:val="none"/>
          </w:rPr>
          <w:t>23/20</w:t>
        </w:r>
      </w:hyperlink>
      <w:r w:rsidRPr="005B6AA2">
        <w:rPr>
          <w:sz w:val="16"/>
          <w:szCs w:val="16"/>
        </w:rPr>
        <w:t xml:space="preserve">, </w:t>
      </w:r>
      <w:hyperlink r:id="rId32" w:tgtFrame="_blank" w:tooltip="Zakon o spremembi Kazenskega zakonika (KZ-1G)" w:history="1">
        <w:r w:rsidRPr="005B6AA2">
          <w:rPr>
            <w:rStyle w:val="Hiperpovezava"/>
            <w:color w:val="auto"/>
            <w:sz w:val="16"/>
            <w:szCs w:val="16"/>
            <w:u w:val="none"/>
          </w:rPr>
          <w:t>91/20</w:t>
        </w:r>
      </w:hyperlink>
      <w:r w:rsidRPr="005B6AA2">
        <w:rPr>
          <w:sz w:val="16"/>
          <w:szCs w:val="16"/>
        </w:rPr>
        <w:t xml:space="preserve">, </w:t>
      </w:r>
      <w:hyperlink r:id="rId33" w:tgtFrame="_blank" w:tooltip="Zakon o spremembah in dopolnitvah Kazenskega zakonika (KZ-1H)" w:history="1">
        <w:r w:rsidRPr="005B6AA2">
          <w:rPr>
            <w:rStyle w:val="Hiperpovezava"/>
            <w:color w:val="auto"/>
            <w:sz w:val="16"/>
            <w:szCs w:val="16"/>
            <w:u w:val="none"/>
          </w:rPr>
          <w:t>95/21</w:t>
        </w:r>
      </w:hyperlink>
      <w:r w:rsidRPr="005B6AA2">
        <w:rPr>
          <w:sz w:val="16"/>
          <w:szCs w:val="16"/>
        </w:rPr>
        <w:t xml:space="preserve">, </w:t>
      </w:r>
      <w:hyperlink r:id="rId34" w:tgtFrame="_blank" w:tooltip="Zakon o spremembah in dopolnitvah Kazenskega zakonika  (KZ-1I)" w:history="1">
        <w:r w:rsidRPr="005B6AA2">
          <w:rPr>
            <w:rStyle w:val="Hiperpovezava"/>
            <w:color w:val="auto"/>
            <w:sz w:val="16"/>
            <w:szCs w:val="16"/>
            <w:u w:val="none"/>
          </w:rPr>
          <w:t>186/21</w:t>
        </w:r>
      </w:hyperlink>
      <w:r w:rsidRPr="005B6AA2">
        <w:rPr>
          <w:sz w:val="16"/>
          <w:szCs w:val="16"/>
        </w:rPr>
        <w:t xml:space="preserve">, </w:t>
      </w:r>
      <w:hyperlink r:id="rId35" w:tgtFrame="_blank" w:tooltip="Zakon za zmanjšanje neenakosti in škodljivih posegov politike ter zagotavljanje spoštovanja pravne države (ZZNŠPP)" w:history="1">
        <w:r w:rsidRPr="005B6AA2">
          <w:rPr>
            <w:rStyle w:val="Hiperpovezava"/>
            <w:color w:val="auto"/>
            <w:sz w:val="16"/>
            <w:szCs w:val="16"/>
            <w:u w:val="none"/>
          </w:rPr>
          <w:t>105/22</w:t>
        </w:r>
      </w:hyperlink>
      <w:r w:rsidRPr="005B6AA2">
        <w:rPr>
          <w:sz w:val="16"/>
          <w:szCs w:val="16"/>
        </w:rPr>
        <w:t xml:space="preserve"> – ZZNŠPP, </w:t>
      </w:r>
      <w:hyperlink r:id="rId36" w:tgtFrame="_blank" w:tooltip="Zakon o spremembah in dopolnitvah Kazenskega zakonika (KZ-1J)" w:history="1">
        <w:r w:rsidRPr="005B6AA2">
          <w:rPr>
            <w:rStyle w:val="Hiperpovezava"/>
            <w:color w:val="auto"/>
            <w:sz w:val="16"/>
            <w:szCs w:val="16"/>
            <w:u w:val="none"/>
          </w:rPr>
          <w:t>16/23</w:t>
        </w:r>
      </w:hyperlink>
      <w:r w:rsidRPr="005B6AA2">
        <w:rPr>
          <w:sz w:val="16"/>
          <w:szCs w:val="16"/>
        </w:rPr>
        <w:t xml:space="preserve"> in </w:t>
      </w:r>
      <w:hyperlink r:id="rId37" w:tgtFrame="_blank" w:tooltip="Odločba o ugotovitvi, da je Kazenski zakonik v neskladju z Ustavo, ker pri izreku pogojne obsodbe ne določa vštevanja časa preizkusne dobe, ki je v zvezi z istim kaznivim dejanjem že pretekel do razveljavitve prejšnje pravnomočne sodne odločbe" w:history="1">
        <w:r w:rsidRPr="005B6AA2">
          <w:rPr>
            <w:rStyle w:val="Hiperpovezava"/>
            <w:color w:val="auto"/>
            <w:sz w:val="16"/>
            <w:szCs w:val="16"/>
            <w:u w:val="none"/>
          </w:rPr>
          <w:t>107/24</w:t>
        </w:r>
      </w:hyperlink>
      <w:r w:rsidRPr="005B6AA2">
        <w:rPr>
          <w:sz w:val="16"/>
          <w:szCs w:val="16"/>
        </w:rPr>
        <w:t xml:space="preserve"> – odl. US; KZ-1.</w:t>
      </w:r>
    </w:p>
  </w:footnote>
  <w:footnote w:id="8">
    <w:p w14:paraId="1DEBE477" w14:textId="77777777" w:rsidR="00021F57" w:rsidRPr="005B6AA2" w:rsidRDefault="00021F57" w:rsidP="00021F57">
      <w:pPr>
        <w:pStyle w:val="Sprotnaopomba-besedilo"/>
        <w:jc w:val="both"/>
        <w:rPr>
          <w:sz w:val="16"/>
          <w:szCs w:val="16"/>
        </w:rPr>
      </w:pPr>
      <w:r w:rsidRPr="005B6AA2">
        <w:rPr>
          <w:rStyle w:val="Sprotnaopomba-sklic"/>
          <w:sz w:val="16"/>
          <w:szCs w:val="16"/>
        </w:rPr>
        <w:footnoteRef/>
      </w:r>
      <w:r w:rsidRPr="005B6AA2">
        <w:rPr>
          <w:sz w:val="16"/>
          <w:szCs w:val="16"/>
        </w:rPr>
        <w:t xml:space="preserve"> Uradni list RS, št. </w:t>
      </w:r>
      <w:hyperlink r:id="rId38" w:tgtFrame="_blank" w:tooltip="Zakon o kazenskem postopku (uradno prečiščeno besedilo) (ZKP-UPB16)" w:history="1">
        <w:r w:rsidRPr="005B6AA2">
          <w:rPr>
            <w:rStyle w:val="Hiperpovezava"/>
            <w:color w:val="auto"/>
            <w:sz w:val="16"/>
            <w:szCs w:val="16"/>
            <w:u w:val="none"/>
          </w:rPr>
          <w:t>176/21</w:t>
        </w:r>
      </w:hyperlink>
      <w:r w:rsidRPr="005B6AA2">
        <w:rPr>
          <w:sz w:val="16"/>
          <w:szCs w:val="16"/>
        </w:rPr>
        <w:t xml:space="preserve"> – uradno prečiščeno besedilo, </w:t>
      </w:r>
      <w:hyperlink r:id="rId39" w:tgtFrame="_blank"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Pr="005B6AA2">
          <w:rPr>
            <w:rStyle w:val="Hiperpovezava"/>
            <w:color w:val="auto"/>
            <w:sz w:val="16"/>
            <w:szCs w:val="16"/>
            <w:u w:val="none"/>
          </w:rPr>
          <w:t>96/22</w:t>
        </w:r>
      </w:hyperlink>
      <w:r w:rsidRPr="005B6AA2">
        <w:rPr>
          <w:sz w:val="16"/>
          <w:szCs w:val="16"/>
        </w:rPr>
        <w:t xml:space="preserve"> – odl. US, </w:t>
      </w:r>
      <w:hyperlink r:id="rId40" w:tgtFrame="_blank" w:tooltip="Odločba o razveljavitvi 1. točke prvega odstavka 150.a člena ter drugega, četrtega, petega, šestega in sedmega odstavka 150.a člena Zakona o kazenskem postopku, kolikor se nanašajo na ukrep iz 1. točke prvega odstavka 150.a člena Zakona o kazenskem postopku" w:history="1">
        <w:r w:rsidRPr="005B6AA2">
          <w:rPr>
            <w:rStyle w:val="Hiperpovezava"/>
            <w:color w:val="auto"/>
            <w:sz w:val="16"/>
            <w:szCs w:val="16"/>
            <w:u w:val="none"/>
          </w:rPr>
          <w:t>2/23</w:t>
        </w:r>
      </w:hyperlink>
      <w:r w:rsidRPr="005B6AA2">
        <w:rPr>
          <w:sz w:val="16"/>
          <w:szCs w:val="16"/>
        </w:rPr>
        <w:t xml:space="preserve"> – odl. US, </w:t>
      </w:r>
      <w:hyperlink r:id="rId41" w:tgtFrame="_blank" w:tooltip="Odločba o razveljavitvi 149.b in 149.c člena Zakona o kazenskem postopku, petega odstavka 156. člena Zakona o kazenskem postopku in šestega odstavka 156. člena Zakona o kazenskem postopku, kolikor se nanaša na peti odstavek 156. člena Zakona o kazenskem postop" w:history="1">
        <w:r w:rsidRPr="005B6AA2">
          <w:rPr>
            <w:rStyle w:val="Hiperpovezava"/>
            <w:color w:val="auto"/>
            <w:sz w:val="16"/>
            <w:szCs w:val="16"/>
            <w:u w:val="none"/>
          </w:rPr>
          <w:t>89/23</w:t>
        </w:r>
      </w:hyperlink>
      <w:r w:rsidRPr="005B6AA2">
        <w:rPr>
          <w:sz w:val="16"/>
          <w:szCs w:val="16"/>
        </w:rPr>
        <w:t xml:space="preserve"> – odl. US in </w:t>
      </w:r>
      <w:hyperlink r:id="rId42" w:tgtFrame="_blank" w:tooltip="Zakon o spremembah in dopolnitvah Zakona o kazenskem postopku (ZKP-P)" w:history="1">
        <w:r w:rsidRPr="005B6AA2">
          <w:rPr>
            <w:rStyle w:val="Hiperpovezava"/>
            <w:color w:val="auto"/>
            <w:sz w:val="16"/>
            <w:szCs w:val="16"/>
            <w:u w:val="none"/>
          </w:rPr>
          <w:t>53/24</w:t>
        </w:r>
      </w:hyperlink>
      <w:r w:rsidRPr="005B6AA2">
        <w:rPr>
          <w:sz w:val="16"/>
          <w:szCs w:val="16"/>
        </w:rPr>
        <w:t>; ZKP.</w:t>
      </w:r>
    </w:p>
  </w:footnote>
  <w:footnote w:id="9">
    <w:p w14:paraId="7DA87AF9" w14:textId="77777777" w:rsidR="00021F57" w:rsidRPr="00651DB6" w:rsidRDefault="00021F57" w:rsidP="00021F57">
      <w:pPr>
        <w:pStyle w:val="Sprotnaopomba-besedilo"/>
        <w:jc w:val="both"/>
        <w:rPr>
          <w:sz w:val="16"/>
          <w:szCs w:val="16"/>
        </w:rPr>
      </w:pPr>
      <w:r w:rsidRPr="00651DB6">
        <w:rPr>
          <w:rStyle w:val="Sprotnaopomba-sklic"/>
          <w:sz w:val="16"/>
          <w:szCs w:val="16"/>
        </w:rPr>
        <w:footnoteRef/>
      </w:r>
      <w:r w:rsidRPr="00651DB6">
        <w:rPr>
          <w:sz w:val="16"/>
          <w:szCs w:val="16"/>
        </w:rPr>
        <w:t xml:space="preserve"> Uradni list RS, št</w:t>
      </w:r>
      <w:r w:rsidRPr="00897158">
        <w:rPr>
          <w:sz w:val="16"/>
          <w:szCs w:val="16"/>
        </w:rPr>
        <w:t xml:space="preserve">. </w:t>
      </w:r>
      <w:hyperlink r:id="rId43" w:tgtFrame="_blank" w:tooltip="Zakon o odvzemu premoženja nezakonitega izvora (ZOPNI)" w:history="1">
        <w:r w:rsidRPr="00897158">
          <w:rPr>
            <w:rStyle w:val="Hiperpovezava"/>
            <w:color w:val="auto"/>
            <w:sz w:val="16"/>
            <w:szCs w:val="16"/>
            <w:u w:val="none"/>
          </w:rPr>
          <w:t>91/11</w:t>
        </w:r>
      </w:hyperlink>
      <w:r w:rsidRPr="00897158">
        <w:rPr>
          <w:sz w:val="16"/>
          <w:szCs w:val="16"/>
        </w:rPr>
        <w:t xml:space="preserve">, </w:t>
      </w:r>
      <w:hyperlink r:id="rId44" w:tgtFrame="_blank" w:tooltip="Zakon o spremembah in dopolnitvah Zakona o odvzemu premoženja nezakonitega izvora (ZOPNI-A)" w:history="1">
        <w:r w:rsidRPr="00897158">
          <w:rPr>
            <w:rStyle w:val="Hiperpovezava"/>
            <w:color w:val="auto"/>
            <w:sz w:val="16"/>
            <w:szCs w:val="16"/>
            <w:u w:val="none"/>
          </w:rPr>
          <w:t>25/14</w:t>
        </w:r>
      </w:hyperlink>
      <w:r w:rsidRPr="00897158">
        <w:rPr>
          <w:rStyle w:val="Hiperpovezava"/>
          <w:color w:val="auto"/>
          <w:sz w:val="16"/>
          <w:szCs w:val="16"/>
          <w:u w:val="none"/>
        </w:rPr>
        <w:t>,</w:t>
      </w:r>
      <w:r w:rsidRPr="00897158">
        <w:rPr>
          <w:sz w:val="16"/>
          <w:szCs w:val="16"/>
        </w:rPr>
        <w:t xml:space="preserve"> </w:t>
      </w:r>
      <w:hyperlink r:id="rId45" w:tgtFrame="_blank" w:tooltip="Odločba o razveljavitvi prvega odstavka 57. člena Zakona o odvzemu premoženja nezakonitega izvora in ugotovitvi kršitve človekovih pravic" w:history="1">
        <w:r w:rsidRPr="00897158">
          <w:rPr>
            <w:rStyle w:val="Hiperpovezava"/>
            <w:color w:val="auto"/>
            <w:sz w:val="16"/>
            <w:szCs w:val="16"/>
            <w:u w:val="none"/>
          </w:rPr>
          <w:t>53/18</w:t>
        </w:r>
      </w:hyperlink>
      <w:r w:rsidRPr="00897158">
        <w:rPr>
          <w:sz w:val="16"/>
          <w:szCs w:val="16"/>
        </w:rPr>
        <w:t xml:space="preserve"> – odl. US </w:t>
      </w:r>
      <w:r>
        <w:rPr>
          <w:sz w:val="16"/>
          <w:szCs w:val="16"/>
        </w:rPr>
        <w:t>in 40/25</w:t>
      </w:r>
      <w:r w:rsidRPr="00651DB6">
        <w:rPr>
          <w:sz w:val="16"/>
          <w:szCs w:val="16"/>
        </w:rPr>
        <w:t>; ZOPNI.</w:t>
      </w:r>
    </w:p>
  </w:footnote>
  <w:footnote w:id="10">
    <w:p w14:paraId="4382A92E" w14:textId="77777777" w:rsidR="00021F57" w:rsidRPr="00D758EC" w:rsidRDefault="00021F57" w:rsidP="00021F57">
      <w:pPr>
        <w:pStyle w:val="Sprotnaopomba-besedilo"/>
        <w:rPr>
          <w:rFonts w:eastAsiaTheme="minorHAnsi" w:cs="Arial"/>
          <w:kern w:val="2"/>
          <w:sz w:val="16"/>
          <w:szCs w:val="16"/>
          <w14:ligatures w14:val="standardContextual"/>
        </w:rPr>
      </w:pPr>
      <w:r w:rsidRPr="004933D6">
        <w:rPr>
          <w:rStyle w:val="Sprotnaopomba-sklic"/>
          <w:rFonts w:eastAsiaTheme="majorEastAsia" w:cs="Arial"/>
          <w:sz w:val="16"/>
          <w:szCs w:val="16"/>
        </w:rPr>
        <w:footnoteRef/>
      </w:r>
      <w:r w:rsidRPr="004933D6">
        <w:rPr>
          <w:rFonts w:cs="Arial"/>
          <w:sz w:val="16"/>
          <w:szCs w:val="16"/>
        </w:rPr>
        <w:t xml:space="preserve"> </w:t>
      </w:r>
      <w:r w:rsidRPr="00D758EC">
        <w:rPr>
          <w:rFonts w:eastAsiaTheme="minorHAnsi" w:cs="Arial"/>
          <w:kern w:val="2"/>
          <w:sz w:val="16"/>
          <w:szCs w:val="16"/>
          <w14:ligatures w14:val="standardContextual"/>
        </w:rPr>
        <w:t xml:space="preserve">Uradni list RS, št. </w:t>
      </w:r>
      <w:hyperlink r:id="rId46" w:tgtFrame="_blank" w:tooltip="Uredba o postopku upravljanja z zaseženimi predmeti, premoženjem in varščinami" w:history="1">
        <w:r w:rsidRPr="00D758EC">
          <w:rPr>
            <w:rFonts w:eastAsiaTheme="minorHAnsi" w:cs="Arial"/>
            <w:kern w:val="2"/>
            <w:sz w:val="16"/>
            <w:szCs w:val="16"/>
            <w14:ligatures w14:val="standardContextual"/>
          </w:rPr>
          <w:t>22/02</w:t>
        </w:r>
      </w:hyperlink>
      <w:r w:rsidRPr="00D758EC">
        <w:rPr>
          <w:rFonts w:eastAsiaTheme="minorHAnsi" w:cs="Arial"/>
          <w:kern w:val="2"/>
          <w:sz w:val="16"/>
          <w:szCs w:val="16"/>
          <w14:ligatures w14:val="standardContextual"/>
        </w:rPr>
        <w:t xml:space="preserve">, </w:t>
      </w:r>
      <w:hyperlink r:id="rId47" w:tgtFrame="_blank" w:tooltip="Zakon o spremembah in dopolnitvah zakona o državnem tožilstvu (ZDT-B)" w:history="1">
        <w:r w:rsidRPr="00D758EC">
          <w:rPr>
            <w:rFonts w:eastAsiaTheme="minorHAnsi" w:cs="Arial"/>
            <w:kern w:val="2"/>
            <w:sz w:val="16"/>
            <w:szCs w:val="16"/>
            <w14:ligatures w14:val="standardContextual"/>
          </w:rPr>
          <w:t>110/02</w:t>
        </w:r>
      </w:hyperlink>
      <w:r w:rsidRPr="00D758EC">
        <w:rPr>
          <w:rFonts w:eastAsiaTheme="minorHAnsi" w:cs="Arial"/>
          <w:kern w:val="2"/>
          <w:sz w:val="16"/>
          <w:szCs w:val="16"/>
          <w14:ligatures w14:val="standardContextual"/>
        </w:rPr>
        <w:t xml:space="preserve"> – ZDT-B, </w:t>
      </w:r>
      <w:hyperlink r:id="rId48" w:tgtFrame="_blank" w:tooltip="Uredba o spremembah in dopolnitvah Uredbe o postopku upravljanja z zaseženimi predmeti, premoženjem in varščinami" w:history="1">
        <w:r w:rsidRPr="00D758EC">
          <w:rPr>
            <w:rFonts w:eastAsiaTheme="minorHAnsi" w:cs="Arial"/>
            <w:kern w:val="2"/>
            <w:sz w:val="16"/>
            <w:szCs w:val="16"/>
            <w14:ligatures w14:val="standardContextual"/>
          </w:rPr>
          <w:t>8/07</w:t>
        </w:r>
      </w:hyperlink>
      <w:r w:rsidRPr="00D758EC">
        <w:rPr>
          <w:rFonts w:eastAsiaTheme="minorHAnsi" w:cs="Arial"/>
          <w:kern w:val="2"/>
          <w:sz w:val="16"/>
          <w:szCs w:val="16"/>
          <w14:ligatures w14:val="standardContextual"/>
        </w:rPr>
        <w:t xml:space="preserve">, </w:t>
      </w:r>
      <w:hyperlink r:id="rId49" w:tgtFrame="_blank" w:tooltip="Uredba o načinu ravnanja z zaseženimi in odvzetimi prepovedanimi drogami" w:history="1">
        <w:r w:rsidRPr="00D758EC">
          <w:rPr>
            <w:rFonts w:eastAsiaTheme="minorHAnsi" w:cs="Arial"/>
            <w:kern w:val="2"/>
            <w:sz w:val="16"/>
            <w:szCs w:val="16"/>
            <w14:ligatures w14:val="standardContextual"/>
          </w:rPr>
          <w:t>48/07</w:t>
        </w:r>
      </w:hyperlink>
      <w:r w:rsidRPr="00D758EC">
        <w:rPr>
          <w:rFonts w:eastAsiaTheme="minorHAnsi" w:cs="Arial"/>
          <w:kern w:val="2"/>
          <w:sz w:val="16"/>
          <w:szCs w:val="16"/>
          <w14:ligatures w14:val="standardContextual"/>
        </w:rPr>
        <w:t xml:space="preserve"> in </w:t>
      </w:r>
      <w:hyperlink r:id="rId50" w:tgtFrame="_blank" w:tooltip="Uredba o spremembah in dopolnitvah Uredbe o postopku upravljanja z zaseženimi predmeti, premoženjem in varščinami" w:history="1">
        <w:r w:rsidRPr="00D758EC">
          <w:rPr>
            <w:rFonts w:eastAsiaTheme="minorHAnsi" w:cs="Arial"/>
            <w:kern w:val="2"/>
            <w:sz w:val="16"/>
            <w:szCs w:val="16"/>
            <w14:ligatures w14:val="standardContextual"/>
          </w:rPr>
          <w:t>102/12</w:t>
        </w:r>
      </w:hyperlink>
      <w:r w:rsidRPr="00D758EC">
        <w:rPr>
          <w:rFonts w:eastAsiaTheme="minorHAnsi" w:cs="Arial"/>
          <w:kern w:val="2"/>
          <w:sz w:val="16"/>
          <w:szCs w:val="16"/>
          <w14:ligatures w14:val="standardContextual"/>
        </w:rPr>
        <w:t>; Uredba ZKP.</w:t>
      </w:r>
    </w:p>
  </w:footnote>
  <w:footnote w:id="11">
    <w:p w14:paraId="06A113F8" w14:textId="77777777" w:rsidR="00021F57" w:rsidRPr="00DD5A7E" w:rsidRDefault="00021F57" w:rsidP="00021F57">
      <w:pPr>
        <w:pStyle w:val="Sprotnaopomba-besedilo"/>
        <w:jc w:val="both"/>
        <w:rPr>
          <w:rFonts w:cs="Arial"/>
          <w:sz w:val="16"/>
          <w:szCs w:val="16"/>
        </w:rPr>
      </w:pPr>
      <w:r w:rsidRPr="00DD5A7E">
        <w:rPr>
          <w:rStyle w:val="Sprotnaopomba-sklic"/>
          <w:rFonts w:cs="Arial"/>
          <w:sz w:val="16"/>
          <w:szCs w:val="16"/>
        </w:rPr>
        <w:footnoteRef/>
      </w:r>
      <w:r w:rsidRPr="00DD5A7E">
        <w:rPr>
          <w:rFonts w:cs="Arial"/>
          <w:sz w:val="16"/>
          <w:szCs w:val="16"/>
        </w:rPr>
        <w:t xml:space="preserve"> Uradni list RS, št. 48/07 in 63/09.</w:t>
      </w:r>
    </w:p>
  </w:footnote>
  <w:footnote w:id="12">
    <w:p w14:paraId="6C87C4CB" w14:textId="77777777" w:rsidR="00021F57" w:rsidRPr="00DD5A7E" w:rsidRDefault="00021F57" w:rsidP="00021F57">
      <w:pPr>
        <w:pStyle w:val="Sprotnaopomba-besedilo"/>
        <w:rPr>
          <w:rFonts w:eastAsiaTheme="minorHAnsi" w:cs="Arial"/>
          <w:kern w:val="2"/>
          <w:sz w:val="16"/>
          <w:szCs w:val="16"/>
          <w14:ligatures w14:val="standardContextual"/>
        </w:rPr>
      </w:pPr>
      <w:r w:rsidRPr="00DD5A7E">
        <w:rPr>
          <w:rStyle w:val="Sprotnaopomba-sklic"/>
          <w:rFonts w:eastAsiaTheme="majorEastAsia" w:cs="Arial"/>
          <w:sz w:val="16"/>
          <w:szCs w:val="16"/>
        </w:rPr>
        <w:footnoteRef/>
      </w:r>
      <w:r w:rsidRPr="00DD5A7E">
        <w:rPr>
          <w:rFonts w:cs="Arial"/>
          <w:sz w:val="16"/>
          <w:szCs w:val="16"/>
        </w:rPr>
        <w:t xml:space="preserve"> </w:t>
      </w:r>
      <w:r w:rsidRPr="00DD5A7E">
        <w:rPr>
          <w:rFonts w:eastAsiaTheme="minorHAnsi" w:cs="Arial"/>
          <w:kern w:val="2"/>
          <w:sz w:val="16"/>
          <w:szCs w:val="16"/>
          <w14:ligatures w14:val="standardContextual"/>
        </w:rPr>
        <w:t>Uradni list RS, št. 43/12</w:t>
      </w:r>
      <w:r>
        <w:rPr>
          <w:rFonts w:eastAsiaTheme="minorHAnsi" w:cs="Arial"/>
          <w:kern w:val="2"/>
          <w:sz w:val="16"/>
          <w:szCs w:val="16"/>
          <w14:ligatures w14:val="standardContextual"/>
        </w:rPr>
        <w:t>; Uredba ZOPNI.</w:t>
      </w:r>
    </w:p>
  </w:footnote>
  <w:footnote w:id="13">
    <w:p w14:paraId="2F958653" w14:textId="77777777" w:rsidR="00021F57" w:rsidRPr="00BD0A62" w:rsidRDefault="00021F57" w:rsidP="00021F57">
      <w:pPr>
        <w:pStyle w:val="Sprotnaopomba-besedilo"/>
        <w:jc w:val="both"/>
        <w:rPr>
          <w:rFonts w:cs="Arial"/>
          <w:sz w:val="16"/>
          <w:szCs w:val="16"/>
        </w:rPr>
      </w:pPr>
      <w:r w:rsidRPr="00BD0A62">
        <w:rPr>
          <w:rStyle w:val="Sprotnaopomba-sklic"/>
          <w:sz w:val="16"/>
          <w:szCs w:val="16"/>
        </w:rPr>
        <w:footnoteRef/>
      </w:r>
      <w:r w:rsidRPr="00BD0A62">
        <w:rPr>
          <w:sz w:val="16"/>
          <w:szCs w:val="16"/>
        </w:rPr>
        <w:t xml:space="preserve"> </w:t>
      </w:r>
      <w:r w:rsidRPr="00E56788">
        <w:rPr>
          <w:rFonts w:cs="Arial"/>
          <w:sz w:val="16"/>
          <w:szCs w:val="16"/>
        </w:rPr>
        <w:t xml:space="preserve">V oklepaju ločeno navedeni stroški hrambe pri pooblaščenih izvršiteljih (podatek </w:t>
      </w:r>
      <w:r>
        <w:rPr>
          <w:rFonts w:cs="Arial"/>
          <w:sz w:val="16"/>
          <w:szCs w:val="16"/>
        </w:rPr>
        <w:t xml:space="preserve">je bil na voljo </w:t>
      </w:r>
      <w:r w:rsidRPr="00E56788">
        <w:rPr>
          <w:rFonts w:cs="Arial"/>
          <w:sz w:val="16"/>
          <w:szCs w:val="16"/>
        </w:rPr>
        <w:t>pri državnih tožilstvih in sodiščih).</w:t>
      </w:r>
    </w:p>
  </w:footnote>
  <w:footnote w:id="14">
    <w:p w14:paraId="164EEB42" w14:textId="77777777" w:rsidR="00021F57" w:rsidRPr="00B37F07" w:rsidRDefault="00021F57" w:rsidP="00021F57">
      <w:pPr>
        <w:pStyle w:val="Sprotnaopomba-besedilo"/>
        <w:rPr>
          <w:rFonts w:cs="Arial"/>
          <w:sz w:val="16"/>
          <w:szCs w:val="16"/>
        </w:rPr>
      </w:pPr>
      <w:r w:rsidRPr="00B37F07">
        <w:rPr>
          <w:rStyle w:val="Sprotnaopomba-sklic"/>
          <w:sz w:val="16"/>
          <w:szCs w:val="16"/>
        </w:rPr>
        <w:footnoteRef/>
      </w:r>
      <w:r>
        <w:t xml:space="preserve"> </w:t>
      </w:r>
      <w:r w:rsidRPr="00B37F07">
        <w:rPr>
          <w:rFonts w:cs="Arial"/>
          <w:sz w:val="16"/>
          <w:szCs w:val="16"/>
        </w:rPr>
        <w:t>Uradni list RS, št.</w:t>
      </w:r>
      <w:r>
        <w:rPr>
          <w:rFonts w:cs="Arial"/>
          <w:sz w:val="16"/>
          <w:szCs w:val="16"/>
        </w:rPr>
        <w:t xml:space="preserve"> </w:t>
      </w:r>
      <w:hyperlink r:id="rId51" w:tgtFrame="_blank" w:tooltip="Uredba o evidencah na področju odvzema premoženja nezakonitega izvora" w:history="1">
        <w:r w:rsidRPr="00B37F07">
          <w:rPr>
            <w:rFonts w:cs="Arial"/>
            <w:sz w:val="16"/>
            <w:szCs w:val="16"/>
          </w:rPr>
          <w:t>24/12</w:t>
        </w:r>
      </w:hyperlink>
      <w:r>
        <w:rPr>
          <w:rFonts w:cs="Arial"/>
          <w:sz w:val="16"/>
          <w:szCs w:val="16"/>
        </w:rPr>
        <w:t xml:space="preserve"> </w:t>
      </w:r>
      <w:r w:rsidRPr="00B37F07">
        <w:rPr>
          <w:rFonts w:cs="Arial"/>
          <w:sz w:val="16"/>
          <w:szCs w:val="16"/>
        </w:rPr>
        <w:t>in</w:t>
      </w:r>
      <w:r>
        <w:rPr>
          <w:rFonts w:cs="Arial"/>
          <w:sz w:val="16"/>
          <w:szCs w:val="16"/>
        </w:rPr>
        <w:t xml:space="preserve"> </w:t>
      </w:r>
      <w:hyperlink r:id="rId52" w:tgtFrame="_blank" w:tooltip="Uredba o spremembah Uredbe o evidencah na področju odvzema premoženja nezakonitega izvora" w:history="1">
        <w:r w:rsidRPr="00B37F07">
          <w:rPr>
            <w:rFonts w:cs="Arial"/>
            <w:sz w:val="16"/>
            <w:szCs w:val="16"/>
          </w:rPr>
          <w:t>43/12</w:t>
        </w:r>
      </w:hyperlink>
      <w:r>
        <w:rPr>
          <w:rFonts w:cs="Arial"/>
          <w:sz w:val="16"/>
          <w:szCs w:val="16"/>
        </w:rPr>
        <w:t>; Uredba Evidenca.</w:t>
      </w:r>
    </w:p>
  </w:footnote>
  <w:footnote w:id="15">
    <w:p w14:paraId="6CA3F2EE" w14:textId="77777777" w:rsidR="00021F57" w:rsidRPr="0006162E" w:rsidRDefault="00021F57" w:rsidP="00897158">
      <w:pPr>
        <w:pStyle w:val="Sprotnaopomba-besedilo"/>
        <w:jc w:val="both"/>
        <w:rPr>
          <w:rFonts w:cs="Arial"/>
          <w:sz w:val="16"/>
          <w:szCs w:val="16"/>
        </w:rPr>
      </w:pPr>
      <w:r w:rsidRPr="006E23B0">
        <w:rPr>
          <w:rStyle w:val="Sprotnaopomba-sklic"/>
          <w:rFonts w:eastAsiaTheme="majorEastAsia" w:cs="Arial"/>
          <w:sz w:val="16"/>
          <w:szCs w:val="16"/>
        </w:rPr>
        <w:footnoteRef/>
      </w:r>
      <w:r w:rsidRPr="006E23B0">
        <w:rPr>
          <w:rFonts w:cs="Arial"/>
          <w:sz w:val="16"/>
          <w:szCs w:val="16"/>
        </w:rPr>
        <w:t xml:space="preserve"> </w:t>
      </w:r>
      <w:r w:rsidRPr="0006162E">
        <w:rPr>
          <w:rFonts w:cs="Arial"/>
          <w:sz w:val="16"/>
          <w:szCs w:val="16"/>
          <w:shd w:val="clear" w:color="auto" w:fill="FFFFFF"/>
        </w:rPr>
        <w:t>Uradni list RS, št</w:t>
      </w:r>
      <w:r w:rsidRPr="00021F57">
        <w:rPr>
          <w:rFonts w:cs="Arial"/>
          <w:sz w:val="16"/>
          <w:szCs w:val="16"/>
          <w:shd w:val="clear" w:color="auto" w:fill="FFFFFF"/>
        </w:rPr>
        <w:t xml:space="preserve">. </w:t>
      </w:r>
      <w:hyperlink r:id="rId53" w:tgtFrame="_blank" w:tooltip="Zakon o državnem tožilstvu (ZDT-1)" w:history="1">
        <w:r w:rsidRPr="00021F57">
          <w:rPr>
            <w:rStyle w:val="Hiperpovezava"/>
            <w:rFonts w:eastAsia="Calibri" w:cs="Arial"/>
            <w:color w:val="auto"/>
            <w:sz w:val="16"/>
            <w:szCs w:val="16"/>
            <w:u w:val="none"/>
            <w:shd w:val="clear" w:color="auto" w:fill="FFFFFF"/>
          </w:rPr>
          <w:t>58/11</w:t>
        </w:r>
      </w:hyperlink>
      <w:r w:rsidRPr="00021F57">
        <w:rPr>
          <w:rFonts w:cs="Arial"/>
          <w:sz w:val="16"/>
          <w:szCs w:val="16"/>
          <w:shd w:val="clear" w:color="auto" w:fill="FFFFFF"/>
        </w:rPr>
        <w:t xml:space="preserve">, </w:t>
      </w:r>
      <w:hyperlink r:id="rId54" w:tgtFrame="_blank" w:tooltip="Zakon o spremembah in dopolnitvah Zakona o državni upravi (ZDU-1F)" w:history="1">
        <w:r w:rsidRPr="00021F57">
          <w:rPr>
            <w:rStyle w:val="Hiperpovezava"/>
            <w:rFonts w:eastAsia="Calibri" w:cs="Arial"/>
            <w:color w:val="auto"/>
            <w:sz w:val="16"/>
            <w:szCs w:val="16"/>
            <w:u w:val="none"/>
            <w:shd w:val="clear" w:color="auto" w:fill="FFFFFF"/>
          </w:rPr>
          <w:t>21/12</w:t>
        </w:r>
      </w:hyperlink>
      <w:r w:rsidRPr="00021F57">
        <w:rPr>
          <w:rFonts w:cs="Arial"/>
          <w:sz w:val="16"/>
          <w:szCs w:val="16"/>
        </w:rPr>
        <w:t xml:space="preserve"> </w:t>
      </w:r>
      <w:r w:rsidRPr="00021F57">
        <w:rPr>
          <w:rFonts w:cs="Arial"/>
          <w:sz w:val="16"/>
          <w:szCs w:val="16"/>
          <w:shd w:val="clear" w:color="auto" w:fill="FFFFFF"/>
        </w:rPr>
        <w:t xml:space="preserve">– ZDU-1F, </w:t>
      </w:r>
      <w:hyperlink r:id="rId55" w:tgtFrame="_blank" w:tooltip="Zakon o spremembah in dopolnitvah Zakona o državnem tožilstvu (ZDT-1A)" w:history="1">
        <w:r w:rsidRPr="00021F57">
          <w:rPr>
            <w:rStyle w:val="Hiperpovezava"/>
            <w:rFonts w:eastAsia="Calibri" w:cs="Arial"/>
            <w:color w:val="auto"/>
            <w:sz w:val="16"/>
            <w:szCs w:val="16"/>
            <w:u w:val="none"/>
            <w:shd w:val="clear" w:color="auto" w:fill="FFFFFF"/>
          </w:rPr>
          <w:t>47/12</w:t>
        </w:r>
      </w:hyperlink>
      <w:r w:rsidRPr="00021F57">
        <w:rPr>
          <w:rFonts w:cs="Arial"/>
          <w:sz w:val="16"/>
          <w:szCs w:val="16"/>
          <w:shd w:val="clear" w:color="auto" w:fill="FFFFFF"/>
        </w:rPr>
        <w:t xml:space="preserve">, </w:t>
      </w:r>
      <w:hyperlink r:id="rId56" w:tgtFrame="_blank" w:tooltip="Zakon o organiziranosti in delu v policiji (ZODPol)" w:history="1">
        <w:r w:rsidRPr="00021F57">
          <w:rPr>
            <w:rStyle w:val="Hiperpovezava"/>
            <w:rFonts w:eastAsia="Calibri" w:cs="Arial"/>
            <w:color w:val="auto"/>
            <w:sz w:val="16"/>
            <w:szCs w:val="16"/>
            <w:u w:val="none"/>
            <w:shd w:val="clear" w:color="auto" w:fill="FFFFFF"/>
          </w:rPr>
          <w:t>15/13</w:t>
        </w:r>
      </w:hyperlink>
      <w:r w:rsidRPr="00021F57">
        <w:rPr>
          <w:rFonts w:cs="Arial"/>
          <w:sz w:val="16"/>
          <w:szCs w:val="16"/>
        </w:rPr>
        <w:t xml:space="preserve"> </w:t>
      </w:r>
      <w:r w:rsidRPr="00021F57">
        <w:rPr>
          <w:rFonts w:cs="Arial"/>
          <w:sz w:val="16"/>
          <w:szCs w:val="16"/>
          <w:shd w:val="clear" w:color="auto" w:fill="FFFFFF"/>
        </w:rPr>
        <w:t xml:space="preserve">– ZODPol, </w:t>
      </w:r>
      <w:hyperlink r:id="rId57" w:tgtFrame="_blank" w:tooltip="Zakon o spremembah in dopolnitvah Zakona o državni upravi (ZDU-1G)" w:history="1">
        <w:r w:rsidRPr="00021F57">
          <w:rPr>
            <w:rStyle w:val="Hiperpovezava"/>
            <w:rFonts w:eastAsia="Calibri" w:cs="Arial"/>
            <w:color w:val="auto"/>
            <w:sz w:val="16"/>
            <w:szCs w:val="16"/>
            <w:u w:val="none"/>
            <w:shd w:val="clear" w:color="auto" w:fill="FFFFFF"/>
          </w:rPr>
          <w:t>47/13</w:t>
        </w:r>
      </w:hyperlink>
      <w:r w:rsidRPr="00021F57">
        <w:rPr>
          <w:rFonts w:cs="Arial"/>
          <w:sz w:val="16"/>
          <w:szCs w:val="16"/>
        </w:rPr>
        <w:t xml:space="preserve"> </w:t>
      </w:r>
      <w:r w:rsidRPr="00021F57">
        <w:rPr>
          <w:rFonts w:cs="Arial"/>
          <w:sz w:val="16"/>
          <w:szCs w:val="16"/>
          <w:shd w:val="clear" w:color="auto" w:fill="FFFFFF"/>
        </w:rPr>
        <w:t xml:space="preserve">– ZDU-1G, </w:t>
      </w:r>
      <w:hyperlink r:id="rId58" w:tgtFrame="_blank" w:tooltip="Zakon o sodelovanju v kazenskih zadevah z državami članicami Evropske unije (ZSKZDČEU-1)" w:history="1">
        <w:r w:rsidRPr="00021F57">
          <w:rPr>
            <w:rStyle w:val="Hiperpovezava"/>
            <w:rFonts w:eastAsia="Calibri" w:cs="Arial"/>
            <w:color w:val="auto"/>
            <w:sz w:val="16"/>
            <w:szCs w:val="16"/>
            <w:u w:val="none"/>
            <w:shd w:val="clear" w:color="auto" w:fill="FFFFFF"/>
          </w:rPr>
          <w:t>48/13</w:t>
        </w:r>
      </w:hyperlink>
      <w:r w:rsidRPr="00021F57">
        <w:rPr>
          <w:rFonts w:cs="Arial"/>
          <w:sz w:val="16"/>
          <w:szCs w:val="16"/>
        </w:rPr>
        <w:t xml:space="preserve"> </w:t>
      </w:r>
      <w:r w:rsidRPr="00021F57">
        <w:rPr>
          <w:rFonts w:cs="Arial"/>
          <w:sz w:val="16"/>
          <w:szCs w:val="16"/>
          <w:shd w:val="clear" w:color="auto" w:fill="FFFFFF"/>
        </w:rPr>
        <w:t xml:space="preserve">– ZSKZDČEU-1, </w:t>
      </w:r>
      <w:hyperlink r:id="rId59" w:tgtFrame="_blank" w:tooltip="Zakon o spremembah in dopolnitvah Zakona o državnem tožilstvu (ZDT-1B)" w:history="1">
        <w:r w:rsidRPr="00021F57">
          <w:rPr>
            <w:rStyle w:val="Hiperpovezava"/>
            <w:rFonts w:eastAsia="Calibri" w:cs="Arial"/>
            <w:color w:val="auto"/>
            <w:sz w:val="16"/>
            <w:szCs w:val="16"/>
            <w:u w:val="none"/>
            <w:shd w:val="clear" w:color="auto" w:fill="FFFFFF"/>
          </w:rPr>
          <w:t>19/15</w:t>
        </w:r>
      </w:hyperlink>
      <w:r w:rsidRPr="00021F57">
        <w:rPr>
          <w:rFonts w:cs="Arial"/>
          <w:sz w:val="16"/>
          <w:szCs w:val="16"/>
          <w:shd w:val="clear" w:color="auto" w:fill="FFFFFF"/>
        </w:rPr>
        <w:t xml:space="preserve">, </w:t>
      </w:r>
      <w:hyperlink r:id="rId60" w:tgtFrame="_blank" w:tooltip="Zakon o sodnem svetu (ZSSve)" w:history="1">
        <w:r w:rsidRPr="00021F57">
          <w:rPr>
            <w:rStyle w:val="Hiperpovezava"/>
            <w:rFonts w:eastAsia="Calibri" w:cs="Arial"/>
            <w:color w:val="auto"/>
            <w:sz w:val="16"/>
            <w:szCs w:val="16"/>
            <w:u w:val="none"/>
            <w:shd w:val="clear" w:color="auto" w:fill="FFFFFF"/>
          </w:rPr>
          <w:t>23/17</w:t>
        </w:r>
      </w:hyperlink>
      <w:r w:rsidRPr="00021F57">
        <w:rPr>
          <w:rFonts w:cs="Arial"/>
          <w:sz w:val="16"/>
          <w:szCs w:val="16"/>
        </w:rPr>
        <w:t xml:space="preserve"> </w:t>
      </w:r>
      <w:r w:rsidRPr="00021F57">
        <w:rPr>
          <w:rFonts w:cs="Arial"/>
          <w:sz w:val="16"/>
          <w:szCs w:val="16"/>
          <w:shd w:val="clear" w:color="auto" w:fill="FFFFFF"/>
        </w:rPr>
        <w:t xml:space="preserve">– ZSSve, </w:t>
      </w:r>
      <w:hyperlink r:id="rId61" w:tgtFrame="_blank" w:tooltip="Zakon o spremembah in dopolnitvah Zakona o državnem tožilstvu (ZDT-1C)" w:history="1">
        <w:r w:rsidRPr="00021F57">
          <w:rPr>
            <w:rStyle w:val="Hiperpovezava"/>
            <w:rFonts w:eastAsia="Calibri" w:cs="Arial"/>
            <w:color w:val="auto"/>
            <w:sz w:val="16"/>
            <w:szCs w:val="16"/>
            <w:u w:val="none"/>
            <w:shd w:val="clear" w:color="auto" w:fill="FFFFFF"/>
          </w:rPr>
          <w:t>36/19</w:t>
        </w:r>
      </w:hyperlink>
      <w:r w:rsidRPr="00021F57">
        <w:rPr>
          <w:rFonts w:cs="Arial"/>
          <w:sz w:val="16"/>
          <w:szCs w:val="16"/>
          <w:shd w:val="clear" w:color="auto" w:fill="FFFFFF"/>
        </w:rPr>
        <w:t xml:space="preserve">, </w:t>
      </w:r>
      <w:hyperlink r:id="rId62" w:tgtFrame="_blank" w:tooltip="Zakon o spremembah in dopolnitvah Zakona o državnem tožilstvu (ZDT-1D)" w:history="1">
        <w:r w:rsidRPr="00021F57">
          <w:rPr>
            <w:rStyle w:val="Hiperpovezava"/>
            <w:rFonts w:eastAsia="Calibri" w:cs="Arial"/>
            <w:color w:val="auto"/>
            <w:sz w:val="16"/>
            <w:szCs w:val="16"/>
            <w:u w:val="none"/>
            <w:shd w:val="clear" w:color="auto" w:fill="FFFFFF"/>
          </w:rPr>
          <w:t>139/20</w:t>
        </w:r>
      </w:hyperlink>
      <w:r w:rsidRPr="00021F57">
        <w:rPr>
          <w:rFonts w:cs="Arial"/>
          <w:sz w:val="16"/>
          <w:szCs w:val="16"/>
          <w:shd w:val="clear" w:color="auto" w:fill="FFFFFF"/>
        </w:rPr>
        <w:t xml:space="preserve">, </w:t>
      </w:r>
      <w:hyperlink r:id="rId63" w:tgtFrame="_blank" w:tooltip="Zakon o spremembah in dopolnitvah Zakona o državnem tožilstvu (ZDT-1E)" w:history="1">
        <w:r w:rsidRPr="00021F57">
          <w:rPr>
            <w:rStyle w:val="Hiperpovezava"/>
            <w:rFonts w:eastAsia="Calibri" w:cs="Arial"/>
            <w:color w:val="auto"/>
            <w:sz w:val="16"/>
            <w:szCs w:val="16"/>
            <w:u w:val="none"/>
            <w:shd w:val="clear" w:color="auto" w:fill="FFFFFF"/>
          </w:rPr>
          <w:t>54/21</w:t>
        </w:r>
      </w:hyperlink>
      <w:r w:rsidRPr="00021F57">
        <w:rPr>
          <w:rFonts w:cs="Arial"/>
          <w:sz w:val="16"/>
          <w:szCs w:val="16"/>
        </w:rPr>
        <w:t xml:space="preserve"> </w:t>
      </w:r>
      <w:r w:rsidRPr="00021F57">
        <w:rPr>
          <w:rFonts w:cs="Arial"/>
          <w:sz w:val="16"/>
          <w:szCs w:val="16"/>
          <w:shd w:val="clear" w:color="auto" w:fill="FFFFFF"/>
        </w:rPr>
        <w:t xml:space="preserve">in </w:t>
      </w:r>
      <w:hyperlink r:id="rId64" w:tgtFrame="_blank" w:tooltip="Zakon za zmanjšanje neenakosti in škodljivih posegov politike ter zagotavljanje spoštovanja pravne države (ZZNŠPP)" w:history="1">
        <w:r w:rsidRPr="00021F57">
          <w:rPr>
            <w:rStyle w:val="Hiperpovezava"/>
            <w:rFonts w:eastAsia="Calibri" w:cs="Arial"/>
            <w:color w:val="auto"/>
            <w:sz w:val="16"/>
            <w:szCs w:val="16"/>
            <w:u w:val="none"/>
            <w:shd w:val="clear" w:color="auto" w:fill="FFFFFF"/>
          </w:rPr>
          <w:t>105/22</w:t>
        </w:r>
      </w:hyperlink>
      <w:r w:rsidRPr="00021F57">
        <w:rPr>
          <w:rFonts w:cs="Arial"/>
          <w:sz w:val="16"/>
          <w:szCs w:val="16"/>
        </w:rPr>
        <w:t xml:space="preserve"> </w:t>
      </w:r>
      <w:r w:rsidRPr="00021F57">
        <w:rPr>
          <w:rFonts w:cs="Arial"/>
          <w:sz w:val="16"/>
          <w:szCs w:val="16"/>
          <w:shd w:val="clear" w:color="auto" w:fill="FFFFFF"/>
        </w:rPr>
        <w:t>– ZZNŠPP</w:t>
      </w:r>
      <w:r w:rsidRPr="0006162E">
        <w:rPr>
          <w:rFonts w:cs="Arial"/>
          <w:sz w:val="16"/>
          <w:szCs w:val="16"/>
          <w:shd w:val="clear" w:color="auto" w:fill="FFFFFF"/>
        </w:rPr>
        <w:t>; ZDT-1.</w:t>
      </w:r>
    </w:p>
  </w:footnote>
  <w:footnote w:id="16">
    <w:p w14:paraId="68AB77E3" w14:textId="77777777" w:rsidR="00021F57" w:rsidRPr="00B37F07" w:rsidRDefault="00021F57" w:rsidP="00021F57">
      <w:pPr>
        <w:pStyle w:val="Sprotnaopomba-besedilo"/>
      </w:pPr>
      <w:r w:rsidRPr="00B37F07">
        <w:rPr>
          <w:rStyle w:val="Sprotnaopomba-sklic"/>
          <w:sz w:val="16"/>
          <w:szCs w:val="16"/>
        </w:rPr>
        <w:footnoteRef/>
      </w:r>
      <w:r>
        <w:t xml:space="preserve"> </w:t>
      </w:r>
      <w:r w:rsidRPr="00B37F07">
        <w:rPr>
          <w:rFonts w:cs="Arial"/>
          <w:sz w:val="16"/>
          <w:szCs w:val="16"/>
        </w:rPr>
        <w:t>Uradni list RS, št.</w:t>
      </w:r>
      <w:r>
        <w:rPr>
          <w:rFonts w:cs="Arial"/>
          <w:sz w:val="16"/>
          <w:szCs w:val="16"/>
        </w:rPr>
        <w:t xml:space="preserve"> </w:t>
      </w:r>
      <w:hyperlink r:id="rId65" w:tgtFrame="_blank" w:tooltip="Državnotožilski red" w:history="1">
        <w:r w:rsidRPr="00B37F07">
          <w:rPr>
            <w:rFonts w:cs="Arial"/>
            <w:sz w:val="16"/>
            <w:szCs w:val="16"/>
          </w:rPr>
          <w:t>7/12</w:t>
        </w:r>
      </w:hyperlink>
      <w:r w:rsidRPr="00B37F07">
        <w:rPr>
          <w:rFonts w:cs="Arial"/>
          <w:sz w:val="16"/>
          <w:szCs w:val="16"/>
        </w:rPr>
        <w:t>,</w:t>
      </w:r>
      <w:r>
        <w:rPr>
          <w:rFonts w:cs="Arial"/>
          <w:sz w:val="16"/>
          <w:szCs w:val="16"/>
        </w:rPr>
        <w:t xml:space="preserve"> </w:t>
      </w:r>
      <w:hyperlink r:id="rId66" w:tgtFrame="_blank" w:tooltip="Spremembe Državnotožilskega reda" w:history="1">
        <w:r w:rsidRPr="00B37F07">
          <w:rPr>
            <w:rFonts w:cs="Arial"/>
            <w:sz w:val="16"/>
            <w:szCs w:val="16"/>
          </w:rPr>
          <w:t>29/12</w:t>
        </w:r>
      </w:hyperlink>
      <w:r w:rsidRPr="00B37F07">
        <w:rPr>
          <w:rFonts w:cs="Arial"/>
          <w:sz w:val="16"/>
          <w:szCs w:val="16"/>
        </w:rPr>
        <w:t>,</w:t>
      </w:r>
      <w:r>
        <w:rPr>
          <w:rFonts w:cs="Arial"/>
          <w:sz w:val="16"/>
          <w:szCs w:val="16"/>
        </w:rPr>
        <w:t xml:space="preserve"> </w:t>
      </w:r>
      <w:hyperlink r:id="rId67" w:tgtFrame="_blank" w:tooltip="Spremembe in dopolnitve Državnotožilskega reda" w:history="1">
        <w:r w:rsidRPr="00B37F07">
          <w:rPr>
            <w:rFonts w:cs="Arial"/>
            <w:sz w:val="16"/>
            <w:szCs w:val="16"/>
          </w:rPr>
          <w:t>45/16</w:t>
        </w:r>
      </w:hyperlink>
      <w:r w:rsidRPr="00B37F07">
        <w:rPr>
          <w:rFonts w:cs="Arial"/>
          <w:sz w:val="16"/>
          <w:szCs w:val="16"/>
        </w:rPr>
        <w:t>,</w:t>
      </w:r>
      <w:r>
        <w:rPr>
          <w:rFonts w:cs="Arial"/>
          <w:sz w:val="16"/>
          <w:szCs w:val="16"/>
        </w:rPr>
        <w:t xml:space="preserve"> </w:t>
      </w:r>
      <w:hyperlink r:id="rId68" w:tgtFrame="_blank" w:tooltip="Spremembe in dopolnitve Državnotožilskega reda" w:history="1">
        <w:r w:rsidRPr="00B37F07">
          <w:rPr>
            <w:rFonts w:cs="Arial"/>
            <w:sz w:val="16"/>
            <w:szCs w:val="16"/>
          </w:rPr>
          <w:t>64/19</w:t>
        </w:r>
      </w:hyperlink>
      <w:r w:rsidRPr="00B37F07">
        <w:rPr>
          <w:rFonts w:cs="Arial"/>
          <w:sz w:val="16"/>
          <w:szCs w:val="16"/>
        </w:rPr>
        <w:t>,</w:t>
      </w:r>
      <w:r>
        <w:rPr>
          <w:rFonts w:cs="Arial"/>
          <w:sz w:val="16"/>
          <w:szCs w:val="16"/>
        </w:rPr>
        <w:t xml:space="preserve"> </w:t>
      </w:r>
      <w:hyperlink r:id="rId69" w:tgtFrame="_blank" w:tooltip="Spremembe in dopolnitve Državnotožilskega reda" w:history="1">
        <w:r w:rsidRPr="00B37F07">
          <w:rPr>
            <w:rFonts w:cs="Arial"/>
            <w:sz w:val="16"/>
            <w:szCs w:val="16"/>
          </w:rPr>
          <w:t>191/20</w:t>
        </w:r>
      </w:hyperlink>
      <w:r w:rsidRPr="00B37F07">
        <w:rPr>
          <w:rFonts w:cs="Arial"/>
          <w:sz w:val="16"/>
          <w:szCs w:val="16"/>
        </w:rPr>
        <w:t>,</w:t>
      </w:r>
      <w:r>
        <w:rPr>
          <w:rFonts w:cs="Arial"/>
          <w:sz w:val="16"/>
          <w:szCs w:val="16"/>
        </w:rPr>
        <w:t xml:space="preserve"> </w:t>
      </w:r>
      <w:hyperlink r:id="rId70" w:tgtFrame="_blank" w:tooltip="Sprememba in dopolnitvi Državnotožilskega reda" w:history="1">
        <w:r w:rsidRPr="00B37F07">
          <w:rPr>
            <w:rFonts w:cs="Arial"/>
            <w:sz w:val="16"/>
            <w:szCs w:val="16"/>
          </w:rPr>
          <w:t>125/21</w:t>
        </w:r>
      </w:hyperlink>
      <w:r w:rsidRPr="00B37F07">
        <w:rPr>
          <w:rFonts w:cs="Arial"/>
          <w:sz w:val="16"/>
          <w:szCs w:val="16"/>
        </w:rPr>
        <w:t>,</w:t>
      </w:r>
      <w:r>
        <w:rPr>
          <w:rFonts w:cs="Arial"/>
          <w:sz w:val="16"/>
          <w:szCs w:val="16"/>
        </w:rPr>
        <w:t xml:space="preserve"> </w:t>
      </w:r>
      <w:hyperlink r:id="rId71" w:tgtFrame="_blank" w:tooltip="Sprememba Državnotožilskega reda" w:history="1">
        <w:r w:rsidRPr="00B37F07">
          <w:rPr>
            <w:rFonts w:cs="Arial"/>
            <w:sz w:val="16"/>
            <w:szCs w:val="16"/>
          </w:rPr>
          <w:t>204/21</w:t>
        </w:r>
      </w:hyperlink>
      <w:r>
        <w:rPr>
          <w:rFonts w:cs="Arial"/>
          <w:sz w:val="16"/>
          <w:szCs w:val="16"/>
        </w:rPr>
        <w:t xml:space="preserve"> </w:t>
      </w:r>
      <w:r w:rsidRPr="00B37F07">
        <w:rPr>
          <w:rFonts w:cs="Arial"/>
          <w:sz w:val="16"/>
          <w:szCs w:val="16"/>
        </w:rPr>
        <w:t>in</w:t>
      </w:r>
      <w:r>
        <w:rPr>
          <w:rFonts w:cs="Arial"/>
          <w:sz w:val="16"/>
          <w:szCs w:val="16"/>
        </w:rPr>
        <w:t xml:space="preserve"> </w:t>
      </w:r>
      <w:hyperlink r:id="rId72" w:tgtFrame="_blank" w:tooltip="Spremembe in dopolnitve Državnotožilskega reda" w:history="1">
        <w:r w:rsidRPr="00B37F07">
          <w:rPr>
            <w:rFonts w:cs="Arial"/>
            <w:sz w:val="16"/>
            <w:szCs w:val="16"/>
          </w:rPr>
          <w:t>54/23</w:t>
        </w:r>
      </w:hyperlink>
      <w:r>
        <w:rPr>
          <w:rFonts w:cs="Arial"/>
          <w:sz w:val="16"/>
          <w:szCs w:val="16"/>
        </w:rPr>
        <w:t>; DTR.</w:t>
      </w:r>
    </w:p>
  </w:footnote>
  <w:footnote w:id="17">
    <w:p w14:paraId="1523412B" w14:textId="77777777" w:rsidR="00021F57" w:rsidRDefault="00021F57" w:rsidP="00021F57">
      <w:pPr>
        <w:pStyle w:val="Sprotnaopomba-besedilo"/>
        <w:jc w:val="both"/>
        <w:rPr>
          <w:sz w:val="16"/>
          <w:szCs w:val="16"/>
        </w:rPr>
      </w:pPr>
      <w:r w:rsidRPr="001574DB">
        <w:rPr>
          <w:rStyle w:val="Sprotnaopomba-sklic"/>
          <w:sz w:val="16"/>
          <w:szCs w:val="16"/>
        </w:rPr>
        <w:footnoteRef/>
      </w:r>
      <w:r w:rsidRPr="001574DB">
        <w:rPr>
          <w:sz w:val="16"/>
          <w:szCs w:val="16"/>
        </w:rPr>
        <w:t xml:space="preserve"> Legenda: </w:t>
      </w:r>
      <w:r>
        <w:rPr>
          <w:sz w:val="16"/>
          <w:szCs w:val="16"/>
        </w:rPr>
        <w:t xml:space="preserve">V kategorijo »denar« sodijo bankovci, kovanci, bančne kartice, kreditne kartice in komercialni zapisi; v kategorijo »listine« sodijo npr. potni listi, registrske tablice, različna potrdila, dovolilnice in druge listine; </w:t>
      </w:r>
      <w:r w:rsidRPr="001574DB">
        <w:rPr>
          <w:sz w:val="16"/>
          <w:szCs w:val="16"/>
        </w:rPr>
        <w:t>UP – umetniški predmeti; VP – papirji; ostali predmeti:</w:t>
      </w:r>
      <w:r>
        <w:rPr>
          <w:sz w:val="16"/>
          <w:szCs w:val="16"/>
        </w:rPr>
        <w:t xml:space="preserve"> kot npr. aparati, računalniki, njihova oprema in produkti, nakit, ure, komunikacijska sredstva, orodje, laboratorijska oprema….</w:t>
      </w:r>
      <w:r w:rsidRPr="001574DB">
        <w:rPr>
          <w:sz w:val="16"/>
          <w:szCs w:val="16"/>
        </w:rPr>
        <w:t xml:space="preserve"> </w:t>
      </w:r>
      <w:r>
        <w:rPr>
          <w:sz w:val="16"/>
          <w:szCs w:val="16"/>
        </w:rPr>
        <w:t>.</w:t>
      </w:r>
    </w:p>
    <w:p w14:paraId="0487D236" w14:textId="77777777" w:rsidR="00021F57" w:rsidRPr="001574DB" w:rsidRDefault="00021F57" w:rsidP="00021F57">
      <w:pPr>
        <w:pStyle w:val="Sprotnaopomba-besedilo"/>
        <w:jc w:val="both"/>
        <w:rPr>
          <w:sz w:val="16"/>
          <w:szCs w:val="16"/>
        </w:rPr>
      </w:pPr>
      <w:r w:rsidRPr="001574DB">
        <w:rPr>
          <w:sz w:val="16"/>
          <w:szCs w:val="16"/>
        </w:rPr>
        <w:t xml:space="preserve">Kjer merska enota ni </w:t>
      </w:r>
      <w:r>
        <w:rPr>
          <w:sz w:val="16"/>
          <w:szCs w:val="16"/>
        </w:rPr>
        <w:t>p</w:t>
      </w:r>
      <w:r w:rsidRPr="001574DB">
        <w:rPr>
          <w:sz w:val="16"/>
          <w:szCs w:val="16"/>
        </w:rPr>
        <w:t xml:space="preserve">osebej navedena je merska enota kos. </w:t>
      </w:r>
      <w:r>
        <w:rPr>
          <w:sz w:val="16"/>
          <w:szCs w:val="16"/>
        </w:rPr>
        <w:t>Na podlagi pojasnila Policije je mogoča tudi podrobnejša specifikacija kategorije »ostali predmeti«, a vsebuje osebne podatke, saj sistem ne vsebuje šifranta za tip predmeta temveč opis posameznega predmeta do dolžine</w:t>
      </w:r>
      <w:r w:rsidRPr="001574DB">
        <w:rPr>
          <w:sz w:val="16"/>
          <w:szCs w:val="16"/>
        </w:rPr>
        <w:t xml:space="preserve"> </w:t>
      </w:r>
      <w:r>
        <w:rPr>
          <w:sz w:val="16"/>
          <w:szCs w:val="16"/>
        </w:rPr>
        <w:t>600 znakov.</w:t>
      </w:r>
    </w:p>
  </w:footnote>
  <w:footnote w:id="18">
    <w:p w14:paraId="69980EF2" w14:textId="77777777" w:rsidR="00021F57" w:rsidRPr="00091F76" w:rsidRDefault="00021F57" w:rsidP="00021F57">
      <w:pPr>
        <w:pStyle w:val="Sprotnaopomba-besedilo"/>
        <w:jc w:val="both"/>
        <w:rPr>
          <w:rFonts w:cs="Arial"/>
          <w:sz w:val="16"/>
          <w:szCs w:val="16"/>
        </w:rPr>
      </w:pPr>
      <w:r w:rsidRPr="00091F76">
        <w:rPr>
          <w:rStyle w:val="Sprotnaopomba-sklic"/>
          <w:rFonts w:eastAsiaTheme="majorEastAsia" w:cs="Arial"/>
          <w:sz w:val="16"/>
          <w:szCs w:val="16"/>
        </w:rPr>
        <w:footnoteRef/>
      </w:r>
      <w:r w:rsidRPr="00091F76">
        <w:rPr>
          <w:rFonts w:cs="Arial"/>
          <w:sz w:val="16"/>
          <w:szCs w:val="16"/>
        </w:rPr>
        <w:t xml:space="preserve"> Povzeto po: Katja Rejec Longar, Modeli odvzema premoženja nezakonitega izvora – pravni, organizacijski in izvedbeni vidiki: doktorska disertacija (2018), str. 149.</w:t>
      </w:r>
    </w:p>
  </w:footnote>
  <w:footnote w:id="19">
    <w:p w14:paraId="09825600" w14:textId="77777777" w:rsidR="00021F57" w:rsidRPr="008D7249" w:rsidRDefault="00021F57" w:rsidP="00021F57">
      <w:pPr>
        <w:pStyle w:val="Sprotnaopomba-besedilo"/>
        <w:rPr>
          <w:sz w:val="16"/>
          <w:szCs w:val="16"/>
        </w:rPr>
      </w:pPr>
      <w:r w:rsidRPr="008D7249">
        <w:rPr>
          <w:rStyle w:val="Sprotnaopomba-sklic"/>
          <w:sz w:val="16"/>
          <w:szCs w:val="16"/>
        </w:rPr>
        <w:footnoteRef/>
      </w:r>
      <w:r w:rsidRPr="008D7249">
        <w:rPr>
          <w:sz w:val="16"/>
          <w:szCs w:val="16"/>
        </w:rPr>
        <w:t xml:space="preserve"> Uradni list RS, št. 40/25.</w:t>
      </w:r>
    </w:p>
  </w:footnote>
  <w:footnote w:id="20">
    <w:p w14:paraId="6829E9AE" w14:textId="77777777" w:rsidR="00021F57" w:rsidRPr="00806EDE" w:rsidRDefault="00021F57" w:rsidP="00021F57">
      <w:pPr>
        <w:pStyle w:val="Sprotnaopomba-besedilo"/>
        <w:jc w:val="both"/>
        <w:rPr>
          <w:rFonts w:cs="Arial"/>
          <w:sz w:val="16"/>
          <w:szCs w:val="16"/>
        </w:rPr>
      </w:pPr>
      <w:r w:rsidRPr="00806EDE">
        <w:rPr>
          <w:rStyle w:val="Sprotnaopomba-sklic"/>
          <w:sz w:val="16"/>
          <w:szCs w:val="16"/>
        </w:rPr>
        <w:footnoteRef/>
      </w:r>
      <w:r>
        <w:t xml:space="preserve"> </w:t>
      </w:r>
      <w:r w:rsidRPr="00806EDE">
        <w:rPr>
          <w:rFonts w:cs="Arial"/>
          <w:sz w:val="16"/>
          <w:szCs w:val="16"/>
        </w:rPr>
        <w:t>ZOPNI v prvem odstavku 9. člena glede postopka finančne preiskave, začasnega zavarovanja in začasnega odvzema premoženj</w:t>
      </w:r>
      <w:r>
        <w:rPr>
          <w:rFonts w:cs="Arial"/>
          <w:sz w:val="16"/>
          <w:szCs w:val="16"/>
        </w:rPr>
        <w:t>a</w:t>
      </w:r>
      <w:r w:rsidRPr="00806EDE">
        <w:rPr>
          <w:rFonts w:cs="Arial"/>
          <w:sz w:val="16"/>
          <w:szCs w:val="16"/>
        </w:rPr>
        <w:t xml:space="preserve"> nezakonitega izvora napotuje na smise</w:t>
      </w:r>
      <w:r>
        <w:rPr>
          <w:rFonts w:cs="Arial"/>
          <w:sz w:val="16"/>
          <w:szCs w:val="16"/>
        </w:rPr>
        <w:t>l</w:t>
      </w:r>
      <w:r w:rsidRPr="00806EDE">
        <w:rPr>
          <w:rFonts w:cs="Arial"/>
          <w:sz w:val="16"/>
          <w:szCs w:val="16"/>
        </w:rPr>
        <w:t>no uporabo določb</w:t>
      </w:r>
      <w:r>
        <w:rPr>
          <w:rFonts w:cs="Arial"/>
          <w:sz w:val="16"/>
          <w:szCs w:val="16"/>
        </w:rPr>
        <w:t xml:space="preserve"> </w:t>
      </w:r>
      <w:r w:rsidRPr="00806EDE">
        <w:rPr>
          <w:rFonts w:cs="Arial"/>
          <w:sz w:val="16"/>
          <w:szCs w:val="16"/>
        </w:rPr>
        <w:t>zakona, ki ureja kazenski postopek, če z ZOPN</w:t>
      </w:r>
      <w:r>
        <w:rPr>
          <w:rFonts w:cs="Arial"/>
          <w:sz w:val="16"/>
          <w:szCs w:val="16"/>
        </w:rPr>
        <w:t xml:space="preserve">I </w:t>
      </w:r>
      <w:r w:rsidRPr="00806EDE">
        <w:rPr>
          <w:rFonts w:cs="Arial"/>
          <w:sz w:val="16"/>
          <w:szCs w:val="16"/>
        </w:rPr>
        <w:t>ni določeno drugače</w:t>
      </w:r>
      <w:r>
        <w:rPr>
          <w:rFonts w:cs="Arial"/>
          <w:sz w:val="16"/>
          <w:szCs w:val="16"/>
        </w:rPr>
        <w:t>.</w:t>
      </w:r>
      <w:r w:rsidRPr="00806EDE">
        <w:rPr>
          <w:rFonts w:cs="Arial"/>
          <w:sz w:val="16"/>
          <w:szCs w:val="16"/>
        </w:rPr>
        <w:t xml:space="preserve"> </w:t>
      </w:r>
      <w:r>
        <w:rPr>
          <w:rFonts w:cs="Arial"/>
          <w:sz w:val="16"/>
          <w:szCs w:val="16"/>
        </w:rPr>
        <w:t>P</w:t>
      </w:r>
      <w:r w:rsidRPr="00806EDE">
        <w:rPr>
          <w:rFonts w:cs="Arial"/>
          <w:sz w:val="16"/>
          <w:szCs w:val="16"/>
        </w:rPr>
        <w:t xml:space="preserve">oleg tega ZOPNI v V. in VI. poglavju ureja vsebine, ki se nanašajo na izvrševanje odločb o začasnem zavarovanju, začasnem odvzemu in odvzemu premoženja nezakonitega izvora oziroma </w:t>
      </w:r>
      <w:r>
        <w:rPr>
          <w:rFonts w:cs="Arial"/>
          <w:sz w:val="16"/>
          <w:szCs w:val="16"/>
        </w:rPr>
        <w:t xml:space="preserve">vsebine </w:t>
      </w:r>
      <w:r w:rsidRPr="00806EDE">
        <w:rPr>
          <w:rFonts w:cs="Arial"/>
          <w:sz w:val="16"/>
          <w:szCs w:val="16"/>
        </w:rPr>
        <w:t>na področje upravljanja premoženja (ter s tem povezano vodenje evidenc</w:t>
      </w:r>
      <w:r>
        <w:rPr>
          <w:rFonts w:cs="Arial"/>
          <w:sz w:val="16"/>
          <w:szCs w:val="16"/>
        </w:rPr>
        <w:t>).</w:t>
      </w:r>
      <w:r w:rsidRPr="00806EDE">
        <w:rPr>
          <w:rFonts w:cs="Arial"/>
          <w:sz w:val="16"/>
          <w:szCs w:val="16"/>
        </w:rPr>
        <w:t xml:space="preserve"> </w:t>
      </w:r>
    </w:p>
  </w:footnote>
  <w:footnote w:id="21">
    <w:p w14:paraId="2AF6B472" w14:textId="77777777" w:rsidR="00021F57" w:rsidRPr="006E23B0" w:rsidRDefault="00021F57" w:rsidP="00021F57">
      <w:pPr>
        <w:pStyle w:val="Sprotnaopomba-besedilo"/>
        <w:jc w:val="both"/>
        <w:rPr>
          <w:rFonts w:cs="Arial"/>
          <w:sz w:val="16"/>
          <w:szCs w:val="16"/>
        </w:rPr>
      </w:pPr>
      <w:r w:rsidRPr="006E23B0">
        <w:rPr>
          <w:rStyle w:val="Sprotnaopomba-sklic"/>
          <w:rFonts w:eastAsiaTheme="majorEastAsia" w:cs="Arial"/>
          <w:sz w:val="16"/>
          <w:szCs w:val="16"/>
        </w:rPr>
        <w:footnoteRef/>
      </w:r>
      <w:r w:rsidRPr="006E23B0">
        <w:t xml:space="preserve"> </w:t>
      </w:r>
      <w:r w:rsidRPr="006E23B0">
        <w:rPr>
          <w:rFonts w:cs="Arial"/>
          <w:sz w:val="16"/>
          <w:szCs w:val="16"/>
        </w:rPr>
        <w:t>Povzeto po: Nataša Pivk Urbančič, Upravljanje v kazenskem postopku zaseženega, začasno zavarovanega in odvzetega premoženja: doktorska disertacija (2024), str. 62 - 66.</w:t>
      </w:r>
    </w:p>
  </w:footnote>
  <w:footnote w:id="22">
    <w:p w14:paraId="55753308" w14:textId="77777777" w:rsidR="00021F57" w:rsidRPr="006E23B0" w:rsidRDefault="00021F57" w:rsidP="00021F57">
      <w:pPr>
        <w:pStyle w:val="Sprotnaopomba-besedilo"/>
        <w:jc w:val="both"/>
        <w:rPr>
          <w:rFonts w:cs="Arial"/>
          <w:sz w:val="16"/>
          <w:szCs w:val="16"/>
        </w:rPr>
      </w:pPr>
      <w:r w:rsidRPr="006E23B0">
        <w:rPr>
          <w:rStyle w:val="Sprotnaopomba-sklic"/>
          <w:rFonts w:eastAsiaTheme="majorEastAsia" w:cs="Arial"/>
          <w:sz w:val="16"/>
          <w:szCs w:val="16"/>
        </w:rPr>
        <w:footnoteRef/>
      </w:r>
      <w:r w:rsidRPr="006E23B0">
        <w:t xml:space="preserve"> </w:t>
      </w:r>
      <w:r w:rsidRPr="006E23B0">
        <w:rPr>
          <w:rFonts w:cs="Arial"/>
          <w:sz w:val="16"/>
          <w:szCs w:val="16"/>
        </w:rPr>
        <w:t>Povzeto po: Nataša Pivk Urbančič, Upravljanje v kazenskem postopku zaseženega, začasno zavarovanega in odvzetega premoženja: doktorska disertacija (2024), str. 65, 193, 213-214.</w:t>
      </w:r>
    </w:p>
  </w:footnote>
  <w:footnote w:id="23">
    <w:p w14:paraId="0C33ADE6" w14:textId="77777777" w:rsidR="00021F57" w:rsidRPr="0086228D" w:rsidRDefault="00021F57" w:rsidP="00021F57">
      <w:pPr>
        <w:pStyle w:val="Sprotnaopomba-besedilo"/>
        <w:rPr>
          <w:rFonts w:cs="Arial"/>
          <w:sz w:val="16"/>
          <w:szCs w:val="16"/>
        </w:rPr>
      </w:pPr>
      <w:r w:rsidRPr="0086228D">
        <w:rPr>
          <w:rStyle w:val="Sprotnaopomba-sklic"/>
          <w:rFonts w:eastAsiaTheme="majorEastAsia" w:cs="Arial"/>
          <w:sz w:val="16"/>
          <w:szCs w:val="16"/>
        </w:rPr>
        <w:footnoteRef/>
      </w:r>
      <w:r w:rsidRPr="0086228D">
        <w:rPr>
          <w:rFonts w:cs="Arial"/>
          <w:sz w:val="16"/>
          <w:szCs w:val="16"/>
        </w:rPr>
        <w:t xml:space="preserve"> PAYBACK Towards a EU Data Manag</w:t>
      </w:r>
      <w:r>
        <w:rPr>
          <w:rFonts w:cs="Arial"/>
          <w:sz w:val="16"/>
          <w:szCs w:val="16"/>
        </w:rPr>
        <w:t>e</w:t>
      </w:r>
      <w:r w:rsidRPr="0086228D">
        <w:rPr>
          <w:rFonts w:cs="Arial"/>
          <w:sz w:val="16"/>
          <w:szCs w:val="16"/>
        </w:rPr>
        <w:t>ment System for Seized Assets, 2018</w:t>
      </w:r>
      <w:r>
        <w:rPr>
          <w:rFonts w:cs="Arial"/>
          <w:sz w:val="16"/>
          <w:szCs w:val="16"/>
        </w:rPr>
        <w:t>.</w:t>
      </w:r>
    </w:p>
  </w:footnote>
  <w:footnote w:id="24">
    <w:p w14:paraId="35A30AED" w14:textId="77777777" w:rsidR="00021F57" w:rsidRPr="00897158" w:rsidRDefault="00021F57" w:rsidP="00021F57">
      <w:pPr>
        <w:pStyle w:val="Sprotnaopomba-besedilo"/>
        <w:rPr>
          <w:sz w:val="16"/>
          <w:szCs w:val="16"/>
        </w:rPr>
      </w:pPr>
      <w:r w:rsidRPr="00D6331B">
        <w:rPr>
          <w:rStyle w:val="Sprotnaopomba-sklic"/>
          <w:sz w:val="16"/>
          <w:szCs w:val="16"/>
        </w:rPr>
        <w:footnoteRef/>
      </w:r>
      <w:r w:rsidRPr="00D6331B">
        <w:rPr>
          <w:sz w:val="16"/>
          <w:szCs w:val="16"/>
        </w:rPr>
        <w:t xml:space="preserve"> Uradni list RS, št.</w:t>
      </w:r>
      <w:r>
        <w:rPr>
          <w:sz w:val="16"/>
          <w:szCs w:val="16"/>
        </w:rPr>
        <w:t xml:space="preserve"> </w:t>
      </w:r>
      <w:hyperlink r:id="rId73" w:tgtFrame="_blank" w:tooltip="Zakon o prekrških (uradno prečiščeno besedilo) (ZP-1-UPB8)" w:history="1">
        <w:r w:rsidRPr="00897158">
          <w:rPr>
            <w:rStyle w:val="Hiperpovezava"/>
            <w:color w:val="auto"/>
            <w:sz w:val="16"/>
            <w:szCs w:val="16"/>
            <w:u w:val="none"/>
          </w:rPr>
          <w:t>29/11</w:t>
        </w:r>
      </w:hyperlink>
      <w:r w:rsidRPr="00897158">
        <w:rPr>
          <w:sz w:val="16"/>
          <w:szCs w:val="16"/>
        </w:rPr>
        <w:t xml:space="preserve"> – uradno prečiščeno besedilo, </w:t>
      </w:r>
      <w:hyperlink r:id="rId74" w:tgtFrame="_blank" w:tooltip="Zakon o spremembah in dopolnitvah Zakona o prekrških (ZP-1H)" w:history="1">
        <w:r w:rsidRPr="00897158">
          <w:rPr>
            <w:rStyle w:val="Hiperpovezava"/>
            <w:color w:val="auto"/>
            <w:sz w:val="16"/>
            <w:szCs w:val="16"/>
            <w:u w:val="none"/>
          </w:rPr>
          <w:t>21/13</w:t>
        </w:r>
      </w:hyperlink>
      <w:r w:rsidRPr="00897158">
        <w:rPr>
          <w:sz w:val="16"/>
          <w:szCs w:val="16"/>
        </w:rPr>
        <w:t xml:space="preserve">, </w:t>
      </w:r>
      <w:hyperlink r:id="rId75" w:tgtFrame="_blank" w:tooltip="Zakon o spremembah in dopolnitvah Zakona o prekrških (ZP-1I)" w:history="1">
        <w:r w:rsidRPr="00897158">
          <w:rPr>
            <w:rStyle w:val="Hiperpovezava"/>
            <w:color w:val="auto"/>
            <w:sz w:val="16"/>
            <w:szCs w:val="16"/>
            <w:u w:val="none"/>
          </w:rPr>
          <w:t>111/13</w:t>
        </w:r>
      </w:hyperlink>
      <w:r w:rsidRPr="00897158">
        <w:rPr>
          <w:sz w:val="16"/>
          <w:szCs w:val="16"/>
        </w:rPr>
        <w:t xml:space="preserve">, </w:t>
      </w:r>
      <w:hyperlink r:id="rId76" w:tgtFrame="_blank" w:tooltip="Odločba o ugotovitvi, da je prvi stavek prvega odstavka 193. člena Zakona o prekrških v neskladju z Ustavo" w:history="1">
        <w:r w:rsidRPr="00897158">
          <w:rPr>
            <w:rStyle w:val="Hiperpovezava"/>
            <w:color w:val="auto"/>
            <w:sz w:val="16"/>
            <w:szCs w:val="16"/>
            <w:u w:val="none"/>
          </w:rPr>
          <w:t>74/14</w:t>
        </w:r>
      </w:hyperlink>
      <w:r w:rsidRPr="00897158">
        <w:rPr>
          <w:sz w:val="16"/>
          <w:szCs w:val="16"/>
        </w:rPr>
        <w:t xml:space="preserve"> – odl. US, </w:t>
      </w:r>
      <w:hyperlink r:id="rId77" w:tgtFrame="_blank" w:tooltip="Odločba o razveljavitvi prvega, drugega, tretjega in četrtega odstavka 19. člena, sedmega odstavka 19. člena, kolikor se nanaša na izvršitev uklonilnega zapora, ter 202.b člena Zakona o prekrških" w:history="1">
        <w:r w:rsidRPr="00897158">
          <w:rPr>
            <w:rStyle w:val="Hiperpovezava"/>
            <w:color w:val="auto"/>
            <w:sz w:val="16"/>
            <w:szCs w:val="16"/>
            <w:u w:val="none"/>
          </w:rPr>
          <w:t>92/14</w:t>
        </w:r>
      </w:hyperlink>
      <w:r w:rsidRPr="00897158">
        <w:rPr>
          <w:sz w:val="16"/>
          <w:szCs w:val="16"/>
        </w:rPr>
        <w:t xml:space="preserve"> – odl. US, </w:t>
      </w:r>
      <w:hyperlink r:id="rId78" w:tgtFrame="_blank" w:tooltip="Zakon o spremembah in dopolnitvah Zakona o prekrških (ZP-1J)" w:history="1">
        <w:r w:rsidRPr="00897158">
          <w:rPr>
            <w:rStyle w:val="Hiperpovezava"/>
            <w:color w:val="auto"/>
            <w:sz w:val="16"/>
            <w:szCs w:val="16"/>
            <w:u w:val="none"/>
          </w:rPr>
          <w:t>32/16</w:t>
        </w:r>
      </w:hyperlink>
      <w:r w:rsidRPr="00897158">
        <w:rPr>
          <w:sz w:val="16"/>
          <w:szCs w:val="16"/>
        </w:rPr>
        <w:t xml:space="preserve">, </w:t>
      </w:r>
      <w:hyperlink r:id="rId79" w:tgtFrame="_blank" w:tooltip="Odločba o razveljavitvi tretjega odstavka 61. člena Zakona o prekrških" w:history="1">
        <w:r w:rsidRPr="00897158">
          <w:rPr>
            <w:rStyle w:val="Hiperpovezava"/>
            <w:color w:val="auto"/>
            <w:sz w:val="16"/>
            <w:szCs w:val="16"/>
            <w:u w:val="none"/>
          </w:rPr>
          <w:t>15/17</w:t>
        </w:r>
      </w:hyperlink>
      <w:r w:rsidRPr="00897158">
        <w:rPr>
          <w:sz w:val="16"/>
          <w:szCs w:val="16"/>
        </w:rPr>
        <w:t xml:space="preserve"> – odl. US, </w:t>
      </w:r>
      <w:hyperlink r:id="rId80" w:tgtFrame="_blank" w:tooltip="Odločba o ugotovitvi protiustavnosti Zakona o prekrških" w:history="1">
        <w:r w:rsidRPr="00897158">
          <w:rPr>
            <w:rStyle w:val="Hiperpovezava"/>
            <w:color w:val="auto"/>
            <w:sz w:val="16"/>
            <w:szCs w:val="16"/>
            <w:u w:val="none"/>
          </w:rPr>
          <w:t>73/19</w:t>
        </w:r>
      </w:hyperlink>
      <w:r w:rsidRPr="00897158">
        <w:rPr>
          <w:sz w:val="16"/>
          <w:szCs w:val="16"/>
        </w:rPr>
        <w:t xml:space="preserve"> – odl. US, </w:t>
      </w:r>
      <w:hyperlink r:id="rId81" w:tgtFrame="_blank" w:tooltip="Zakon o interventnih ukrepih za omilitev posledic drugega vala epidemije COVID-19 (ZIUOPDVE)" w:history="1">
        <w:r w:rsidRPr="00897158">
          <w:rPr>
            <w:rStyle w:val="Hiperpovezava"/>
            <w:color w:val="auto"/>
            <w:sz w:val="16"/>
            <w:szCs w:val="16"/>
            <w:u w:val="none"/>
          </w:rPr>
          <w:t>175/20</w:t>
        </w:r>
      </w:hyperlink>
      <w:r w:rsidRPr="00897158">
        <w:rPr>
          <w:sz w:val="16"/>
          <w:szCs w:val="16"/>
        </w:rPr>
        <w:t xml:space="preserve"> – ZIUOPDVE, </w:t>
      </w:r>
      <w:hyperlink r:id="rId82" w:tgtFrame="_blank" w:tooltip="Odločba o ugotovitvi, da je drugi odstavek 66. člena Zakona o prekrških v neskladju z ustavo in sklep o zavrženju ustavne pritožbe" w:history="1">
        <w:r w:rsidRPr="00897158">
          <w:rPr>
            <w:rStyle w:val="Hiperpovezava"/>
            <w:color w:val="auto"/>
            <w:sz w:val="16"/>
            <w:szCs w:val="16"/>
            <w:u w:val="none"/>
          </w:rPr>
          <w:t>5/21</w:t>
        </w:r>
      </w:hyperlink>
      <w:r w:rsidRPr="00897158">
        <w:rPr>
          <w:sz w:val="16"/>
          <w:szCs w:val="16"/>
        </w:rPr>
        <w:t xml:space="preserve"> – odl. US in </w:t>
      </w:r>
      <w:hyperlink r:id="rId83" w:tgtFrame="_blank" w:tooltip="Zakon o spremembah in dopolnitvah Zakona o prekrških (ZP-1K)" w:history="1">
        <w:r w:rsidRPr="00897158">
          <w:rPr>
            <w:rStyle w:val="Hiperpovezava"/>
            <w:color w:val="auto"/>
            <w:sz w:val="16"/>
            <w:szCs w:val="16"/>
            <w:u w:val="none"/>
          </w:rPr>
          <w:t>38/24</w:t>
        </w:r>
      </w:hyperlink>
      <w:r w:rsidRPr="00897158">
        <w:rPr>
          <w:sz w:val="16"/>
          <w:szCs w:val="16"/>
        </w:rPr>
        <w:t>; ZP-1.</w:t>
      </w:r>
    </w:p>
  </w:footnote>
  <w:footnote w:id="25">
    <w:p w14:paraId="1812AD19" w14:textId="77777777" w:rsidR="00021F57" w:rsidRPr="00897158" w:rsidRDefault="00021F57" w:rsidP="00021F57">
      <w:pPr>
        <w:pStyle w:val="Sprotnaopomba-besedilo"/>
        <w:rPr>
          <w:sz w:val="16"/>
          <w:szCs w:val="16"/>
        </w:rPr>
      </w:pPr>
      <w:r w:rsidRPr="00BA590F">
        <w:rPr>
          <w:rStyle w:val="Sprotnaopomba-sklic"/>
          <w:sz w:val="16"/>
          <w:szCs w:val="16"/>
        </w:rPr>
        <w:footnoteRef/>
      </w:r>
      <w:r w:rsidRPr="00BA590F">
        <w:rPr>
          <w:sz w:val="16"/>
          <w:szCs w:val="16"/>
        </w:rPr>
        <w:t xml:space="preserve"> Uradni list RS, </w:t>
      </w:r>
      <w:r w:rsidRPr="00897158">
        <w:rPr>
          <w:sz w:val="16"/>
          <w:szCs w:val="16"/>
        </w:rPr>
        <w:t xml:space="preserve">št. </w:t>
      </w:r>
      <w:hyperlink r:id="rId84" w:tgtFrame="_blank" w:tooltip="Zakon o orožju (uradno prečiščeno besedilo) (ZOro-1-UPB1)" w:history="1">
        <w:r w:rsidRPr="00897158">
          <w:rPr>
            <w:rStyle w:val="Hiperpovezava"/>
            <w:color w:val="auto"/>
            <w:sz w:val="16"/>
            <w:szCs w:val="16"/>
            <w:u w:val="none"/>
          </w:rPr>
          <w:t>23/05</w:t>
        </w:r>
      </w:hyperlink>
      <w:r w:rsidRPr="00897158">
        <w:rPr>
          <w:sz w:val="16"/>
          <w:szCs w:val="16"/>
        </w:rPr>
        <w:t xml:space="preserve"> – uradno prečiščeno besedilo, </w:t>
      </w:r>
      <w:hyperlink r:id="rId85" w:tgtFrame="_blank" w:tooltip="Zakon o spremembah in dopolnitvah Zakona o orožju (ZOro-1B)" w:history="1">
        <w:r w:rsidRPr="00897158">
          <w:rPr>
            <w:rStyle w:val="Hiperpovezava"/>
            <w:color w:val="auto"/>
            <w:sz w:val="16"/>
            <w:szCs w:val="16"/>
            <w:u w:val="none"/>
          </w:rPr>
          <w:t>85/09</w:t>
        </w:r>
      </w:hyperlink>
      <w:r w:rsidRPr="00897158">
        <w:rPr>
          <w:sz w:val="16"/>
          <w:szCs w:val="16"/>
        </w:rPr>
        <w:t xml:space="preserve">, </w:t>
      </w:r>
      <w:hyperlink r:id="rId86" w:tgtFrame="_blank" w:tooltip="Zakon o spremembah in dopolnitvah Zakona o orožju (ZOro-1C)" w:history="1">
        <w:r w:rsidRPr="00897158">
          <w:rPr>
            <w:rStyle w:val="Hiperpovezava"/>
            <w:color w:val="auto"/>
            <w:sz w:val="16"/>
            <w:szCs w:val="16"/>
            <w:u w:val="none"/>
          </w:rPr>
          <w:t>125/21</w:t>
        </w:r>
      </w:hyperlink>
      <w:r w:rsidRPr="00897158">
        <w:rPr>
          <w:sz w:val="16"/>
          <w:szCs w:val="16"/>
        </w:rPr>
        <w:t xml:space="preserve"> in </w:t>
      </w:r>
      <w:hyperlink r:id="rId87" w:tgtFrame="_blank" w:tooltip="Zakon za zmanjšanje neenakosti in škodljivih posegov politike ter zagotavljanje spoštovanja pravne države (ZZNŠPP)" w:history="1">
        <w:r w:rsidRPr="00897158">
          <w:rPr>
            <w:rStyle w:val="Hiperpovezava"/>
            <w:color w:val="auto"/>
            <w:sz w:val="16"/>
            <w:szCs w:val="16"/>
            <w:u w:val="none"/>
          </w:rPr>
          <w:t>105/22</w:t>
        </w:r>
      </w:hyperlink>
      <w:r w:rsidRPr="00897158">
        <w:rPr>
          <w:sz w:val="16"/>
          <w:szCs w:val="16"/>
        </w:rPr>
        <w:t xml:space="preserve"> – ZZNŠPP; ZOro-1.</w:t>
      </w:r>
    </w:p>
  </w:footnote>
  <w:footnote w:id="26">
    <w:p w14:paraId="1F87626A" w14:textId="77777777" w:rsidR="00021F57" w:rsidRPr="00897158" w:rsidRDefault="00021F57" w:rsidP="00021F57">
      <w:pPr>
        <w:pStyle w:val="Sprotnaopomba-besedilo"/>
        <w:rPr>
          <w:sz w:val="16"/>
          <w:szCs w:val="16"/>
        </w:rPr>
      </w:pPr>
      <w:r w:rsidRPr="00897158">
        <w:rPr>
          <w:rStyle w:val="Sprotnaopomba-sklic"/>
          <w:sz w:val="16"/>
          <w:szCs w:val="16"/>
        </w:rPr>
        <w:footnoteRef/>
      </w:r>
      <w:r w:rsidRPr="00897158">
        <w:rPr>
          <w:sz w:val="16"/>
          <w:szCs w:val="16"/>
        </w:rPr>
        <w:t xml:space="preserve"> Uradni list RS, št. </w:t>
      </w:r>
      <w:hyperlink r:id="rId88" w:tgtFrame="_blank" w:tooltip="Zakon o opravljanju plačilnih storitev za proračunske uporabnike (ZOPSPU-1)" w:history="1">
        <w:r w:rsidRPr="00897158">
          <w:rPr>
            <w:rStyle w:val="Hiperpovezava"/>
            <w:color w:val="auto"/>
            <w:sz w:val="16"/>
            <w:szCs w:val="16"/>
            <w:u w:val="none"/>
          </w:rPr>
          <w:t>77/16</w:t>
        </w:r>
      </w:hyperlink>
      <w:r w:rsidRPr="00897158">
        <w:rPr>
          <w:sz w:val="16"/>
          <w:szCs w:val="16"/>
        </w:rPr>
        <w:t xml:space="preserve"> in </w:t>
      </w:r>
      <w:hyperlink r:id="rId89" w:tgtFrame="_blank" w:tooltip="Zakon o spremembah in dopolnitvah Zakona o opravljanju plačilnih storitev za proračunske uporabnike (ZOPSPU-1A)" w:history="1">
        <w:r w:rsidRPr="00897158">
          <w:rPr>
            <w:rStyle w:val="Hiperpovezava"/>
            <w:color w:val="auto"/>
            <w:sz w:val="16"/>
            <w:szCs w:val="16"/>
            <w:u w:val="none"/>
          </w:rPr>
          <w:t>47/19</w:t>
        </w:r>
      </w:hyperlink>
      <w:r w:rsidRPr="00897158">
        <w:rPr>
          <w:sz w:val="16"/>
          <w:szCs w:val="16"/>
        </w:rPr>
        <w:t>; ZOPSPU-1.</w:t>
      </w:r>
    </w:p>
  </w:footnote>
  <w:footnote w:id="27">
    <w:p w14:paraId="27D7372E" w14:textId="77777777" w:rsidR="00021F57" w:rsidRPr="005D4DBF" w:rsidRDefault="00021F57" w:rsidP="00021F57">
      <w:pPr>
        <w:jc w:val="both"/>
        <w:rPr>
          <w:rFonts w:cs="Arial"/>
          <w:bCs/>
          <w:sz w:val="16"/>
          <w:szCs w:val="16"/>
        </w:rPr>
      </w:pPr>
      <w:r w:rsidRPr="006838C6">
        <w:rPr>
          <w:rStyle w:val="Sprotnaopomba-sklic"/>
          <w:sz w:val="16"/>
          <w:szCs w:val="16"/>
        </w:rPr>
        <w:footnoteRef/>
      </w:r>
      <w:r>
        <w:t xml:space="preserve"> </w:t>
      </w:r>
      <w:r w:rsidRPr="005D4DBF">
        <w:rPr>
          <w:rFonts w:cs="Arial"/>
          <w:bCs/>
          <w:sz w:val="16"/>
          <w:szCs w:val="16"/>
        </w:rPr>
        <w:t>Predpostavke za izračun mesečn</w:t>
      </w:r>
      <w:r>
        <w:rPr>
          <w:rFonts w:cs="Arial"/>
          <w:bCs/>
          <w:sz w:val="16"/>
          <w:szCs w:val="16"/>
        </w:rPr>
        <w:t>ega</w:t>
      </w:r>
      <w:r w:rsidRPr="005D4DBF">
        <w:rPr>
          <w:rFonts w:cs="Arial"/>
          <w:bCs/>
          <w:sz w:val="16"/>
          <w:szCs w:val="16"/>
        </w:rPr>
        <w:t xml:space="preserve"> strošk</w:t>
      </w:r>
      <w:r>
        <w:rPr>
          <w:rFonts w:cs="Arial"/>
          <w:bCs/>
          <w:sz w:val="16"/>
          <w:szCs w:val="16"/>
        </w:rPr>
        <w:t>a plače</w:t>
      </w:r>
      <w:r w:rsidRPr="005D4DBF">
        <w:rPr>
          <w:rFonts w:cs="Arial"/>
          <w:bCs/>
          <w:sz w:val="16"/>
          <w:szCs w:val="16"/>
        </w:rPr>
        <w:t>:</w:t>
      </w:r>
    </w:p>
    <w:p w14:paraId="066C9BCF" w14:textId="77777777" w:rsidR="00021F57" w:rsidRPr="005D4DBF" w:rsidRDefault="00021F57" w:rsidP="00E20BD1">
      <w:pPr>
        <w:pStyle w:val="Odstavekseznama"/>
        <w:numPr>
          <w:ilvl w:val="0"/>
          <w:numId w:val="49"/>
        </w:numPr>
        <w:jc w:val="both"/>
        <w:rPr>
          <w:rFonts w:cs="Arial"/>
          <w:bCs/>
          <w:sz w:val="16"/>
          <w:szCs w:val="16"/>
        </w:rPr>
      </w:pPr>
      <w:r w:rsidRPr="005D4DBF">
        <w:rPr>
          <w:rFonts w:cs="Arial"/>
          <w:bCs/>
          <w:sz w:val="16"/>
          <w:szCs w:val="16"/>
        </w:rPr>
        <w:t>prispevki delodajalca so računani v višini 16,10 %;</w:t>
      </w:r>
    </w:p>
    <w:p w14:paraId="0FA1FB3D" w14:textId="77777777" w:rsidR="00021F57" w:rsidRPr="005D4DBF" w:rsidRDefault="00021F57" w:rsidP="00E20BD1">
      <w:pPr>
        <w:pStyle w:val="Odstavekseznama"/>
        <w:numPr>
          <w:ilvl w:val="0"/>
          <w:numId w:val="49"/>
        </w:numPr>
        <w:jc w:val="both"/>
        <w:rPr>
          <w:rFonts w:cs="Arial"/>
          <w:bCs/>
          <w:sz w:val="16"/>
          <w:szCs w:val="16"/>
        </w:rPr>
      </w:pPr>
      <w:r w:rsidRPr="005D4DBF">
        <w:rPr>
          <w:rFonts w:cs="Arial"/>
          <w:bCs/>
          <w:sz w:val="16"/>
          <w:szCs w:val="16"/>
        </w:rPr>
        <w:t>prevoz je računan v ocenjeni vrednosti 110,00 EUR;</w:t>
      </w:r>
    </w:p>
    <w:p w14:paraId="54301EFD" w14:textId="77777777" w:rsidR="00021F57" w:rsidRPr="005D4DBF" w:rsidRDefault="00021F57" w:rsidP="00E20BD1">
      <w:pPr>
        <w:pStyle w:val="Odstavekseznama"/>
        <w:numPr>
          <w:ilvl w:val="0"/>
          <w:numId w:val="49"/>
        </w:numPr>
        <w:jc w:val="both"/>
        <w:rPr>
          <w:rFonts w:cs="Arial"/>
          <w:bCs/>
          <w:sz w:val="16"/>
          <w:szCs w:val="16"/>
        </w:rPr>
      </w:pPr>
      <w:r>
        <w:rPr>
          <w:rFonts w:cs="Arial"/>
          <w:bCs/>
          <w:sz w:val="16"/>
          <w:szCs w:val="16"/>
        </w:rPr>
        <w:t>kolektivno dodatno pokojninsko zavarovanje</w:t>
      </w:r>
      <w:r w:rsidRPr="005D4DBF">
        <w:rPr>
          <w:rFonts w:cs="Arial"/>
          <w:bCs/>
          <w:sz w:val="16"/>
          <w:szCs w:val="16"/>
        </w:rPr>
        <w:t xml:space="preserve"> je pri vseh računan za 1. premijski razred; </w:t>
      </w:r>
    </w:p>
    <w:p w14:paraId="5521A2DB" w14:textId="77777777" w:rsidR="00021F57" w:rsidRPr="005D4DBF" w:rsidRDefault="00021F57" w:rsidP="00E20BD1">
      <w:pPr>
        <w:pStyle w:val="Odstavekseznama"/>
        <w:numPr>
          <w:ilvl w:val="0"/>
          <w:numId w:val="49"/>
        </w:numPr>
        <w:jc w:val="both"/>
        <w:rPr>
          <w:rFonts w:cs="Arial"/>
          <w:bCs/>
          <w:sz w:val="16"/>
          <w:szCs w:val="16"/>
        </w:rPr>
      </w:pPr>
      <w:r w:rsidRPr="005D4DBF">
        <w:rPr>
          <w:rFonts w:cs="Arial"/>
          <w:bCs/>
          <w:sz w:val="16"/>
          <w:szCs w:val="16"/>
        </w:rPr>
        <w:t xml:space="preserve">pri </w:t>
      </w:r>
      <w:r>
        <w:rPr>
          <w:rFonts w:cs="Arial"/>
          <w:bCs/>
          <w:sz w:val="16"/>
          <w:szCs w:val="16"/>
        </w:rPr>
        <w:t>položajnih uradniških delovnih mestih</w:t>
      </w:r>
      <w:r w:rsidRPr="005D4DBF">
        <w:rPr>
          <w:rFonts w:cs="Arial"/>
          <w:bCs/>
          <w:sz w:val="16"/>
          <w:szCs w:val="16"/>
        </w:rPr>
        <w:t xml:space="preserve"> je upoštevan položajni dodatek (pogoj za položajni dodatek je najmanj pet zaposlenih skupaj z vodjo);</w:t>
      </w:r>
    </w:p>
    <w:p w14:paraId="06718853" w14:textId="77777777" w:rsidR="00021F57" w:rsidRPr="005D4DBF" w:rsidRDefault="00021F57" w:rsidP="00E20BD1">
      <w:pPr>
        <w:pStyle w:val="Odstavekseznama"/>
        <w:numPr>
          <w:ilvl w:val="0"/>
          <w:numId w:val="49"/>
        </w:numPr>
        <w:jc w:val="both"/>
        <w:rPr>
          <w:rFonts w:cs="Arial"/>
          <w:bCs/>
          <w:sz w:val="16"/>
          <w:szCs w:val="16"/>
        </w:rPr>
      </w:pPr>
      <w:r w:rsidRPr="005D4DBF">
        <w:rPr>
          <w:rFonts w:cs="Arial"/>
          <w:bCs/>
          <w:sz w:val="16"/>
          <w:szCs w:val="16"/>
        </w:rPr>
        <w:t xml:space="preserve">dodatek za delovno dobo je pri vseh računan za </w:t>
      </w:r>
      <w:r>
        <w:rPr>
          <w:rFonts w:cs="Arial"/>
          <w:bCs/>
          <w:sz w:val="16"/>
          <w:szCs w:val="16"/>
        </w:rPr>
        <w:t>deset</w:t>
      </w:r>
      <w:r w:rsidRPr="005D4DBF">
        <w:rPr>
          <w:rFonts w:cs="Arial"/>
          <w:bCs/>
          <w:sz w:val="16"/>
          <w:szCs w:val="16"/>
        </w:rPr>
        <w:t xml:space="preserve"> let delovne dobe;</w:t>
      </w:r>
    </w:p>
    <w:p w14:paraId="4C8786AF" w14:textId="77777777" w:rsidR="00021F57" w:rsidRPr="005D4DBF" w:rsidRDefault="00021F57" w:rsidP="00E20BD1">
      <w:pPr>
        <w:pStyle w:val="Odstavekseznama"/>
        <w:numPr>
          <w:ilvl w:val="0"/>
          <w:numId w:val="49"/>
        </w:numPr>
        <w:jc w:val="both"/>
        <w:rPr>
          <w:rFonts w:cs="Arial"/>
          <w:bCs/>
          <w:sz w:val="16"/>
          <w:szCs w:val="16"/>
        </w:rPr>
      </w:pPr>
      <w:r w:rsidRPr="005D4DBF">
        <w:rPr>
          <w:rFonts w:cs="Arial"/>
          <w:bCs/>
          <w:sz w:val="16"/>
          <w:szCs w:val="16"/>
        </w:rPr>
        <w:t>jubilejne nagrade in dodatki za morebitne akademske nazive niso upoštevani;</w:t>
      </w:r>
    </w:p>
    <w:p w14:paraId="0646B9B3" w14:textId="77777777" w:rsidR="00021F57" w:rsidRPr="005D4DBF" w:rsidRDefault="00021F57" w:rsidP="00E20BD1">
      <w:pPr>
        <w:pStyle w:val="Odstavekseznama"/>
        <w:numPr>
          <w:ilvl w:val="0"/>
          <w:numId w:val="49"/>
        </w:numPr>
        <w:jc w:val="both"/>
        <w:rPr>
          <w:rFonts w:cs="Arial"/>
          <w:bCs/>
          <w:sz w:val="16"/>
          <w:szCs w:val="16"/>
        </w:rPr>
      </w:pPr>
      <w:r w:rsidRPr="005D4DBF">
        <w:rPr>
          <w:rFonts w:cs="Arial"/>
          <w:bCs/>
          <w:sz w:val="16"/>
          <w:szCs w:val="16"/>
        </w:rPr>
        <w:t>letni strošek regresa vsakega javnega uslužbenca v višini 1.360,48 EUR, v tem izračunu ni upoštevan.</w:t>
      </w:r>
    </w:p>
    <w:p w14:paraId="624EBE80" w14:textId="77777777" w:rsidR="00021F57" w:rsidRDefault="00021F57" w:rsidP="00021F57">
      <w:pPr>
        <w:spacing w:line="260" w:lineRule="exact"/>
        <w:jc w:val="both"/>
        <w:rPr>
          <w:rFonts w:cs="Arial"/>
          <w:szCs w:val="20"/>
        </w:rPr>
      </w:pPr>
    </w:p>
    <w:p w14:paraId="01EF105E" w14:textId="77777777" w:rsidR="00021F57" w:rsidRPr="00246F86" w:rsidRDefault="00021F57" w:rsidP="00021F57">
      <w:pPr>
        <w:pStyle w:val="Sprotnaopomba-besedilo"/>
      </w:pPr>
    </w:p>
  </w:footnote>
  <w:footnote w:id="28">
    <w:p w14:paraId="4B538DC9" w14:textId="77777777" w:rsidR="00021F57" w:rsidRPr="00897158" w:rsidRDefault="00021F57" w:rsidP="00021F57">
      <w:pPr>
        <w:pStyle w:val="Sprotnaopomba-besedilo"/>
        <w:rPr>
          <w:sz w:val="16"/>
          <w:szCs w:val="16"/>
        </w:rPr>
      </w:pPr>
      <w:r w:rsidRPr="00A81380">
        <w:rPr>
          <w:rStyle w:val="Sprotnaopomba-sklic"/>
          <w:sz w:val="16"/>
          <w:szCs w:val="16"/>
        </w:rPr>
        <w:footnoteRef/>
      </w:r>
      <w:r w:rsidRPr="00A81380">
        <w:rPr>
          <w:sz w:val="16"/>
          <w:szCs w:val="16"/>
        </w:rPr>
        <w:t xml:space="preserve"> Uradni list RS, št.</w:t>
      </w:r>
      <w:hyperlink r:id="rId90" w:tgtFrame="_blank" w:tooltip="Zakon o sodelovanju v kazenskih zadevah z državami članicami Evropske unije (ZSKZDČEU-1)" w:history="1">
        <w:r w:rsidRPr="00897158">
          <w:rPr>
            <w:rStyle w:val="Hiperpovezava"/>
            <w:color w:val="auto"/>
            <w:sz w:val="16"/>
            <w:szCs w:val="16"/>
            <w:u w:val="none"/>
          </w:rPr>
          <w:t>48/13</w:t>
        </w:r>
      </w:hyperlink>
      <w:r w:rsidRPr="00897158">
        <w:rPr>
          <w:sz w:val="16"/>
          <w:szCs w:val="16"/>
        </w:rPr>
        <w:t xml:space="preserve">, </w:t>
      </w:r>
      <w:hyperlink r:id="rId91" w:tgtFrame="_blank" w:tooltip="Zakon o spremembah in dopolnitvah Zakona o sodelovanju v kazenskih zadevah z državami članicami Evropske unije (ZSKZDČEU-1A)" w:history="1">
        <w:r w:rsidRPr="00897158">
          <w:rPr>
            <w:rStyle w:val="Hiperpovezava"/>
            <w:color w:val="auto"/>
            <w:sz w:val="16"/>
            <w:szCs w:val="16"/>
            <w:u w:val="none"/>
          </w:rPr>
          <w:t>37/15</w:t>
        </w:r>
      </w:hyperlink>
      <w:r w:rsidRPr="00897158">
        <w:rPr>
          <w:sz w:val="16"/>
          <w:szCs w:val="16"/>
        </w:rPr>
        <w:t xml:space="preserve">, </w:t>
      </w:r>
      <w:hyperlink r:id="rId92" w:tgtFrame="_blank" w:tooltip="Zakon o spremembah in dopolnitvah Zakona o sodelovanju v kazenskih zadevah z državami članicami Evropske unije (ZSKZDČEU-1B)" w:history="1">
        <w:r w:rsidRPr="00897158">
          <w:rPr>
            <w:rStyle w:val="Hiperpovezava"/>
            <w:color w:val="auto"/>
            <w:sz w:val="16"/>
            <w:szCs w:val="16"/>
            <w:u w:val="none"/>
          </w:rPr>
          <w:t>22/18</w:t>
        </w:r>
      </w:hyperlink>
      <w:r w:rsidRPr="00897158">
        <w:rPr>
          <w:sz w:val="16"/>
          <w:szCs w:val="16"/>
        </w:rPr>
        <w:t xml:space="preserve"> in </w:t>
      </w:r>
      <w:hyperlink r:id="rId93" w:tgtFrame="_blank" w:tooltip="Zakon o spremembah in dopolnitvah Zakona o sodelovanju v kazenskih zadevah z državami članicami Evropske unije (ZSKZDČEU-1C)" w:history="1">
        <w:r w:rsidRPr="00897158">
          <w:rPr>
            <w:rStyle w:val="Hiperpovezava"/>
            <w:color w:val="auto"/>
            <w:sz w:val="16"/>
            <w:szCs w:val="16"/>
            <w:u w:val="none"/>
          </w:rPr>
          <w:t>94/21</w:t>
        </w:r>
      </w:hyperlink>
      <w:r w:rsidRPr="00897158">
        <w:rPr>
          <w:sz w:val="16"/>
          <w:szCs w:val="16"/>
        </w:rPr>
        <w:t>.</w:t>
      </w:r>
    </w:p>
  </w:footnote>
  <w:footnote w:id="29">
    <w:p w14:paraId="5F73353B" w14:textId="63E501EC" w:rsidR="00021F57" w:rsidRPr="007D68A6" w:rsidRDefault="00021F57" w:rsidP="00021F57">
      <w:pPr>
        <w:pStyle w:val="Sprotnaopomba-besedilo"/>
        <w:jc w:val="both"/>
        <w:rPr>
          <w:rFonts w:cs="Arial"/>
          <w:sz w:val="16"/>
          <w:szCs w:val="16"/>
        </w:rPr>
      </w:pPr>
      <w:r w:rsidRPr="00B55EA6">
        <w:rPr>
          <w:rStyle w:val="Sprotnaopomba-sklic"/>
          <w:rFonts w:eastAsiaTheme="majorEastAsia" w:cs="Arial"/>
          <w:sz w:val="16"/>
          <w:szCs w:val="16"/>
        </w:rPr>
        <w:footnoteRef/>
      </w:r>
      <w:r w:rsidRPr="00B55EA6">
        <w:rPr>
          <w:rFonts w:cs="Arial"/>
          <w:sz w:val="16"/>
          <w:szCs w:val="16"/>
        </w:rPr>
        <w:t xml:space="preserve"> </w:t>
      </w:r>
      <w:r w:rsidRPr="007D68A6">
        <w:rPr>
          <w:rFonts w:cs="Arial"/>
          <w:sz w:val="16"/>
          <w:szCs w:val="16"/>
        </w:rPr>
        <w:t>Povzeto iz Study on freezing, confiscation and asset recovery: What works, what does not work, final report, 2021 (</w:t>
      </w:r>
      <w:hyperlink r:id="rId94" w:history="1">
        <w:r w:rsidRPr="007D68A6">
          <w:rPr>
            <w:rStyle w:val="Hiperpovezava"/>
            <w:rFonts w:eastAsia="Calibri" w:cs="Arial"/>
            <w:sz w:val="16"/>
            <w:szCs w:val="16"/>
          </w:rPr>
          <w:t>https://op.europa.eu/en/publication-detail/-/publication/8d30cd76-7292-11ec-9136-01aa75ed71a1/language-en</w:t>
        </w:r>
      </w:hyperlink>
      <w:r w:rsidRPr="007D68A6">
        <w:rPr>
          <w:rFonts w:cs="Arial"/>
          <w:sz w:val="16"/>
          <w:szCs w:val="16"/>
        </w:rPr>
        <w:t>). Glede na to, da morajo države članice EU Direktivo 2024/1260/EU v nacionalni pravni red prenesti najkasneje do 23.</w:t>
      </w:r>
      <w:r>
        <w:rPr>
          <w:rFonts w:cs="Arial"/>
          <w:sz w:val="16"/>
          <w:szCs w:val="16"/>
        </w:rPr>
        <w:t xml:space="preserve"> </w:t>
      </w:r>
      <w:r w:rsidRPr="007D68A6">
        <w:rPr>
          <w:rFonts w:cs="Arial"/>
          <w:sz w:val="16"/>
          <w:szCs w:val="16"/>
        </w:rPr>
        <w:t>novembra 2026</w:t>
      </w:r>
      <w:r w:rsidR="00492742">
        <w:rPr>
          <w:rFonts w:cs="Arial"/>
          <w:sz w:val="16"/>
          <w:szCs w:val="16"/>
        </w:rPr>
        <w:t>,</w:t>
      </w:r>
      <w:r w:rsidRPr="007D68A6">
        <w:rPr>
          <w:rFonts w:cs="Arial"/>
          <w:sz w:val="16"/>
          <w:szCs w:val="16"/>
        </w:rPr>
        <w:t xml:space="preserve"> je </w:t>
      </w:r>
      <w:r>
        <w:rPr>
          <w:rFonts w:cs="Arial"/>
          <w:sz w:val="16"/>
          <w:szCs w:val="16"/>
        </w:rPr>
        <w:t xml:space="preserve">do konca naslednjega </w:t>
      </w:r>
      <w:r w:rsidRPr="007D68A6">
        <w:rPr>
          <w:rFonts w:cs="Arial"/>
          <w:sz w:val="16"/>
          <w:szCs w:val="16"/>
        </w:rPr>
        <w:t>let</w:t>
      </w:r>
      <w:r>
        <w:rPr>
          <w:rFonts w:cs="Arial"/>
          <w:sz w:val="16"/>
          <w:szCs w:val="16"/>
        </w:rPr>
        <w:t>a</w:t>
      </w:r>
      <w:r w:rsidRPr="007D68A6">
        <w:rPr>
          <w:rFonts w:cs="Arial"/>
          <w:sz w:val="16"/>
          <w:szCs w:val="16"/>
        </w:rPr>
        <w:t xml:space="preserve"> pričakovati spremembe obstoječih ureditev tudi v drugih državah članicah EU.</w:t>
      </w:r>
    </w:p>
  </w:footnote>
  <w:footnote w:id="30">
    <w:p w14:paraId="46213984" w14:textId="77777777" w:rsidR="008E267C" w:rsidRPr="00684B66" w:rsidRDefault="008E267C" w:rsidP="008E267C">
      <w:pPr>
        <w:pStyle w:val="Sprotnaopomba-besedilo"/>
        <w:jc w:val="both"/>
        <w:rPr>
          <w:sz w:val="16"/>
          <w:szCs w:val="16"/>
        </w:rPr>
      </w:pPr>
      <w:r w:rsidRPr="00684B66">
        <w:rPr>
          <w:rStyle w:val="Sprotnaopomba-sklic"/>
          <w:sz w:val="16"/>
          <w:szCs w:val="16"/>
        </w:rPr>
        <w:footnoteRef/>
      </w:r>
      <w:r w:rsidRPr="00684B66">
        <w:rPr>
          <w:sz w:val="16"/>
          <w:szCs w:val="16"/>
        </w:rPr>
        <w:t xml:space="preserve"> Glede na to, da je v obravnavi v Državnem zboru RS predlog Zakona o plačilnih in javnofinančnih storitvah (EPA 2273-IX)</w:t>
      </w:r>
      <w:r>
        <w:rPr>
          <w:sz w:val="16"/>
          <w:szCs w:val="16"/>
        </w:rPr>
        <w:t>,</w:t>
      </w:r>
      <w:r w:rsidRPr="00684B66">
        <w:rPr>
          <w:sz w:val="16"/>
          <w:szCs w:val="16"/>
        </w:rPr>
        <w:t xml:space="preserve"> bo besedilo člena s sklicem na navedeni zakon, preoblikovano</w:t>
      </w:r>
      <w:r>
        <w:rPr>
          <w:sz w:val="16"/>
          <w:szCs w:val="16"/>
        </w:rPr>
        <w:t xml:space="preserve"> naknadno.</w:t>
      </w:r>
    </w:p>
  </w:footnote>
  <w:footnote w:id="31">
    <w:p w14:paraId="65C7D108" w14:textId="77777777" w:rsidR="00961487" w:rsidRPr="006A12D3" w:rsidRDefault="00961487" w:rsidP="00961487">
      <w:pPr>
        <w:pStyle w:val="Sprotnaopomba-besedilo"/>
        <w:rPr>
          <w:sz w:val="16"/>
          <w:szCs w:val="16"/>
        </w:rPr>
      </w:pPr>
      <w:r w:rsidRPr="006A12D3">
        <w:rPr>
          <w:rStyle w:val="Sprotnaopomba-sklic"/>
          <w:sz w:val="16"/>
          <w:szCs w:val="16"/>
        </w:rPr>
        <w:footnoteRef/>
      </w:r>
      <w:r w:rsidRPr="006A12D3">
        <w:rPr>
          <w:sz w:val="16"/>
          <w:szCs w:val="16"/>
        </w:rPr>
        <w:t xml:space="preserve"> </w:t>
      </w:r>
      <w:r>
        <w:rPr>
          <w:sz w:val="16"/>
          <w:szCs w:val="16"/>
        </w:rPr>
        <w:t xml:space="preserve">Ivan </w:t>
      </w:r>
      <w:r w:rsidRPr="006A12D3">
        <w:rPr>
          <w:sz w:val="16"/>
          <w:szCs w:val="16"/>
        </w:rPr>
        <w:t>Bele,</w:t>
      </w:r>
      <w:r>
        <w:rPr>
          <w:sz w:val="16"/>
          <w:szCs w:val="16"/>
        </w:rPr>
        <w:t xml:space="preserve"> Kazenski zakonik s komentarjem: splošni del, GV založba</w:t>
      </w:r>
      <w:r w:rsidRPr="006A12D3">
        <w:rPr>
          <w:sz w:val="16"/>
          <w:szCs w:val="16"/>
        </w:rPr>
        <w:t xml:space="preserve"> 2001, str.512.</w:t>
      </w:r>
    </w:p>
  </w:footnote>
  <w:footnote w:id="32">
    <w:p w14:paraId="3DAB0F66" w14:textId="77777777" w:rsidR="00961487" w:rsidRPr="0024586E" w:rsidRDefault="00961487" w:rsidP="0024586E">
      <w:pPr>
        <w:pStyle w:val="Sprotnaopomba-besedilo"/>
        <w:jc w:val="both"/>
        <w:rPr>
          <w:sz w:val="16"/>
          <w:szCs w:val="16"/>
        </w:rPr>
      </w:pPr>
      <w:r w:rsidRPr="00F469FC">
        <w:rPr>
          <w:rStyle w:val="Sprotnaopomba-sklic"/>
          <w:sz w:val="16"/>
          <w:szCs w:val="16"/>
        </w:rPr>
        <w:footnoteRef/>
      </w:r>
      <w:r w:rsidRPr="00F469FC">
        <w:rPr>
          <w:sz w:val="16"/>
          <w:szCs w:val="16"/>
        </w:rPr>
        <w:t xml:space="preserve"> Uradni list RS, št.</w:t>
      </w:r>
      <w:r>
        <w:rPr>
          <w:sz w:val="16"/>
          <w:szCs w:val="16"/>
        </w:rPr>
        <w:t xml:space="preserve"> </w:t>
      </w:r>
      <w:hyperlink r:id="rId95" w:tgtFrame="_blank" w:tooltip="Zakon o Skladu kmetijskih zemljišč in gozdov Republike Slovenije (uradno prečiščeno besedilo) (ZSKZ-UPB2)" w:history="1">
        <w:r w:rsidRPr="0024586E">
          <w:rPr>
            <w:rStyle w:val="Hiperpovezava"/>
            <w:color w:val="auto"/>
            <w:sz w:val="16"/>
            <w:szCs w:val="16"/>
            <w:u w:val="none"/>
          </w:rPr>
          <w:t>19/10</w:t>
        </w:r>
      </w:hyperlink>
      <w:r w:rsidRPr="0024586E">
        <w:rPr>
          <w:sz w:val="16"/>
          <w:szCs w:val="16"/>
        </w:rPr>
        <w:t xml:space="preserve"> – uradno prečiščeno besedilo, </w:t>
      </w:r>
      <w:hyperlink r:id="rId96" w:tgtFrame="_blank" w:tooltip="Avtentična razlaga prvega odstavka 16.a člena Zakona o Skladu kmetijskih zemljišč in gozdov Republike Slovenije (ORZSKZ16)" w:history="1">
        <w:r w:rsidRPr="0024586E">
          <w:rPr>
            <w:rStyle w:val="Hiperpovezava"/>
            <w:color w:val="auto"/>
            <w:sz w:val="16"/>
            <w:szCs w:val="16"/>
            <w:u w:val="none"/>
          </w:rPr>
          <w:t>56/10</w:t>
        </w:r>
      </w:hyperlink>
      <w:r w:rsidRPr="0024586E">
        <w:rPr>
          <w:sz w:val="16"/>
          <w:szCs w:val="16"/>
        </w:rPr>
        <w:t xml:space="preserve"> – ORZSKZ16, </w:t>
      </w:r>
      <w:hyperlink r:id="rId97" w:tgtFrame="_blank" w:tooltip="Zakon o ukrepih za uravnoteženje javnih financ občin (ZUUJFO)" w:history="1">
        <w:r w:rsidRPr="0024586E">
          <w:rPr>
            <w:rStyle w:val="Hiperpovezava"/>
            <w:color w:val="auto"/>
            <w:sz w:val="16"/>
            <w:szCs w:val="16"/>
            <w:u w:val="none"/>
          </w:rPr>
          <w:t>14/15</w:t>
        </w:r>
      </w:hyperlink>
      <w:r w:rsidRPr="0024586E">
        <w:rPr>
          <w:sz w:val="16"/>
          <w:szCs w:val="16"/>
        </w:rPr>
        <w:t xml:space="preserve"> – ZUUJFO, </w:t>
      </w:r>
      <w:hyperlink r:id="rId98" w:tgtFrame="_blank" w:tooltip="Zakon o gospodarjenju z gozdovi v lasti Republike Slovenije (ZGGLRS)" w:history="1">
        <w:r w:rsidRPr="0024586E">
          <w:rPr>
            <w:rStyle w:val="Hiperpovezava"/>
            <w:color w:val="auto"/>
            <w:sz w:val="16"/>
            <w:szCs w:val="16"/>
            <w:u w:val="none"/>
          </w:rPr>
          <w:t>9/16</w:t>
        </w:r>
      </w:hyperlink>
      <w:r w:rsidRPr="0024586E">
        <w:rPr>
          <w:sz w:val="16"/>
          <w:szCs w:val="16"/>
        </w:rPr>
        <w:t xml:space="preserve"> – ZGGLRS in </w:t>
      </w:r>
      <w:hyperlink r:id="rId99" w:tgtFrame="_blank" w:tooltip="Zakon o zagotavljanju zemljišč za izvajanje izobraževalnih ter raziskovalnih in razvojnih dejavnosti s področja kmetijstva in gozdarstva (ZZIRDKG)" w:history="1">
        <w:r w:rsidRPr="0024586E">
          <w:rPr>
            <w:rStyle w:val="Hiperpovezava"/>
            <w:color w:val="auto"/>
            <w:sz w:val="16"/>
            <w:szCs w:val="16"/>
            <w:u w:val="none"/>
          </w:rPr>
          <w:t>36/21</w:t>
        </w:r>
      </w:hyperlink>
      <w:r w:rsidRPr="0024586E">
        <w:rPr>
          <w:sz w:val="16"/>
          <w:szCs w:val="16"/>
        </w:rPr>
        <w:t xml:space="preserve"> – ZZIRDKG; ZSKZ.</w:t>
      </w:r>
    </w:p>
  </w:footnote>
  <w:footnote w:id="33">
    <w:p w14:paraId="59CE8D2D" w14:textId="724A2967" w:rsidR="00415AF7" w:rsidRPr="0024586E" w:rsidRDefault="00415AF7" w:rsidP="0024586E">
      <w:pPr>
        <w:pStyle w:val="Odstavek"/>
        <w:spacing w:before="0"/>
        <w:ind w:firstLine="0"/>
      </w:pPr>
      <w:r w:rsidRPr="0024586E">
        <w:rPr>
          <w:rStyle w:val="Sprotnaopomba-sklic"/>
          <w:sz w:val="16"/>
          <w:szCs w:val="16"/>
          <w:lang w:eastAsia="sl-SI"/>
        </w:rPr>
        <w:footnoteRef/>
      </w:r>
      <w:r w:rsidRPr="0024586E">
        <w:rPr>
          <w:rStyle w:val="Sprotnaopomba-sklic"/>
          <w:sz w:val="16"/>
          <w:szCs w:val="16"/>
          <w:lang w:eastAsia="sl-SI"/>
        </w:rPr>
        <w:t xml:space="preserve"> </w:t>
      </w:r>
      <w:r w:rsidRPr="0024586E">
        <w:rPr>
          <w:sz w:val="16"/>
          <w:szCs w:val="16"/>
          <w:lang w:eastAsia="sl-SI"/>
        </w:rPr>
        <w:t xml:space="preserve">Uradni list RS, št. </w:t>
      </w:r>
      <w:hyperlink r:id="rId100" w:tgtFrame="_blank" w:tooltip="Zakon o kmetijskih zemljiščih (uradno prečiščeno besedilo) (ZKZ-UPB2)" w:history="1">
        <w:r w:rsidR="00B94BBB" w:rsidRPr="0024586E">
          <w:rPr>
            <w:sz w:val="16"/>
            <w:szCs w:val="16"/>
            <w:lang w:eastAsia="sl-SI"/>
          </w:rPr>
          <w:t>71/11</w:t>
        </w:r>
      </w:hyperlink>
      <w:r w:rsidR="0024586E">
        <w:rPr>
          <w:sz w:val="16"/>
          <w:szCs w:val="16"/>
          <w:lang w:eastAsia="sl-SI"/>
        </w:rPr>
        <w:t xml:space="preserve"> </w:t>
      </w:r>
      <w:r w:rsidR="00B94BBB" w:rsidRPr="0024586E">
        <w:rPr>
          <w:sz w:val="16"/>
          <w:szCs w:val="16"/>
          <w:lang w:eastAsia="sl-SI"/>
        </w:rPr>
        <w:t>– uradno prečiščeno besedilo,</w:t>
      </w:r>
      <w:r w:rsidR="0024586E">
        <w:rPr>
          <w:sz w:val="16"/>
          <w:szCs w:val="16"/>
          <w:lang w:eastAsia="sl-SI"/>
        </w:rPr>
        <w:t xml:space="preserve"> </w:t>
      </w:r>
      <w:hyperlink r:id="rId101" w:tgtFrame="_blank" w:tooltip="Zakon o spremembah in dopolnitvi Zakona o kmetijskih zemljiščih (ZKZ-D)" w:history="1">
        <w:r w:rsidR="00B94BBB" w:rsidRPr="0024586E">
          <w:rPr>
            <w:sz w:val="16"/>
            <w:szCs w:val="16"/>
            <w:lang w:eastAsia="sl-SI"/>
          </w:rPr>
          <w:t>58/12</w:t>
        </w:r>
      </w:hyperlink>
      <w:r w:rsidR="00B94BBB" w:rsidRPr="0024586E">
        <w:rPr>
          <w:sz w:val="16"/>
          <w:szCs w:val="16"/>
          <w:lang w:eastAsia="sl-SI"/>
        </w:rPr>
        <w:t>,</w:t>
      </w:r>
      <w:r w:rsidR="0024586E">
        <w:rPr>
          <w:sz w:val="16"/>
          <w:szCs w:val="16"/>
          <w:lang w:eastAsia="sl-SI"/>
        </w:rPr>
        <w:t xml:space="preserve"> </w:t>
      </w:r>
      <w:hyperlink r:id="rId102" w:tgtFrame="_blank" w:tooltip="Zakon o spremembah in dopolnitvah Zakona o kmetijskih zemljiščih (ZKZ-E)" w:history="1">
        <w:r w:rsidR="00B94BBB" w:rsidRPr="0024586E">
          <w:rPr>
            <w:sz w:val="16"/>
            <w:szCs w:val="16"/>
            <w:lang w:eastAsia="sl-SI"/>
          </w:rPr>
          <w:t>27/16</w:t>
        </w:r>
      </w:hyperlink>
      <w:r w:rsidR="00B94BBB" w:rsidRPr="0024586E">
        <w:rPr>
          <w:sz w:val="16"/>
          <w:szCs w:val="16"/>
          <w:lang w:eastAsia="sl-SI"/>
        </w:rPr>
        <w:t>,</w:t>
      </w:r>
      <w:r w:rsidR="0024586E">
        <w:rPr>
          <w:sz w:val="16"/>
          <w:szCs w:val="16"/>
          <w:lang w:eastAsia="sl-SI"/>
        </w:rPr>
        <w:t xml:space="preserve"> </w:t>
      </w:r>
      <w:hyperlink r:id="rId103" w:tgtFrame="_blank" w:tooltip="Zakon o spremembah in dopolnitvah Zakona o kmetijstvu (ZKme-1D)" w:history="1">
        <w:r w:rsidR="00B94BBB" w:rsidRPr="0024586E">
          <w:rPr>
            <w:sz w:val="16"/>
            <w:szCs w:val="16"/>
            <w:lang w:eastAsia="sl-SI"/>
          </w:rPr>
          <w:t>27/17</w:t>
        </w:r>
      </w:hyperlink>
      <w:r w:rsidR="0024586E">
        <w:rPr>
          <w:sz w:val="16"/>
          <w:szCs w:val="16"/>
          <w:lang w:eastAsia="sl-SI"/>
        </w:rPr>
        <w:t xml:space="preserve"> </w:t>
      </w:r>
      <w:r w:rsidR="00B94BBB" w:rsidRPr="0024586E">
        <w:rPr>
          <w:sz w:val="16"/>
          <w:szCs w:val="16"/>
          <w:lang w:eastAsia="sl-SI"/>
        </w:rPr>
        <w:t>– ZKme-1D,</w:t>
      </w:r>
      <w:r w:rsidR="0024586E">
        <w:rPr>
          <w:sz w:val="16"/>
          <w:szCs w:val="16"/>
          <w:lang w:eastAsia="sl-SI"/>
        </w:rPr>
        <w:t xml:space="preserve"> </w:t>
      </w:r>
      <w:hyperlink r:id="rId104" w:tgtFrame="_blank" w:tooltip="Zakon o spremembah in dopolnitvi Zakona o kmetijskih zemljiščih (ZKZ-F)" w:history="1">
        <w:r w:rsidR="00B94BBB" w:rsidRPr="0024586E">
          <w:rPr>
            <w:sz w:val="16"/>
            <w:szCs w:val="16"/>
            <w:lang w:eastAsia="sl-SI"/>
          </w:rPr>
          <w:t>79/17</w:t>
        </w:r>
      </w:hyperlink>
      <w:r w:rsidR="00B94BBB" w:rsidRPr="0024586E">
        <w:rPr>
          <w:sz w:val="16"/>
          <w:szCs w:val="16"/>
          <w:lang w:eastAsia="sl-SI"/>
        </w:rPr>
        <w:t>,</w:t>
      </w:r>
      <w:r w:rsidR="0024586E">
        <w:rPr>
          <w:sz w:val="16"/>
          <w:szCs w:val="16"/>
          <w:lang w:eastAsia="sl-SI"/>
        </w:rPr>
        <w:t xml:space="preserve"> </w:t>
      </w:r>
      <w:hyperlink r:id="rId105" w:tgtFrame="_blank" w:tooltip="Zakon o spremembah in dopolnitvah Zakona o kmetijskih zemljiščih (ZKZ-G)" w:history="1">
        <w:r w:rsidR="00B94BBB" w:rsidRPr="0024586E">
          <w:rPr>
            <w:sz w:val="16"/>
            <w:szCs w:val="16"/>
            <w:lang w:eastAsia="sl-SI"/>
          </w:rPr>
          <w:t>44/22</w:t>
        </w:r>
      </w:hyperlink>
      <w:r w:rsidR="0024586E">
        <w:rPr>
          <w:sz w:val="16"/>
          <w:szCs w:val="16"/>
          <w:lang w:eastAsia="sl-SI"/>
        </w:rPr>
        <w:t xml:space="preserve"> </w:t>
      </w:r>
      <w:r w:rsidR="00B94BBB" w:rsidRPr="0024586E">
        <w:rPr>
          <w:sz w:val="16"/>
          <w:szCs w:val="16"/>
          <w:lang w:eastAsia="sl-SI"/>
        </w:rPr>
        <w:t>in</w:t>
      </w:r>
      <w:r w:rsidR="0024586E">
        <w:rPr>
          <w:sz w:val="16"/>
          <w:szCs w:val="16"/>
          <w:lang w:eastAsia="sl-SI"/>
        </w:rPr>
        <w:t xml:space="preserve"> </w:t>
      </w:r>
      <w:hyperlink r:id="rId106" w:tgtFrame="_blank" w:tooltip="Zakon o uvajanju naprav za proizvodnjo električne energije iz obnovljivih virov energije (ZUNPEOVE)" w:history="1">
        <w:r w:rsidR="00B94BBB" w:rsidRPr="0024586E">
          <w:rPr>
            <w:sz w:val="16"/>
            <w:szCs w:val="16"/>
            <w:lang w:eastAsia="sl-SI"/>
          </w:rPr>
          <w:t>78/23</w:t>
        </w:r>
      </w:hyperlink>
      <w:r w:rsidR="0024586E">
        <w:rPr>
          <w:sz w:val="16"/>
          <w:szCs w:val="16"/>
          <w:lang w:eastAsia="sl-SI"/>
        </w:rPr>
        <w:t xml:space="preserve"> </w:t>
      </w:r>
      <w:r w:rsidR="00B94BBB" w:rsidRPr="0024586E">
        <w:rPr>
          <w:sz w:val="16"/>
          <w:szCs w:val="16"/>
          <w:lang w:eastAsia="sl-SI"/>
        </w:rPr>
        <w:t>– ZUNPEOVE</w:t>
      </w:r>
      <w:r w:rsidR="0024586E">
        <w:rPr>
          <w:sz w:val="16"/>
          <w:szCs w:val="16"/>
          <w:lang w:eastAsia="sl-SI"/>
        </w:rPr>
        <w:t>; ZKZ.</w:t>
      </w:r>
    </w:p>
  </w:footnote>
  <w:footnote w:id="34">
    <w:p w14:paraId="781A02F8" w14:textId="77777777" w:rsidR="00B94BBB" w:rsidRPr="0024586E" w:rsidRDefault="00B94BBB" w:rsidP="0024586E">
      <w:pPr>
        <w:pStyle w:val="Sprotnaopomba-besedilo"/>
        <w:rPr>
          <w:sz w:val="16"/>
          <w:szCs w:val="16"/>
        </w:rPr>
      </w:pPr>
      <w:r w:rsidRPr="0024586E">
        <w:rPr>
          <w:rStyle w:val="Sprotnaopomba-sklic"/>
          <w:sz w:val="16"/>
          <w:szCs w:val="16"/>
        </w:rPr>
        <w:footnoteRef/>
      </w:r>
      <w:r w:rsidRPr="0024586E">
        <w:rPr>
          <w:sz w:val="16"/>
          <w:szCs w:val="16"/>
        </w:rPr>
        <w:t xml:space="preserve"> Uradni list RS, št. </w:t>
      </w:r>
      <w:hyperlink r:id="rId107" w:tgtFrame="_blank" w:tooltip="Zakon o stvarnem premoženju države in samoupravnih lokalnih skupnosti (ZSPDSLS-1)" w:history="1">
        <w:r w:rsidRPr="0024586E">
          <w:rPr>
            <w:rStyle w:val="Hiperpovezava"/>
            <w:color w:val="auto"/>
            <w:sz w:val="16"/>
            <w:szCs w:val="16"/>
            <w:u w:val="none"/>
          </w:rPr>
          <w:t>11/18</w:t>
        </w:r>
      </w:hyperlink>
      <w:r w:rsidRPr="0024586E">
        <w:rPr>
          <w:sz w:val="16"/>
          <w:szCs w:val="16"/>
        </w:rPr>
        <w:t xml:space="preserve">, </w:t>
      </w:r>
      <w:hyperlink r:id="rId108" w:tgtFrame="_blank" w:tooltip="Zakon o spremembah in dopolnitvah Zakona o stvarnem premoženju države in samoupravnih lokalnih skupnost (ZSPDSLS-1A)" w:history="1">
        <w:r w:rsidRPr="0024586E">
          <w:rPr>
            <w:rStyle w:val="Hiperpovezava"/>
            <w:color w:val="auto"/>
            <w:sz w:val="16"/>
            <w:szCs w:val="16"/>
            <w:u w:val="none"/>
          </w:rPr>
          <w:t>79/18</w:t>
        </w:r>
      </w:hyperlink>
      <w:r w:rsidRPr="0024586E">
        <w:rPr>
          <w:sz w:val="16"/>
          <w:szCs w:val="16"/>
        </w:rPr>
        <w:t xml:space="preserve"> in </w:t>
      </w:r>
      <w:hyperlink r:id="rId109" w:tgtFrame="_blank" w:tooltip="Zakon o ohranjanju in razvoju rokodelstva (ZORR)" w:history="1">
        <w:r w:rsidRPr="0024586E">
          <w:rPr>
            <w:rStyle w:val="Hiperpovezava"/>
            <w:color w:val="auto"/>
            <w:sz w:val="16"/>
            <w:szCs w:val="16"/>
            <w:u w:val="none"/>
          </w:rPr>
          <w:t>78/23</w:t>
        </w:r>
      </w:hyperlink>
      <w:r w:rsidRPr="0024586E">
        <w:rPr>
          <w:sz w:val="16"/>
          <w:szCs w:val="16"/>
        </w:rPr>
        <w:t xml:space="preserve"> – ZORR; ZSPDLS-1.</w:t>
      </w:r>
    </w:p>
  </w:footnote>
  <w:footnote w:id="35">
    <w:p w14:paraId="0973313E" w14:textId="77777777" w:rsidR="00961487" w:rsidRPr="00F469FC" w:rsidRDefault="00961487" w:rsidP="0024586E">
      <w:pPr>
        <w:pStyle w:val="Sprotnaopomba-besedilo"/>
        <w:rPr>
          <w:sz w:val="16"/>
          <w:szCs w:val="16"/>
        </w:rPr>
      </w:pPr>
      <w:r w:rsidRPr="0024586E">
        <w:rPr>
          <w:rStyle w:val="Sprotnaopomba-sklic"/>
          <w:sz w:val="16"/>
          <w:szCs w:val="16"/>
        </w:rPr>
        <w:footnoteRef/>
      </w:r>
      <w:r w:rsidRPr="0024586E">
        <w:rPr>
          <w:sz w:val="16"/>
          <w:szCs w:val="16"/>
        </w:rPr>
        <w:t xml:space="preserve"> Uradni list RS, št. </w:t>
      </w:r>
      <w:hyperlink r:id="rId110" w:tgtFrame="_blank" w:tooltip="Zakon o gospodarjenju z gozdovi v lasti Republike Slovenije (ZGGLRS)" w:history="1">
        <w:r w:rsidRPr="0024586E">
          <w:rPr>
            <w:rStyle w:val="Hiperpovezava"/>
            <w:color w:val="auto"/>
            <w:sz w:val="16"/>
            <w:szCs w:val="16"/>
            <w:u w:val="none"/>
          </w:rPr>
          <w:t>9/16</w:t>
        </w:r>
      </w:hyperlink>
      <w:r w:rsidRPr="0024586E">
        <w:rPr>
          <w:sz w:val="16"/>
          <w:szCs w:val="16"/>
        </w:rPr>
        <w:t xml:space="preserve">, </w:t>
      </w:r>
      <w:hyperlink r:id="rId111" w:tgtFrame="_blank" w:tooltip="Zakon o zagotavljanju zemljišč za izvajanje izobraževalnih ter raziskovalnih in razvojnih dejavnosti s področja kmetijstva in gozdarstva (ZZIRDKG)" w:history="1">
        <w:r w:rsidRPr="0024586E">
          <w:rPr>
            <w:rStyle w:val="Hiperpovezava"/>
            <w:color w:val="auto"/>
            <w:sz w:val="16"/>
            <w:szCs w:val="16"/>
            <w:u w:val="none"/>
          </w:rPr>
          <w:t>36/21</w:t>
        </w:r>
      </w:hyperlink>
      <w:r w:rsidRPr="0024586E">
        <w:rPr>
          <w:sz w:val="16"/>
          <w:szCs w:val="16"/>
        </w:rPr>
        <w:t xml:space="preserve"> – ZZIRDKG in </w:t>
      </w:r>
      <w:hyperlink r:id="rId112" w:tgtFrame="_blank" w:tooltip="Zakon o spremembah in dopolnitvah Zakona o Slovenskem državnem holdingu (ZSDH-1A)" w:history="1">
        <w:r w:rsidRPr="0024586E">
          <w:rPr>
            <w:rStyle w:val="Hiperpovezava"/>
            <w:color w:val="auto"/>
            <w:sz w:val="16"/>
            <w:szCs w:val="16"/>
            <w:u w:val="none"/>
          </w:rPr>
          <w:t>140/22</w:t>
        </w:r>
      </w:hyperlink>
      <w:r w:rsidRPr="0024586E">
        <w:rPr>
          <w:sz w:val="16"/>
          <w:szCs w:val="16"/>
        </w:rPr>
        <w:t xml:space="preserve"> – ZSDH-1A; Z</w:t>
      </w:r>
      <w:r w:rsidRPr="00F469FC">
        <w:rPr>
          <w:sz w:val="16"/>
          <w:szCs w:val="16"/>
        </w:rPr>
        <w:t>GGLRS</w:t>
      </w:r>
      <w:r>
        <w:rPr>
          <w:sz w:val="16"/>
          <w:szCs w:val="16"/>
        </w:rPr>
        <w:t>.</w:t>
      </w:r>
    </w:p>
  </w:footnote>
  <w:footnote w:id="36">
    <w:p w14:paraId="2334DEEF" w14:textId="77777777" w:rsidR="00961487" w:rsidRPr="00757455" w:rsidRDefault="00961487" w:rsidP="00961487">
      <w:pPr>
        <w:pStyle w:val="Sprotnaopomba-besedilo"/>
        <w:jc w:val="both"/>
        <w:rPr>
          <w:sz w:val="16"/>
          <w:szCs w:val="16"/>
        </w:rPr>
      </w:pPr>
      <w:r w:rsidRPr="00DF24F5">
        <w:rPr>
          <w:rStyle w:val="Sprotnaopomba-sklic"/>
          <w:sz w:val="16"/>
          <w:szCs w:val="16"/>
        </w:rPr>
        <w:footnoteRef/>
      </w:r>
      <w:r w:rsidRPr="00DF24F5">
        <w:rPr>
          <w:sz w:val="16"/>
          <w:szCs w:val="16"/>
        </w:rPr>
        <w:t xml:space="preserve"> </w:t>
      </w:r>
      <w:r w:rsidRPr="00757455">
        <w:rPr>
          <w:sz w:val="16"/>
          <w:szCs w:val="16"/>
        </w:rPr>
        <w:t xml:space="preserve">Uradni list RS, št. </w:t>
      </w:r>
      <w:hyperlink r:id="rId113" w:tgtFrame="_blank" w:tooltip="Zakon o Slovenskem državnem holdingu (ZSDH-1)" w:history="1">
        <w:r w:rsidRPr="00757455">
          <w:rPr>
            <w:rStyle w:val="Hiperpovezava"/>
            <w:color w:val="auto"/>
            <w:sz w:val="16"/>
            <w:szCs w:val="16"/>
            <w:u w:val="none"/>
          </w:rPr>
          <w:t>25/14</w:t>
        </w:r>
      </w:hyperlink>
      <w:r w:rsidRPr="00757455">
        <w:rPr>
          <w:sz w:val="16"/>
          <w:szCs w:val="16"/>
        </w:rPr>
        <w:t xml:space="preserve"> in </w:t>
      </w:r>
      <w:hyperlink r:id="rId114" w:tgtFrame="_blank" w:tooltip="Zakon o spremembah in dopolnitvah Zakona o Slovenskem državnem holdingu (ZSDH-1A)" w:history="1">
        <w:r w:rsidRPr="00757455">
          <w:rPr>
            <w:rStyle w:val="Hiperpovezava"/>
            <w:color w:val="auto"/>
            <w:sz w:val="16"/>
            <w:szCs w:val="16"/>
            <w:u w:val="none"/>
          </w:rPr>
          <w:t>140/22</w:t>
        </w:r>
      </w:hyperlink>
      <w:r w:rsidRPr="00757455">
        <w:rPr>
          <w:sz w:val="16"/>
          <w:szCs w:val="16"/>
        </w:rPr>
        <w:t>; ZSDH-1.</w:t>
      </w:r>
    </w:p>
  </w:footnote>
  <w:footnote w:id="37">
    <w:p w14:paraId="3E592E46" w14:textId="63BF2D38" w:rsidR="00961487" w:rsidRPr="003A07E8" w:rsidRDefault="00961487" w:rsidP="00961487">
      <w:pPr>
        <w:pStyle w:val="Sprotnaopomba-besedilo"/>
        <w:jc w:val="both"/>
        <w:rPr>
          <w:sz w:val="16"/>
          <w:szCs w:val="16"/>
        </w:rPr>
      </w:pPr>
      <w:r w:rsidRPr="003A07E8">
        <w:rPr>
          <w:rStyle w:val="Sprotnaopomba-sklic"/>
          <w:sz w:val="16"/>
          <w:szCs w:val="16"/>
        </w:rPr>
        <w:footnoteRef/>
      </w:r>
      <w:r w:rsidRPr="003A07E8">
        <w:rPr>
          <w:sz w:val="16"/>
          <w:szCs w:val="16"/>
        </w:rPr>
        <w:t xml:space="preserve"> Povzeto iz mnenja Zakonodajno-pravne službe o Predlogu zakona o spremembah in dopolnitvah Zakona o preprečevanju pranja denarja in financiranja terorizma </w:t>
      </w:r>
      <w:r>
        <w:rPr>
          <w:sz w:val="16"/>
          <w:szCs w:val="16"/>
        </w:rPr>
        <w:t xml:space="preserve">(ZPPDFT-2C), </w:t>
      </w:r>
      <w:r w:rsidRPr="003A07E8">
        <w:rPr>
          <w:sz w:val="16"/>
          <w:szCs w:val="16"/>
        </w:rPr>
        <w:t>dokument št. 480-01/25-2/4, 12. 6. 2025</w:t>
      </w:r>
      <w:r w:rsidR="001B5BA7">
        <w:rPr>
          <w:sz w:val="16"/>
          <w:szCs w:val="16"/>
        </w:rPr>
        <w:t>.</w:t>
      </w:r>
    </w:p>
  </w:footnote>
  <w:footnote w:id="38">
    <w:p w14:paraId="7E50F6C9" w14:textId="77777777" w:rsidR="00961487" w:rsidRPr="00515D15" w:rsidRDefault="00961487" w:rsidP="00961487">
      <w:pPr>
        <w:pStyle w:val="Sprotnaopomba-besedilo"/>
        <w:jc w:val="both"/>
      </w:pPr>
      <w:r w:rsidRPr="00515D15">
        <w:rPr>
          <w:rStyle w:val="Sprotnaopomba-sklic"/>
          <w:sz w:val="16"/>
          <w:szCs w:val="16"/>
        </w:rPr>
        <w:footnoteRef/>
      </w:r>
      <w:r w:rsidRPr="00515D15">
        <w:rPr>
          <w:sz w:val="16"/>
          <w:szCs w:val="16"/>
        </w:rPr>
        <w:t xml:space="preserve"> Glej tudi uvodno izjavo št. 44: »</w:t>
      </w:r>
      <w:r w:rsidRPr="00515D15">
        <w:rPr>
          <w:i/>
          <w:iCs/>
          <w:sz w:val="16"/>
          <w:szCs w:val="16"/>
        </w:rPr>
        <w:t xml:space="preserve">Države članice bi morale z namenom ustanovitve specializiranih organov, zadolženih za upravljanje začasno zavarovanega in odvzetega premoženja, </w:t>
      </w:r>
      <w:r w:rsidRPr="00515D15">
        <w:rPr>
          <w:b/>
          <w:bCs/>
          <w:i/>
          <w:iCs/>
          <w:sz w:val="16"/>
          <w:szCs w:val="16"/>
        </w:rPr>
        <w:t>vzpostaviti ali imenovati pristojni organ oziroma pristojne organe, da delujejo kot uradi za upravljanje premoženja,</w:t>
      </w:r>
      <w:r w:rsidRPr="00515D15">
        <w:rPr>
          <w:i/>
          <w:iCs/>
          <w:sz w:val="16"/>
          <w:szCs w:val="16"/>
        </w:rPr>
        <w:t xml:space="preserve"> da bi pred odvzemom učinkovito upravljale začasno zavarovano premoženje in ohranile njegovo vrednost do sprejetja pravnomočne odločbe o odvzemu ter razpolaganja s premoženjem, ki izvira iz take odločbe. Brez poseganja v notranje upravne strukture držav članic </w:t>
      </w:r>
      <w:r w:rsidRPr="00515D15">
        <w:rPr>
          <w:b/>
          <w:bCs/>
          <w:i/>
          <w:iCs/>
          <w:sz w:val="16"/>
          <w:szCs w:val="16"/>
        </w:rPr>
        <w:t>bi morali biti uradi za upravljanje premoženja bodisi edini organ, ki upravlja začasno zavarovano in odvzeto premoženje, bodisi bi morali zagotavljati podporo decentraliziranim akterjem v skladu z nacionalnimi strukturami upravljanja, ter bi morali podpirati ustrezne organe pri načrtovanju</w:t>
      </w:r>
      <w:r w:rsidRPr="00515D15">
        <w:rPr>
          <w:i/>
          <w:iCs/>
          <w:sz w:val="16"/>
          <w:szCs w:val="16"/>
        </w:rPr>
        <w:t>. Ta direktiva ne določa pravne ali institucionalne narave uradov za upravljanje premoženja in ne posega v institucionalne sisteme v državah članicah</w:t>
      </w:r>
      <w:r w:rsidRPr="00515D15">
        <w:rPr>
          <w:sz w:val="16"/>
          <w:szCs w:val="16"/>
        </w:rPr>
        <w:t>.</w:t>
      </w:r>
      <w:r>
        <w:rPr>
          <w:sz w:val="16"/>
          <w:szCs w:val="16"/>
        </w:rPr>
        <w:t>«.</w:t>
      </w:r>
    </w:p>
  </w:footnote>
  <w:footnote w:id="39">
    <w:p w14:paraId="0318888A" w14:textId="77777777" w:rsidR="00961487" w:rsidRPr="006250EF" w:rsidRDefault="00961487" w:rsidP="00961487">
      <w:pPr>
        <w:pStyle w:val="Sprotnaopomba-besedilo"/>
        <w:rPr>
          <w:sz w:val="16"/>
          <w:szCs w:val="16"/>
        </w:rPr>
      </w:pPr>
      <w:r w:rsidRPr="006250EF">
        <w:rPr>
          <w:rStyle w:val="Sprotnaopomba-sklic"/>
          <w:sz w:val="16"/>
          <w:szCs w:val="16"/>
        </w:rPr>
        <w:footnoteRef/>
      </w:r>
      <w:r w:rsidRPr="006250EF">
        <w:rPr>
          <w:sz w:val="16"/>
          <w:szCs w:val="16"/>
        </w:rPr>
        <w:t xml:space="preserve"> Glej uvodno izjavo št. 58 Direktive </w:t>
      </w:r>
      <w:r w:rsidRPr="006250EF">
        <w:rPr>
          <w:rFonts w:cs="Arial"/>
          <w:sz w:val="16"/>
          <w:szCs w:val="16"/>
        </w:rPr>
        <w:t>2024/1260/EU.</w:t>
      </w:r>
    </w:p>
  </w:footnote>
  <w:footnote w:id="40">
    <w:p w14:paraId="5F3AD200" w14:textId="77777777" w:rsidR="00961487" w:rsidRPr="00757455" w:rsidRDefault="00961487" w:rsidP="00757455">
      <w:pPr>
        <w:pStyle w:val="Sprotnaopomba-besedilo"/>
        <w:jc w:val="both"/>
        <w:rPr>
          <w:sz w:val="16"/>
          <w:szCs w:val="16"/>
        </w:rPr>
      </w:pPr>
      <w:r w:rsidRPr="00757455">
        <w:rPr>
          <w:rStyle w:val="Sprotnaopomba-sklic"/>
          <w:sz w:val="16"/>
          <w:szCs w:val="16"/>
        </w:rPr>
        <w:footnoteRef/>
      </w:r>
      <w:r w:rsidRPr="00757455">
        <w:rPr>
          <w:rStyle w:val="Sprotnaopomba-sklic"/>
        </w:rPr>
        <w:t xml:space="preserve"> </w:t>
      </w:r>
      <w:r w:rsidRPr="00757455">
        <w:rPr>
          <w:sz w:val="16"/>
          <w:szCs w:val="16"/>
        </w:rPr>
        <w:t>Glej tudi uvodno izjavo št. 42: »</w:t>
      </w:r>
      <w:r w:rsidRPr="00757455">
        <w:rPr>
          <w:i/>
          <w:iCs/>
          <w:sz w:val="16"/>
          <w:szCs w:val="16"/>
        </w:rPr>
        <w:t>Kadar to upravičuje narava premoženja, tudi njegova vrednost ali dejstvo, da so za njegovo upravljanje potrebni specifični pogoji, bi bilo treba oceniti, kako zmanjšati stroške upravljanja in ohraniti vrednost premoženja, kar bi se izvedlo ob pripravi ali najpozneje brez nepotrebnega odlašanja po izvršitvi sklepa o začasnem zavarovanju. Cilj te ocene je pristojnim organom zagotoviti ustrezne vidike, ki jih je treba upoštevati pred sprejetjem oziroma izvršitvijo sklepa o začasnem zavarovanju, med njo ali po njej. Države članice lahko sprejmejo smernice o izvedbi take oceno, pri čemer naj se upoštevajo okoliščine glede premoženja, ki naj bi se začasno zavarovalo, in se zagotovi, da ocena ne bo ogrozila pravočasne izvršitve sklepa o začasnem zavarovanju.</w:t>
      </w:r>
      <w:r w:rsidRPr="00757455">
        <w:rPr>
          <w:sz w:val="16"/>
          <w:szCs w:val="16"/>
        </w:rPr>
        <w:t>«.</w:t>
      </w:r>
    </w:p>
  </w:footnote>
  <w:footnote w:id="41">
    <w:p w14:paraId="6E9728DC" w14:textId="77777777" w:rsidR="00961487" w:rsidRPr="006E23B0" w:rsidRDefault="00961487" w:rsidP="00961487">
      <w:pPr>
        <w:pStyle w:val="Sprotnaopomba-besedilo"/>
        <w:jc w:val="both"/>
        <w:rPr>
          <w:rFonts w:cs="Arial"/>
          <w:sz w:val="16"/>
          <w:szCs w:val="16"/>
        </w:rPr>
      </w:pPr>
      <w:r w:rsidRPr="00E925B7">
        <w:rPr>
          <w:rStyle w:val="Sprotnaopomba-sklic"/>
          <w:sz w:val="16"/>
          <w:szCs w:val="16"/>
        </w:rPr>
        <w:footnoteRef/>
      </w:r>
      <w:r w:rsidRPr="00E925B7">
        <w:rPr>
          <w:sz w:val="16"/>
          <w:szCs w:val="16"/>
        </w:rPr>
        <w:t xml:space="preserve"> </w:t>
      </w:r>
      <w:r w:rsidRPr="00D75D38">
        <w:rPr>
          <w:sz w:val="16"/>
          <w:szCs w:val="16"/>
        </w:rPr>
        <w:t>Smiselno povzeto po</w:t>
      </w:r>
      <w:r>
        <w:t xml:space="preserve">: </w:t>
      </w:r>
      <w:r w:rsidRPr="006E23B0">
        <w:rPr>
          <w:rFonts w:cs="Arial"/>
          <w:sz w:val="16"/>
          <w:szCs w:val="16"/>
        </w:rPr>
        <w:t xml:space="preserve">Nataša Pivk Urbančič, Upravljanje v kazenskem postopku zaseženega, začasno zavarovanega in odvzetega premoženja: doktorska disertacija (2024), str. </w:t>
      </w:r>
      <w:r>
        <w:rPr>
          <w:rFonts w:cs="Arial"/>
          <w:sz w:val="16"/>
          <w:szCs w:val="16"/>
        </w:rPr>
        <w:t>103</w:t>
      </w:r>
      <w:r w:rsidRPr="006E23B0">
        <w:rPr>
          <w:rFonts w:cs="Arial"/>
          <w:sz w:val="16"/>
          <w:szCs w:val="16"/>
        </w:rPr>
        <w:t>.</w:t>
      </w:r>
    </w:p>
    <w:p w14:paraId="38076F1E" w14:textId="77777777" w:rsidR="00961487" w:rsidRPr="00D75D38" w:rsidRDefault="00961487" w:rsidP="00961487">
      <w:pPr>
        <w:pStyle w:val="Sprotnaopomba-besedilo"/>
      </w:pPr>
    </w:p>
  </w:footnote>
  <w:footnote w:id="42">
    <w:p w14:paraId="103E9AA8" w14:textId="77777777" w:rsidR="00961487" w:rsidRPr="00093CB3" w:rsidRDefault="00961487" w:rsidP="00961487">
      <w:pPr>
        <w:pStyle w:val="Sprotnaopomba-besedilo"/>
        <w:jc w:val="both"/>
        <w:rPr>
          <w:sz w:val="16"/>
          <w:szCs w:val="16"/>
        </w:rPr>
      </w:pPr>
      <w:r w:rsidRPr="00093CB3">
        <w:rPr>
          <w:rStyle w:val="Sprotnaopomba-sklic"/>
          <w:sz w:val="16"/>
          <w:szCs w:val="16"/>
        </w:rPr>
        <w:footnoteRef/>
      </w:r>
      <w:r w:rsidRPr="00093CB3">
        <w:rPr>
          <w:sz w:val="16"/>
          <w:szCs w:val="16"/>
        </w:rPr>
        <w:t xml:space="preserve"> </w:t>
      </w:r>
      <w:r>
        <w:rPr>
          <w:sz w:val="16"/>
          <w:szCs w:val="16"/>
        </w:rPr>
        <w:t>…</w:t>
      </w:r>
      <w:r w:rsidRPr="00093CB3">
        <w:rPr>
          <w:sz w:val="16"/>
          <w:szCs w:val="16"/>
        </w:rPr>
        <w:t>»</w:t>
      </w:r>
      <w:r>
        <w:rPr>
          <w:sz w:val="16"/>
          <w:szCs w:val="16"/>
        </w:rPr>
        <w:t xml:space="preserve"> </w:t>
      </w:r>
      <w:r w:rsidRPr="00093CB3">
        <w:rPr>
          <w:sz w:val="16"/>
          <w:szCs w:val="16"/>
        </w:rPr>
        <w:t>(2) Vrednost premoženja se zmanjšuje, kadar se v krajšem časovnem obdobju pomembno zniža in ni utemeljeno pričakovati, da se bo srednje- ali dolgoročno prenehala zniževati, zaradi česar tveganje nadaljevanja trajne izgube vrednosti presega običajno stopnjo za tako vrsto premoženja.</w:t>
      </w:r>
    </w:p>
    <w:p w14:paraId="4CBFE0D1" w14:textId="77777777" w:rsidR="00961487" w:rsidRPr="00093CB3" w:rsidRDefault="00961487" w:rsidP="00961487">
      <w:pPr>
        <w:pStyle w:val="Sprotnaopomba-besedilo"/>
        <w:jc w:val="both"/>
        <w:rPr>
          <w:sz w:val="16"/>
          <w:szCs w:val="16"/>
        </w:rPr>
      </w:pPr>
      <w:r w:rsidRPr="00093CB3">
        <w:rPr>
          <w:sz w:val="16"/>
          <w:szCs w:val="16"/>
        </w:rPr>
        <w:t>(3)</w:t>
      </w:r>
      <w:r>
        <w:rPr>
          <w:sz w:val="16"/>
          <w:szCs w:val="16"/>
        </w:rPr>
        <w:t xml:space="preserve"> </w:t>
      </w:r>
      <w:r w:rsidRPr="00093CB3">
        <w:rPr>
          <w:sz w:val="16"/>
          <w:szCs w:val="16"/>
        </w:rPr>
        <w:t>Nesorazmerni stroški so tisti pričakovani ali nepričakovani stroški, ki v daljšem časovnem obdobju kontinuirano bremenijo pristojni organ ali pomembno zmanjšujejo vrednost premoženja.</w:t>
      </w:r>
      <w:r>
        <w:rPr>
          <w:sz w:val="16"/>
          <w:szCs w:val="16"/>
        </w:rPr>
        <w:t>«….</w:t>
      </w:r>
    </w:p>
    <w:p w14:paraId="78209E32" w14:textId="77777777" w:rsidR="00961487" w:rsidRPr="00093CB3" w:rsidRDefault="00961487" w:rsidP="00961487">
      <w:pPr>
        <w:pStyle w:val="Sprotnaopomba-besedilo"/>
        <w:jc w:val="both"/>
        <w:rPr>
          <w:sz w:val="16"/>
          <w:szCs w:val="16"/>
        </w:rPr>
      </w:pPr>
    </w:p>
  </w:footnote>
  <w:footnote w:id="43">
    <w:p w14:paraId="1661D010" w14:textId="77777777" w:rsidR="00961487" w:rsidRPr="003D33CE" w:rsidRDefault="00961487" w:rsidP="003D33CE">
      <w:pPr>
        <w:pStyle w:val="Sprotnaopomba-besedilo"/>
        <w:jc w:val="both"/>
        <w:rPr>
          <w:sz w:val="16"/>
          <w:szCs w:val="16"/>
        </w:rPr>
      </w:pPr>
      <w:r w:rsidRPr="003D33CE">
        <w:rPr>
          <w:rStyle w:val="Sprotnaopomba-sklic"/>
          <w:sz w:val="16"/>
          <w:szCs w:val="16"/>
        </w:rPr>
        <w:footnoteRef/>
      </w:r>
      <w:r w:rsidRPr="003D33CE">
        <w:rPr>
          <w:sz w:val="16"/>
          <w:szCs w:val="16"/>
        </w:rPr>
        <w:t xml:space="preserve"> Glej tudi uvodno izjavo št. 43: </w:t>
      </w:r>
      <w:r w:rsidRPr="006363AC">
        <w:rPr>
          <w:sz w:val="16"/>
          <w:szCs w:val="16"/>
        </w:rPr>
        <w:t>»</w:t>
      </w:r>
      <w:r w:rsidRPr="003D33CE">
        <w:rPr>
          <w:sz w:val="16"/>
          <w:szCs w:val="16"/>
        </w:rPr>
        <w:t xml:space="preserve">…V primerih, ko se lahko razumno domneva, da je začasno zavarovano premoženje pokvarljivo, da se njegova vrednost hitro zmanjšuje ali pa da so stroški njegovega vzdrževanja nesorazmerni s pričakovano vrednostjo v času odvzema, oziroma ko je tako premoženje pretežko upravljati ali ga je enostavno nadomestiti, bi morale države članice dovoliti prodajo tega premoženja pred izdajo pravnomočnega sklepa o odvzemu. …«. </w:t>
      </w:r>
    </w:p>
  </w:footnote>
  <w:footnote w:id="44">
    <w:p w14:paraId="4177BEDE" w14:textId="77777777" w:rsidR="00961487" w:rsidRPr="002C3072" w:rsidRDefault="00961487" w:rsidP="00961487">
      <w:pPr>
        <w:pStyle w:val="Sprotnaopomba-besedilo"/>
        <w:jc w:val="both"/>
        <w:rPr>
          <w:sz w:val="16"/>
          <w:szCs w:val="16"/>
        </w:rPr>
      </w:pPr>
      <w:r w:rsidRPr="002C3072">
        <w:rPr>
          <w:rStyle w:val="Sprotnaopomba-sklic"/>
          <w:sz w:val="16"/>
          <w:szCs w:val="16"/>
        </w:rPr>
        <w:footnoteRef/>
      </w:r>
      <w:r w:rsidRPr="002C3072">
        <w:rPr>
          <w:sz w:val="16"/>
          <w:szCs w:val="16"/>
        </w:rPr>
        <w:t xml:space="preserve"> </w:t>
      </w:r>
      <w:r w:rsidRPr="002C3072">
        <w:rPr>
          <w:rFonts w:cs="Arial"/>
          <w:sz w:val="16"/>
          <w:szCs w:val="16"/>
        </w:rPr>
        <w:t>Zakon o sodiščih (Uradni list RS, št.</w:t>
      </w:r>
      <w:hyperlink r:id="rId115" w:tgtFrame="_blank" w:tooltip="Zakon o sodiščih (uradno prečiščeno besedilo) (ZS-UPB4)" w:history="1">
        <w:r w:rsidRPr="002C3072">
          <w:rPr>
            <w:rStyle w:val="Hiperpovezava"/>
            <w:rFonts w:cs="Arial"/>
            <w:color w:val="auto"/>
            <w:sz w:val="16"/>
            <w:szCs w:val="16"/>
            <w:u w:val="none"/>
          </w:rPr>
          <w:t>94/07</w:t>
        </w:r>
      </w:hyperlink>
      <w:r w:rsidRPr="002C3072">
        <w:rPr>
          <w:rFonts w:cs="Arial"/>
          <w:sz w:val="16"/>
          <w:szCs w:val="16"/>
        </w:rPr>
        <w:t xml:space="preserve">– uradno prečiščeno besedilo, </w:t>
      </w:r>
      <w:hyperlink r:id="rId116" w:tgtFrame="_blank" w:tooltip="Zakon o spremembah in dopolnitvah Zakona o sodiščih (ZS-H)" w:history="1">
        <w:r w:rsidRPr="002C3072">
          <w:rPr>
            <w:rStyle w:val="Hiperpovezava"/>
            <w:rFonts w:cs="Arial"/>
            <w:color w:val="auto"/>
            <w:sz w:val="16"/>
            <w:szCs w:val="16"/>
            <w:u w:val="none"/>
          </w:rPr>
          <w:t>45/08</w:t>
        </w:r>
      </w:hyperlink>
      <w:r w:rsidRPr="002C3072">
        <w:rPr>
          <w:rFonts w:cs="Arial"/>
          <w:sz w:val="16"/>
          <w:szCs w:val="16"/>
        </w:rPr>
        <w:t xml:space="preserve">, </w:t>
      </w:r>
      <w:hyperlink r:id="rId117" w:tgtFrame="_blank" w:tooltip="Zakon o spremembah in dopolnitvah Zakona o sodiščih (ZS-I)" w:history="1">
        <w:r w:rsidRPr="002C3072">
          <w:rPr>
            <w:rStyle w:val="Hiperpovezava"/>
            <w:rFonts w:cs="Arial"/>
            <w:color w:val="auto"/>
            <w:sz w:val="16"/>
            <w:szCs w:val="16"/>
            <w:u w:val="none"/>
          </w:rPr>
          <w:t>96/09</w:t>
        </w:r>
      </w:hyperlink>
      <w:r w:rsidRPr="002C3072">
        <w:rPr>
          <w:rFonts w:cs="Arial"/>
          <w:sz w:val="16"/>
          <w:szCs w:val="16"/>
        </w:rPr>
        <w:t xml:space="preserve">, </w:t>
      </w:r>
      <w:hyperlink r:id="rId118" w:tgtFrame="_blank" w:tooltip="Zakon o Javnem nepremičninskem skladu Republike Slovenije (ZJNepS)" w:history="1">
        <w:r w:rsidRPr="002C3072">
          <w:rPr>
            <w:rStyle w:val="Hiperpovezava"/>
            <w:rFonts w:cs="Arial"/>
            <w:color w:val="auto"/>
            <w:sz w:val="16"/>
            <w:szCs w:val="16"/>
            <w:u w:val="none"/>
          </w:rPr>
          <w:t>86/10</w:t>
        </w:r>
      </w:hyperlink>
      <w:r w:rsidRPr="002C3072">
        <w:rPr>
          <w:rFonts w:cs="Arial"/>
          <w:sz w:val="16"/>
          <w:szCs w:val="16"/>
        </w:rPr>
        <w:t xml:space="preserve"> – </w:t>
      </w:r>
      <w:proofErr w:type="spellStart"/>
      <w:r w:rsidRPr="002C3072">
        <w:rPr>
          <w:rFonts w:cs="Arial"/>
          <w:sz w:val="16"/>
          <w:szCs w:val="16"/>
        </w:rPr>
        <w:t>ZJNepS</w:t>
      </w:r>
      <w:proofErr w:type="spellEnd"/>
      <w:r w:rsidRPr="002C3072">
        <w:rPr>
          <w:rFonts w:cs="Arial"/>
          <w:sz w:val="16"/>
          <w:szCs w:val="16"/>
        </w:rPr>
        <w:t xml:space="preserve">, </w:t>
      </w:r>
      <w:hyperlink r:id="rId119" w:tgtFrame="_blank" w:tooltip="Zakon o spremembah in dopolnitvah Zakona o sodiščih (ZS-J)" w:history="1">
        <w:r w:rsidRPr="002C3072">
          <w:rPr>
            <w:rStyle w:val="Hiperpovezava"/>
            <w:rFonts w:cs="Arial"/>
            <w:color w:val="auto"/>
            <w:sz w:val="16"/>
            <w:szCs w:val="16"/>
            <w:u w:val="none"/>
          </w:rPr>
          <w:t>33/11</w:t>
        </w:r>
      </w:hyperlink>
      <w:r w:rsidRPr="002C3072">
        <w:rPr>
          <w:rFonts w:cs="Arial"/>
          <w:sz w:val="16"/>
          <w:szCs w:val="16"/>
        </w:rPr>
        <w:t xml:space="preserve">, </w:t>
      </w:r>
      <w:hyperlink r:id="rId120" w:tgtFrame="_blank" w:tooltip="Zakon o spremembah in dopolnitvah Zakona o stvarnem premoženju države in samoupravnih lokalnih skupnosti (ZSPDSLS-A)" w:history="1">
        <w:r w:rsidRPr="002C3072">
          <w:rPr>
            <w:rStyle w:val="Hiperpovezava"/>
            <w:rFonts w:cs="Arial"/>
            <w:color w:val="auto"/>
            <w:sz w:val="16"/>
            <w:szCs w:val="16"/>
            <w:u w:val="none"/>
          </w:rPr>
          <w:t>75/12</w:t>
        </w:r>
      </w:hyperlink>
      <w:r w:rsidRPr="002C3072">
        <w:rPr>
          <w:rFonts w:cs="Arial"/>
          <w:sz w:val="16"/>
          <w:szCs w:val="16"/>
        </w:rPr>
        <w:t xml:space="preserve"> – ZSPDSLS-A, </w:t>
      </w:r>
      <w:hyperlink r:id="rId121" w:tgtFrame="_blank" w:tooltip="Zakon o spremembah in dopolnitvah Zakona o sodiščih (ZS-K)" w:history="1">
        <w:r w:rsidRPr="002C3072">
          <w:rPr>
            <w:rStyle w:val="Hiperpovezava"/>
            <w:rFonts w:cs="Arial"/>
            <w:color w:val="auto"/>
            <w:sz w:val="16"/>
            <w:szCs w:val="16"/>
            <w:u w:val="none"/>
          </w:rPr>
          <w:t>63/13</w:t>
        </w:r>
      </w:hyperlink>
      <w:r w:rsidRPr="002C3072">
        <w:rPr>
          <w:rFonts w:cs="Arial"/>
          <w:sz w:val="16"/>
          <w:szCs w:val="16"/>
        </w:rPr>
        <w:t xml:space="preserve">, </w:t>
      </w:r>
      <w:hyperlink r:id="rId122" w:tgtFrame="_blank" w:tooltip="Zakon o spremembah in dopolnitvah Zakona o sodiščih (ZS-L)" w:history="1">
        <w:r w:rsidRPr="002C3072">
          <w:rPr>
            <w:rStyle w:val="Hiperpovezava"/>
            <w:rFonts w:cs="Arial"/>
            <w:color w:val="auto"/>
            <w:sz w:val="16"/>
            <w:szCs w:val="16"/>
            <w:u w:val="none"/>
          </w:rPr>
          <w:t>17/15</w:t>
        </w:r>
      </w:hyperlink>
      <w:r w:rsidRPr="002C3072">
        <w:rPr>
          <w:rFonts w:cs="Arial"/>
          <w:sz w:val="16"/>
          <w:szCs w:val="16"/>
        </w:rPr>
        <w:t xml:space="preserve">, </w:t>
      </w:r>
      <w:hyperlink r:id="rId123" w:tgtFrame="_blank" w:tooltip="Zakon o sodnem svetu (ZSSve)" w:history="1">
        <w:r w:rsidRPr="002C3072">
          <w:rPr>
            <w:rStyle w:val="Hiperpovezava"/>
            <w:rFonts w:cs="Arial"/>
            <w:color w:val="auto"/>
            <w:sz w:val="16"/>
            <w:szCs w:val="16"/>
            <w:u w:val="none"/>
          </w:rPr>
          <w:t>23/17</w:t>
        </w:r>
      </w:hyperlink>
      <w:r w:rsidRPr="002C3072">
        <w:rPr>
          <w:rFonts w:cs="Arial"/>
          <w:sz w:val="16"/>
          <w:szCs w:val="16"/>
        </w:rPr>
        <w:t xml:space="preserve"> – </w:t>
      </w:r>
      <w:proofErr w:type="spellStart"/>
      <w:r w:rsidRPr="002C3072">
        <w:rPr>
          <w:rFonts w:cs="Arial"/>
          <w:sz w:val="16"/>
          <w:szCs w:val="16"/>
        </w:rPr>
        <w:t>ZSSve</w:t>
      </w:r>
      <w:proofErr w:type="spellEnd"/>
      <w:r w:rsidRPr="002C3072">
        <w:rPr>
          <w:rFonts w:cs="Arial"/>
          <w:sz w:val="16"/>
          <w:szCs w:val="16"/>
        </w:rPr>
        <w:t xml:space="preserve">, </w:t>
      </w:r>
      <w:hyperlink r:id="rId124" w:tgtFrame="_blank" w:tooltip="Zakon o sodnih izvedencih, sodnih cenilcih in sodnih tolmačih (ZSICT)" w:history="1">
        <w:r w:rsidRPr="002C3072">
          <w:rPr>
            <w:rStyle w:val="Hiperpovezava"/>
            <w:rFonts w:cs="Arial"/>
            <w:color w:val="auto"/>
            <w:sz w:val="16"/>
            <w:szCs w:val="16"/>
            <w:u w:val="none"/>
          </w:rPr>
          <w:t>22/18</w:t>
        </w:r>
      </w:hyperlink>
      <w:r w:rsidRPr="002C3072">
        <w:rPr>
          <w:rFonts w:cs="Arial"/>
          <w:sz w:val="16"/>
          <w:szCs w:val="16"/>
        </w:rPr>
        <w:t xml:space="preserve"> – ZSICT, </w:t>
      </w:r>
      <w:hyperlink r:id="rId125" w:tgtFrame="_blank" w:tooltip="Zakon o nepravdnem postopku (ZNP-1)" w:history="1">
        <w:r w:rsidRPr="002C3072">
          <w:rPr>
            <w:rStyle w:val="Hiperpovezava"/>
            <w:rFonts w:cs="Arial"/>
            <w:color w:val="auto"/>
            <w:sz w:val="16"/>
            <w:szCs w:val="16"/>
            <w:u w:val="none"/>
          </w:rPr>
          <w:t>16/19</w:t>
        </w:r>
      </w:hyperlink>
      <w:r w:rsidRPr="002C3072">
        <w:rPr>
          <w:rFonts w:cs="Arial"/>
          <w:sz w:val="16"/>
          <w:szCs w:val="16"/>
        </w:rPr>
        <w:t xml:space="preserve"> – ZNP-1, </w:t>
      </w:r>
      <w:hyperlink r:id="rId126" w:tgtFrame="_blank" w:tooltip="Zakon o spremembah Zakona o sodiščih  (ZS-M)" w:history="1">
        <w:r w:rsidRPr="002C3072">
          <w:rPr>
            <w:rStyle w:val="Hiperpovezava"/>
            <w:rFonts w:cs="Arial"/>
            <w:color w:val="auto"/>
            <w:sz w:val="16"/>
            <w:szCs w:val="16"/>
            <w:u w:val="none"/>
          </w:rPr>
          <w:t>104/20</w:t>
        </w:r>
      </w:hyperlink>
      <w:r w:rsidRPr="002C3072">
        <w:rPr>
          <w:rFonts w:cs="Arial"/>
          <w:sz w:val="16"/>
          <w:szCs w:val="16"/>
        </w:rPr>
        <w:t xml:space="preserve">, </w:t>
      </w:r>
      <w:hyperlink r:id="rId127" w:tgtFrame="_blank" w:tooltip="Zakon o interventnih ukrepih za pomoč pri omilitvi posledic drugega vala epidemije COVID-19 (ZIUPOPDVE)" w:history="1">
        <w:r w:rsidRPr="002C3072">
          <w:rPr>
            <w:rStyle w:val="Hiperpovezava"/>
            <w:rFonts w:cs="Arial"/>
            <w:color w:val="auto"/>
            <w:sz w:val="16"/>
            <w:szCs w:val="16"/>
            <w:u w:val="none"/>
          </w:rPr>
          <w:t>203/20</w:t>
        </w:r>
      </w:hyperlink>
      <w:r w:rsidRPr="002C3072">
        <w:rPr>
          <w:rFonts w:cs="Arial"/>
          <w:sz w:val="16"/>
          <w:szCs w:val="16"/>
        </w:rPr>
        <w:t xml:space="preserve"> – ZIUPOPDVE, </w:t>
      </w:r>
      <w:hyperlink r:id="rId128" w:tgtFrame="_blank" w:tooltip="Zakon o spremembah in dopolnitvah Zakona o državni upravi (ZDU-1O)" w:history="1">
        <w:r w:rsidRPr="002C3072">
          <w:rPr>
            <w:rStyle w:val="Hiperpovezava"/>
            <w:rFonts w:cs="Arial"/>
            <w:color w:val="auto"/>
            <w:sz w:val="16"/>
            <w:szCs w:val="16"/>
            <w:u w:val="none"/>
          </w:rPr>
          <w:t>18/23</w:t>
        </w:r>
      </w:hyperlink>
      <w:r w:rsidRPr="002C3072">
        <w:rPr>
          <w:rFonts w:cs="Arial"/>
          <w:sz w:val="16"/>
          <w:szCs w:val="16"/>
        </w:rPr>
        <w:t xml:space="preserve"> – ZDU-1O in </w:t>
      </w:r>
      <w:hyperlink r:id="rId129" w:tgtFrame="_blank" w:tooltip="Odločba o ugotovitvi, da prvi, drugi, četrti in osmi odstavek 71. člena Zakona o sodiščih niso v neskladju z Ustavo Odločba o ugotovitvi, da sta druga in tretja poved šestega odstavka 71. člena Zakona o sodiščih v neskladju z Ustavo" w:history="1">
        <w:r w:rsidRPr="002C3072">
          <w:rPr>
            <w:rStyle w:val="Hiperpovezava"/>
            <w:rFonts w:cs="Arial"/>
            <w:color w:val="auto"/>
            <w:sz w:val="16"/>
            <w:szCs w:val="16"/>
            <w:u w:val="none"/>
          </w:rPr>
          <w:t>42/24</w:t>
        </w:r>
      </w:hyperlink>
      <w:r w:rsidRPr="002C3072">
        <w:rPr>
          <w:rFonts w:cs="Arial"/>
          <w:sz w:val="16"/>
          <w:szCs w:val="16"/>
        </w:rPr>
        <w:t xml:space="preserve"> – </w:t>
      </w:r>
      <w:proofErr w:type="spellStart"/>
      <w:r w:rsidRPr="002C3072">
        <w:rPr>
          <w:rFonts w:cs="Arial"/>
          <w:sz w:val="16"/>
          <w:szCs w:val="16"/>
        </w:rPr>
        <w:t>odl</w:t>
      </w:r>
      <w:proofErr w:type="spellEnd"/>
      <w:r w:rsidRPr="002C3072">
        <w:rPr>
          <w:rFonts w:cs="Arial"/>
          <w:sz w:val="16"/>
          <w:szCs w:val="16"/>
        </w:rPr>
        <w:t>. US) v 17.a členu z izrazom »sodna deska« pojmuje objavo na oglasni deski in spletni strani sodišča.</w:t>
      </w:r>
    </w:p>
  </w:footnote>
  <w:footnote w:id="45">
    <w:p w14:paraId="29E2284F" w14:textId="77777777" w:rsidR="00961487" w:rsidRPr="002C3072" w:rsidRDefault="00961487" w:rsidP="00961487">
      <w:pPr>
        <w:pStyle w:val="Sprotnaopomba-besedilo"/>
        <w:jc w:val="both"/>
        <w:rPr>
          <w:sz w:val="16"/>
          <w:szCs w:val="16"/>
        </w:rPr>
      </w:pPr>
      <w:r w:rsidRPr="002C3072">
        <w:rPr>
          <w:rStyle w:val="Sprotnaopomba-sklic"/>
          <w:sz w:val="16"/>
          <w:szCs w:val="16"/>
        </w:rPr>
        <w:footnoteRef/>
      </w:r>
      <w:r w:rsidRPr="002C3072">
        <w:rPr>
          <w:sz w:val="16"/>
          <w:szCs w:val="16"/>
        </w:rPr>
        <w:t xml:space="preserve"> Glej tudi uvodno izjavo št. 43: »…</w:t>
      </w:r>
      <w:r w:rsidRPr="002C3072">
        <w:rPr>
          <w:i/>
          <w:iCs/>
          <w:sz w:val="16"/>
          <w:szCs w:val="16"/>
        </w:rPr>
        <w:t>V skladu z nacionalnim pravom lahko odločitev o prodaji premoženja specifične narave predhodno odobri pristojni nacionalni organ. Države članice bi morale ob sprejetju take odločitve zagotoviti, da je oseba, na katero ta odločitev vpliva, razen v primerih, ko je zadevna oseba pobegnila ali je ni mogoče najti, pred prodajo obveščena in da ima, razen v nujnih primerih, možnost, da se izjavi. Države članice bi morale zagotoviti možnost pritožbe zoper sklep o vmesni prodaji. Države članice bi morale omogočiti, da sodišče odloži izvršitev takega sklepa, na primer kadar je to potrebno za zaščito legitimnih interesov osebe, na katero ta sklep vpliva, predvsem kadar obstaja tveganje nepopravljive škode. Države članice bi lahko z zakonom določile tudi odložilni učinek pritožbe….«.</w:t>
      </w:r>
    </w:p>
  </w:footnote>
  <w:footnote w:id="46">
    <w:p w14:paraId="64313A7C" w14:textId="77777777" w:rsidR="00961487" w:rsidRPr="002C3072" w:rsidRDefault="00961487" w:rsidP="00961487">
      <w:pPr>
        <w:pStyle w:val="Sprotnaopomba-besedilo"/>
        <w:jc w:val="both"/>
        <w:rPr>
          <w:sz w:val="16"/>
          <w:szCs w:val="16"/>
        </w:rPr>
      </w:pPr>
      <w:r w:rsidRPr="002C3072">
        <w:rPr>
          <w:rStyle w:val="Sprotnaopomba-sklic"/>
          <w:sz w:val="16"/>
          <w:szCs w:val="16"/>
        </w:rPr>
        <w:footnoteRef/>
      </w:r>
      <w:r w:rsidRPr="002C3072">
        <w:rPr>
          <w:sz w:val="16"/>
          <w:szCs w:val="16"/>
        </w:rPr>
        <w:t xml:space="preserve"> Uradni list RS, št. </w:t>
      </w:r>
      <w:hyperlink r:id="rId130" w:tgtFrame="_blank" w:tooltip="Zakon o pravdnem postopku (uradno prečiščeno besedilo) (ZPP-UPB3)" w:history="1">
        <w:r w:rsidRPr="002C3072">
          <w:rPr>
            <w:rStyle w:val="Hiperpovezava"/>
            <w:color w:val="auto"/>
            <w:sz w:val="16"/>
            <w:szCs w:val="16"/>
            <w:u w:val="none"/>
          </w:rPr>
          <w:t>73/07</w:t>
        </w:r>
      </w:hyperlink>
      <w:r w:rsidRPr="002C3072">
        <w:rPr>
          <w:sz w:val="16"/>
          <w:szCs w:val="16"/>
        </w:rPr>
        <w:t xml:space="preserve"> – uradno prečiščeno besedilo, </w:t>
      </w:r>
      <w:hyperlink r:id="rId131" w:tgtFrame="_blank" w:tooltip="Zakon o arbitraži (ZArbit)" w:history="1">
        <w:r w:rsidRPr="002C3072">
          <w:rPr>
            <w:rStyle w:val="Hiperpovezava"/>
            <w:color w:val="auto"/>
            <w:sz w:val="16"/>
            <w:szCs w:val="16"/>
            <w:u w:val="none"/>
          </w:rPr>
          <w:t>45/08</w:t>
        </w:r>
      </w:hyperlink>
      <w:r w:rsidRPr="002C3072">
        <w:rPr>
          <w:sz w:val="16"/>
          <w:szCs w:val="16"/>
        </w:rPr>
        <w:t xml:space="preserve"> – </w:t>
      </w:r>
      <w:proofErr w:type="spellStart"/>
      <w:r w:rsidRPr="002C3072">
        <w:rPr>
          <w:sz w:val="16"/>
          <w:szCs w:val="16"/>
        </w:rPr>
        <w:t>ZArbit</w:t>
      </w:r>
      <w:proofErr w:type="spellEnd"/>
      <w:r w:rsidRPr="002C3072">
        <w:rPr>
          <w:sz w:val="16"/>
          <w:szCs w:val="16"/>
        </w:rPr>
        <w:t xml:space="preserve">, </w:t>
      </w:r>
      <w:hyperlink r:id="rId132" w:tgtFrame="_blank" w:tooltip="Zakon o spremembah in dopolnitvah Zakona o pravdnem postopku (ZPP-D)" w:history="1">
        <w:r w:rsidRPr="002C3072">
          <w:rPr>
            <w:rStyle w:val="Hiperpovezava"/>
            <w:color w:val="auto"/>
            <w:sz w:val="16"/>
            <w:szCs w:val="16"/>
            <w:u w:val="none"/>
          </w:rPr>
          <w:t>45/08</w:t>
        </w:r>
      </w:hyperlink>
      <w:r w:rsidRPr="002C3072">
        <w:rPr>
          <w:sz w:val="16"/>
          <w:szCs w:val="16"/>
        </w:rPr>
        <w:t xml:space="preserve">, </w:t>
      </w:r>
      <w:hyperlink r:id="rId133" w:tgtFrame="_blank" w:tooltip="Odločba o ugotovitvi, da je Zakon o pravdnem postopku v neskladju z Ustavo" w:history="1">
        <w:r w:rsidRPr="002C3072">
          <w:rPr>
            <w:rStyle w:val="Hiperpovezava"/>
            <w:color w:val="auto"/>
            <w:sz w:val="16"/>
            <w:szCs w:val="16"/>
            <w:u w:val="none"/>
          </w:rPr>
          <w:t>111/08</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34" w:tgtFrame="_blank" w:tooltip="Odločba o razveljavitvi četrtega, petega in šestega odstavka 143. člena Zakona o pravdnem postopku" w:history="1">
        <w:r w:rsidRPr="002C3072">
          <w:rPr>
            <w:rStyle w:val="Hiperpovezava"/>
            <w:color w:val="auto"/>
            <w:sz w:val="16"/>
            <w:szCs w:val="16"/>
            <w:u w:val="none"/>
          </w:rPr>
          <w:t>57/09</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35" w:tgtFrame="_blank" w:tooltip="Odločba o razveljavitvi drugega odstavka 282. člena Zakona o pravdnem postopku" w:history="1">
        <w:r w:rsidRPr="002C3072">
          <w:rPr>
            <w:rStyle w:val="Hiperpovezava"/>
            <w:color w:val="auto"/>
            <w:sz w:val="16"/>
            <w:szCs w:val="16"/>
            <w:u w:val="none"/>
          </w:rPr>
          <w:t>12/10</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36" w:tgtFrame="_blank" w:tooltip="Odločba o razveljavitvi drugega odstavka 108. člena Zakona o pravdnem postopku" w:history="1">
        <w:r w:rsidRPr="002C3072">
          <w:rPr>
            <w:rStyle w:val="Hiperpovezava"/>
            <w:color w:val="auto"/>
            <w:sz w:val="16"/>
            <w:szCs w:val="16"/>
            <w:u w:val="none"/>
          </w:rPr>
          <w:t>50/10</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37" w:tgtFrame="_blank" w:tooltip="Odločba o razveljavitvi prvega odstavka 282. člena Zakona o pravdnem postopku" w:history="1">
        <w:r w:rsidRPr="002C3072">
          <w:rPr>
            <w:rStyle w:val="Hiperpovezava"/>
            <w:color w:val="auto"/>
            <w:sz w:val="16"/>
            <w:szCs w:val="16"/>
            <w:u w:val="none"/>
          </w:rPr>
          <w:t>107/10</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38" w:tgtFrame="_blank" w:tooltip="Odločba o delni razveljavitvi petega odstavka 98. člena Zakona o pravdnem postopku" w:history="1">
        <w:r w:rsidRPr="002C3072">
          <w:rPr>
            <w:rStyle w:val="Hiperpovezava"/>
            <w:color w:val="auto"/>
            <w:sz w:val="16"/>
            <w:szCs w:val="16"/>
            <w:u w:val="none"/>
          </w:rPr>
          <w:t>75/12</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39" w:tgtFrame="_blank" w:tooltip="Odločba o razveljavitvi četrtega odstavka 282. člena Zakona o pravdnem postopku in o zavrženju zahteve za oceno ustavnosti petega odstavka 282. člena Zakona o pravdnem postopku" w:history="1">
        <w:r w:rsidRPr="002C3072">
          <w:rPr>
            <w:rStyle w:val="Hiperpovezava"/>
            <w:color w:val="auto"/>
            <w:sz w:val="16"/>
            <w:szCs w:val="16"/>
            <w:u w:val="none"/>
          </w:rPr>
          <w:t>40/13</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40" w:tgtFrame="_blank" w:tooltip="Odločba o ugotovitvi, da je Zakon o pravdnem postopku v neskladju z Ustavo" w:history="1">
        <w:r w:rsidRPr="002C3072">
          <w:rPr>
            <w:rStyle w:val="Hiperpovezava"/>
            <w:color w:val="auto"/>
            <w:sz w:val="16"/>
            <w:szCs w:val="16"/>
            <w:u w:val="none"/>
          </w:rPr>
          <w:t>92/13</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41" w:tgtFrame="_blank" w:tooltip="Odločba o delni razveljavitvi petega odstavka 98. člena Zakona o pravdnem postopku in o razveljavitvi sklepa Višjega sodišča v Mariboru ter sklepa Okrajnega sodišča v Ljubljani" w:history="1">
        <w:r w:rsidRPr="002C3072">
          <w:rPr>
            <w:rStyle w:val="Hiperpovezava"/>
            <w:color w:val="auto"/>
            <w:sz w:val="16"/>
            <w:szCs w:val="16"/>
            <w:u w:val="none"/>
          </w:rPr>
          <w:t>10/14</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42" w:tgtFrame="_blank" w:tooltip="Odločba o razveljavitvi petega odstavka 98. člena in šestega odstavka 324. člena Zakona o pravdnem postopku" w:history="1">
        <w:r w:rsidRPr="002C3072">
          <w:rPr>
            <w:rStyle w:val="Hiperpovezava"/>
            <w:color w:val="auto"/>
            <w:sz w:val="16"/>
            <w:szCs w:val="16"/>
            <w:u w:val="none"/>
          </w:rPr>
          <w:t>48/15</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43" w:tgtFrame="_blank" w:tooltip="Odločba o delni razveljavitvi tretjega odstavka 406. člena v zvezi s tretjim odstavkom 396. člena Zakona o pravdnem postopku" w:history="1">
        <w:r w:rsidRPr="002C3072">
          <w:rPr>
            <w:rStyle w:val="Hiperpovezava"/>
            <w:color w:val="auto"/>
            <w:sz w:val="16"/>
            <w:szCs w:val="16"/>
            <w:u w:val="none"/>
          </w:rPr>
          <w:t>6/17</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44" w:tgtFrame="_blank" w:tooltip="Zakon o spremembah in dopolnitvah Zakona o pravdnem postopku (ZPP-E)" w:history="1">
        <w:r w:rsidRPr="002C3072">
          <w:rPr>
            <w:rStyle w:val="Hiperpovezava"/>
            <w:color w:val="auto"/>
            <w:sz w:val="16"/>
            <w:szCs w:val="16"/>
            <w:u w:val="none"/>
          </w:rPr>
          <w:t>10/17</w:t>
        </w:r>
      </w:hyperlink>
      <w:r w:rsidRPr="002C3072">
        <w:rPr>
          <w:sz w:val="16"/>
          <w:szCs w:val="16"/>
        </w:rPr>
        <w:t xml:space="preserve">, </w:t>
      </w:r>
      <w:hyperlink r:id="rId145" w:tgtFrame="_blank" w:tooltip="Zakon o nepravdnem postopku (ZNP-1)" w:history="1">
        <w:r w:rsidRPr="002C3072">
          <w:rPr>
            <w:rStyle w:val="Hiperpovezava"/>
            <w:color w:val="auto"/>
            <w:sz w:val="16"/>
            <w:szCs w:val="16"/>
            <w:u w:val="none"/>
          </w:rPr>
          <w:t>16/19</w:t>
        </w:r>
      </w:hyperlink>
      <w:r w:rsidRPr="002C3072">
        <w:rPr>
          <w:sz w:val="16"/>
          <w:szCs w:val="16"/>
        </w:rPr>
        <w:t xml:space="preserve"> – ZNP-1, </w:t>
      </w:r>
      <w:hyperlink r:id="rId146" w:tgtFrame="_blank" w:tooltip="Odločba o ugotovitvi, da je tretji odstavek 396. člena Zakona o pravdnem postopku v zvezi z 9. točko 394. člena Zakona o pravdnem postopku v neskladju z Ustavo" w:history="1">
        <w:r w:rsidRPr="002C3072">
          <w:rPr>
            <w:rStyle w:val="Hiperpovezava"/>
            <w:color w:val="auto"/>
            <w:sz w:val="16"/>
            <w:szCs w:val="16"/>
            <w:u w:val="none"/>
          </w:rPr>
          <w:t>70/19</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47" w:tgtFrame="_blank" w:tooltip="Odločba o ugotovitvi, da je tretja poved prvega odstavka 146. člena Zakona o pravdnem postopku v zvezi s prvim odstavkom 22. člena Zakona o upravnem sporu v neskladju z Ustavo, kolikor se nanaša na upravni spor zoper odločitev Sklada Republike Slovenije za nas" w:history="1">
        <w:r w:rsidRPr="002C3072">
          <w:rPr>
            <w:rStyle w:val="Hiperpovezava"/>
            <w:color w:val="auto"/>
            <w:sz w:val="16"/>
            <w:szCs w:val="16"/>
            <w:u w:val="none"/>
          </w:rPr>
          <w:t>1/22</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48" w:tgtFrame="_blank" w:tooltip="Zakon o debirokratizaciji (ZDeb)" w:history="1">
        <w:r w:rsidRPr="002C3072">
          <w:rPr>
            <w:rStyle w:val="Hiperpovezava"/>
            <w:color w:val="auto"/>
            <w:sz w:val="16"/>
            <w:szCs w:val="16"/>
            <w:u w:val="none"/>
          </w:rPr>
          <w:t>3/22</w:t>
        </w:r>
      </w:hyperlink>
      <w:r w:rsidRPr="002C3072">
        <w:rPr>
          <w:sz w:val="16"/>
          <w:szCs w:val="16"/>
        </w:rPr>
        <w:t xml:space="preserve"> – </w:t>
      </w:r>
      <w:proofErr w:type="spellStart"/>
      <w:r w:rsidRPr="002C3072">
        <w:rPr>
          <w:sz w:val="16"/>
          <w:szCs w:val="16"/>
        </w:rPr>
        <w:t>ZDeb</w:t>
      </w:r>
      <w:proofErr w:type="spellEnd"/>
      <w:r w:rsidRPr="002C3072">
        <w:rPr>
          <w:sz w:val="16"/>
          <w:szCs w:val="16"/>
        </w:rPr>
        <w:t xml:space="preserve"> in </w:t>
      </w:r>
      <w:hyperlink r:id="rId149" w:tgtFrame="_blank" w:tooltip="Odločba o razveljavitvi tretjega odstavka 391. člena Zakona o pravdnem postopku" w:history="1">
        <w:r w:rsidRPr="002C3072">
          <w:rPr>
            <w:rStyle w:val="Hiperpovezava"/>
            <w:color w:val="auto"/>
            <w:sz w:val="16"/>
            <w:szCs w:val="16"/>
            <w:u w:val="none"/>
          </w:rPr>
          <w:t>92/24</w:t>
        </w:r>
      </w:hyperlink>
      <w:r w:rsidRPr="002C3072">
        <w:rPr>
          <w:sz w:val="16"/>
          <w:szCs w:val="16"/>
        </w:rPr>
        <w:t xml:space="preserve"> – </w:t>
      </w:r>
      <w:proofErr w:type="spellStart"/>
      <w:r w:rsidRPr="002C3072">
        <w:rPr>
          <w:sz w:val="16"/>
          <w:szCs w:val="16"/>
        </w:rPr>
        <w:t>odl</w:t>
      </w:r>
      <w:proofErr w:type="spellEnd"/>
      <w:r w:rsidRPr="002C3072">
        <w:rPr>
          <w:sz w:val="16"/>
          <w:szCs w:val="16"/>
        </w:rPr>
        <w:t>. US; ZPP.</w:t>
      </w:r>
    </w:p>
  </w:footnote>
  <w:footnote w:id="47">
    <w:p w14:paraId="4F9D9471" w14:textId="77777777" w:rsidR="00961487" w:rsidRPr="002C3072" w:rsidRDefault="00961487" w:rsidP="002C3072">
      <w:pPr>
        <w:pStyle w:val="Sprotnaopomba-besedilo"/>
        <w:jc w:val="both"/>
        <w:rPr>
          <w:sz w:val="16"/>
          <w:szCs w:val="16"/>
        </w:rPr>
      </w:pPr>
      <w:r w:rsidRPr="002C3072">
        <w:rPr>
          <w:rStyle w:val="Sprotnaopomba-sklic"/>
          <w:sz w:val="16"/>
          <w:szCs w:val="16"/>
        </w:rPr>
        <w:footnoteRef/>
      </w:r>
      <w:r w:rsidRPr="002C3072">
        <w:rPr>
          <w:sz w:val="16"/>
          <w:szCs w:val="16"/>
        </w:rPr>
        <w:t xml:space="preserve"> Glej tudi uvodno izjavo št. 49: </w:t>
      </w:r>
      <w:r w:rsidRPr="009E5C9C">
        <w:rPr>
          <w:sz w:val="16"/>
          <w:szCs w:val="16"/>
        </w:rPr>
        <w:t>»</w:t>
      </w:r>
      <w:r w:rsidRPr="002C3072">
        <w:rPr>
          <w:i/>
          <w:iCs/>
          <w:sz w:val="16"/>
          <w:szCs w:val="16"/>
        </w:rPr>
        <w:t>Pri izvajanju te direktive lahko države članice določijo, da v izjemnih okoliščinah ni mogoče odrediti ali izvršiti odvzema, če bi v skladu z nacionalnim pravom na podlagi okoliščin posameznega primera, to pomenilo pretirane težave za zadevno osebo.</w:t>
      </w:r>
      <w:r w:rsidRPr="009E5C9C">
        <w:rPr>
          <w:sz w:val="16"/>
          <w:szCs w:val="16"/>
        </w:rPr>
        <w:t>«.</w:t>
      </w:r>
    </w:p>
  </w:footnote>
  <w:footnote w:id="48">
    <w:p w14:paraId="6B549461" w14:textId="77777777" w:rsidR="00961487" w:rsidRPr="002C3072" w:rsidRDefault="00961487" w:rsidP="00961487">
      <w:pPr>
        <w:pStyle w:val="Sprotnaopomba-besedilo"/>
        <w:jc w:val="both"/>
        <w:rPr>
          <w:sz w:val="16"/>
          <w:szCs w:val="16"/>
        </w:rPr>
      </w:pPr>
      <w:r w:rsidRPr="00D8771C">
        <w:rPr>
          <w:rStyle w:val="Sprotnaopomba-sklic"/>
          <w:sz w:val="16"/>
          <w:szCs w:val="16"/>
        </w:rPr>
        <w:footnoteRef/>
      </w:r>
      <w:r w:rsidRPr="00D8771C">
        <w:rPr>
          <w:sz w:val="16"/>
          <w:szCs w:val="16"/>
        </w:rPr>
        <w:t xml:space="preserve"> </w:t>
      </w:r>
      <w:r w:rsidRPr="002C3072">
        <w:rPr>
          <w:sz w:val="16"/>
          <w:szCs w:val="16"/>
        </w:rPr>
        <w:t xml:space="preserve">Uradni list RS, št. </w:t>
      </w:r>
      <w:hyperlink r:id="rId150" w:tgtFrame="_blank" w:tooltip="Zakon o izvršbi in zavarovanju (uradno prečiščeno besedilo) (ZIZ-UPB4)" w:history="1">
        <w:r w:rsidRPr="002C3072">
          <w:rPr>
            <w:rStyle w:val="Hiperpovezava"/>
            <w:color w:val="auto"/>
            <w:sz w:val="16"/>
            <w:szCs w:val="16"/>
            <w:u w:val="none"/>
          </w:rPr>
          <w:t>3/07</w:t>
        </w:r>
      </w:hyperlink>
      <w:r w:rsidRPr="002C3072">
        <w:rPr>
          <w:sz w:val="16"/>
          <w:szCs w:val="16"/>
        </w:rPr>
        <w:t xml:space="preserve"> – uradno prečiščeno besedilo, </w:t>
      </w:r>
      <w:hyperlink r:id="rId151" w:tgtFrame="_blank" w:tooltip="Zakon o spremembah in dopolnitvah Zakona o izvršbi in zavarovanju (ZIZ-F)" w:history="1">
        <w:r w:rsidRPr="002C3072">
          <w:rPr>
            <w:rStyle w:val="Hiperpovezava"/>
            <w:color w:val="auto"/>
            <w:sz w:val="16"/>
            <w:szCs w:val="16"/>
            <w:u w:val="none"/>
          </w:rPr>
          <w:t>93/07</w:t>
        </w:r>
      </w:hyperlink>
      <w:r w:rsidRPr="002C3072">
        <w:rPr>
          <w:sz w:val="16"/>
          <w:szCs w:val="16"/>
        </w:rPr>
        <w:t xml:space="preserve">, </w:t>
      </w:r>
      <w:hyperlink r:id="rId152" w:tgtFrame="_blank" w:tooltip="Zakon o sodnih taksah (ZST-1)" w:history="1">
        <w:r w:rsidRPr="002C3072">
          <w:rPr>
            <w:rStyle w:val="Hiperpovezava"/>
            <w:color w:val="auto"/>
            <w:sz w:val="16"/>
            <w:szCs w:val="16"/>
            <w:u w:val="none"/>
          </w:rPr>
          <w:t>37/08</w:t>
        </w:r>
      </w:hyperlink>
      <w:r w:rsidRPr="002C3072">
        <w:rPr>
          <w:sz w:val="16"/>
          <w:szCs w:val="16"/>
        </w:rPr>
        <w:t xml:space="preserve"> – ZST-1, </w:t>
      </w:r>
      <w:hyperlink r:id="rId153" w:tgtFrame="_blank" w:tooltip="Zakon o arbitraži (ZArbit)" w:history="1">
        <w:r w:rsidRPr="002C3072">
          <w:rPr>
            <w:rStyle w:val="Hiperpovezava"/>
            <w:color w:val="auto"/>
            <w:sz w:val="16"/>
            <w:szCs w:val="16"/>
            <w:u w:val="none"/>
          </w:rPr>
          <w:t>45/08</w:t>
        </w:r>
      </w:hyperlink>
      <w:r w:rsidRPr="002C3072">
        <w:rPr>
          <w:sz w:val="16"/>
          <w:szCs w:val="16"/>
        </w:rPr>
        <w:t xml:space="preserve"> – </w:t>
      </w:r>
      <w:proofErr w:type="spellStart"/>
      <w:r w:rsidRPr="002C3072">
        <w:rPr>
          <w:sz w:val="16"/>
          <w:szCs w:val="16"/>
        </w:rPr>
        <w:t>ZArbit</w:t>
      </w:r>
      <w:proofErr w:type="spellEnd"/>
      <w:r w:rsidRPr="002C3072">
        <w:rPr>
          <w:sz w:val="16"/>
          <w:szCs w:val="16"/>
        </w:rPr>
        <w:t xml:space="preserve">, </w:t>
      </w:r>
      <w:hyperlink r:id="rId154" w:tgtFrame="_blank" w:tooltip="Zakon o dopolnitvi Zakona o izvršbi in zavarovanju (ZIZ-G)" w:history="1">
        <w:r w:rsidRPr="002C3072">
          <w:rPr>
            <w:rStyle w:val="Hiperpovezava"/>
            <w:color w:val="auto"/>
            <w:sz w:val="16"/>
            <w:szCs w:val="16"/>
            <w:u w:val="none"/>
          </w:rPr>
          <w:t>28/09</w:t>
        </w:r>
      </w:hyperlink>
      <w:r w:rsidRPr="002C3072">
        <w:rPr>
          <w:sz w:val="16"/>
          <w:szCs w:val="16"/>
        </w:rPr>
        <w:t xml:space="preserve">, </w:t>
      </w:r>
      <w:hyperlink r:id="rId155" w:tgtFrame="_blank" w:tooltip="Zakon o spremembah in dopolnitvah Zakona o izvršbi in zavarovanju (ZIZ-H)" w:history="1">
        <w:r w:rsidRPr="002C3072">
          <w:rPr>
            <w:rStyle w:val="Hiperpovezava"/>
            <w:color w:val="auto"/>
            <w:sz w:val="16"/>
            <w:szCs w:val="16"/>
            <w:u w:val="none"/>
          </w:rPr>
          <w:t>51/10</w:t>
        </w:r>
      </w:hyperlink>
      <w:r w:rsidRPr="002C3072">
        <w:rPr>
          <w:sz w:val="16"/>
          <w:szCs w:val="16"/>
        </w:rPr>
        <w:t xml:space="preserve">, </w:t>
      </w:r>
      <w:hyperlink r:id="rId156" w:tgtFrame="_blank" w:tooltip="Zakon o spremembah in dopolnitvah Zakona o izvršbi in zavarovanju (ZIZ-I)" w:history="1">
        <w:r w:rsidRPr="002C3072">
          <w:rPr>
            <w:rStyle w:val="Hiperpovezava"/>
            <w:color w:val="auto"/>
            <w:sz w:val="16"/>
            <w:szCs w:val="16"/>
            <w:u w:val="none"/>
          </w:rPr>
          <w:t>26/11</w:t>
        </w:r>
      </w:hyperlink>
      <w:r w:rsidRPr="002C3072">
        <w:rPr>
          <w:sz w:val="16"/>
          <w:szCs w:val="16"/>
        </w:rPr>
        <w:t xml:space="preserve">, </w:t>
      </w:r>
      <w:hyperlink r:id="rId157"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nec, " w:history="1">
        <w:r w:rsidRPr="002C3072">
          <w:rPr>
            <w:rStyle w:val="Hiperpovezava"/>
            <w:color w:val="auto"/>
            <w:sz w:val="16"/>
            <w:szCs w:val="16"/>
            <w:u w:val="none"/>
          </w:rPr>
          <w:t>17/13</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58" w:tgtFrame="_blank" w:tooltip="Odločba o razveljavitvi šestega odstavka 45. člena, četrtega odstavka 46. člena, drugega odstavka 138. člena ter drugega odstavka 150. člena Zakona o izvršbi in zavarovanju" w:history="1">
        <w:r w:rsidRPr="002C3072">
          <w:rPr>
            <w:rStyle w:val="Hiperpovezava"/>
            <w:color w:val="auto"/>
            <w:sz w:val="16"/>
            <w:szCs w:val="16"/>
            <w:u w:val="none"/>
          </w:rPr>
          <w:t>45/14</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59" w:tgtFrame="_blank" w:tooltip="Zakon o spremembah in dopolnitvah Zakona o izvršbi in zavarovanju (ZIZ-J)" w:history="1">
        <w:r w:rsidRPr="002C3072">
          <w:rPr>
            <w:rStyle w:val="Hiperpovezava"/>
            <w:color w:val="auto"/>
            <w:sz w:val="16"/>
            <w:szCs w:val="16"/>
            <w:u w:val="none"/>
          </w:rPr>
          <w:t>53/14</w:t>
        </w:r>
      </w:hyperlink>
      <w:r w:rsidRPr="002C3072">
        <w:rPr>
          <w:sz w:val="16"/>
          <w:szCs w:val="16"/>
        </w:rPr>
        <w:t xml:space="preserve">, </w:t>
      </w:r>
      <w:hyperlink r:id="rId160" w:tgtFrame="_blank" w:tooltip="Odločba o razveljavitvi 1. točke prvega odstavka 258. člena Zakona o izvršbi in zavarovanju" w:history="1">
        <w:r w:rsidRPr="002C3072">
          <w:rPr>
            <w:rStyle w:val="Hiperpovezava"/>
            <w:color w:val="auto"/>
            <w:sz w:val="16"/>
            <w:szCs w:val="16"/>
            <w:u w:val="none"/>
          </w:rPr>
          <w:t>58/14</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61" w:tgtFrame="_blank" w:tooltip="Zakon o spremembah in dopolnitvah Zakona o izvršbi in zavarovanju (ZIZ-K)" w:history="1">
        <w:r w:rsidRPr="002C3072">
          <w:rPr>
            <w:rStyle w:val="Hiperpovezava"/>
            <w:color w:val="auto"/>
            <w:sz w:val="16"/>
            <w:szCs w:val="16"/>
            <w:u w:val="none"/>
          </w:rPr>
          <w:t>54/15</w:t>
        </w:r>
      </w:hyperlink>
      <w:r w:rsidRPr="002C3072">
        <w:rPr>
          <w:sz w:val="16"/>
          <w:szCs w:val="16"/>
        </w:rPr>
        <w:t xml:space="preserve">, </w:t>
      </w:r>
      <w:hyperlink r:id="rId162" w:tgtFrame="_blank" w:tooltip="Odločba o delni razveljavitvi 3. točke prvega odstavka 197. člena Zakona o izvršbi in zavarovanju" w:history="1">
        <w:r w:rsidRPr="002C3072">
          <w:rPr>
            <w:rStyle w:val="Hiperpovezava"/>
            <w:color w:val="auto"/>
            <w:sz w:val="16"/>
            <w:szCs w:val="16"/>
            <w:u w:val="none"/>
          </w:rPr>
          <w:t>76/15</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63" w:tgtFrame="_blank" w:tooltip="Zakon o spremembah in dopolnitvah Zakona o izvršbi in zavarovanju (ZIZ-L)" w:history="1">
        <w:r w:rsidRPr="002C3072">
          <w:rPr>
            <w:rStyle w:val="Hiperpovezava"/>
            <w:color w:val="auto"/>
            <w:sz w:val="16"/>
            <w:szCs w:val="16"/>
            <w:u w:val="none"/>
          </w:rPr>
          <w:t>11/18</w:t>
        </w:r>
      </w:hyperlink>
      <w:r w:rsidRPr="002C3072">
        <w:rPr>
          <w:sz w:val="16"/>
          <w:szCs w:val="16"/>
        </w:rPr>
        <w:t xml:space="preserve">, </w:t>
      </w:r>
      <w:hyperlink r:id="rId164" w:tgtFrame="_blank" w:tooltip="Odločba o razveljavitvi drugega odstavka 71. člena Zakona o izvršbi in zavarovanju, kolikor se odlog izvršbe dovoljuje za najdlje tri mesece in le enkrat, kadar gre za izvršbo za izpraznitev in izročitev stanovanjske nepremičnine, ki je dolžnikov dom, z odložn" w:history="1">
        <w:r w:rsidRPr="002C3072">
          <w:rPr>
            <w:rStyle w:val="Hiperpovezava"/>
            <w:color w:val="auto"/>
            <w:sz w:val="16"/>
            <w:szCs w:val="16"/>
            <w:u w:val="none"/>
          </w:rPr>
          <w:t>53/19</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w:t>
      </w:r>
      <w:hyperlink r:id="rId165" w:tgtFrame="_blank" w:tooltip="Zakon o spremembah in dopolnitvah Zakona o davčnem postopku (ZDavP-2M)" w:history="1">
        <w:r w:rsidRPr="002C3072">
          <w:rPr>
            <w:rStyle w:val="Hiperpovezava"/>
            <w:color w:val="auto"/>
            <w:sz w:val="16"/>
            <w:szCs w:val="16"/>
            <w:u w:val="none"/>
          </w:rPr>
          <w:t>66/19</w:t>
        </w:r>
      </w:hyperlink>
      <w:r w:rsidRPr="002C3072">
        <w:rPr>
          <w:sz w:val="16"/>
          <w:szCs w:val="16"/>
        </w:rPr>
        <w:t xml:space="preserve"> – ZDavP-2M, </w:t>
      </w:r>
      <w:hyperlink r:id="rId166" w:tgtFrame="_blank" w:tooltip="Zakon o spremembah in dopolnitvah Stvarnopravnega zakonika (SPZ-B)" w:history="1">
        <w:r w:rsidRPr="002C3072">
          <w:rPr>
            <w:rStyle w:val="Hiperpovezava"/>
            <w:color w:val="auto"/>
            <w:sz w:val="16"/>
            <w:szCs w:val="16"/>
            <w:u w:val="none"/>
          </w:rPr>
          <w:t>23/20</w:t>
        </w:r>
      </w:hyperlink>
      <w:r w:rsidRPr="002C3072">
        <w:rPr>
          <w:sz w:val="16"/>
          <w:szCs w:val="16"/>
        </w:rPr>
        <w:t xml:space="preserve"> – SPZ-B, </w:t>
      </w:r>
      <w:hyperlink r:id="rId167" w:tgtFrame="_blank" w:tooltip="Zakon o spremembah in dopolnitvah Zakona o izvršbi in zavarovanju (ZIZ-M)" w:history="1">
        <w:r w:rsidRPr="002C3072">
          <w:rPr>
            <w:rStyle w:val="Hiperpovezava"/>
            <w:color w:val="auto"/>
            <w:sz w:val="16"/>
            <w:szCs w:val="16"/>
            <w:u w:val="none"/>
          </w:rPr>
          <w:t>36/21</w:t>
        </w:r>
      </w:hyperlink>
      <w:r w:rsidRPr="002C3072">
        <w:rPr>
          <w:sz w:val="16"/>
          <w:szCs w:val="16"/>
        </w:rPr>
        <w:t xml:space="preserve">, </w:t>
      </w:r>
      <w:hyperlink r:id="rId168" w:tgtFrame="_blank" w:tooltip="Odločba o razveljavitvi drugega stavka tretjega odstavka 169. člena Zakona o izvršbi in zavarovanju" w:history="1">
        <w:r w:rsidRPr="002C3072">
          <w:rPr>
            <w:rStyle w:val="Hiperpovezava"/>
            <w:color w:val="auto"/>
            <w:sz w:val="16"/>
            <w:szCs w:val="16"/>
            <w:u w:val="none"/>
          </w:rPr>
          <w:t>81/22</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in </w:t>
      </w:r>
      <w:hyperlink r:id="rId169" w:tgtFrame="_blank" w:tooltip="Odločba o ugotovitvi, da je tretji odstavek 65. člena Zakona o izvršbi in zavarovanju v neskladju z Ustavo" w:history="1">
        <w:r w:rsidRPr="002C3072">
          <w:rPr>
            <w:rStyle w:val="Hiperpovezava"/>
            <w:color w:val="auto"/>
            <w:sz w:val="16"/>
            <w:szCs w:val="16"/>
            <w:u w:val="none"/>
          </w:rPr>
          <w:t>81/22</w:t>
        </w:r>
      </w:hyperlink>
      <w:r w:rsidRPr="002C3072">
        <w:rPr>
          <w:sz w:val="16"/>
          <w:szCs w:val="16"/>
        </w:rPr>
        <w:t xml:space="preserve"> – </w:t>
      </w:r>
      <w:proofErr w:type="spellStart"/>
      <w:r w:rsidRPr="002C3072">
        <w:rPr>
          <w:sz w:val="16"/>
          <w:szCs w:val="16"/>
        </w:rPr>
        <w:t>odl</w:t>
      </w:r>
      <w:proofErr w:type="spellEnd"/>
      <w:r w:rsidRPr="002C3072">
        <w:rPr>
          <w:sz w:val="16"/>
          <w:szCs w:val="16"/>
        </w:rPr>
        <w:t>. US; ZIZ.</w:t>
      </w:r>
    </w:p>
  </w:footnote>
  <w:footnote w:id="49">
    <w:p w14:paraId="26CD4B92" w14:textId="77777777" w:rsidR="00961487" w:rsidRPr="002C3072" w:rsidRDefault="00961487" w:rsidP="002C3072">
      <w:pPr>
        <w:pStyle w:val="Sprotnaopomba-besedilo"/>
        <w:jc w:val="both"/>
        <w:rPr>
          <w:sz w:val="16"/>
          <w:szCs w:val="16"/>
        </w:rPr>
      </w:pPr>
      <w:r w:rsidRPr="002C3072">
        <w:rPr>
          <w:rStyle w:val="Sprotnaopomba-sklic"/>
          <w:sz w:val="16"/>
          <w:szCs w:val="16"/>
        </w:rPr>
        <w:footnoteRef/>
      </w:r>
      <w:r w:rsidRPr="002C3072">
        <w:rPr>
          <w:sz w:val="16"/>
          <w:szCs w:val="16"/>
        </w:rPr>
        <w:t xml:space="preserve"> Glej tudi uvodno izjavo št. 41: »</w:t>
      </w:r>
      <w:r w:rsidRPr="002C3072">
        <w:rPr>
          <w:i/>
          <w:iCs/>
          <w:sz w:val="16"/>
          <w:szCs w:val="16"/>
        </w:rPr>
        <w:t>Da bi premoženje, ki je ali lahko postane predmet sklepa o začasnem zavarovanju ali odvzemu, ohranilo svojo ekonomsko vrednost, bi morale države članice uvesti učinkovite ukrepe za upravljanje. Ti ukrepi vključujejo učinkovito upravljanje subjektov, kot so podjetja, katerih poslovanje bi bilo treba ohraniti, pri čemer bi se hkrati sprejeli ukrepi, s katerimi bi osumljencu ali obdolžencu onemogočili neposredne ali posredne koristi od tekočih dejavnosti takega subjekta, ali po potrebi nadzorni ukrepi v zvezi z nadzorom subjekta.</w:t>
      </w:r>
      <w:r w:rsidRPr="002C3072">
        <w:rPr>
          <w:sz w:val="16"/>
          <w:szCs w:val="16"/>
        </w:rPr>
        <w:t>«.</w:t>
      </w:r>
    </w:p>
  </w:footnote>
  <w:footnote w:id="50">
    <w:p w14:paraId="2CD8DD1B" w14:textId="77777777" w:rsidR="00961487" w:rsidRPr="002C3072" w:rsidRDefault="00961487" w:rsidP="00961487">
      <w:pPr>
        <w:pStyle w:val="Sprotnaopomba-besedilo"/>
        <w:jc w:val="both"/>
        <w:rPr>
          <w:sz w:val="16"/>
          <w:szCs w:val="16"/>
        </w:rPr>
      </w:pPr>
      <w:r w:rsidRPr="002C3072">
        <w:rPr>
          <w:rStyle w:val="Sprotnaopomba-sklic"/>
          <w:sz w:val="16"/>
          <w:szCs w:val="16"/>
        </w:rPr>
        <w:footnoteRef/>
      </w:r>
      <w:r w:rsidRPr="002C3072">
        <w:rPr>
          <w:sz w:val="16"/>
          <w:szCs w:val="16"/>
        </w:rPr>
        <w:t xml:space="preserve"> Nematerializirane vrednostne papirje, bremena na njih, njihov prenos, izpolnitev obveznosti, ki je v njih vsebovana, centralni register in dostop do podatkov, ki se vodijo v centralnem registru ureja Zakon o nematerializiranih vrednostnih papirjih (Uradni list RS, št. </w:t>
      </w:r>
      <w:hyperlink r:id="rId170" w:tgtFrame="_blank" w:tooltip="Zakon o nematerializiranih vrednostnih papirjih (ZNVP-1)" w:history="1">
        <w:r w:rsidRPr="002C3072">
          <w:rPr>
            <w:rStyle w:val="Hiperpovezava"/>
            <w:color w:val="auto"/>
            <w:sz w:val="16"/>
            <w:szCs w:val="16"/>
            <w:u w:val="none"/>
          </w:rPr>
          <w:t>75/15</w:t>
        </w:r>
      </w:hyperlink>
      <w:r w:rsidRPr="002C3072">
        <w:rPr>
          <w:sz w:val="16"/>
          <w:szCs w:val="16"/>
        </w:rPr>
        <w:t xml:space="preserve">, </w:t>
      </w:r>
      <w:hyperlink r:id="rId171" w:tgtFrame="_blank" w:tooltip="Avtentična razlaga četrtega odstavka 48. člena Zakona o nematerializiranih vrednostnih papirjih (ORZNVP48)" w:history="1">
        <w:r w:rsidRPr="002C3072">
          <w:rPr>
            <w:rStyle w:val="Hiperpovezava"/>
            <w:color w:val="auto"/>
            <w:sz w:val="16"/>
            <w:szCs w:val="16"/>
            <w:u w:val="none"/>
          </w:rPr>
          <w:t>74/16</w:t>
        </w:r>
      </w:hyperlink>
      <w:r w:rsidRPr="002C3072">
        <w:rPr>
          <w:sz w:val="16"/>
          <w:szCs w:val="16"/>
        </w:rPr>
        <w:t xml:space="preserve"> – ORZNVP48, </w:t>
      </w:r>
      <w:hyperlink r:id="rId172" w:tgtFrame="_blank" w:tooltip="Zakon o spremembah in dopolnitvah Zakona o nematerializiranih vrednostnih papirjih (ZNVP-1A)" w:history="1">
        <w:r w:rsidRPr="002C3072">
          <w:rPr>
            <w:rStyle w:val="Hiperpovezava"/>
            <w:color w:val="auto"/>
            <w:sz w:val="16"/>
            <w:szCs w:val="16"/>
            <w:u w:val="none"/>
          </w:rPr>
          <w:t>5/17</w:t>
        </w:r>
      </w:hyperlink>
      <w:r w:rsidRPr="002C3072">
        <w:rPr>
          <w:sz w:val="16"/>
          <w:szCs w:val="16"/>
        </w:rPr>
        <w:t xml:space="preserve">, </w:t>
      </w:r>
      <w:hyperlink r:id="rId173" w:tgtFrame="_blank" w:tooltip="Odločba o razveljavitvi prve in druge povedi četrtega odstavka 48. člena Zakona o nematerializiranih vrednostnih papirjih" w:history="1">
        <w:r w:rsidRPr="002C3072">
          <w:rPr>
            <w:rStyle w:val="Hiperpovezava"/>
            <w:color w:val="auto"/>
            <w:sz w:val="16"/>
            <w:szCs w:val="16"/>
            <w:u w:val="none"/>
          </w:rPr>
          <w:t>15/18</w:t>
        </w:r>
      </w:hyperlink>
      <w:r w:rsidRPr="002C3072">
        <w:rPr>
          <w:sz w:val="16"/>
          <w:szCs w:val="16"/>
        </w:rPr>
        <w:t xml:space="preserve"> – </w:t>
      </w:r>
      <w:proofErr w:type="spellStart"/>
      <w:r w:rsidRPr="002C3072">
        <w:rPr>
          <w:sz w:val="16"/>
          <w:szCs w:val="16"/>
        </w:rPr>
        <w:t>odl</w:t>
      </w:r>
      <w:proofErr w:type="spellEnd"/>
      <w:r w:rsidRPr="002C3072">
        <w:rPr>
          <w:sz w:val="16"/>
          <w:szCs w:val="16"/>
        </w:rPr>
        <w:t xml:space="preserve">. US in </w:t>
      </w:r>
      <w:hyperlink r:id="rId174" w:tgtFrame="_blank" w:tooltip="Zakon o spremembah in dopolnitvi Zakona o nematerializiranih vrednostnih papirjih (ZNVP-1B)" w:history="1">
        <w:r w:rsidRPr="002C3072">
          <w:rPr>
            <w:rStyle w:val="Hiperpovezava"/>
            <w:color w:val="auto"/>
            <w:sz w:val="16"/>
            <w:szCs w:val="16"/>
            <w:u w:val="none"/>
          </w:rPr>
          <w:t>43/19</w:t>
        </w:r>
      </w:hyperlink>
      <w:r w:rsidRPr="002C3072">
        <w:rPr>
          <w:rStyle w:val="Hiperpovezava"/>
          <w:color w:val="auto"/>
          <w:sz w:val="16"/>
          <w:szCs w:val="16"/>
          <w:u w:val="none"/>
        </w:rPr>
        <w:t>)</w:t>
      </w:r>
      <w:r w:rsidRPr="002C3072">
        <w:rPr>
          <w:sz w:val="16"/>
          <w:szCs w:val="16"/>
        </w:rPr>
        <w:t>.</w:t>
      </w:r>
    </w:p>
  </w:footnote>
  <w:footnote w:id="51">
    <w:p w14:paraId="16A73013" w14:textId="77777777" w:rsidR="00961487" w:rsidRPr="002C3072" w:rsidRDefault="00961487" w:rsidP="00961487">
      <w:pPr>
        <w:pStyle w:val="Sprotnaopomba-besedilo"/>
        <w:rPr>
          <w:sz w:val="16"/>
          <w:szCs w:val="16"/>
        </w:rPr>
      </w:pPr>
      <w:r w:rsidRPr="002C3072">
        <w:rPr>
          <w:rStyle w:val="Sprotnaopomba-sklic"/>
          <w:sz w:val="16"/>
          <w:szCs w:val="16"/>
        </w:rPr>
        <w:footnoteRef/>
      </w:r>
      <w:r w:rsidRPr="002C3072">
        <w:rPr>
          <w:sz w:val="16"/>
          <w:szCs w:val="16"/>
        </w:rPr>
        <w:t xml:space="preserve"> Uradni list RS, št. št. </w:t>
      </w:r>
      <w:hyperlink r:id="rId175" w:tgtFrame="_blank" w:tooltip="Zakon o trgu finančnih instrumentov (ZTFI-1)" w:history="1">
        <w:r w:rsidRPr="002C3072">
          <w:rPr>
            <w:rStyle w:val="Hiperpovezava"/>
            <w:color w:val="auto"/>
            <w:sz w:val="16"/>
            <w:szCs w:val="16"/>
            <w:u w:val="none"/>
          </w:rPr>
          <w:t>77/18</w:t>
        </w:r>
      </w:hyperlink>
      <w:r w:rsidRPr="002C3072">
        <w:rPr>
          <w:sz w:val="16"/>
          <w:szCs w:val="16"/>
        </w:rPr>
        <w:t xml:space="preserve">, </w:t>
      </w:r>
      <w:hyperlink r:id="rId176" w:tgtFrame="_blank" w:tooltip="Popravek Zakona o trgu finančnih instrumentov (ZTFI-1)" w:history="1">
        <w:r w:rsidRPr="002C3072">
          <w:rPr>
            <w:rStyle w:val="Hiperpovezava"/>
            <w:color w:val="auto"/>
            <w:sz w:val="16"/>
            <w:szCs w:val="16"/>
            <w:u w:val="none"/>
          </w:rPr>
          <w:t>17/19</w:t>
        </w:r>
      </w:hyperlink>
      <w:r w:rsidRPr="002C3072">
        <w:rPr>
          <w:sz w:val="16"/>
          <w:szCs w:val="16"/>
        </w:rPr>
        <w:t xml:space="preserve"> – </w:t>
      </w:r>
      <w:proofErr w:type="spellStart"/>
      <w:r w:rsidRPr="002C3072">
        <w:rPr>
          <w:sz w:val="16"/>
          <w:szCs w:val="16"/>
        </w:rPr>
        <w:t>popr</w:t>
      </w:r>
      <w:proofErr w:type="spellEnd"/>
      <w:r w:rsidRPr="002C3072">
        <w:rPr>
          <w:sz w:val="16"/>
          <w:szCs w:val="16"/>
        </w:rPr>
        <w:t xml:space="preserve">., </w:t>
      </w:r>
      <w:hyperlink r:id="rId177" w:tgtFrame="_blank" w:tooltip="Zakon o spremembah in dopolnitvah Zakona o trgu finančnih instrumentov (ZTFI-1A)" w:history="1">
        <w:r w:rsidRPr="002C3072">
          <w:rPr>
            <w:rStyle w:val="Hiperpovezava"/>
            <w:color w:val="auto"/>
            <w:sz w:val="16"/>
            <w:szCs w:val="16"/>
            <w:u w:val="none"/>
          </w:rPr>
          <w:t>66/19</w:t>
        </w:r>
      </w:hyperlink>
      <w:r w:rsidRPr="002C3072">
        <w:rPr>
          <w:sz w:val="16"/>
          <w:szCs w:val="16"/>
        </w:rPr>
        <w:t xml:space="preserve">, </w:t>
      </w:r>
      <w:hyperlink r:id="rId178" w:tgtFrame="_blank" w:tooltip="Zakon o spremembah in dopolnitvah Zakona o trgu finančnih instrumentov (ZTFI-1B)" w:history="1">
        <w:r w:rsidRPr="002C3072">
          <w:rPr>
            <w:rStyle w:val="Hiperpovezava"/>
            <w:color w:val="auto"/>
            <w:sz w:val="16"/>
            <w:szCs w:val="16"/>
            <w:u w:val="none"/>
          </w:rPr>
          <w:t>123/21</w:t>
        </w:r>
      </w:hyperlink>
      <w:r w:rsidRPr="002C3072">
        <w:rPr>
          <w:sz w:val="16"/>
          <w:szCs w:val="16"/>
        </w:rPr>
        <w:t xml:space="preserve"> in </w:t>
      </w:r>
      <w:hyperlink r:id="rId179" w:tgtFrame="_blank" w:tooltip="Zakon o spremembah in dopolnitvah Zakona o trgu finančnih instrumentov (ZTFI-1C)" w:history="1">
        <w:r w:rsidRPr="002C3072">
          <w:rPr>
            <w:rStyle w:val="Hiperpovezava"/>
            <w:color w:val="auto"/>
            <w:sz w:val="16"/>
            <w:szCs w:val="16"/>
            <w:u w:val="none"/>
          </w:rPr>
          <w:t>45/24</w:t>
        </w:r>
      </w:hyperlink>
      <w:r w:rsidRPr="002C3072">
        <w:rPr>
          <w:sz w:val="16"/>
          <w:szCs w:val="16"/>
        </w:rPr>
        <w:t>; ZTFI-1.</w:t>
      </w:r>
    </w:p>
  </w:footnote>
  <w:footnote w:id="52">
    <w:p w14:paraId="26EC0585" w14:textId="77777777" w:rsidR="00961487" w:rsidRPr="003250C7" w:rsidRDefault="00961487" w:rsidP="00961487">
      <w:pPr>
        <w:pStyle w:val="Sprotnaopomba-besedilo"/>
        <w:rPr>
          <w:sz w:val="16"/>
          <w:szCs w:val="16"/>
        </w:rPr>
      </w:pPr>
      <w:r w:rsidRPr="003250C7">
        <w:rPr>
          <w:rStyle w:val="Sprotnaopomba-sklic"/>
          <w:sz w:val="16"/>
          <w:szCs w:val="16"/>
        </w:rPr>
        <w:footnoteRef/>
      </w:r>
      <w:r w:rsidRPr="003250C7">
        <w:rPr>
          <w:sz w:val="16"/>
          <w:szCs w:val="16"/>
        </w:rPr>
        <w:t xml:space="preserve"> Glej tudi 3. člen Pravilnika o načinu hrambe in vračilu zasežene gotovine (Uradni list RS, št.14/23).</w:t>
      </w:r>
    </w:p>
  </w:footnote>
  <w:footnote w:id="53">
    <w:p w14:paraId="479C9722" w14:textId="77777777" w:rsidR="00961487" w:rsidRPr="004523B6" w:rsidRDefault="00961487" w:rsidP="00961487">
      <w:pPr>
        <w:pStyle w:val="Sprotnaopomba-besedilo"/>
        <w:jc w:val="both"/>
        <w:rPr>
          <w:sz w:val="16"/>
          <w:szCs w:val="16"/>
        </w:rPr>
      </w:pPr>
      <w:r w:rsidRPr="003250C7">
        <w:rPr>
          <w:rStyle w:val="Sprotnaopomba-sklic"/>
          <w:sz w:val="16"/>
          <w:szCs w:val="16"/>
        </w:rPr>
        <w:footnoteRef/>
      </w:r>
      <w:r w:rsidRPr="003250C7">
        <w:rPr>
          <w:sz w:val="16"/>
          <w:szCs w:val="16"/>
        </w:rPr>
        <w:t xml:space="preserve"> Uradni list RS, št. </w:t>
      </w:r>
      <w:hyperlink r:id="rId180" w:tgtFrame="_blank" w:tooltip="Zakon o gospodarskih družbah (uradno prečiščeno besedilo) (ZGD-1-UPB3)" w:history="1">
        <w:r w:rsidRPr="003250C7">
          <w:rPr>
            <w:rStyle w:val="Hiperpovezava"/>
            <w:color w:val="auto"/>
            <w:sz w:val="16"/>
            <w:szCs w:val="16"/>
            <w:u w:val="none"/>
          </w:rPr>
          <w:t>65/09</w:t>
        </w:r>
      </w:hyperlink>
      <w:r w:rsidRPr="003250C7">
        <w:rPr>
          <w:sz w:val="16"/>
          <w:szCs w:val="16"/>
        </w:rPr>
        <w:t xml:space="preserve"> – uradno prečiščeno besedilo, </w:t>
      </w:r>
      <w:hyperlink r:id="rId181" w:tgtFrame="_blank" w:tooltip="Zakon o dopolnitvah Zakona o gospodarskih družbah (ZGD-1D)" w:history="1">
        <w:r w:rsidRPr="003250C7">
          <w:rPr>
            <w:rStyle w:val="Hiperpovezava"/>
            <w:color w:val="auto"/>
            <w:sz w:val="16"/>
            <w:szCs w:val="16"/>
            <w:u w:val="none"/>
          </w:rPr>
          <w:t>33/11</w:t>
        </w:r>
      </w:hyperlink>
      <w:r w:rsidRPr="003250C7">
        <w:rPr>
          <w:sz w:val="16"/>
          <w:szCs w:val="16"/>
        </w:rPr>
        <w:t xml:space="preserve">, </w:t>
      </w:r>
      <w:hyperlink r:id="rId182" w:tgtFrame="_blank" w:tooltip="Zakon o dopolnitvah Zakona o gospodarskih družbah (ZGD-1E)" w:history="1">
        <w:r w:rsidRPr="003250C7">
          <w:rPr>
            <w:rStyle w:val="Hiperpovezava"/>
            <w:color w:val="auto"/>
            <w:sz w:val="16"/>
            <w:szCs w:val="16"/>
            <w:u w:val="none"/>
          </w:rPr>
          <w:t>91/11</w:t>
        </w:r>
      </w:hyperlink>
      <w:r w:rsidRPr="003250C7">
        <w:rPr>
          <w:sz w:val="16"/>
          <w:szCs w:val="16"/>
        </w:rPr>
        <w:t xml:space="preserve">, </w:t>
      </w:r>
      <w:hyperlink r:id="rId183" w:tgtFrame="_blank" w:tooltip="Zakon o spremembah in dopolnitvah Zakona o gospodarskih družbah (ZGD-1F)" w:history="1">
        <w:r w:rsidRPr="003250C7">
          <w:rPr>
            <w:rStyle w:val="Hiperpovezava"/>
            <w:color w:val="auto"/>
            <w:sz w:val="16"/>
            <w:szCs w:val="16"/>
            <w:u w:val="none"/>
          </w:rPr>
          <w:t>32/12</w:t>
        </w:r>
      </w:hyperlink>
      <w:r w:rsidRPr="003250C7">
        <w:rPr>
          <w:sz w:val="16"/>
          <w:szCs w:val="16"/>
        </w:rPr>
        <w:t xml:space="preserve">, </w:t>
      </w:r>
      <w:hyperlink r:id="rId184" w:tgtFrame="_blank" w:tooltip="Zakon o spremembah in dopolnitvah Zakona o gospodarskih družbah (ZGD-1G)" w:history="1">
        <w:r w:rsidRPr="003250C7">
          <w:rPr>
            <w:rStyle w:val="Hiperpovezava"/>
            <w:color w:val="auto"/>
            <w:sz w:val="16"/>
            <w:szCs w:val="16"/>
            <w:u w:val="none"/>
          </w:rPr>
          <w:t>57/12</w:t>
        </w:r>
      </w:hyperlink>
      <w:r w:rsidRPr="003250C7">
        <w:rPr>
          <w:sz w:val="16"/>
          <w:szCs w:val="16"/>
        </w:rPr>
        <w:t xml:space="preserve">, </w:t>
      </w:r>
      <w:hyperlink r:id="rId185"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3250C7">
          <w:rPr>
            <w:rStyle w:val="Hiperpovezava"/>
            <w:color w:val="auto"/>
            <w:sz w:val="16"/>
            <w:szCs w:val="16"/>
            <w:u w:val="none"/>
          </w:rPr>
          <w:t>44/13</w:t>
        </w:r>
      </w:hyperlink>
      <w:r w:rsidRPr="003250C7">
        <w:rPr>
          <w:sz w:val="16"/>
          <w:szCs w:val="16"/>
        </w:rPr>
        <w:t xml:space="preserve"> – </w:t>
      </w:r>
      <w:proofErr w:type="spellStart"/>
      <w:r w:rsidRPr="003250C7">
        <w:rPr>
          <w:sz w:val="16"/>
          <w:szCs w:val="16"/>
        </w:rPr>
        <w:t>odl</w:t>
      </w:r>
      <w:proofErr w:type="spellEnd"/>
      <w:r w:rsidRPr="003250C7">
        <w:rPr>
          <w:sz w:val="16"/>
          <w:szCs w:val="16"/>
        </w:rPr>
        <w:t xml:space="preserve">. US, </w:t>
      </w:r>
      <w:hyperlink r:id="rId186" w:tgtFrame="_blank" w:tooltip="Zakon o spremembah in dopolnitvah Zakona o gospodarskih družbah (ZGD-1H)" w:history="1">
        <w:r w:rsidRPr="003250C7">
          <w:rPr>
            <w:rStyle w:val="Hiperpovezava"/>
            <w:color w:val="auto"/>
            <w:sz w:val="16"/>
            <w:szCs w:val="16"/>
            <w:u w:val="none"/>
          </w:rPr>
          <w:t>82/13</w:t>
        </w:r>
      </w:hyperlink>
      <w:r w:rsidRPr="003250C7">
        <w:rPr>
          <w:sz w:val="16"/>
          <w:szCs w:val="16"/>
        </w:rPr>
        <w:t xml:space="preserve">, </w:t>
      </w:r>
      <w:hyperlink r:id="rId187" w:tgtFrame="_blank" w:tooltip="Zakon o spremembah in dopolnitvah Zakona o gospodarskih družbah (ZGD-1I)" w:history="1">
        <w:r w:rsidRPr="003250C7">
          <w:rPr>
            <w:rStyle w:val="Hiperpovezava"/>
            <w:color w:val="auto"/>
            <w:sz w:val="16"/>
            <w:szCs w:val="16"/>
            <w:u w:val="none"/>
          </w:rPr>
          <w:t>55/15</w:t>
        </w:r>
      </w:hyperlink>
      <w:r w:rsidRPr="003250C7">
        <w:rPr>
          <w:sz w:val="16"/>
          <w:szCs w:val="16"/>
        </w:rPr>
        <w:t xml:space="preserve">, </w:t>
      </w:r>
      <w:hyperlink r:id="rId188" w:tgtFrame="_blank" w:tooltip="Zakon o spremembah in dopolnitvah Zakona o gospodarskih družbah (ZGD-1J)" w:history="1">
        <w:r w:rsidRPr="003250C7">
          <w:rPr>
            <w:rStyle w:val="Hiperpovezava"/>
            <w:color w:val="auto"/>
            <w:sz w:val="16"/>
            <w:szCs w:val="16"/>
            <w:u w:val="none"/>
          </w:rPr>
          <w:t>15/17</w:t>
        </w:r>
      </w:hyperlink>
      <w:r w:rsidRPr="003250C7">
        <w:rPr>
          <w:sz w:val="16"/>
          <w:szCs w:val="16"/>
        </w:rPr>
        <w:t xml:space="preserve">, </w:t>
      </w:r>
      <w:hyperlink r:id="rId189" w:tgtFrame="_blank" w:tooltip="Zakon o poslovni skrivnosti (ZPosS)" w:history="1">
        <w:r w:rsidRPr="003250C7">
          <w:rPr>
            <w:rStyle w:val="Hiperpovezava"/>
            <w:color w:val="auto"/>
            <w:sz w:val="16"/>
            <w:szCs w:val="16"/>
            <w:u w:val="none"/>
          </w:rPr>
          <w:t>22/19</w:t>
        </w:r>
      </w:hyperlink>
      <w:r w:rsidRPr="003250C7">
        <w:rPr>
          <w:sz w:val="16"/>
          <w:szCs w:val="16"/>
        </w:rPr>
        <w:t xml:space="preserve"> – </w:t>
      </w:r>
      <w:proofErr w:type="spellStart"/>
      <w:r w:rsidRPr="003250C7">
        <w:rPr>
          <w:sz w:val="16"/>
          <w:szCs w:val="16"/>
        </w:rPr>
        <w:t>ZPosS</w:t>
      </w:r>
      <w:proofErr w:type="spellEnd"/>
      <w:r w:rsidRPr="003250C7">
        <w:rPr>
          <w:sz w:val="16"/>
          <w:szCs w:val="16"/>
        </w:rPr>
        <w:t xml:space="preserve">, </w:t>
      </w:r>
      <w:hyperlink r:id="rId190" w:tgtFrame="_blank" w:tooltip="Zakon o spremembah in dopolnitvah Zakona o integriteti in preprečevanju korupcije (ZIntPK-C)" w:history="1">
        <w:r w:rsidRPr="003250C7">
          <w:rPr>
            <w:rStyle w:val="Hiperpovezava"/>
            <w:color w:val="auto"/>
            <w:sz w:val="16"/>
            <w:szCs w:val="16"/>
            <w:u w:val="none"/>
          </w:rPr>
          <w:t>158/20</w:t>
        </w:r>
      </w:hyperlink>
      <w:r w:rsidRPr="003250C7">
        <w:rPr>
          <w:rStyle w:val="Hiperpovezava"/>
          <w:color w:val="auto"/>
          <w:sz w:val="16"/>
          <w:szCs w:val="16"/>
          <w:u w:val="none"/>
        </w:rPr>
        <w:t xml:space="preserve"> </w:t>
      </w:r>
      <w:r w:rsidRPr="003250C7">
        <w:rPr>
          <w:sz w:val="16"/>
          <w:szCs w:val="16"/>
        </w:rPr>
        <w:t xml:space="preserve">– </w:t>
      </w:r>
      <w:proofErr w:type="spellStart"/>
      <w:r w:rsidRPr="003250C7">
        <w:rPr>
          <w:sz w:val="16"/>
          <w:szCs w:val="16"/>
        </w:rPr>
        <w:t>ZIntPK</w:t>
      </w:r>
      <w:proofErr w:type="spellEnd"/>
      <w:r w:rsidRPr="003250C7">
        <w:rPr>
          <w:sz w:val="16"/>
          <w:szCs w:val="16"/>
        </w:rPr>
        <w:t xml:space="preserve">-C, </w:t>
      </w:r>
      <w:hyperlink r:id="rId191" w:tgtFrame="_blank" w:tooltip="Zakon o spremembah in dopolnitvah Zakona o gospodarskih družbah (ZGD-1K)" w:history="1">
        <w:r w:rsidRPr="003250C7">
          <w:rPr>
            <w:rStyle w:val="Hiperpovezava"/>
            <w:color w:val="auto"/>
            <w:sz w:val="16"/>
            <w:szCs w:val="16"/>
            <w:u w:val="none"/>
          </w:rPr>
          <w:t>18/21</w:t>
        </w:r>
      </w:hyperlink>
      <w:r w:rsidRPr="003250C7">
        <w:rPr>
          <w:sz w:val="16"/>
          <w:szCs w:val="16"/>
        </w:rPr>
        <w:t xml:space="preserve">, </w:t>
      </w:r>
      <w:hyperlink r:id="rId192" w:tgtFrame="_blank" w:tooltip="Zakon o spremembah in dopolnitvah Zakona o državni upravi (ZDU-1O)" w:history="1">
        <w:r w:rsidRPr="003250C7">
          <w:rPr>
            <w:rStyle w:val="Hiperpovezava"/>
            <w:color w:val="auto"/>
            <w:sz w:val="16"/>
            <w:szCs w:val="16"/>
            <w:u w:val="none"/>
          </w:rPr>
          <w:t>18/23</w:t>
        </w:r>
      </w:hyperlink>
      <w:r w:rsidRPr="003250C7">
        <w:rPr>
          <w:sz w:val="16"/>
          <w:szCs w:val="16"/>
        </w:rPr>
        <w:t xml:space="preserve"> – ZDU-1O, </w:t>
      </w:r>
      <w:hyperlink r:id="rId193" w:tgtFrame="_blank" w:tooltip="Zakon o spremembah in dopolnitvah Zakona o gospodarskih družbah (ZGD-1L)" w:history="1">
        <w:r w:rsidRPr="003250C7">
          <w:rPr>
            <w:rStyle w:val="Hiperpovezava"/>
            <w:color w:val="auto"/>
            <w:sz w:val="16"/>
            <w:szCs w:val="16"/>
            <w:u w:val="none"/>
          </w:rPr>
          <w:t>75/23</w:t>
        </w:r>
      </w:hyperlink>
      <w:r w:rsidRPr="003250C7">
        <w:rPr>
          <w:sz w:val="16"/>
          <w:szCs w:val="16"/>
        </w:rPr>
        <w:t xml:space="preserve"> in </w:t>
      </w:r>
      <w:hyperlink r:id="rId194" w:tgtFrame="_blank" w:tooltip="Zakon o spremembah in dopolnitvah Zakona o gospodarskih družbah (ZGD-1M)" w:history="1">
        <w:r w:rsidRPr="003250C7">
          <w:rPr>
            <w:rStyle w:val="Hiperpovezava"/>
            <w:color w:val="auto"/>
            <w:sz w:val="16"/>
            <w:szCs w:val="16"/>
            <w:u w:val="none"/>
          </w:rPr>
          <w:t>102/24</w:t>
        </w:r>
      </w:hyperlink>
      <w:r>
        <w:rPr>
          <w:sz w:val="16"/>
          <w:szCs w:val="16"/>
        </w:rPr>
        <w:t>.</w:t>
      </w:r>
    </w:p>
  </w:footnote>
  <w:footnote w:id="54">
    <w:p w14:paraId="5D5EC8B2" w14:textId="34550EBA" w:rsidR="00961487" w:rsidRPr="00273DF5" w:rsidRDefault="00961487" w:rsidP="00961487">
      <w:pPr>
        <w:contextualSpacing/>
        <w:jc w:val="both"/>
        <w:rPr>
          <w:rFonts w:cs="Arial"/>
          <w:sz w:val="16"/>
          <w:szCs w:val="16"/>
        </w:rPr>
      </w:pPr>
      <w:r w:rsidRPr="00273DF5">
        <w:rPr>
          <w:rStyle w:val="Sprotnaopomba-sklic"/>
          <w:rFonts w:cs="Arial"/>
          <w:sz w:val="16"/>
          <w:szCs w:val="16"/>
        </w:rPr>
        <w:footnoteRef/>
      </w:r>
      <w:r w:rsidRPr="00273DF5">
        <w:rPr>
          <w:rFonts w:cs="Arial"/>
          <w:sz w:val="16"/>
          <w:szCs w:val="16"/>
        </w:rPr>
        <w:t xml:space="preserve"> SDH </w:t>
      </w:r>
      <w:proofErr w:type="spellStart"/>
      <w:r w:rsidRPr="00273DF5">
        <w:rPr>
          <w:rFonts w:cs="Arial"/>
          <w:sz w:val="16"/>
          <w:szCs w:val="16"/>
        </w:rPr>
        <w:t>d.d</w:t>
      </w:r>
      <w:proofErr w:type="spellEnd"/>
      <w:r w:rsidRPr="00273DF5">
        <w:rPr>
          <w:rFonts w:cs="Arial"/>
          <w:sz w:val="16"/>
          <w:szCs w:val="16"/>
        </w:rPr>
        <w:t>.</w:t>
      </w:r>
      <w:r w:rsidRPr="00273DF5">
        <w:rPr>
          <w:rFonts w:cs="Arial"/>
          <w:b/>
          <w:bCs/>
          <w:sz w:val="16"/>
          <w:szCs w:val="16"/>
        </w:rPr>
        <w:t xml:space="preserve"> </w:t>
      </w:r>
      <w:r w:rsidRPr="00273DF5">
        <w:rPr>
          <w:rFonts w:cs="Arial"/>
          <w:sz w:val="16"/>
          <w:szCs w:val="16"/>
        </w:rPr>
        <w:t>po podatkih iz meseca marca</w:t>
      </w:r>
      <w:r>
        <w:rPr>
          <w:rFonts w:cs="Arial"/>
          <w:b/>
          <w:bCs/>
          <w:sz w:val="16"/>
          <w:szCs w:val="16"/>
        </w:rPr>
        <w:t xml:space="preserve"> </w:t>
      </w:r>
      <w:r>
        <w:rPr>
          <w:rFonts w:cs="Arial"/>
          <w:sz w:val="16"/>
          <w:szCs w:val="16"/>
        </w:rPr>
        <w:t xml:space="preserve">2025 </w:t>
      </w:r>
      <w:r w:rsidRPr="00273DF5">
        <w:rPr>
          <w:rFonts w:cs="Arial"/>
          <w:sz w:val="16"/>
          <w:szCs w:val="16"/>
        </w:rPr>
        <w:t xml:space="preserve">na podlagi ZOPNI upravlja </w:t>
      </w:r>
      <w:r>
        <w:rPr>
          <w:rFonts w:cs="Arial"/>
          <w:sz w:val="16"/>
          <w:szCs w:val="16"/>
        </w:rPr>
        <w:t xml:space="preserve">le </w:t>
      </w:r>
      <w:r w:rsidRPr="00273DF5">
        <w:rPr>
          <w:rFonts w:cs="Arial"/>
          <w:sz w:val="16"/>
          <w:szCs w:val="16"/>
        </w:rPr>
        <w:t>s 100</w:t>
      </w:r>
      <w:r w:rsidR="00A95E81">
        <w:rPr>
          <w:rFonts w:cs="Arial"/>
          <w:sz w:val="16"/>
          <w:szCs w:val="16"/>
        </w:rPr>
        <w:t xml:space="preserve"> %</w:t>
      </w:r>
      <w:r w:rsidRPr="00273DF5">
        <w:rPr>
          <w:rFonts w:cs="Arial"/>
          <w:sz w:val="16"/>
          <w:szCs w:val="16"/>
        </w:rPr>
        <w:t xml:space="preserve"> deležem v eni gospodarski družbi, ki pa nima nobenega premoženja, tako da je po njihovi oceni vrednost tega deleža ničelna. </w:t>
      </w:r>
    </w:p>
    <w:p w14:paraId="18462A3C" w14:textId="77777777" w:rsidR="00961487" w:rsidRPr="00CB7805" w:rsidRDefault="00961487" w:rsidP="00961487">
      <w:pPr>
        <w:pStyle w:val="Sprotnaopomba-besedilo"/>
      </w:pPr>
    </w:p>
  </w:footnote>
  <w:footnote w:id="55">
    <w:p w14:paraId="56CF03E8" w14:textId="77777777" w:rsidR="00961487" w:rsidRPr="00B73E77" w:rsidRDefault="00961487" w:rsidP="00961487">
      <w:pPr>
        <w:pStyle w:val="Sprotnaopomba-besedilo"/>
        <w:rPr>
          <w:sz w:val="16"/>
          <w:szCs w:val="16"/>
        </w:rPr>
      </w:pPr>
      <w:r w:rsidRPr="00B73E77">
        <w:rPr>
          <w:rStyle w:val="Sprotnaopomba-sklic"/>
          <w:sz w:val="16"/>
          <w:szCs w:val="16"/>
        </w:rPr>
        <w:footnoteRef/>
      </w:r>
      <w:r w:rsidRPr="00B73E77">
        <w:rPr>
          <w:sz w:val="16"/>
          <w:szCs w:val="16"/>
        </w:rPr>
        <w:t xml:space="preserve"> Uradni list RS, št. 54/02; Pravilnik Pooblaščeni izvršitelji.</w:t>
      </w:r>
    </w:p>
  </w:footnote>
  <w:footnote w:id="56">
    <w:p w14:paraId="5ED5B964" w14:textId="77777777" w:rsidR="00961487" w:rsidRPr="00623039" w:rsidRDefault="00961487" w:rsidP="00961487">
      <w:pPr>
        <w:pStyle w:val="Sprotnaopomba-besedilo"/>
        <w:jc w:val="both"/>
        <w:rPr>
          <w:sz w:val="16"/>
          <w:szCs w:val="16"/>
        </w:rPr>
      </w:pPr>
      <w:r w:rsidRPr="00623039">
        <w:rPr>
          <w:rStyle w:val="Sprotnaopomba-sklic"/>
          <w:sz w:val="16"/>
          <w:szCs w:val="16"/>
        </w:rPr>
        <w:footnoteRef/>
      </w:r>
      <w:r w:rsidRPr="00623039">
        <w:rPr>
          <w:sz w:val="16"/>
          <w:szCs w:val="16"/>
        </w:rPr>
        <w:t xml:space="preserve"> Glej tudi uvodno izjavo št. 38: </w:t>
      </w:r>
      <w:r>
        <w:rPr>
          <w:sz w:val="16"/>
          <w:szCs w:val="16"/>
        </w:rPr>
        <w:t>»</w:t>
      </w:r>
      <w:r w:rsidRPr="00623039">
        <w:rPr>
          <w:i/>
          <w:iCs/>
          <w:sz w:val="16"/>
          <w:szCs w:val="16"/>
        </w:rPr>
        <w:t xml:space="preserve">Kot se je pokazalo v državah članicah, ki so že sprejele take ukrepe, </w:t>
      </w:r>
      <w:r w:rsidRPr="00623039">
        <w:rPr>
          <w:b/>
          <w:bCs/>
          <w:i/>
          <w:iCs/>
          <w:sz w:val="16"/>
          <w:szCs w:val="16"/>
        </w:rPr>
        <w:t>ponovna družbena uporaba odvzetega premoženja na splošno pošilja opazno sporočilo družbi glede pomena vrednot, kot sta pravičnost in zakonitost, na ta način pa se tudi ponovno potrjuje trdnost pravne države v skupnostih, ki jih bolj neposredno prizadene organizirani kriminal, in krepi odpornost teh skupnosti proti vdoru kriminala v družbeno in gospodarsko strukturo</w:t>
      </w:r>
      <w:r w:rsidRPr="00623039">
        <w:rPr>
          <w:i/>
          <w:iCs/>
          <w:sz w:val="16"/>
          <w:szCs w:val="16"/>
        </w:rPr>
        <w:t xml:space="preserve">. Zato naj države članice sprejmejo potrebne ukrepe, s katerimi bi omogočile uporabo odvzetega premoženja </w:t>
      </w:r>
      <w:r w:rsidRPr="00945F8F">
        <w:rPr>
          <w:b/>
          <w:bCs/>
          <w:i/>
          <w:iCs/>
          <w:sz w:val="16"/>
          <w:szCs w:val="16"/>
        </w:rPr>
        <w:t>za zadeve javnega interesa ali za socialne namene in bi se lahko odvzeto premoženje obdržalo bodisi kot državno premoženje za namene pravosodja, kazenskega pregona, javne službe, socialne ali gospodarske namene bodisi bi bilo preneseno na organe občine ali regije, v kateri se nahaja to premoženje, in bi ga lahko ti organi uporabili za take namene, vključno z dodelitvijo organizacijam, ki opravljajo socialno koristno delo.</w:t>
      </w:r>
      <w:r w:rsidRPr="00623039">
        <w:rPr>
          <w:i/>
          <w:iCs/>
          <w:sz w:val="16"/>
          <w:szCs w:val="16"/>
        </w:rPr>
        <w:t xml:space="preserve"> Uporaba odvzetega premoženja v te namene ne posega v proračunsko avtonomijo držav članic</w:t>
      </w:r>
      <w:r w:rsidRPr="00623039">
        <w:rPr>
          <w:sz w:val="16"/>
          <w:szCs w:val="16"/>
        </w:rPr>
        <w:t>.</w:t>
      </w:r>
      <w:r>
        <w:rPr>
          <w:sz w:val="16"/>
          <w:szCs w:val="16"/>
        </w:rPr>
        <w:t>«.</w:t>
      </w:r>
    </w:p>
  </w:footnote>
  <w:footnote w:id="57">
    <w:p w14:paraId="48361090" w14:textId="77777777" w:rsidR="00961487" w:rsidRPr="00FE5B9D" w:rsidRDefault="00961487" w:rsidP="00961487">
      <w:pPr>
        <w:pStyle w:val="Sprotnaopomba-besedilo"/>
        <w:jc w:val="both"/>
        <w:rPr>
          <w:i/>
          <w:iCs/>
          <w:sz w:val="16"/>
          <w:szCs w:val="16"/>
        </w:rPr>
      </w:pPr>
      <w:r w:rsidRPr="00FE5B9D">
        <w:rPr>
          <w:rStyle w:val="Sprotnaopomba-sklic"/>
          <w:i/>
          <w:iCs/>
          <w:sz w:val="16"/>
          <w:szCs w:val="16"/>
        </w:rPr>
        <w:footnoteRef/>
      </w:r>
      <w:r w:rsidRPr="00FE5B9D">
        <w:rPr>
          <w:i/>
          <w:iCs/>
          <w:sz w:val="16"/>
          <w:szCs w:val="16"/>
        </w:rPr>
        <w:t xml:space="preserve"> Glej tudi uvodno izjavo št. 39: »Države članice bi morale imeti tudi možnost, da lahko odvzeto premoženje uporabijo tudi kot prispevek k mehanizmom za podporo državam, ki so jih prizadele razmere, zaradi katerih je Unija sprejela omejevalne ukrepe, če je storjeno kaznivo dejanje neposredno ali posredno povezano s temi razmerami. Komisija bi morala olajšati sodelovanje med državami članicami in s tretjimi državami ter bi lahko oblikovala smernice glede najučinkovitejših postopkov in finančnih mehanizmov, ki so na voljo za podporo takim tretjim državam, da bi spodbudila uporabo odvzetih predmetov, uporabljenih za kazniva dejanja, premoženjske koristi ali premoženja v ta namen. «.</w:t>
      </w:r>
    </w:p>
  </w:footnote>
  <w:footnote w:id="58">
    <w:p w14:paraId="5D2638FB" w14:textId="77777777" w:rsidR="00961487" w:rsidRPr="000E2DE7" w:rsidRDefault="00961487" w:rsidP="00961487">
      <w:pPr>
        <w:pStyle w:val="Sprotnaopomba-besedilo"/>
        <w:jc w:val="both"/>
        <w:rPr>
          <w:sz w:val="16"/>
          <w:szCs w:val="16"/>
        </w:rPr>
      </w:pPr>
      <w:r w:rsidRPr="008E267C">
        <w:rPr>
          <w:rStyle w:val="Sprotnaopomba-sklic"/>
          <w:sz w:val="16"/>
          <w:szCs w:val="16"/>
        </w:rPr>
        <w:footnoteRef/>
      </w:r>
      <w:r>
        <w:rPr>
          <w:sz w:val="16"/>
          <w:szCs w:val="16"/>
        </w:rPr>
        <w:t xml:space="preserve"> </w:t>
      </w:r>
      <w:r w:rsidRPr="000E2DE7">
        <w:rPr>
          <w:sz w:val="16"/>
          <w:szCs w:val="16"/>
        </w:rPr>
        <w:t xml:space="preserve">GPU upravlja </w:t>
      </w:r>
      <w:r w:rsidRPr="000E2DE7">
        <w:rPr>
          <w:rFonts w:eastAsia="CIDFont+F1" w:cs="Arial"/>
          <w:sz w:val="16"/>
          <w:szCs w:val="16"/>
        </w:rPr>
        <w:t>»Aplikacijo zaseženi predmeti«,</w:t>
      </w:r>
      <w:r>
        <w:rPr>
          <w:rFonts w:eastAsia="CIDFont+F1" w:cs="Arial"/>
          <w:sz w:val="16"/>
          <w:szCs w:val="16"/>
        </w:rPr>
        <w:t xml:space="preserve"> VDT RS na podlagi 157. člena DTR vodi vpisnik </w:t>
      </w:r>
      <w:proofErr w:type="spellStart"/>
      <w:r>
        <w:rPr>
          <w:rFonts w:eastAsia="CIDFont+F1" w:cs="Arial"/>
          <w:sz w:val="16"/>
          <w:szCs w:val="16"/>
        </w:rPr>
        <w:t>Kcd</w:t>
      </w:r>
      <w:proofErr w:type="spellEnd"/>
      <w:r>
        <w:rPr>
          <w:rFonts w:eastAsia="CIDFont+F1" w:cs="Arial"/>
          <w:sz w:val="16"/>
          <w:szCs w:val="16"/>
        </w:rPr>
        <w:t xml:space="preserve"> in </w:t>
      </w:r>
      <w:proofErr w:type="spellStart"/>
      <w:r>
        <w:rPr>
          <w:rFonts w:eastAsia="CIDFont+F1" w:cs="Arial"/>
          <w:sz w:val="16"/>
          <w:szCs w:val="16"/>
        </w:rPr>
        <w:t>Kdp</w:t>
      </w:r>
      <w:proofErr w:type="spellEnd"/>
      <w:r>
        <w:rPr>
          <w:rFonts w:eastAsia="CIDFont+F1" w:cs="Arial"/>
          <w:sz w:val="16"/>
          <w:szCs w:val="16"/>
        </w:rPr>
        <w:t>,</w:t>
      </w:r>
      <w:r w:rsidRPr="000E2DE7">
        <w:rPr>
          <w:rFonts w:eastAsia="CIDFont+F1" w:cs="Arial"/>
          <w:sz w:val="16"/>
          <w:szCs w:val="16"/>
        </w:rPr>
        <w:t xml:space="preserve"> </w:t>
      </w:r>
      <w:r>
        <w:rPr>
          <w:rFonts w:eastAsia="CIDFont+F1" w:cs="Arial"/>
          <w:sz w:val="16"/>
          <w:szCs w:val="16"/>
        </w:rPr>
        <w:t>VSRS</w:t>
      </w:r>
      <w:r w:rsidRPr="000E2DE7">
        <w:rPr>
          <w:rFonts w:eastAsia="CIDFont+F1" w:cs="Arial"/>
          <w:sz w:val="16"/>
          <w:szCs w:val="16"/>
        </w:rPr>
        <w:t xml:space="preserve"> pa upravlja z informacijskim sistemom PUND</w:t>
      </w:r>
      <w:r>
        <w:rPr>
          <w:rFonts w:eastAsia="CIDFont+F1" w:cs="Arial"/>
          <w:sz w:val="16"/>
          <w:szCs w:val="16"/>
        </w:rPr>
        <w:t xml:space="preserve"> in</w:t>
      </w:r>
      <w:r w:rsidRPr="000E2DE7">
        <w:rPr>
          <w:rFonts w:eastAsia="CIDFont+F1" w:cs="Arial"/>
          <w:sz w:val="16"/>
          <w:szCs w:val="16"/>
        </w:rPr>
        <w:t xml:space="preserve"> i-K.</w:t>
      </w:r>
    </w:p>
  </w:footnote>
  <w:footnote w:id="59">
    <w:p w14:paraId="1E64D8C4" w14:textId="77777777" w:rsidR="00961487" w:rsidRPr="000D571F" w:rsidRDefault="00961487" w:rsidP="00961487">
      <w:pPr>
        <w:pStyle w:val="Sprotnaopomba-besedilo"/>
        <w:rPr>
          <w:sz w:val="16"/>
          <w:szCs w:val="16"/>
        </w:rPr>
      </w:pPr>
      <w:r w:rsidRPr="000D571F">
        <w:rPr>
          <w:rStyle w:val="Sprotnaopomba-sklic"/>
          <w:sz w:val="16"/>
          <w:szCs w:val="16"/>
        </w:rPr>
        <w:footnoteRef/>
      </w:r>
      <w:r w:rsidRPr="000D571F">
        <w:rPr>
          <w:sz w:val="16"/>
          <w:szCs w:val="16"/>
        </w:rPr>
        <w:t xml:space="preserve"> Uradni list RS, št. 163/22; ZVOP-2.</w:t>
      </w:r>
    </w:p>
  </w:footnote>
  <w:footnote w:id="60">
    <w:p w14:paraId="1DDC9A0B" w14:textId="10F52028" w:rsidR="00961487" w:rsidRPr="0077098A" w:rsidRDefault="00961487" w:rsidP="00961487">
      <w:pPr>
        <w:pStyle w:val="Sprotnaopomba-besedilo"/>
        <w:jc w:val="both"/>
        <w:rPr>
          <w:sz w:val="16"/>
          <w:szCs w:val="16"/>
        </w:rPr>
      </w:pPr>
      <w:r w:rsidRPr="00EA308F">
        <w:rPr>
          <w:rStyle w:val="Sprotnaopomba-sklic"/>
          <w:sz w:val="16"/>
          <w:szCs w:val="16"/>
        </w:rPr>
        <w:footnoteRef/>
      </w:r>
      <w:r w:rsidRPr="00EA308F">
        <w:rPr>
          <w:sz w:val="16"/>
          <w:szCs w:val="16"/>
        </w:rPr>
        <w:t xml:space="preserve"> </w:t>
      </w:r>
      <w:r w:rsidRPr="0077098A">
        <w:rPr>
          <w:sz w:val="16"/>
          <w:szCs w:val="16"/>
        </w:rPr>
        <w:t xml:space="preserve">Prenos (i) in (j) točke 28. člena Direktive </w:t>
      </w:r>
      <w:r w:rsidRPr="0077098A">
        <w:rPr>
          <w:rFonts w:cs="Arial"/>
          <w:sz w:val="16"/>
          <w:szCs w:val="16"/>
        </w:rPr>
        <w:t xml:space="preserve">2024/1260/EU je opcijski. </w:t>
      </w:r>
      <w:r w:rsidR="00604A69">
        <w:rPr>
          <w:rFonts w:cs="Arial"/>
          <w:sz w:val="16"/>
          <w:szCs w:val="16"/>
        </w:rPr>
        <w:t>Ker bodo ti podatki zagotovljeni v okviru centralne evidence premoženja, sta navedeni točki direktive</w:t>
      </w:r>
      <w:r w:rsidRPr="0077098A">
        <w:rPr>
          <w:sz w:val="16"/>
          <w:szCs w:val="16"/>
        </w:rPr>
        <w:t xml:space="preserve"> vključeni v 9. in 10. točki </w:t>
      </w:r>
      <w:r w:rsidR="00604A69">
        <w:rPr>
          <w:sz w:val="16"/>
          <w:szCs w:val="16"/>
        </w:rPr>
        <w:t>predlaganega 30. člena tega zakona.</w:t>
      </w:r>
    </w:p>
  </w:footnote>
  <w:footnote w:id="61">
    <w:p w14:paraId="330E4C5F" w14:textId="77777777" w:rsidR="00961487" w:rsidRPr="00604A69" w:rsidRDefault="00961487" w:rsidP="00961487">
      <w:pPr>
        <w:pStyle w:val="Sprotnaopomba-besedilo"/>
        <w:rPr>
          <w:sz w:val="16"/>
          <w:szCs w:val="16"/>
        </w:rPr>
      </w:pPr>
      <w:r w:rsidRPr="00D15E47">
        <w:rPr>
          <w:rStyle w:val="Sprotnaopomba-sklic"/>
          <w:sz w:val="16"/>
          <w:szCs w:val="16"/>
        </w:rPr>
        <w:footnoteRef/>
      </w:r>
      <w:r w:rsidRPr="00D15E47">
        <w:rPr>
          <w:sz w:val="16"/>
          <w:szCs w:val="16"/>
        </w:rPr>
        <w:t xml:space="preserve"> </w:t>
      </w:r>
      <w:r w:rsidRPr="00604A69">
        <w:rPr>
          <w:sz w:val="16"/>
          <w:szCs w:val="16"/>
        </w:rPr>
        <w:t xml:space="preserve">Uradni list RS, št. </w:t>
      </w:r>
      <w:hyperlink r:id="rId195" w:tgtFrame="_blank" w:tooltip="Obligacijski zakonik (uradno prečiščeno besedilo) (OZ-UPB1)" w:history="1">
        <w:r w:rsidRPr="00604A69">
          <w:rPr>
            <w:rStyle w:val="Hiperpovezava"/>
            <w:color w:val="auto"/>
            <w:sz w:val="16"/>
            <w:szCs w:val="16"/>
            <w:u w:val="none"/>
          </w:rPr>
          <w:t>97/07</w:t>
        </w:r>
      </w:hyperlink>
      <w:r w:rsidRPr="00604A69">
        <w:rPr>
          <w:sz w:val="16"/>
          <w:szCs w:val="16"/>
        </w:rPr>
        <w:t xml:space="preserve"> – uradno prečiščeno besedilo, </w:t>
      </w:r>
      <w:hyperlink r:id="rId196" w:tgtFrame="_blank" w:tooltip="Odločba o razveljavitvi 184. člena Obligacijskega zakonika" w:history="1">
        <w:r w:rsidRPr="00604A69">
          <w:rPr>
            <w:rStyle w:val="Hiperpovezava"/>
            <w:color w:val="auto"/>
            <w:sz w:val="16"/>
            <w:szCs w:val="16"/>
            <w:u w:val="none"/>
          </w:rPr>
          <w:t>64/16</w:t>
        </w:r>
      </w:hyperlink>
      <w:r w:rsidRPr="00604A69">
        <w:rPr>
          <w:sz w:val="16"/>
          <w:szCs w:val="16"/>
        </w:rPr>
        <w:t xml:space="preserve"> – </w:t>
      </w:r>
      <w:proofErr w:type="spellStart"/>
      <w:r w:rsidRPr="00604A69">
        <w:rPr>
          <w:sz w:val="16"/>
          <w:szCs w:val="16"/>
        </w:rPr>
        <w:t>odl</w:t>
      </w:r>
      <w:proofErr w:type="spellEnd"/>
      <w:r w:rsidRPr="00604A69">
        <w:rPr>
          <w:sz w:val="16"/>
          <w:szCs w:val="16"/>
        </w:rPr>
        <w:t xml:space="preserve">. US in </w:t>
      </w:r>
      <w:hyperlink r:id="rId197" w:tgtFrame="_blank" w:tooltip="Avtentična razlaga 631. člena Obligacijskega zakonika (OROZ631)" w:history="1">
        <w:r w:rsidRPr="00604A69">
          <w:rPr>
            <w:rStyle w:val="Hiperpovezava"/>
            <w:color w:val="auto"/>
            <w:sz w:val="16"/>
            <w:szCs w:val="16"/>
            <w:u w:val="none"/>
          </w:rPr>
          <w:t>20/18</w:t>
        </w:r>
      </w:hyperlink>
      <w:r w:rsidRPr="00604A69">
        <w:rPr>
          <w:sz w:val="16"/>
          <w:szCs w:val="16"/>
        </w:rPr>
        <w:t xml:space="preserve"> – OROZ631.</w:t>
      </w:r>
    </w:p>
  </w:footnote>
  <w:footnote w:id="62">
    <w:p w14:paraId="4694B114" w14:textId="77777777" w:rsidR="00961487" w:rsidRPr="00604A69" w:rsidRDefault="00961487" w:rsidP="00961487">
      <w:pPr>
        <w:pStyle w:val="Sprotnaopomba-besedilo"/>
        <w:rPr>
          <w:sz w:val="16"/>
          <w:szCs w:val="16"/>
        </w:rPr>
      </w:pPr>
      <w:r w:rsidRPr="00604A69">
        <w:rPr>
          <w:rStyle w:val="Sprotnaopomba-sklic"/>
          <w:sz w:val="16"/>
          <w:szCs w:val="16"/>
        </w:rPr>
        <w:footnoteRef/>
      </w:r>
      <w:r w:rsidRPr="00604A69">
        <w:rPr>
          <w:sz w:val="16"/>
          <w:szCs w:val="16"/>
        </w:rPr>
        <w:t xml:space="preserve"> Uradni list RS, št. 27/24.</w:t>
      </w:r>
    </w:p>
  </w:footnote>
  <w:footnote w:id="63">
    <w:p w14:paraId="08B9FF66" w14:textId="77777777" w:rsidR="00961487" w:rsidRPr="0021556B" w:rsidRDefault="00961487" w:rsidP="00961487">
      <w:pPr>
        <w:pStyle w:val="Sprotnaopomba-besedilo"/>
        <w:rPr>
          <w:sz w:val="16"/>
          <w:szCs w:val="16"/>
        </w:rPr>
      </w:pPr>
      <w:r w:rsidRPr="001F6651">
        <w:rPr>
          <w:rStyle w:val="Sprotnaopomba-sklic"/>
          <w:sz w:val="16"/>
          <w:szCs w:val="16"/>
        </w:rPr>
        <w:footnoteRef/>
      </w:r>
      <w:r w:rsidRPr="001F6651">
        <w:rPr>
          <w:sz w:val="16"/>
          <w:szCs w:val="16"/>
        </w:rPr>
        <w:t xml:space="preserve"> </w:t>
      </w:r>
      <w:r w:rsidRPr="0021556B">
        <w:rPr>
          <w:sz w:val="16"/>
          <w:szCs w:val="16"/>
        </w:rPr>
        <w:t xml:space="preserve">Uradni list RS, št. </w:t>
      </w:r>
      <w:hyperlink r:id="rId198" w:tgtFrame="_blank" w:tooltip="Uredba o načinu ravnanja z zaseženimi in odvzetimi prepovedanimi drogami" w:history="1">
        <w:r w:rsidRPr="0021556B">
          <w:rPr>
            <w:rStyle w:val="Hiperpovezava"/>
            <w:color w:val="auto"/>
            <w:sz w:val="16"/>
            <w:szCs w:val="16"/>
            <w:u w:val="none"/>
          </w:rPr>
          <w:t>48/07</w:t>
        </w:r>
      </w:hyperlink>
      <w:r w:rsidRPr="0021556B">
        <w:rPr>
          <w:sz w:val="16"/>
          <w:szCs w:val="16"/>
        </w:rPr>
        <w:t xml:space="preserve"> in </w:t>
      </w:r>
      <w:hyperlink r:id="rId199" w:tgtFrame="_blank" w:tooltip="Uredba o spremembah in dopolnitvah Uredbe o načinu ravnanja z zaseženimi in odvzetimi prepovedanimi drogami" w:history="1">
        <w:r w:rsidRPr="0021556B">
          <w:rPr>
            <w:rStyle w:val="Hiperpovezava"/>
            <w:color w:val="auto"/>
            <w:sz w:val="16"/>
            <w:szCs w:val="16"/>
            <w:u w:val="none"/>
          </w:rPr>
          <w:t>63/09</w:t>
        </w:r>
      </w:hyperlink>
      <w:r w:rsidRPr="0021556B">
        <w:rPr>
          <w:sz w:val="16"/>
          <w:szCs w:val="16"/>
        </w:rPr>
        <w:t>; Uredba Prepovedane droge.</w:t>
      </w:r>
    </w:p>
  </w:footnote>
  <w:footnote w:id="64">
    <w:p w14:paraId="6287B3E9" w14:textId="77777777" w:rsidR="00961487" w:rsidRPr="00512F9A" w:rsidRDefault="00961487" w:rsidP="00961487">
      <w:pPr>
        <w:pStyle w:val="Sprotnaopomba-besedilo"/>
        <w:jc w:val="both"/>
        <w:rPr>
          <w:sz w:val="16"/>
          <w:szCs w:val="16"/>
        </w:rPr>
      </w:pPr>
      <w:r w:rsidRPr="00512F9A">
        <w:rPr>
          <w:rStyle w:val="Sprotnaopomba-sklic"/>
          <w:sz w:val="16"/>
          <w:szCs w:val="16"/>
        </w:rPr>
        <w:footnoteRef/>
      </w:r>
      <w:r w:rsidRPr="00512F9A">
        <w:rPr>
          <w:sz w:val="16"/>
          <w:szCs w:val="16"/>
        </w:rPr>
        <w:t xml:space="preserve"> Uradni list RS, št. 32/16.</w:t>
      </w:r>
    </w:p>
  </w:footnote>
  <w:footnote w:id="65">
    <w:p w14:paraId="0B0DD2E8" w14:textId="77777777" w:rsidR="00961487" w:rsidRPr="00512F9A" w:rsidRDefault="00961487" w:rsidP="00961487">
      <w:pPr>
        <w:pStyle w:val="Sprotnaopomba-besedilo"/>
        <w:jc w:val="both"/>
        <w:rPr>
          <w:sz w:val="16"/>
          <w:szCs w:val="16"/>
        </w:rPr>
      </w:pPr>
      <w:r w:rsidRPr="00512F9A">
        <w:rPr>
          <w:rStyle w:val="Sprotnaopomba-sklic"/>
          <w:sz w:val="16"/>
          <w:szCs w:val="16"/>
        </w:rPr>
        <w:footnoteRef/>
      </w:r>
      <w:r w:rsidRPr="00512F9A">
        <w:rPr>
          <w:sz w:val="16"/>
          <w:szCs w:val="16"/>
        </w:rPr>
        <w:t xml:space="preserve"> Maček Guštin Špela, Čas Petra, Orel Nuša, Zakon o prekrških s komentarjem, GV Založba, 2018</w:t>
      </w:r>
      <w:r>
        <w:rPr>
          <w:sz w:val="16"/>
          <w:szCs w:val="16"/>
        </w:rPr>
        <w:t>.</w:t>
      </w:r>
      <w:r w:rsidRPr="00512F9A">
        <w:rPr>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5A652E" w:rsidRPr="008F3500" w14:paraId="69C38C9B" w14:textId="77777777">
      <w:trPr>
        <w:cantSplit/>
        <w:trHeight w:hRule="exact" w:val="847"/>
      </w:trPr>
      <w:tc>
        <w:tcPr>
          <w:tcW w:w="567" w:type="dxa"/>
        </w:tcPr>
        <w:p w14:paraId="735D9FAC" w14:textId="0B7B049C" w:rsidR="005A652E" w:rsidRPr="008F3500" w:rsidRDefault="005A652E" w:rsidP="00A25D30">
          <w:pPr>
            <w:autoSpaceDE w:val="0"/>
            <w:autoSpaceDN w:val="0"/>
            <w:adjustRightInd w:val="0"/>
            <w:rPr>
              <w:rFonts w:ascii="Republika" w:hAnsi="Republika"/>
              <w:color w:val="529DBA"/>
              <w:sz w:val="60"/>
              <w:szCs w:val="60"/>
            </w:rPr>
          </w:pPr>
          <w:r>
            <w:rPr>
              <w:noProof/>
              <w:lang w:eastAsia="sl-SI"/>
            </w:rPr>
            <mc:AlternateContent>
              <mc:Choice Requires="wps">
                <w:drawing>
                  <wp:anchor distT="4294967293" distB="4294967293" distL="114300" distR="114300" simplePos="0" relativeHeight="251659264" behindDoc="0" locked="0" layoutInCell="0" allowOverlap="1" wp14:anchorId="0EA50039" wp14:editId="4F625C48">
                    <wp:simplePos x="0" y="0"/>
                    <wp:positionH relativeFrom="column">
                      <wp:posOffset>29845</wp:posOffset>
                    </wp:positionH>
                    <wp:positionV relativeFrom="page">
                      <wp:posOffset>3600449</wp:posOffset>
                    </wp:positionV>
                    <wp:extent cx="215900" cy="0"/>
                    <wp:effectExtent l="0" t="0" r="0" b="0"/>
                    <wp:wrapNone/>
                    <wp:docPr id="119618041" name="Raven puščični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21CC5639" id="_x0000_t32" coordsize="21600,21600" o:spt="32" o:oned="t" path="m,l21600,21600e" filled="f">
                    <v:path arrowok="t" fillok="f" o:connecttype="none"/>
                    <o:lock v:ext="edit" shapetype="t"/>
                  </v:shapetype>
                  <v:shape id="Raven puščični povezovalnik 1" o:spid="_x0000_s1026" type="#_x0000_t32" style="position:absolute;margin-left:2.35pt;margin-top:283.5pt;width:17pt;height:0;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0DF611B8" w14:textId="77777777" w:rsidR="005A652E" w:rsidRPr="008F3500" w:rsidRDefault="005A652E" w:rsidP="00A25D30">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60288" behindDoc="0" locked="0" layoutInCell="1" allowOverlap="1" wp14:anchorId="6B063E55" wp14:editId="6992227C">
          <wp:simplePos x="0" y="0"/>
          <wp:positionH relativeFrom="page">
            <wp:posOffset>0</wp:posOffset>
          </wp:positionH>
          <wp:positionV relativeFrom="page">
            <wp:posOffset>0</wp:posOffset>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01 369 52 00</w:t>
    </w:r>
  </w:p>
  <w:p w14:paraId="3412798A" w14:textId="77777777" w:rsidR="005A652E" w:rsidRPr="008F3500" w:rsidRDefault="005A652E" w:rsidP="00A25D30">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01 369 57 83</w:t>
    </w:r>
    <w:r w:rsidRPr="008F3500">
      <w:rPr>
        <w:rFonts w:cs="Arial"/>
        <w:sz w:val="16"/>
      </w:rPr>
      <w:t xml:space="preserve"> </w:t>
    </w:r>
  </w:p>
  <w:p w14:paraId="43CD77BA" w14:textId="77777777" w:rsidR="005A652E" w:rsidRPr="008F3500" w:rsidRDefault="005A652E" w:rsidP="00A25D30">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3C76F72F" w14:textId="77777777" w:rsidR="005A652E" w:rsidRDefault="005A652E" w:rsidP="00A25D30">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CE4501">
        <w:rPr>
          <w:rStyle w:val="Hiperpovezava"/>
          <w:rFonts w:cs="Arial"/>
          <w:sz w:val="16"/>
        </w:rPr>
        <w:t>www.mp.gov.si</w:t>
      </w:r>
    </w:hyperlink>
  </w:p>
  <w:p w14:paraId="3AF58D08" w14:textId="77777777" w:rsidR="005A652E" w:rsidRDefault="005A652E" w:rsidP="00A25D30">
    <w:pPr>
      <w:pStyle w:val="Glava"/>
      <w:tabs>
        <w:tab w:val="clear" w:pos="4320"/>
        <w:tab w:val="clear" w:pos="8640"/>
        <w:tab w:val="left" w:pos="546"/>
        <w:tab w:val="left" w:pos="5112"/>
      </w:tabs>
      <w:spacing w:line="240" w:lineRule="exact"/>
      <w:rPr>
        <w:rFonts w:cs="Arial"/>
        <w:sz w:val="16"/>
      </w:rPr>
    </w:pPr>
  </w:p>
  <w:p w14:paraId="79304644" w14:textId="77777777" w:rsidR="005A652E" w:rsidRDefault="005A652E" w:rsidP="00A25D30">
    <w:pPr>
      <w:pStyle w:val="Glava"/>
      <w:tabs>
        <w:tab w:val="clear" w:pos="4320"/>
        <w:tab w:val="clear" w:pos="8640"/>
        <w:tab w:val="left" w:pos="546"/>
        <w:tab w:val="left" w:pos="5112"/>
      </w:tabs>
      <w:spacing w:line="240" w:lineRule="exact"/>
      <w:rPr>
        <w:rFonts w:cs="Arial"/>
        <w:sz w:val="16"/>
      </w:rPr>
    </w:pPr>
  </w:p>
  <w:p w14:paraId="4C04A127" w14:textId="77777777" w:rsidR="005A652E" w:rsidRPr="006C3C9E" w:rsidRDefault="005A652E" w:rsidP="00A25D30">
    <w:pPr>
      <w:pStyle w:val="Glava"/>
      <w:tabs>
        <w:tab w:val="clear" w:pos="4320"/>
        <w:tab w:val="clear" w:pos="8640"/>
        <w:tab w:val="left" w:pos="546"/>
        <w:tab w:val="left" w:pos="5112"/>
      </w:tabs>
      <w:spacing w:line="240" w:lineRule="exact"/>
      <w:jc w:val="both"/>
      <w:rPr>
        <w:rFonts w:cs="Arial"/>
        <w:b/>
        <w:i/>
        <w:szCs w:val="20"/>
      </w:rPr>
    </w:pPr>
    <w:r>
      <w:rPr>
        <w:rFonts w:cs="Arial"/>
        <w:sz w:val="16"/>
      </w:rPr>
      <w:t xml:space="preserve">                                                                                                                                     </w:t>
    </w:r>
  </w:p>
  <w:p w14:paraId="68A73825" w14:textId="77777777" w:rsidR="005A652E" w:rsidRPr="006C3C9E" w:rsidRDefault="005A652E" w:rsidP="00A25D30">
    <w:pPr>
      <w:pStyle w:val="Glava"/>
      <w:tabs>
        <w:tab w:val="clear" w:pos="4320"/>
        <w:tab w:val="clear" w:pos="8640"/>
        <w:tab w:val="left" w:pos="546"/>
        <w:tab w:val="left" w:pos="5112"/>
      </w:tabs>
      <w:spacing w:line="240" w:lineRule="exact"/>
      <w:rPr>
        <w:rFonts w:cs="Arial"/>
        <w:b/>
        <w:i/>
        <w:szCs w:val="20"/>
      </w:rPr>
    </w:pPr>
  </w:p>
  <w:p w14:paraId="7221E19E" w14:textId="77777777" w:rsidR="005A652E" w:rsidRPr="00E94036" w:rsidRDefault="005A652E" w:rsidP="00A25D30">
    <w:pPr>
      <w:pStyle w:val="Glava"/>
      <w:tabs>
        <w:tab w:val="clear" w:pos="4320"/>
        <w:tab w:val="clear" w:pos="8640"/>
        <w:tab w:val="left" w:pos="546"/>
        <w:tab w:val="left" w:pos="5112"/>
      </w:tabs>
      <w:spacing w:line="240" w:lineRule="exact"/>
      <w:jc w:val="right"/>
      <w:rPr>
        <w:rFonts w:cs="Arial"/>
        <w:sz w:val="16"/>
      </w:rPr>
    </w:pPr>
    <w:r>
      <w:rPr>
        <w:rFonts w:cs="Arial"/>
        <w:sz w:val="16"/>
      </w:rPr>
      <w:t xml:space="preserve">                 </w:t>
    </w:r>
    <w:r w:rsidRPr="00DA2834">
      <w:rPr>
        <w:rFonts w:cs="Arial"/>
        <w:b/>
        <w:sz w:val="16"/>
      </w:rPr>
      <w:t xml:space="preserve">                                                          </w:t>
    </w:r>
    <w:r>
      <w:rPr>
        <w:rFonts w:cs="Arial"/>
        <w:b/>
        <w:sz w:val="16"/>
      </w:rPr>
      <w:t xml:space="preserve">                               </w:t>
    </w:r>
    <w:r>
      <w:rPr>
        <w:rFonts w:cs="Arial"/>
        <w:b/>
        <w:i/>
        <w:szCs w:val="2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64C62"/>
    <w:multiLevelType w:val="hybridMultilevel"/>
    <w:tmpl w:val="1A92B51C"/>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9A81D8D"/>
    <w:multiLevelType w:val="hybridMultilevel"/>
    <w:tmpl w:val="DE62E644"/>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AC12F34"/>
    <w:multiLevelType w:val="hybridMultilevel"/>
    <w:tmpl w:val="29FC2874"/>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2F6665"/>
    <w:multiLevelType w:val="hybridMultilevel"/>
    <w:tmpl w:val="B9F8E1E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35E3F5F"/>
    <w:multiLevelType w:val="hybridMultilevel"/>
    <w:tmpl w:val="E4EA8024"/>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862593"/>
    <w:multiLevelType w:val="hybridMultilevel"/>
    <w:tmpl w:val="187CCC6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53C60EC"/>
    <w:multiLevelType w:val="hybridMultilevel"/>
    <w:tmpl w:val="E138A88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60C0B35"/>
    <w:multiLevelType w:val="hybridMultilevel"/>
    <w:tmpl w:val="355C9BD8"/>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63C2FF0"/>
    <w:multiLevelType w:val="hybridMultilevel"/>
    <w:tmpl w:val="9AF2C1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7E3153E"/>
    <w:multiLevelType w:val="hybridMultilevel"/>
    <w:tmpl w:val="FF5C356C"/>
    <w:lvl w:ilvl="0" w:tplc="9E8E1494">
      <w:numFmt w:val="bullet"/>
      <w:lvlText w:val="-"/>
      <w:lvlJc w:val="left"/>
      <w:pPr>
        <w:ind w:left="720" w:hanging="360"/>
      </w:pPr>
      <w:rPr>
        <w:rFonts w:ascii="Arial" w:eastAsia="Times New Roman" w:hAnsi="Arial" w:cs="Arial"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8233A7B"/>
    <w:multiLevelType w:val="hybridMultilevel"/>
    <w:tmpl w:val="7A64B8D6"/>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8F81EC4"/>
    <w:multiLevelType w:val="hybridMultilevel"/>
    <w:tmpl w:val="E744D61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3" w15:restartNumberingAfterBreak="0">
    <w:nsid w:val="1A641C21"/>
    <w:multiLevelType w:val="hybridMultilevel"/>
    <w:tmpl w:val="98C40428"/>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BBE0ED2"/>
    <w:multiLevelType w:val="hybridMultilevel"/>
    <w:tmpl w:val="6284C4EE"/>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4122"/>
        </w:tabs>
        <w:ind w:left="4122"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6" w15:restartNumberingAfterBreak="0">
    <w:nsid w:val="1C790667"/>
    <w:multiLevelType w:val="hybridMultilevel"/>
    <w:tmpl w:val="BBB6C694"/>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E527329"/>
    <w:multiLevelType w:val="hybridMultilevel"/>
    <w:tmpl w:val="867A6052"/>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FB2328C"/>
    <w:multiLevelType w:val="hybridMultilevel"/>
    <w:tmpl w:val="C7B27C24"/>
    <w:lvl w:ilvl="0" w:tplc="6F7A2A9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235798A"/>
    <w:multiLevelType w:val="hybridMultilevel"/>
    <w:tmpl w:val="E14A803E"/>
    <w:lvl w:ilvl="0" w:tplc="D4265CC4">
      <w:start w:val="9"/>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247B2A63"/>
    <w:multiLevelType w:val="hybridMultilevel"/>
    <w:tmpl w:val="A52274BA"/>
    <w:lvl w:ilvl="0" w:tplc="730864BC">
      <w:start w:val="7"/>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4807E96"/>
    <w:multiLevelType w:val="hybridMultilevel"/>
    <w:tmpl w:val="22E89CE0"/>
    <w:lvl w:ilvl="0" w:tplc="6F7A2A9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5EF78C6"/>
    <w:multiLevelType w:val="hybridMultilevel"/>
    <w:tmpl w:val="48BEEEB2"/>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 w15:restartNumberingAfterBreak="0">
    <w:nsid w:val="286A35AB"/>
    <w:multiLevelType w:val="hybridMultilevel"/>
    <w:tmpl w:val="36E0A684"/>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9304B90"/>
    <w:multiLevelType w:val="hybridMultilevel"/>
    <w:tmpl w:val="4DF419A6"/>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D6662F3"/>
    <w:multiLevelType w:val="hybridMultilevel"/>
    <w:tmpl w:val="8B604D3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E204B24"/>
    <w:multiLevelType w:val="hybridMultilevel"/>
    <w:tmpl w:val="BED23682"/>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F6C0FD5"/>
    <w:multiLevelType w:val="hybridMultilevel"/>
    <w:tmpl w:val="46B04EA8"/>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17A5CAF"/>
    <w:multiLevelType w:val="hybridMultilevel"/>
    <w:tmpl w:val="C0BED2B2"/>
    <w:lvl w:ilvl="0" w:tplc="730864BC">
      <w:start w:val="7"/>
      <w:numFmt w:val="bullet"/>
      <w:lvlText w:val="-"/>
      <w:lvlJc w:val="left"/>
      <w:pPr>
        <w:ind w:left="720" w:hanging="360"/>
      </w:pPr>
      <w:rPr>
        <w:rFonts w:ascii="Arial" w:eastAsia="Arial"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330912D9"/>
    <w:multiLevelType w:val="hybridMultilevel"/>
    <w:tmpl w:val="6C0EBA1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4B0751F"/>
    <w:multiLevelType w:val="hybridMultilevel"/>
    <w:tmpl w:val="CFCE8BFE"/>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5F64C69"/>
    <w:multiLevelType w:val="hybridMultilevel"/>
    <w:tmpl w:val="988EF33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37D06ABF"/>
    <w:multiLevelType w:val="hybridMultilevel"/>
    <w:tmpl w:val="EF1A4C56"/>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7" w15:restartNumberingAfterBreak="0">
    <w:nsid w:val="3CA5427C"/>
    <w:multiLevelType w:val="hybridMultilevel"/>
    <w:tmpl w:val="A83A4870"/>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1EA6BEB"/>
    <w:multiLevelType w:val="hybridMultilevel"/>
    <w:tmpl w:val="4F9A36D8"/>
    <w:lvl w:ilvl="0" w:tplc="730864BC">
      <w:start w:val="7"/>
      <w:numFmt w:val="bullet"/>
      <w:lvlText w:val="-"/>
      <w:lvlJc w:val="left"/>
      <w:pPr>
        <w:ind w:left="720" w:hanging="360"/>
      </w:pPr>
      <w:rPr>
        <w:rFonts w:ascii="Arial" w:eastAsia="Arial"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45DC445E"/>
    <w:multiLevelType w:val="hybridMultilevel"/>
    <w:tmpl w:val="F7309986"/>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61E3380"/>
    <w:multiLevelType w:val="hybridMultilevel"/>
    <w:tmpl w:val="0256D810"/>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761093E"/>
    <w:multiLevelType w:val="hybridMultilevel"/>
    <w:tmpl w:val="7F960518"/>
    <w:lvl w:ilvl="0" w:tplc="6F7A2A9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7BB2008"/>
    <w:multiLevelType w:val="hybridMultilevel"/>
    <w:tmpl w:val="F5EC073A"/>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BB654F7"/>
    <w:multiLevelType w:val="hybridMultilevel"/>
    <w:tmpl w:val="BE9AC9D0"/>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6" w15:restartNumberingAfterBreak="0">
    <w:nsid w:val="537049BF"/>
    <w:multiLevelType w:val="hybridMultilevel"/>
    <w:tmpl w:val="AE8C9F6A"/>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54623D0"/>
    <w:multiLevelType w:val="hybridMultilevel"/>
    <w:tmpl w:val="4200591A"/>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65F4188"/>
    <w:multiLevelType w:val="hybridMultilevel"/>
    <w:tmpl w:val="651A13F0"/>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6EA1859"/>
    <w:multiLevelType w:val="hybridMultilevel"/>
    <w:tmpl w:val="868E8428"/>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7EF2244"/>
    <w:multiLevelType w:val="hybridMultilevel"/>
    <w:tmpl w:val="89D88BEC"/>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89D4E9D"/>
    <w:multiLevelType w:val="hybridMultilevel"/>
    <w:tmpl w:val="2EEEC5E4"/>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9E72F31"/>
    <w:multiLevelType w:val="hybridMultilevel"/>
    <w:tmpl w:val="685892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BE5394A"/>
    <w:multiLevelType w:val="hybridMultilevel"/>
    <w:tmpl w:val="F26A4BF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5D345F35"/>
    <w:multiLevelType w:val="hybridMultilevel"/>
    <w:tmpl w:val="5DC0E504"/>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DEB390E"/>
    <w:multiLevelType w:val="hybridMultilevel"/>
    <w:tmpl w:val="3E68974C"/>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5F6B597C"/>
    <w:multiLevelType w:val="hybridMultilevel"/>
    <w:tmpl w:val="76227B30"/>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626046A0"/>
    <w:multiLevelType w:val="hybridMultilevel"/>
    <w:tmpl w:val="49CC79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2D02375"/>
    <w:multiLevelType w:val="hybridMultilevel"/>
    <w:tmpl w:val="F3D0FCB2"/>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63533E2E"/>
    <w:multiLevelType w:val="hybridMultilevel"/>
    <w:tmpl w:val="52086A36"/>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78F319A"/>
    <w:multiLevelType w:val="hybridMultilevel"/>
    <w:tmpl w:val="229E5708"/>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8FB33C7"/>
    <w:multiLevelType w:val="hybridMultilevel"/>
    <w:tmpl w:val="36523960"/>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690D5C09"/>
    <w:multiLevelType w:val="hybridMultilevel"/>
    <w:tmpl w:val="19D6ACD6"/>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6BA151F4"/>
    <w:multiLevelType w:val="hybridMultilevel"/>
    <w:tmpl w:val="71566F98"/>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D285985"/>
    <w:multiLevelType w:val="hybridMultilevel"/>
    <w:tmpl w:val="19E49FD4"/>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DFA5F23"/>
    <w:multiLevelType w:val="hybridMultilevel"/>
    <w:tmpl w:val="03F8C398"/>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70FB2055"/>
    <w:multiLevelType w:val="hybridMultilevel"/>
    <w:tmpl w:val="3384D752"/>
    <w:lvl w:ilvl="0" w:tplc="730864BC">
      <w:start w:val="7"/>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71BA44E4"/>
    <w:multiLevelType w:val="hybridMultilevel"/>
    <w:tmpl w:val="30BAC928"/>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72224E85"/>
    <w:multiLevelType w:val="hybridMultilevel"/>
    <w:tmpl w:val="198098C2"/>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72B0274A"/>
    <w:multiLevelType w:val="hybridMultilevel"/>
    <w:tmpl w:val="078AAC66"/>
    <w:lvl w:ilvl="0" w:tplc="B032E3A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756A2758"/>
    <w:multiLevelType w:val="hybridMultilevel"/>
    <w:tmpl w:val="41A6F252"/>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75726109"/>
    <w:multiLevelType w:val="hybridMultilevel"/>
    <w:tmpl w:val="20329176"/>
    <w:lvl w:ilvl="0" w:tplc="0BD41F6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6F26AEB"/>
    <w:multiLevelType w:val="hybridMultilevel"/>
    <w:tmpl w:val="E904FF72"/>
    <w:lvl w:ilvl="0" w:tplc="E43688F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771E7E14"/>
    <w:multiLevelType w:val="hybridMultilevel"/>
    <w:tmpl w:val="6570071A"/>
    <w:lvl w:ilvl="0" w:tplc="B032E3A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78E532A8"/>
    <w:multiLevelType w:val="hybridMultilevel"/>
    <w:tmpl w:val="20828946"/>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7A641146"/>
    <w:multiLevelType w:val="hybridMultilevel"/>
    <w:tmpl w:val="99EA40C0"/>
    <w:lvl w:ilvl="0" w:tplc="7430FAE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784277397">
    <w:abstractNumId w:val="15"/>
  </w:num>
  <w:num w:numId="2" w16cid:durableId="737551810">
    <w:abstractNumId w:val="35"/>
  </w:num>
  <w:num w:numId="3" w16cid:durableId="878976053">
    <w:abstractNumId w:val="12"/>
  </w:num>
  <w:num w:numId="4" w16cid:durableId="541282886">
    <w:abstractNumId w:val="53"/>
  </w:num>
  <w:num w:numId="5" w16cid:durableId="1757021080">
    <w:abstractNumId w:val="62"/>
  </w:num>
  <w:num w:numId="6" w16cid:durableId="406223945">
    <w:abstractNumId w:val="39"/>
  </w:num>
  <w:num w:numId="7" w16cid:durableId="1957636274">
    <w:abstractNumId w:val="36"/>
    <w:lvlOverride w:ilvl="0">
      <w:startOverride w:val="1"/>
    </w:lvlOverride>
  </w:num>
  <w:num w:numId="8" w16cid:durableId="1822457203">
    <w:abstractNumId w:val="75"/>
  </w:num>
  <w:num w:numId="9" w16cid:durableId="2059862343">
    <w:abstractNumId w:val="68"/>
  </w:num>
  <w:num w:numId="10" w16cid:durableId="783305468">
    <w:abstractNumId w:val="24"/>
  </w:num>
  <w:num w:numId="11" w16cid:durableId="1272281967">
    <w:abstractNumId w:val="45"/>
  </w:num>
  <w:num w:numId="12" w16cid:durableId="1754086158">
    <w:abstractNumId w:val="20"/>
  </w:num>
  <w:num w:numId="13" w16cid:durableId="2038004703">
    <w:abstractNumId w:val="80"/>
  </w:num>
  <w:num w:numId="14" w16cid:durableId="87584288">
    <w:abstractNumId w:val="54"/>
  </w:num>
  <w:num w:numId="15" w16cid:durableId="238950030">
    <w:abstractNumId w:val="74"/>
  </w:num>
  <w:num w:numId="16" w16cid:durableId="1356925377">
    <w:abstractNumId w:val="57"/>
  </w:num>
  <w:num w:numId="17" w16cid:durableId="1415470565">
    <w:abstractNumId w:val="70"/>
  </w:num>
  <w:num w:numId="18" w16cid:durableId="549614818">
    <w:abstractNumId w:val="46"/>
  </w:num>
  <w:num w:numId="19" w16cid:durableId="1720665557">
    <w:abstractNumId w:val="43"/>
  </w:num>
  <w:num w:numId="20" w16cid:durableId="1883590167">
    <w:abstractNumId w:val="16"/>
  </w:num>
  <w:num w:numId="21" w16cid:durableId="1153638927">
    <w:abstractNumId w:val="48"/>
  </w:num>
  <w:num w:numId="22" w16cid:durableId="835000310">
    <w:abstractNumId w:val="55"/>
  </w:num>
  <w:num w:numId="23" w16cid:durableId="1218855025">
    <w:abstractNumId w:val="67"/>
  </w:num>
  <w:num w:numId="24" w16cid:durableId="293567185">
    <w:abstractNumId w:val="9"/>
  </w:num>
  <w:num w:numId="25" w16cid:durableId="283848569">
    <w:abstractNumId w:val="19"/>
  </w:num>
  <w:num w:numId="26" w16cid:durableId="281419218">
    <w:abstractNumId w:val="77"/>
  </w:num>
  <w:num w:numId="27" w16cid:durableId="536282845">
    <w:abstractNumId w:val="72"/>
  </w:num>
  <w:num w:numId="28" w16cid:durableId="1096487321">
    <w:abstractNumId w:val="49"/>
  </w:num>
  <w:num w:numId="29" w16cid:durableId="1141266555">
    <w:abstractNumId w:val="23"/>
  </w:num>
  <w:num w:numId="30" w16cid:durableId="351224274">
    <w:abstractNumId w:val="47"/>
  </w:num>
  <w:num w:numId="31" w16cid:durableId="907493388">
    <w:abstractNumId w:val="37"/>
  </w:num>
  <w:num w:numId="32" w16cid:durableId="1646468177">
    <w:abstractNumId w:val="73"/>
  </w:num>
  <w:num w:numId="33" w16cid:durableId="440761650">
    <w:abstractNumId w:val="25"/>
  </w:num>
  <w:num w:numId="34" w16cid:durableId="1739590705">
    <w:abstractNumId w:val="66"/>
  </w:num>
  <w:num w:numId="35" w16cid:durableId="1769883953">
    <w:abstractNumId w:val="17"/>
  </w:num>
  <w:num w:numId="36" w16cid:durableId="616832277">
    <w:abstractNumId w:val="76"/>
  </w:num>
  <w:num w:numId="37" w16cid:durableId="534738264">
    <w:abstractNumId w:val="2"/>
  </w:num>
  <w:num w:numId="38" w16cid:durableId="1510370228">
    <w:abstractNumId w:val="34"/>
  </w:num>
  <w:num w:numId="39" w16cid:durableId="454636495">
    <w:abstractNumId w:val="33"/>
  </w:num>
  <w:num w:numId="40" w16cid:durableId="982730415">
    <w:abstractNumId w:val="61"/>
  </w:num>
  <w:num w:numId="41" w16cid:durableId="356927183">
    <w:abstractNumId w:val="26"/>
  </w:num>
  <w:num w:numId="42" w16cid:durableId="165092701">
    <w:abstractNumId w:val="22"/>
  </w:num>
  <w:num w:numId="43" w16cid:durableId="886647860">
    <w:abstractNumId w:val="69"/>
  </w:num>
  <w:num w:numId="44" w16cid:durableId="170686435">
    <w:abstractNumId w:val="21"/>
  </w:num>
  <w:num w:numId="45" w16cid:durableId="1614479734">
    <w:abstractNumId w:val="38"/>
  </w:num>
  <w:num w:numId="46" w16cid:durableId="1631090948">
    <w:abstractNumId w:val="30"/>
  </w:num>
  <w:num w:numId="47" w16cid:durableId="1948854076">
    <w:abstractNumId w:val="50"/>
  </w:num>
  <w:num w:numId="48" w16cid:durableId="480581792">
    <w:abstractNumId w:val="59"/>
  </w:num>
  <w:num w:numId="49" w16cid:durableId="1099065075">
    <w:abstractNumId w:val="56"/>
  </w:num>
  <w:num w:numId="50" w16cid:durableId="666596787">
    <w:abstractNumId w:val="32"/>
  </w:num>
  <w:num w:numId="51" w16cid:durableId="1514031236">
    <w:abstractNumId w:val="40"/>
  </w:num>
  <w:num w:numId="52" w16cid:durableId="2053534340">
    <w:abstractNumId w:val="1"/>
  </w:num>
  <w:num w:numId="53" w16cid:durableId="1397894660">
    <w:abstractNumId w:val="79"/>
  </w:num>
  <w:num w:numId="54" w16cid:durableId="1568615479">
    <w:abstractNumId w:val="78"/>
  </w:num>
  <w:num w:numId="55" w16cid:durableId="2102220675">
    <w:abstractNumId w:val="10"/>
  </w:num>
  <w:num w:numId="56" w16cid:durableId="1573616730">
    <w:abstractNumId w:val="58"/>
  </w:num>
  <w:num w:numId="57" w16cid:durableId="459493521">
    <w:abstractNumId w:val="14"/>
  </w:num>
  <w:num w:numId="58" w16cid:durableId="668406061">
    <w:abstractNumId w:val="8"/>
  </w:num>
  <w:num w:numId="59" w16cid:durableId="1133789307">
    <w:abstractNumId w:val="60"/>
  </w:num>
  <w:num w:numId="60" w16cid:durableId="1229802705">
    <w:abstractNumId w:val="29"/>
  </w:num>
  <w:num w:numId="61" w16cid:durableId="836001747">
    <w:abstractNumId w:val="63"/>
  </w:num>
  <w:num w:numId="62" w16cid:durableId="66877256">
    <w:abstractNumId w:val="44"/>
  </w:num>
  <w:num w:numId="63" w16cid:durableId="1347290268">
    <w:abstractNumId w:val="0"/>
  </w:num>
  <w:num w:numId="64" w16cid:durableId="606545790">
    <w:abstractNumId w:val="51"/>
  </w:num>
  <w:num w:numId="65" w16cid:durableId="10880662">
    <w:abstractNumId w:val="41"/>
  </w:num>
  <w:num w:numId="66" w16cid:durableId="398098347">
    <w:abstractNumId w:val="7"/>
  </w:num>
  <w:num w:numId="67" w16cid:durableId="1686176325">
    <w:abstractNumId w:val="31"/>
  </w:num>
  <w:num w:numId="68" w16cid:durableId="1013384695">
    <w:abstractNumId w:val="5"/>
  </w:num>
  <w:num w:numId="69" w16cid:durableId="134179912">
    <w:abstractNumId w:val="3"/>
  </w:num>
  <w:num w:numId="70" w16cid:durableId="276717326">
    <w:abstractNumId w:val="6"/>
  </w:num>
  <w:num w:numId="71" w16cid:durableId="628435705">
    <w:abstractNumId w:val="42"/>
  </w:num>
  <w:num w:numId="72" w16cid:durableId="1195726467">
    <w:abstractNumId w:val="13"/>
  </w:num>
  <w:num w:numId="73" w16cid:durableId="1814447102">
    <w:abstractNumId w:val="11"/>
  </w:num>
  <w:num w:numId="74" w16cid:durableId="727266366">
    <w:abstractNumId w:val="52"/>
  </w:num>
  <w:num w:numId="75" w16cid:durableId="1272859717">
    <w:abstractNumId w:val="28"/>
  </w:num>
  <w:num w:numId="76" w16cid:durableId="1688211944">
    <w:abstractNumId w:val="18"/>
  </w:num>
  <w:num w:numId="77" w16cid:durableId="628701620">
    <w:abstractNumId w:val="65"/>
  </w:num>
  <w:num w:numId="78" w16cid:durableId="407190241">
    <w:abstractNumId w:val="4"/>
  </w:num>
  <w:num w:numId="79" w16cid:durableId="1034424184">
    <w:abstractNumId w:val="27"/>
  </w:num>
  <w:num w:numId="80" w16cid:durableId="1606839265">
    <w:abstractNumId w:val="71"/>
  </w:num>
  <w:num w:numId="81" w16cid:durableId="1862468877">
    <w:abstractNumId w:val="6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6C79"/>
    <w:rsid w:val="000001F2"/>
    <w:rsid w:val="00000C54"/>
    <w:rsid w:val="00001CF8"/>
    <w:rsid w:val="00001D48"/>
    <w:rsid w:val="00001ECE"/>
    <w:rsid w:val="00001FE7"/>
    <w:rsid w:val="0000239E"/>
    <w:rsid w:val="000023B8"/>
    <w:rsid w:val="00002DC7"/>
    <w:rsid w:val="00002F7C"/>
    <w:rsid w:val="0000350E"/>
    <w:rsid w:val="00003718"/>
    <w:rsid w:val="000037FB"/>
    <w:rsid w:val="00003F1E"/>
    <w:rsid w:val="000044B8"/>
    <w:rsid w:val="00004B8A"/>
    <w:rsid w:val="00006458"/>
    <w:rsid w:val="00006460"/>
    <w:rsid w:val="0000663A"/>
    <w:rsid w:val="00006813"/>
    <w:rsid w:val="00007208"/>
    <w:rsid w:val="00007588"/>
    <w:rsid w:val="0000797C"/>
    <w:rsid w:val="00007CD3"/>
    <w:rsid w:val="0001028E"/>
    <w:rsid w:val="000102F4"/>
    <w:rsid w:val="00010E18"/>
    <w:rsid w:val="00010E6D"/>
    <w:rsid w:val="0001137A"/>
    <w:rsid w:val="00011F89"/>
    <w:rsid w:val="0001206E"/>
    <w:rsid w:val="0001232D"/>
    <w:rsid w:val="00012815"/>
    <w:rsid w:val="00012934"/>
    <w:rsid w:val="000129FC"/>
    <w:rsid w:val="00012BC0"/>
    <w:rsid w:val="00012C11"/>
    <w:rsid w:val="00013881"/>
    <w:rsid w:val="00013D60"/>
    <w:rsid w:val="00013E87"/>
    <w:rsid w:val="00014EC7"/>
    <w:rsid w:val="00014F1A"/>
    <w:rsid w:val="0001517B"/>
    <w:rsid w:val="000151AE"/>
    <w:rsid w:val="000154D3"/>
    <w:rsid w:val="00020512"/>
    <w:rsid w:val="0002071B"/>
    <w:rsid w:val="000209F9"/>
    <w:rsid w:val="00021983"/>
    <w:rsid w:val="00021F55"/>
    <w:rsid w:val="00021F57"/>
    <w:rsid w:val="00022383"/>
    <w:rsid w:val="000223AE"/>
    <w:rsid w:val="00022F57"/>
    <w:rsid w:val="00023431"/>
    <w:rsid w:val="00023E24"/>
    <w:rsid w:val="00024521"/>
    <w:rsid w:val="00024682"/>
    <w:rsid w:val="00024715"/>
    <w:rsid w:val="00025FD1"/>
    <w:rsid w:val="000268FC"/>
    <w:rsid w:val="000274CD"/>
    <w:rsid w:val="00027CA7"/>
    <w:rsid w:val="00027E1D"/>
    <w:rsid w:val="000305E6"/>
    <w:rsid w:val="000306D1"/>
    <w:rsid w:val="000309E4"/>
    <w:rsid w:val="00030A52"/>
    <w:rsid w:val="000311E5"/>
    <w:rsid w:val="000312C5"/>
    <w:rsid w:val="00032218"/>
    <w:rsid w:val="0003295E"/>
    <w:rsid w:val="00032B9E"/>
    <w:rsid w:val="000336CB"/>
    <w:rsid w:val="00033A93"/>
    <w:rsid w:val="000345C3"/>
    <w:rsid w:val="0003538D"/>
    <w:rsid w:val="00036582"/>
    <w:rsid w:val="00036764"/>
    <w:rsid w:val="000368E4"/>
    <w:rsid w:val="00036A83"/>
    <w:rsid w:val="00036D5E"/>
    <w:rsid w:val="00036E65"/>
    <w:rsid w:val="0003772B"/>
    <w:rsid w:val="0004085C"/>
    <w:rsid w:val="000409B1"/>
    <w:rsid w:val="00040E83"/>
    <w:rsid w:val="00041026"/>
    <w:rsid w:val="00041C26"/>
    <w:rsid w:val="00041CE8"/>
    <w:rsid w:val="00041EBE"/>
    <w:rsid w:val="00042572"/>
    <w:rsid w:val="00042CD0"/>
    <w:rsid w:val="00042DAC"/>
    <w:rsid w:val="0004303F"/>
    <w:rsid w:val="000439D0"/>
    <w:rsid w:val="00043EAA"/>
    <w:rsid w:val="0004447E"/>
    <w:rsid w:val="00044D3C"/>
    <w:rsid w:val="0004510E"/>
    <w:rsid w:val="000455B0"/>
    <w:rsid w:val="00046764"/>
    <w:rsid w:val="00047200"/>
    <w:rsid w:val="00047D80"/>
    <w:rsid w:val="0005056E"/>
    <w:rsid w:val="0005069B"/>
    <w:rsid w:val="00050BE0"/>
    <w:rsid w:val="0005140E"/>
    <w:rsid w:val="000515E9"/>
    <w:rsid w:val="00052109"/>
    <w:rsid w:val="000522F4"/>
    <w:rsid w:val="00052C4D"/>
    <w:rsid w:val="00052EC8"/>
    <w:rsid w:val="00053C4B"/>
    <w:rsid w:val="00053D67"/>
    <w:rsid w:val="00054CAB"/>
    <w:rsid w:val="00054EEF"/>
    <w:rsid w:val="00055041"/>
    <w:rsid w:val="00055077"/>
    <w:rsid w:val="00055DE6"/>
    <w:rsid w:val="0005690C"/>
    <w:rsid w:val="00056A4A"/>
    <w:rsid w:val="00056ACD"/>
    <w:rsid w:val="00056BD5"/>
    <w:rsid w:val="00056E09"/>
    <w:rsid w:val="000603E9"/>
    <w:rsid w:val="0006056A"/>
    <w:rsid w:val="00060B2C"/>
    <w:rsid w:val="00061605"/>
    <w:rsid w:val="000617BC"/>
    <w:rsid w:val="00061EFC"/>
    <w:rsid w:val="000625DC"/>
    <w:rsid w:val="000627E7"/>
    <w:rsid w:val="00062AA9"/>
    <w:rsid w:val="00063D67"/>
    <w:rsid w:val="00063FC3"/>
    <w:rsid w:val="00064866"/>
    <w:rsid w:val="000648A8"/>
    <w:rsid w:val="00064C74"/>
    <w:rsid w:val="0006508A"/>
    <w:rsid w:val="00065640"/>
    <w:rsid w:val="00066018"/>
    <w:rsid w:val="000662CC"/>
    <w:rsid w:val="000668F2"/>
    <w:rsid w:val="00066914"/>
    <w:rsid w:val="00066BB2"/>
    <w:rsid w:val="000671BB"/>
    <w:rsid w:val="0006738C"/>
    <w:rsid w:val="00067EC6"/>
    <w:rsid w:val="00067FFD"/>
    <w:rsid w:val="00070223"/>
    <w:rsid w:val="0007026D"/>
    <w:rsid w:val="0007029D"/>
    <w:rsid w:val="00070458"/>
    <w:rsid w:val="000708DF"/>
    <w:rsid w:val="00070BA0"/>
    <w:rsid w:val="0007159A"/>
    <w:rsid w:val="00071AA7"/>
    <w:rsid w:val="00071E3E"/>
    <w:rsid w:val="000720DF"/>
    <w:rsid w:val="00072548"/>
    <w:rsid w:val="00072598"/>
    <w:rsid w:val="000728D6"/>
    <w:rsid w:val="00072F32"/>
    <w:rsid w:val="00073722"/>
    <w:rsid w:val="00073B9F"/>
    <w:rsid w:val="00073C24"/>
    <w:rsid w:val="00073E61"/>
    <w:rsid w:val="000748A2"/>
    <w:rsid w:val="00074B7E"/>
    <w:rsid w:val="00074DEF"/>
    <w:rsid w:val="00074FA8"/>
    <w:rsid w:val="00075FC6"/>
    <w:rsid w:val="0007639A"/>
    <w:rsid w:val="00076A1E"/>
    <w:rsid w:val="00076F1B"/>
    <w:rsid w:val="00077A4F"/>
    <w:rsid w:val="0008039B"/>
    <w:rsid w:val="00080724"/>
    <w:rsid w:val="00080EBC"/>
    <w:rsid w:val="00081055"/>
    <w:rsid w:val="00081C3B"/>
    <w:rsid w:val="00081D65"/>
    <w:rsid w:val="00081D6E"/>
    <w:rsid w:val="00081FBE"/>
    <w:rsid w:val="00082268"/>
    <w:rsid w:val="000822F6"/>
    <w:rsid w:val="00082F4D"/>
    <w:rsid w:val="00082FF7"/>
    <w:rsid w:val="000836B4"/>
    <w:rsid w:val="00083BAF"/>
    <w:rsid w:val="00083BD7"/>
    <w:rsid w:val="00084160"/>
    <w:rsid w:val="00084233"/>
    <w:rsid w:val="00084861"/>
    <w:rsid w:val="00084A07"/>
    <w:rsid w:val="00084AD1"/>
    <w:rsid w:val="0008522C"/>
    <w:rsid w:val="0008594B"/>
    <w:rsid w:val="00085A1E"/>
    <w:rsid w:val="00085D53"/>
    <w:rsid w:val="00086997"/>
    <w:rsid w:val="00086D47"/>
    <w:rsid w:val="00087830"/>
    <w:rsid w:val="00087860"/>
    <w:rsid w:val="00087BD1"/>
    <w:rsid w:val="00091091"/>
    <w:rsid w:val="000916EF"/>
    <w:rsid w:val="00091763"/>
    <w:rsid w:val="00091CDB"/>
    <w:rsid w:val="00091D73"/>
    <w:rsid w:val="00091EFA"/>
    <w:rsid w:val="0009277F"/>
    <w:rsid w:val="000934C3"/>
    <w:rsid w:val="00093F5B"/>
    <w:rsid w:val="00094CE4"/>
    <w:rsid w:val="00095479"/>
    <w:rsid w:val="00095986"/>
    <w:rsid w:val="00095C13"/>
    <w:rsid w:val="000962BF"/>
    <w:rsid w:val="00096FD7"/>
    <w:rsid w:val="00097607"/>
    <w:rsid w:val="00097929"/>
    <w:rsid w:val="00097A39"/>
    <w:rsid w:val="00097C5B"/>
    <w:rsid w:val="00097CE9"/>
    <w:rsid w:val="000A0D3E"/>
    <w:rsid w:val="000A1559"/>
    <w:rsid w:val="000A1F23"/>
    <w:rsid w:val="000A21A6"/>
    <w:rsid w:val="000A274E"/>
    <w:rsid w:val="000A38EB"/>
    <w:rsid w:val="000A3A19"/>
    <w:rsid w:val="000A3B74"/>
    <w:rsid w:val="000A3F32"/>
    <w:rsid w:val="000A4249"/>
    <w:rsid w:val="000A4272"/>
    <w:rsid w:val="000A478F"/>
    <w:rsid w:val="000A499D"/>
    <w:rsid w:val="000A4CE4"/>
    <w:rsid w:val="000A4D2B"/>
    <w:rsid w:val="000A503E"/>
    <w:rsid w:val="000A5C52"/>
    <w:rsid w:val="000A5E1C"/>
    <w:rsid w:val="000A5EB2"/>
    <w:rsid w:val="000A6087"/>
    <w:rsid w:val="000A60BA"/>
    <w:rsid w:val="000A6ACF"/>
    <w:rsid w:val="000A6CC6"/>
    <w:rsid w:val="000A6EDD"/>
    <w:rsid w:val="000A7045"/>
    <w:rsid w:val="000A7488"/>
    <w:rsid w:val="000A7620"/>
    <w:rsid w:val="000B0517"/>
    <w:rsid w:val="000B0E28"/>
    <w:rsid w:val="000B14A3"/>
    <w:rsid w:val="000B1A57"/>
    <w:rsid w:val="000B24CE"/>
    <w:rsid w:val="000B2BE7"/>
    <w:rsid w:val="000B3CEA"/>
    <w:rsid w:val="000B3DE9"/>
    <w:rsid w:val="000B4954"/>
    <w:rsid w:val="000B4EB9"/>
    <w:rsid w:val="000B5168"/>
    <w:rsid w:val="000B52FE"/>
    <w:rsid w:val="000B534F"/>
    <w:rsid w:val="000B54E1"/>
    <w:rsid w:val="000B5794"/>
    <w:rsid w:val="000B5FA5"/>
    <w:rsid w:val="000B64CF"/>
    <w:rsid w:val="000B6B49"/>
    <w:rsid w:val="000B6EA6"/>
    <w:rsid w:val="000B758A"/>
    <w:rsid w:val="000C0303"/>
    <w:rsid w:val="000C0611"/>
    <w:rsid w:val="000C0626"/>
    <w:rsid w:val="000C0A4D"/>
    <w:rsid w:val="000C0FFE"/>
    <w:rsid w:val="000C11AB"/>
    <w:rsid w:val="000C1276"/>
    <w:rsid w:val="000C1A36"/>
    <w:rsid w:val="000C28E6"/>
    <w:rsid w:val="000C3EF7"/>
    <w:rsid w:val="000C4C03"/>
    <w:rsid w:val="000C4E8E"/>
    <w:rsid w:val="000C4EB4"/>
    <w:rsid w:val="000C5624"/>
    <w:rsid w:val="000C5AB7"/>
    <w:rsid w:val="000C5D66"/>
    <w:rsid w:val="000C6079"/>
    <w:rsid w:val="000C6C06"/>
    <w:rsid w:val="000C6D47"/>
    <w:rsid w:val="000C71E3"/>
    <w:rsid w:val="000D00DB"/>
    <w:rsid w:val="000D087A"/>
    <w:rsid w:val="000D194C"/>
    <w:rsid w:val="000D255B"/>
    <w:rsid w:val="000D2651"/>
    <w:rsid w:val="000D35A3"/>
    <w:rsid w:val="000D37F8"/>
    <w:rsid w:val="000D39DC"/>
    <w:rsid w:val="000D48B8"/>
    <w:rsid w:val="000D4A6F"/>
    <w:rsid w:val="000D4E1A"/>
    <w:rsid w:val="000D5512"/>
    <w:rsid w:val="000D576B"/>
    <w:rsid w:val="000D5D12"/>
    <w:rsid w:val="000D64AC"/>
    <w:rsid w:val="000D66D2"/>
    <w:rsid w:val="000D6FD2"/>
    <w:rsid w:val="000D71A0"/>
    <w:rsid w:val="000D740A"/>
    <w:rsid w:val="000D7C38"/>
    <w:rsid w:val="000E00C9"/>
    <w:rsid w:val="000E0BE5"/>
    <w:rsid w:val="000E0EF6"/>
    <w:rsid w:val="000E1568"/>
    <w:rsid w:val="000E1996"/>
    <w:rsid w:val="000E2396"/>
    <w:rsid w:val="000E2958"/>
    <w:rsid w:val="000E2DEA"/>
    <w:rsid w:val="000E2EC4"/>
    <w:rsid w:val="000E354B"/>
    <w:rsid w:val="000E39E1"/>
    <w:rsid w:val="000E3D06"/>
    <w:rsid w:val="000E4465"/>
    <w:rsid w:val="000E4589"/>
    <w:rsid w:val="000E4891"/>
    <w:rsid w:val="000E4F04"/>
    <w:rsid w:val="000E5107"/>
    <w:rsid w:val="000E5412"/>
    <w:rsid w:val="000E761D"/>
    <w:rsid w:val="000E7CCA"/>
    <w:rsid w:val="000E7D34"/>
    <w:rsid w:val="000F064C"/>
    <w:rsid w:val="000F07C9"/>
    <w:rsid w:val="000F1800"/>
    <w:rsid w:val="000F187D"/>
    <w:rsid w:val="000F1D41"/>
    <w:rsid w:val="000F2D7D"/>
    <w:rsid w:val="000F3AD4"/>
    <w:rsid w:val="000F3B77"/>
    <w:rsid w:val="000F3BE1"/>
    <w:rsid w:val="000F4E9C"/>
    <w:rsid w:val="000F4FFC"/>
    <w:rsid w:val="000F5344"/>
    <w:rsid w:val="000F5CCB"/>
    <w:rsid w:val="000F617D"/>
    <w:rsid w:val="000F6224"/>
    <w:rsid w:val="000F628A"/>
    <w:rsid w:val="000F62F2"/>
    <w:rsid w:val="000F646A"/>
    <w:rsid w:val="000F6C37"/>
    <w:rsid w:val="000F76DB"/>
    <w:rsid w:val="000F799F"/>
    <w:rsid w:val="000F7C4F"/>
    <w:rsid w:val="001000D8"/>
    <w:rsid w:val="00101483"/>
    <w:rsid w:val="0010150D"/>
    <w:rsid w:val="001017BC"/>
    <w:rsid w:val="00101EF1"/>
    <w:rsid w:val="001020E9"/>
    <w:rsid w:val="001024E8"/>
    <w:rsid w:val="00102603"/>
    <w:rsid w:val="001026C6"/>
    <w:rsid w:val="00102712"/>
    <w:rsid w:val="0010285D"/>
    <w:rsid w:val="001028A2"/>
    <w:rsid w:val="00103047"/>
    <w:rsid w:val="00103388"/>
    <w:rsid w:val="001037EE"/>
    <w:rsid w:val="00103AD7"/>
    <w:rsid w:val="00103CB6"/>
    <w:rsid w:val="001047A1"/>
    <w:rsid w:val="00105E40"/>
    <w:rsid w:val="001061BD"/>
    <w:rsid w:val="001072E6"/>
    <w:rsid w:val="00107DBD"/>
    <w:rsid w:val="00107E9A"/>
    <w:rsid w:val="00110103"/>
    <w:rsid w:val="00110551"/>
    <w:rsid w:val="0011062B"/>
    <w:rsid w:val="001108EE"/>
    <w:rsid w:val="0011106E"/>
    <w:rsid w:val="00111753"/>
    <w:rsid w:val="00111ACE"/>
    <w:rsid w:val="00111B1E"/>
    <w:rsid w:val="001129C4"/>
    <w:rsid w:val="0011360B"/>
    <w:rsid w:val="0011385C"/>
    <w:rsid w:val="00113F8A"/>
    <w:rsid w:val="001144A3"/>
    <w:rsid w:val="001147B1"/>
    <w:rsid w:val="00114D69"/>
    <w:rsid w:val="001154C8"/>
    <w:rsid w:val="00116851"/>
    <w:rsid w:val="00116AC9"/>
    <w:rsid w:val="00116C24"/>
    <w:rsid w:val="00116D70"/>
    <w:rsid w:val="001173CD"/>
    <w:rsid w:val="001175F3"/>
    <w:rsid w:val="001178DE"/>
    <w:rsid w:val="00120195"/>
    <w:rsid w:val="00120447"/>
    <w:rsid w:val="00120B57"/>
    <w:rsid w:val="0012141B"/>
    <w:rsid w:val="00121606"/>
    <w:rsid w:val="00121A2F"/>
    <w:rsid w:val="00122764"/>
    <w:rsid w:val="00122CF7"/>
    <w:rsid w:val="00122FD1"/>
    <w:rsid w:val="0012323D"/>
    <w:rsid w:val="00124876"/>
    <w:rsid w:val="00125497"/>
    <w:rsid w:val="0012573C"/>
    <w:rsid w:val="00125AC3"/>
    <w:rsid w:val="001262FC"/>
    <w:rsid w:val="001266B7"/>
    <w:rsid w:val="00127026"/>
    <w:rsid w:val="00127629"/>
    <w:rsid w:val="00127AA5"/>
    <w:rsid w:val="00130129"/>
    <w:rsid w:val="001303B6"/>
    <w:rsid w:val="00130AD3"/>
    <w:rsid w:val="00130C4C"/>
    <w:rsid w:val="00130F4B"/>
    <w:rsid w:val="0013108C"/>
    <w:rsid w:val="001314C1"/>
    <w:rsid w:val="0013167B"/>
    <w:rsid w:val="00131EB7"/>
    <w:rsid w:val="0013209D"/>
    <w:rsid w:val="0013216D"/>
    <w:rsid w:val="0013267C"/>
    <w:rsid w:val="00132B7C"/>
    <w:rsid w:val="00134642"/>
    <w:rsid w:val="001348A0"/>
    <w:rsid w:val="00135347"/>
    <w:rsid w:val="0013658A"/>
    <w:rsid w:val="00136D1C"/>
    <w:rsid w:val="0013712D"/>
    <w:rsid w:val="001371F0"/>
    <w:rsid w:val="0013762D"/>
    <w:rsid w:val="00140935"/>
    <w:rsid w:val="00140E35"/>
    <w:rsid w:val="001422D9"/>
    <w:rsid w:val="0014239A"/>
    <w:rsid w:val="001429C5"/>
    <w:rsid w:val="00142CEA"/>
    <w:rsid w:val="0014369B"/>
    <w:rsid w:val="00143839"/>
    <w:rsid w:val="00144C6E"/>
    <w:rsid w:val="00144ED6"/>
    <w:rsid w:val="00145C33"/>
    <w:rsid w:val="00146CBE"/>
    <w:rsid w:val="00146E15"/>
    <w:rsid w:val="00147D95"/>
    <w:rsid w:val="00147E20"/>
    <w:rsid w:val="0015004E"/>
    <w:rsid w:val="00150139"/>
    <w:rsid w:val="00150545"/>
    <w:rsid w:val="00150DC6"/>
    <w:rsid w:val="00151605"/>
    <w:rsid w:val="001516A8"/>
    <w:rsid w:val="00152997"/>
    <w:rsid w:val="00152AD5"/>
    <w:rsid w:val="00152B52"/>
    <w:rsid w:val="001547D6"/>
    <w:rsid w:val="00154F4B"/>
    <w:rsid w:val="001555E6"/>
    <w:rsid w:val="00155B95"/>
    <w:rsid w:val="00156371"/>
    <w:rsid w:val="0015698C"/>
    <w:rsid w:val="0015709B"/>
    <w:rsid w:val="00157928"/>
    <w:rsid w:val="00157E23"/>
    <w:rsid w:val="00157E38"/>
    <w:rsid w:val="00160583"/>
    <w:rsid w:val="00160D29"/>
    <w:rsid w:val="001610B6"/>
    <w:rsid w:val="0016236F"/>
    <w:rsid w:val="0016272F"/>
    <w:rsid w:val="00162E89"/>
    <w:rsid w:val="00162F5A"/>
    <w:rsid w:val="001633C0"/>
    <w:rsid w:val="001634C0"/>
    <w:rsid w:val="00163BA0"/>
    <w:rsid w:val="00164EB4"/>
    <w:rsid w:val="00165150"/>
    <w:rsid w:val="00165A46"/>
    <w:rsid w:val="00166647"/>
    <w:rsid w:val="001667CA"/>
    <w:rsid w:val="00166B6A"/>
    <w:rsid w:val="001673EC"/>
    <w:rsid w:val="00167711"/>
    <w:rsid w:val="00167914"/>
    <w:rsid w:val="0017019C"/>
    <w:rsid w:val="001705DB"/>
    <w:rsid w:val="00170757"/>
    <w:rsid w:val="001709A1"/>
    <w:rsid w:val="00170BE3"/>
    <w:rsid w:val="001714FC"/>
    <w:rsid w:val="001716C3"/>
    <w:rsid w:val="0017316D"/>
    <w:rsid w:val="00173903"/>
    <w:rsid w:val="00174356"/>
    <w:rsid w:val="00174392"/>
    <w:rsid w:val="00174E05"/>
    <w:rsid w:val="0017541D"/>
    <w:rsid w:val="00176156"/>
    <w:rsid w:val="00176165"/>
    <w:rsid w:val="00176AC1"/>
    <w:rsid w:val="001779B5"/>
    <w:rsid w:val="00177A0A"/>
    <w:rsid w:val="00177CB6"/>
    <w:rsid w:val="00180D48"/>
    <w:rsid w:val="001811D9"/>
    <w:rsid w:val="0018279A"/>
    <w:rsid w:val="00182877"/>
    <w:rsid w:val="0018292D"/>
    <w:rsid w:val="001830C0"/>
    <w:rsid w:val="00183856"/>
    <w:rsid w:val="001843D6"/>
    <w:rsid w:val="00185975"/>
    <w:rsid w:val="00185CB2"/>
    <w:rsid w:val="00185FFF"/>
    <w:rsid w:val="00186384"/>
    <w:rsid w:val="00186485"/>
    <w:rsid w:val="001868C5"/>
    <w:rsid w:val="00186D7A"/>
    <w:rsid w:val="00186FB4"/>
    <w:rsid w:val="00187A6D"/>
    <w:rsid w:val="00187CB7"/>
    <w:rsid w:val="00190BCB"/>
    <w:rsid w:val="00191BEE"/>
    <w:rsid w:val="00191CA9"/>
    <w:rsid w:val="00191D6D"/>
    <w:rsid w:val="001922F3"/>
    <w:rsid w:val="001923AF"/>
    <w:rsid w:val="00192409"/>
    <w:rsid w:val="00192507"/>
    <w:rsid w:val="00192C50"/>
    <w:rsid w:val="00193259"/>
    <w:rsid w:val="001934D3"/>
    <w:rsid w:val="00193999"/>
    <w:rsid w:val="00195375"/>
    <w:rsid w:val="0019541C"/>
    <w:rsid w:val="001958E4"/>
    <w:rsid w:val="0019597F"/>
    <w:rsid w:val="00195AFF"/>
    <w:rsid w:val="00195FA7"/>
    <w:rsid w:val="00196550"/>
    <w:rsid w:val="001968C1"/>
    <w:rsid w:val="00196CFD"/>
    <w:rsid w:val="0019715A"/>
    <w:rsid w:val="00197616"/>
    <w:rsid w:val="001979A4"/>
    <w:rsid w:val="001A0117"/>
    <w:rsid w:val="001A02FD"/>
    <w:rsid w:val="001A0D58"/>
    <w:rsid w:val="001A0DB8"/>
    <w:rsid w:val="001A107D"/>
    <w:rsid w:val="001A19D5"/>
    <w:rsid w:val="001A1C88"/>
    <w:rsid w:val="001A30B4"/>
    <w:rsid w:val="001A356F"/>
    <w:rsid w:val="001A3C76"/>
    <w:rsid w:val="001A497B"/>
    <w:rsid w:val="001A512A"/>
    <w:rsid w:val="001A5CA6"/>
    <w:rsid w:val="001A671A"/>
    <w:rsid w:val="001A6E24"/>
    <w:rsid w:val="001A7430"/>
    <w:rsid w:val="001A7528"/>
    <w:rsid w:val="001A7B06"/>
    <w:rsid w:val="001A7DDA"/>
    <w:rsid w:val="001A7E20"/>
    <w:rsid w:val="001A7ED0"/>
    <w:rsid w:val="001B0989"/>
    <w:rsid w:val="001B0A7B"/>
    <w:rsid w:val="001B10D5"/>
    <w:rsid w:val="001B1708"/>
    <w:rsid w:val="001B1DDC"/>
    <w:rsid w:val="001B2578"/>
    <w:rsid w:val="001B2BC6"/>
    <w:rsid w:val="001B328F"/>
    <w:rsid w:val="001B35B0"/>
    <w:rsid w:val="001B3638"/>
    <w:rsid w:val="001B3639"/>
    <w:rsid w:val="001B37B4"/>
    <w:rsid w:val="001B3E60"/>
    <w:rsid w:val="001B49AC"/>
    <w:rsid w:val="001B5BA7"/>
    <w:rsid w:val="001B5D70"/>
    <w:rsid w:val="001B61B8"/>
    <w:rsid w:val="001B6D62"/>
    <w:rsid w:val="001B76DF"/>
    <w:rsid w:val="001B7A37"/>
    <w:rsid w:val="001C016A"/>
    <w:rsid w:val="001C0331"/>
    <w:rsid w:val="001C0844"/>
    <w:rsid w:val="001C0A8E"/>
    <w:rsid w:val="001C0EF8"/>
    <w:rsid w:val="001C0F42"/>
    <w:rsid w:val="001C101E"/>
    <w:rsid w:val="001C125C"/>
    <w:rsid w:val="001C1473"/>
    <w:rsid w:val="001C1AA1"/>
    <w:rsid w:val="001C25BC"/>
    <w:rsid w:val="001C334E"/>
    <w:rsid w:val="001C33FC"/>
    <w:rsid w:val="001C37AA"/>
    <w:rsid w:val="001C384E"/>
    <w:rsid w:val="001C39F5"/>
    <w:rsid w:val="001C3D8B"/>
    <w:rsid w:val="001C4E9E"/>
    <w:rsid w:val="001C5084"/>
    <w:rsid w:val="001C5500"/>
    <w:rsid w:val="001C552B"/>
    <w:rsid w:val="001C5A4B"/>
    <w:rsid w:val="001C5A7E"/>
    <w:rsid w:val="001C600A"/>
    <w:rsid w:val="001C6063"/>
    <w:rsid w:val="001C613E"/>
    <w:rsid w:val="001C624C"/>
    <w:rsid w:val="001C6291"/>
    <w:rsid w:val="001C63C0"/>
    <w:rsid w:val="001C64D0"/>
    <w:rsid w:val="001C7950"/>
    <w:rsid w:val="001C7A81"/>
    <w:rsid w:val="001C7D2E"/>
    <w:rsid w:val="001D01C4"/>
    <w:rsid w:val="001D0213"/>
    <w:rsid w:val="001D041B"/>
    <w:rsid w:val="001D0665"/>
    <w:rsid w:val="001D0DB2"/>
    <w:rsid w:val="001D1387"/>
    <w:rsid w:val="001D1447"/>
    <w:rsid w:val="001D1D2E"/>
    <w:rsid w:val="001D3077"/>
    <w:rsid w:val="001D33DC"/>
    <w:rsid w:val="001D3D24"/>
    <w:rsid w:val="001D3D8B"/>
    <w:rsid w:val="001D3DDE"/>
    <w:rsid w:val="001D429F"/>
    <w:rsid w:val="001D46FE"/>
    <w:rsid w:val="001D4836"/>
    <w:rsid w:val="001D4C8D"/>
    <w:rsid w:val="001D4DE9"/>
    <w:rsid w:val="001D4E46"/>
    <w:rsid w:val="001D512A"/>
    <w:rsid w:val="001D5C54"/>
    <w:rsid w:val="001D62B9"/>
    <w:rsid w:val="001D6984"/>
    <w:rsid w:val="001D7CDA"/>
    <w:rsid w:val="001E052A"/>
    <w:rsid w:val="001E0914"/>
    <w:rsid w:val="001E1806"/>
    <w:rsid w:val="001E1FCD"/>
    <w:rsid w:val="001E2824"/>
    <w:rsid w:val="001E2886"/>
    <w:rsid w:val="001E2D81"/>
    <w:rsid w:val="001E33BA"/>
    <w:rsid w:val="001E388A"/>
    <w:rsid w:val="001E3D56"/>
    <w:rsid w:val="001E3E1D"/>
    <w:rsid w:val="001E3F14"/>
    <w:rsid w:val="001E4B4F"/>
    <w:rsid w:val="001E50D9"/>
    <w:rsid w:val="001E52F2"/>
    <w:rsid w:val="001E534E"/>
    <w:rsid w:val="001E5911"/>
    <w:rsid w:val="001E599C"/>
    <w:rsid w:val="001E62AB"/>
    <w:rsid w:val="001E6570"/>
    <w:rsid w:val="001E6BCD"/>
    <w:rsid w:val="001E7360"/>
    <w:rsid w:val="001E73A5"/>
    <w:rsid w:val="001E740B"/>
    <w:rsid w:val="001E7F63"/>
    <w:rsid w:val="001F064D"/>
    <w:rsid w:val="001F0685"/>
    <w:rsid w:val="001F0833"/>
    <w:rsid w:val="001F1252"/>
    <w:rsid w:val="001F14D2"/>
    <w:rsid w:val="001F17F2"/>
    <w:rsid w:val="001F197F"/>
    <w:rsid w:val="001F1A7D"/>
    <w:rsid w:val="001F2417"/>
    <w:rsid w:val="001F2C76"/>
    <w:rsid w:val="001F368D"/>
    <w:rsid w:val="001F3930"/>
    <w:rsid w:val="001F3CDA"/>
    <w:rsid w:val="001F3D9E"/>
    <w:rsid w:val="001F4059"/>
    <w:rsid w:val="001F42B3"/>
    <w:rsid w:val="001F5361"/>
    <w:rsid w:val="001F57E4"/>
    <w:rsid w:val="001F5C5A"/>
    <w:rsid w:val="001F6193"/>
    <w:rsid w:val="001F68A5"/>
    <w:rsid w:val="001F6953"/>
    <w:rsid w:val="001F6988"/>
    <w:rsid w:val="001F75B3"/>
    <w:rsid w:val="001F77D5"/>
    <w:rsid w:val="001F7846"/>
    <w:rsid w:val="001F7EA7"/>
    <w:rsid w:val="001F7F62"/>
    <w:rsid w:val="00200312"/>
    <w:rsid w:val="0020050A"/>
    <w:rsid w:val="00200D7E"/>
    <w:rsid w:val="00200DB8"/>
    <w:rsid w:val="002017C5"/>
    <w:rsid w:val="002019F0"/>
    <w:rsid w:val="00202A97"/>
    <w:rsid w:val="0020326C"/>
    <w:rsid w:val="00203465"/>
    <w:rsid w:val="00203693"/>
    <w:rsid w:val="00203F49"/>
    <w:rsid w:val="002045E5"/>
    <w:rsid w:val="00204C01"/>
    <w:rsid w:val="00205C7C"/>
    <w:rsid w:val="00205D88"/>
    <w:rsid w:val="00205DD5"/>
    <w:rsid w:val="00206C5F"/>
    <w:rsid w:val="00206E6F"/>
    <w:rsid w:val="00207267"/>
    <w:rsid w:val="00207E15"/>
    <w:rsid w:val="0021035C"/>
    <w:rsid w:val="00210413"/>
    <w:rsid w:val="00210558"/>
    <w:rsid w:val="0021081F"/>
    <w:rsid w:val="002108D6"/>
    <w:rsid w:val="00210B4B"/>
    <w:rsid w:val="0021197B"/>
    <w:rsid w:val="00211C19"/>
    <w:rsid w:val="00211DE6"/>
    <w:rsid w:val="00211FA3"/>
    <w:rsid w:val="002143EC"/>
    <w:rsid w:val="002145B2"/>
    <w:rsid w:val="00214C54"/>
    <w:rsid w:val="00214FCF"/>
    <w:rsid w:val="0021556B"/>
    <w:rsid w:val="00215A5E"/>
    <w:rsid w:val="00215ADE"/>
    <w:rsid w:val="00215DA6"/>
    <w:rsid w:val="00216099"/>
    <w:rsid w:val="0021613C"/>
    <w:rsid w:val="00216174"/>
    <w:rsid w:val="00216BA2"/>
    <w:rsid w:val="0021705F"/>
    <w:rsid w:val="002171D3"/>
    <w:rsid w:val="00217547"/>
    <w:rsid w:val="002178EF"/>
    <w:rsid w:val="00217A3D"/>
    <w:rsid w:val="00217CA2"/>
    <w:rsid w:val="00217E7A"/>
    <w:rsid w:val="00217FED"/>
    <w:rsid w:val="002200DA"/>
    <w:rsid w:val="00221882"/>
    <w:rsid w:val="00221C01"/>
    <w:rsid w:val="00222FF8"/>
    <w:rsid w:val="00223129"/>
    <w:rsid w:val="002232E7"/>
    <w:rsid w:val="002239A1"/>
    <w:rsid w:val="00223CBB"/>
    <w:rsid w:val="00225204"/>
    <w:rsid w:val="0022577A"/>
    <w:rsid w:val="002257D1"/>
    <w:rsid w:val="00225A11"/>
    <w:rsid w:val="0022633B"/>
    <w:rsid w:val="00226501"/>
    <w:rsid w:val="00226BEA"/>
    <w:rsid w:val="00227122"/>
    <w:rsid w:val="00227536"/>
    <w:rsid w:val="00227555"/>
    <w:rsid w:val="00227594"/>
    <w:rsid w:val="00227B50"/>
    <w:rsid w:val="00230008"/>
    <w:rsid w:val="00230609"/>
    <w:rsid w:val="002307E4"/>
    <w:rsid w:val="002309C0"/>
    <w:rsid w:val="00232101"/>
    <w:rsid w:val="00232307"/>
    <w:rsid w:val="002325C2"/>
    <w:rsid w:val="00232E0D"/>
    <w:rsid w:val="002339EC"/>
    <w:rsid w:val="00233C37"/>
    <w:rsid w:val="00233FEF"/>
    <w:rsid w:val="0023426E"/>
    <w:rsid w:val="00234669"/>
    <w:rsid w:val="00234B85"/>
    <w:rsid w:val="002365AA"/>
    <w:rsid w:val="0023676D"/>
    <w:rsid w:val="00237138"/>
    <w:rsid w:val="00237142"/>
    <w:rsid w:val="00237441"/>
    <w:rsid w:val="00237E09"/>
    <w:rsid w:val="002402B4"/>
    <w:rsid w:val="00240403"/>
    <w:rsid w:val="00240615"/>
    <w:rsid w:val="00240816"/>
    <w:rsid w:val="0024081B"/>
    <w:rsid w:val="002409A1"/>
    <w:rsid w:val="002412D4"/>
    <w:rsid w:val="00241998"/>
    <w:rsid w:val="00241A1D"/>
    <w:rsid w:val="0024203C"/>
    <w:rsid w:val="0024215F"/>
    <w:rsid w:val="00242450"/>
    <w:rsid w:val="00242B12"/>
    <w:rsid w:val="00242FAF"/>
    <w:rsid w:val="002436AF"/>
    <w:rsid w:val="0024372C"/>
    <w:rsid w:val="00244CFE"/>
    <w:rsid w:val="0024517F"/>
    <w:rsid w:val="002455BD"/>
    <w:rsid w:val="00245709"/>
    <w:rsid w:val="0024586E"/>
    <w:rsid w:val="0024595E"/>
    <w:rsid w:val="00245A45"/>
    <w:rsid w:val="00245F4B"/>
    <w:rsid w:val="00246BC0"/>
    <w:rsid w:val="00247018"/>
    <w:rsid w:val="002477A7"/>
    <w:rsid w:val="002500EA"/>
    <w:rsid w:val="002501C4"/>
    <w:rsid w:val="00250286"/>
    <w:rsid w:val="0025041A"/>
    <w:rsid w:val="00250462"/>
    <w:rsid w:val="00250496"/>
    <w:rsid w:val="00251859"/>
    <w:rsid w:val="00251E1A"/>
    <w:rsid w:val="00252179"/>
    <w:rsid w:val="0025218E"/>
    <w:rsid w:val="002524B4"/>
    <w:rsid w:val="00252991"/>
    <w:rsid w:val="0025380D"/>
    <w:rsid w:val="002538AE"/>
    <w:rsid w:val="00254BAE"/>
    <w:rsid w:val="00254FC2"/>
    <w:rsid w:val="002554E4"/>
    <w:rsid w:val="00255757"/>
    <w:rsid w:val="002557AD"/>
    <w:rsid w:val="00256020"/>
    <w:rsid w:val="0025637E"/>
    <w:rsid w:val="0025706E"/>
    <w:rsid w:val="002573D8"/>
    <w:rsid w:val="00260819"/>
    <w:rsid w:val="00260B02"/>
    <w:rsid w:val="00260CEF"/>
    <w:rsid w:val="00260E39"/>
    <w:rsid w:val="00261377"/>
    <w:rsid w:val="00261B39"/>
    <w:rsid w:val="00261C43"/>
    <w:rsid w:val="002626D7"/>
    <w:rsid w:val="002629FB"/>
    <w:rsid w:val="002636C1"/>
    <w:rsid w:val="00263D41"/>
    <w:rsid w:val="00263F77"/>
    <w:rsid w:val="00264128"/>
    <w:rsid w:val="0026447B"/>
    <w:rsid w:val="00264727"/>
    <w:rsid w:val="0026472B"/>
    <w:rsid w:val="00264C4C"/>
    <w:rsid w:val="00264CB6"/>
    <w:rsid w:val="00264E84"/>
    <w:rsid w:val="00264FBF"/>
    <w:rsid w:val="0026542E"/>
    <w:rsid w:val="00265B8B"/>
    <w:rsid w:val="0026686C"/>
    <w:rsid w:val="00266DD5"/>
    <w:rsid w:val="00266F10"/>
    <w:rsid w:val="00267B09"/>
    <w:rsid w:val="00267BCD"/>
    <w:rsid w:val="00267D03"/>
    <w:rsid w:val="00267F83"/>
    <w:rsid w:val="0027021E"/>
    <w:rsid w:val="0027050F"/>
    <w:rsid w:val="0027069B"/>
    <w:rsid w:val="002707A5"/>
    <w:rsid w:val="00271492"/>
    <w:rsid w:val="002718C7"/>
    <w:rsid w:val="00271B2A"/>
    <w:rsid w:val="00271C25"/>
    <w:rsid w:val="00271C6B"/>
    <w:rsid w:val="002724C4"/>
    <w:rsid w:val="002728AF"/>
    <w:rsid w:val="002730B1"/>
    <w:rsid w:val="00273577"/>
    <w:rsid w:val="002736B5"/>
    <w:rsid w:val="002736EE"/>
    <w:rsid w:val="002738C1"/>
    <w:rsid w:val="002739D6"/>
    <w:rsid w:val="00273FA5"/>
    <w:rsid w:val="0027531B"/>
    <w:rsid w:val="00275738"/>
    <w:rsid w:val="0027657A"/>
    <w:rsid w:val="00276631"/>
    <w:rsid w:val="002773E7"/>
    <w:rsid w:val="00280134"/>
    <w:rsid w:val="00280492"/>
    <w:rsid w:val="00280782"/>
    <w:rsid w:val="00281070"/>
    <w:rsid w:val="00281AC3"/>
    <w:rsid w:val="00281E7E"/>
    <w:rsid w:val="002827B9"/>
    <w:rsid w:val="0028292B"/>
    <w:rsid w:val="00282944"/>
    <w:rsid w:val="0028372D"/>
    <w:rsid w:val="00285323"/>
    <w:rsid w:val="0028551B"/>
    <w:rsid w:val="00285BAB"/>
    <w:rsid w:val="00286E98"/>
    <w:rsid w:val="00290548"/>
    <w:rsid w:val="002916FC"/>
    <w:rsid w:val="00291B59"/>
    <w:rsid w:val="002924C2"/>
    <w:rsid w:val="002929A5"/>
    <w:rsid w:val="00292B80"/>
    <w:rsid w:val="00293227"/>
    <w:rsid w:val="00293B4A"/>
    <w:rsid w:val="00293F05"/>
    <w:rsid w:val="002941B1"/>
    <w:rsid w:val="00294555"/>
    <w:rsid w:val="002945C8"/>
    <w:rsid w:val="002953C9"/>
    <w:rsid w:val="00296619"/>
    <w:rsid w:val="0029725E"/>
    <w:rsid w:val="00297DB4"/>
    <w:rsid w:val="002A0138"/>
    <w:rsid w:val="002A0CA5"/>
    <w:rsid w:val="002A1A67"/>
    <w:rsid w:val="002A1FA3"/>
    <w:rsid w:val="002A2483"/>
    <w:rsid w:val="002A46FD"/>
    <w:rsid w:val="002A5682"/>
    <w:rsid w:val="002A5DFD"/>
    <w:rsid w:val="002A677C"/>
    <w:rsid w:val="002A6846"/>
    <w:rsid w:val="002A6938"/>
    <w:rsid w:val="002A7252"/>
    <w:rsid w:val="002A7521"/>
    <w:rsid w:val="002A76D7"/>
    <w:rsid w:val="002A77EB"/>
    <w:rsid w:val="002A7E41"/>
    <w:rsid w:val="002A7EB0"/>
    <w:rsid w:val="002A7F56"/>
    <w:rsid w:val="002B04A3"/>
    <w:rsid w:val="002B05D4"/>
    <w:rsid w:val="002B08CF"/>
    <w:rsid w:val="002B08D1"/>
    <w:rsid w:val="002B1D5E"/>
    <w:rsid w:val="002B26D8"/>
    <w:rsid w:val="002B2899"/>
    <w:rsid w:val="002B2BFE"/>
    <w:rsid w:val="002B2F1E"/>
    <w:rsid w:val="002B365B"/>
    <w:rsid w:val="002B3767"/>
    <w:rsid w:val="002B3FDA"/>
    <w:rsid w:val="002B48D8"/>
    <w:rsid w:val="002B48FA"/>
    <w:rsid w:val="002B4908"/>
    <w:rsid w:val="002B4D73"/>
    <w:rsid w:val="002B4F8D"/>
    <w:rsid w:val="002B55C9"/>
    <w:rsid w:val="002B565D"/>
    <w:rsid w:val="002B5C9F"/>
    <w:rsid w:val="002B62BC"/>
    <w:rsid w:val="002B64B1"/>
    <w:rsid w:val="002B650C"/>
    <w:rsid w:val="002B6B90"/>
    <w:rsid w:val="002B7FC3"/>
    <w:rsid w:val="002C01A4"/>
    <w:rsid w:val="002C054C"/>
    <w:rsid w:val="002C0BAB"/>
    <w:rsid w:val="002C0F10"/>
    <w:rsid w:val="002C1531"/>
    <w:rsid w:val="002C1A59"/>
    <w:rsid w:val="002C1CEF"/>
    <w:rsid w:val="002C245C"/>
    <w:rsid w:val="002C28FE"/>
    <w:rsid w:val="002C2BF3"/>
    <w:rsid w:val="002C2EE7"/>
    <w:rsid w:val="002C3072"/>
    <w:rsid w:val="002C30A8"/>
    <w:rsid w:val="002C3328"/>
    <w:rsid w:val="002C3885"/>
    <w:rsid w:val="002C39D5"/>
    <w:rsid w:val="002C440B"/>
    <w:rsid w:val="002C4A8F"/>
    <w:rsid w:val="002C4F2E"/>
    <w:rsid w:val="002C527C"/>
    <w:rsid w:val="002C5969"/>
    <w:rsid w:val="002C59D5"/>
    <w:rsid w:val="002C68BF"/>
    <w:rsid w:val="002C68D2"/>
    <w:rsid w:val="002C6BD5"/>
    <w:rsid w:val="002C7183"/>
    <w:rsid w:val="002C7261"/>
    <w:rsid w:val="002C73F2"/>
    <w:rsid w:val="002C7987"/>
    <w:rsid w:val="002C79DA"/>
    <w:rsid w:val="002D00BF"/>
    <w:rsid w:val="002D00ED"/>
    <w:rsid w:val="002D05B5"/>
    <w:rsid w:val="002D0915"/>
    <w:rsid w:val="002D0A9C"/>
    <w:rsid w:val="002D0ED8"/>
    <w:rsid w:val="002D18C5"/>
    <w:rsid w:val="002D1ABF"/>
    <w:rsid w:val="002D25B5"/>
    <w:rsid w:val="002D31B5"/>
    <w:rsid w:val="002D3F28"/>
    <w:rsid w:val="002D4609"/>
    <w:rsid w:val="002D5231"/>
    <w:rsid w:val="002D5553"/>
    <w:rsid w:val="002D6329"/>
    <w:rsid w:val="002D6E2D"/>
    <w:rsid w:val="002E046E"/>
    <w:rsid w:val="002E0A14"/>
    <w:rsid w:val="002E0A22"/>
    <w:rsid w:val="002E0A2F"/>
    <w:rsid w:val="002E1331"/>
    <w:rsid w:val="002E1604"/>
    <w:rsid w:val="002E161C"/>
    <w:rsid w:val="002E1632"/>
    <w:rsid w:val="002E18EA"/>
    <w:rsid w:val="002E2629"/>
    <w:rsid w:val="002E26E1"/>
    <w:rsid w:val="002E2CEA"/>
    <w:rsid w:val="002E32E8"/>
    <w:rsid w:val="002E365B"/>
    <w:rsid w:val="002E39AA"/>
    <w:rsid w:val="002E3B21"/>
    <w:rsid w:val="002E4432"/>
    <w:rsid w:val="002E6EEA"/>
    <w:rsid w:val="002E6F95"/>
    <w:rsid w:val="002E7D0E"/>
    <w:rsid w:val="002E7E8A"/>
    <w:rsid w:val="002E7F8F"/>
    <w:rsid w:val="002F008A"/>
    <w:rsid w:val="002F12F7"/>
    <w:rsid w:val="002F1381"/>
    <w:rsid w:val="002F13CD"/>
    <w:rsid w:val="002F16C7"/>
    <w:rsid w:val="002F1E34"/>
    <w:rsid w:val="002F1F3B"/>
    <w:rsid w:val="002F241E"/>
    <w:rsid w:val="002F2738"/>
    <w:rsid w:val="002F3035"/>
    <w:rsid w:val="002F3210"/>
    <w:rsid w:val="002F335F"/>
    <w:rsid w:val="002F3541"/>
    <w:rsid w:val="002F3A3A"/>
    <w:rsid w:val="002F4401"/>
    <w:rsid w:val="002F4B7E"/>
    <w:rsid w:val="002F4BF0"/>
    <w:rsid w:val="002F4FD5"/>
    <w:rsid w:val="002F5023"/>
    <w:rsid w:val="002F5381"/>
    <w:rsid w:val="002F6264"/>
    <w:rsid w:val="002F6356"/>
    <w:rsid w:val="002F6A50"/>
    <w:rsid w:val="002F6B02"/>
    <w:rsid w:val="002F71EB"/>
    <w:rsid w:val="002F74FA"/>
    <w:rsid w:val="002F7680"/>
    <w:rsid w:val="002F7BF8"/>
    <w:rsid w:val="003006F7"/>
    <w:rsid w:val="0030074B"/>
    <w:rsid w:val="00300F3C"/>
    <w:rsid w:val="003010C9"/>
    <w:rsid w:val="00301217"/>
    <w:rsid w:val="00301283"/>
    <w:rsid w:val="003014C3"/>
    <w:rsid w:val="0030169A"/>
    <w:rsid w:val="00301B31"/>
    <w:rsid w:val="00302B25"/>
    <w:rsid w:val="00302DFA"/>
    <w:rsid w:val="003035B1"/>
    <w:rsid w:val="00303788"/>
    <w:rsid w:val="00303CC8"/>
    <w:rsid w:val="00304019"/>
    <w:rsid w:val="0030451C"/>
    <w:rsid w:val="0030495F"/>
    <w:rsid w:val="00304A27"/>
    <w:rsid w:val="00304A8A"/>
    <w:rsid w:val="00304BF4"/>
    <w:rsid w:val="00304CAF"/>
    <w:rsid w:val="00305594"/>
    <w:rsid w:val="00305741"/>
    <w:rsid w:val="00305A9B"/>
    <w:rsid w:val="00305CAC"/>
    <w:rsid w:val="0030600B"/>
    <w:rsid w:val="00306D37"/>
    <w:rsid w:val="00306E99"/>
    <w:rsid w:val="00307546"/>
    <w:rsid w:val="0030786E"/>
    <w:rsid w:val="00307CAD"/>
    <w:rsid w:val="00307D49"/>
    <w:rsid w:val="003101B4"/>
    <w:rsid w:val="003101BD"/>
    <w:rsid w:val="00310334"/>
    <w:rsid w:val="003103A1"/>
    <w:rsid w:val="00310493"/>
    <w:rsid w:val="00310D5A"/>
    <w:rsid w:val="00310EE1"/>
    <w:rsid w:val="00311946"/>
    <w:rsid w:val="00311CC6"/>
    <w:rsid w:val="00311DC1"/>
    <w:rsid w:val="003121DF"/>
    <w:rsid w:val="003127DD"/>
    <w:rsid w:val="00312D14"/>
    <w:rsid w:val="00313717"/>
    <w:rsid w:val="0031387E"/>
    <w:rsid w:val="00313DA9"/>
    <w:rsid w:val="003143BC"/>
    <w:rsid w:val="00314A38"/>
    <w:rsid w:val="00314CB7"/>
    <w:rsid w:val="00315B1A"/>
    <w:rsid w:val="0031629D"/>
    <w:rsid w:val="003168E4"/>
    <w:rsid w:val="00316A58"/>
    <w:rsid w:val="0031718A"/>
    <w:rsid w:val="0031720F"/>
    <w:rsid w:val="0031774F"/>
    <w:rsid w:val="00317A48"/>
    <w:rsid w:val="00317B6E"/>
    <w:rsid w:val="00317D88"/>
    <w:rsid w:val="00317E0A"/>
    <w:rsid w:val="00317FA0"/>
    <w:rsid w:val="00317FCB"/>
    <w:rsid w:val="00320516"/>
    <w:rsid w:val="00320BB5"/>
    <w:rsid w:val="00320D16"/>
    <w:rsid w:val="003216E0"/>
    <w:rsid w:val="00321FA5"/>
    <w:rsid w:val="00321FB1"/>
    <w:rsid w:val="0032227F"/>
    <w:rsid w:val="0032255C"/>
    <w:rsid w:val="0032284D"/>
    <w:rsid w:val="00322F88"/>
    <w:rsid w:val="00324242"/>
    <w:rsid w:val="00324BCE"/>
    <w:rsid w:val="00324ED5"/>
    <w:rsid w:val="003250C7"/>
    <w:rsid w:val="00325A0A"/>
    <w:rsid w:val="00326401"/>
    <w:rsid w:val="0032707A"/>
    <w:rsid w:val="0032767D"/>
    <w:rsid w:val="003276CD"/>
    <w:rsid w:val="00330839"/>
    <w:rsid w:val="0033084C"/>
    <w:rsid w:val="00330CFD"/>
    <w:rsid w:val="00330FD6"/>
    <w:rsid w:val="0033102D"/>
    <w:rsid w:val="00331035"/>
    <w:rsid w:val="003316E9"/>
    <w:rsid w:val="00331E78"/>
    <w:rsid w:val="00332067"/>
    <w:rsid w:val="00332425"/>
    <w:rsid w:val="003324F8"/>
    <w:rsid w:val="00332617"/>
    <w:rsid w:val="003326CA"/>
    <w:rsid w:val="00332E2E"/>
    <w:rsid w:val="00332EF7"/>
    <w:rsid w:val="00333067"/>
    <w:rsid w:val="003339A4"/>
    <w:rsid w:val="003343CB"/>
    <w:rsid w:val="00334A81"/>
    <w:rsid w:val="00335663"/>
    <w:rsid w:val="00335FBB"/>
    <w:rsid w:val="003361E1"/>
    <w:rsid w:val="0033753D"/>
    <w:rsid w:val="00337B10"/>
    <w:rsid w:val="00337BCD"/>
    <w:rsid w:val="00337FF8"/>
    <w:rsid w:val="00340065"/>
    <w:rsid w:val="003408BF"/>
    <w:rsid w:val="003408EA"/>
    <w:rsid w:val="00340DBA"/>
    <w:rsid w:val="00341170"/>
    <w:rsid w:val="0034183F"/>
    <w:rsid w:val="00342588"/>
    <w:rsid w:val="00342695"/>
    <w:rsid w:val="00342F25"/>
    <w:rsid w:val="0034352F"/>
    <w:rsid w:val="00343CEE"/>
    <w:rsid w:val="00343E32"/>
    <w:rsid w:val="00344853"/>
    <w:rsid w:val="0034539A"/>
    <w:rsid w:val="00345C4B"/>
    <w:rsid w:val="00346039"/>
    <w:rsid w:val="0034672D"/>
    <w:rsid w:val="003468AE"/>
    <w:rsid w:val="00346B01"/>
    <w:rsid w:val="00347B7D"/>
    <w:rsid w:val="00347DFC"/>
    <w:rsid w:val="003506B1"/>
    <w:rsid w:val="00350BC1"/>
    <w:rsid w:val="00350EBC"/>
    <w:rsid w:val="003513CB"/>
    <w:rsid w:val="00351796"/>
    <w:rsid w:val="003518A7"/>
    <w:rsid w:val="00351A0E"/>
    <w:rsid w:val="00351FA7"/>
    <w:rsid w:val="003526AB"/>
    <w:rsid w:val="00352791"/>
    <w:rsid w:val="00352D4D"/>
    <w:rsid w:val="0035316A"/>
    <w:rsid w:val="00353731"/>
    <w:rsid w:val="00353C59"/>
    <w:rsid w:val="0035416A"/>
    <w:rsid w:val="00354F13"/>
    <w:rsid w:val="00354FB9"/>
    <w:rsid w:val="003550A6"/>
    <w:rsid w:val="00355AB5"/>
    <w:rsid w:val="0035611A"/>
    <w:rsid w:val="0035627C"/>
    <w:rsid w:val="0035630D"/>
    <w:rsid w:val="003569A8"/>
    <w:rsid w:val="00356B1C"/>
    <w:rsid w:val="00356EE5"/>
    <w:rsid w:val="00356FF2"/>
    <w:rsid w:val="00357124"/>
    <w:rsid w:val="00357259"/>
    <w:rsid w:val="003579B8"/>
    <w:rsid w:val="00357AE7"/>
    <w:rsid w:val="00357CC2"/>
    <w:rsid w:val="00357F94"/>
    <w:rsid w:val="00360499"/>
    <w:rsid w:val="00360BE5"/>
    <w:rsid w:val="003621EB"/>
    <w:rsid w:val="003622BD"/>
    <w:rsid w:val="003629A0"/>
    <w:rsid w:val="00362BE1"/>
    <w:rsid w:val="00362F6E"/>
    <w:rsid w:val="003632E7"/>
    <w:rsid w:val="00363E54"/>
    <w:rsid w:val="00364C75"/>
    <w:rsid w:val="00364F79"/>
    <w:rsid w:val="0036508D"/>
    <w:rsid w:val="00365AD5"/>
    <w:rsid w:val="003662F0"/>
    <w:rsid w:val="0036658A"/>
    <w:rsid w:val="003665B2"/>
    <w:rsid w:val="003673C0"/>
    <w:rsid w:val="00367B5A"/>
    <w:rsid w:val="00367EF4"/>
    <w:rsid w:val="0037060C"/>
    <w:rsid w:val="00370E2E"/>
    <w:rsid w:val="003711C5"/>
    <w:rsid w:val="003715C4"/>
    <w:rsid w:val="0037178B"/>
    <w:rsid w:val="00371B14"/>
    <w:rsid w:val="00371B85"/>
    <w:rsid w:val="00372A5D"/>
    <w:rsid w:val="00372D5F"/>
    <w:rsid w:val="00373132"/>
    <w:rsid w:val="003734F1"/>
    <w:rsid w:val="00373C6D"/>
    <w:rsid w:val="003749A4"/>
    <w:rsid w:val="003757F2"/>
    <w:rsid w:val="00375C47"/>
    <w:rsid w:val="00375F42"/>
    <w:rsid w:val="00376677"/>
    <w:rsid w:val="00376A63"/>
    <w:rsid w:val="00376B03"/>
    <w:rsid w:val="00376D29"/>
    <w:rsid w:val="00377839"/>
    <w:rsid w:val="00377FB2"/>
    <w:rsid w:val="00380A92"/>
    <w:rsid w:val="00380EB7"/>
    <w:rsid w:val="00381356"/>
    <w:rsid w:val="00381756"/>
    <w:rsid w:val="00381EAB"/>
    <w:rsid w:val="003832F6"/>
    <w:rsid w:val="00383AAF"/>
    <w:rsid w:val="00384E2B"/>
    <w:rsid w:val="00384F59"/>
    <w:rsid w:val="00385333"/>
    <w:rsid w:val="003856D7"/>
    <w:rsid w:val="00385A08"/>
    <w:rsid w:val="00385C18"/>
    <w:rsid w:val="00385DA4"/>
    <w:rsid w:val="00386265"/>
    <w:rsid w:val="00387429"/>
    <w:rsid w:val="003902BF"/>
    <w:rsid w:val="0039246C"/>
    <w:rsid w:val="00392595"/>
    <w:rsid w:val="00392782"/>
    <w:rsid w:val="00393302"/>
    <w:rsid w:val="003936A4"/>
    <w:rsid w:val="003937DD"/>
    <w:rsid w:val="003939D6"/>
    <w:rsid w:val="00393B46"/>
    <w:rsid w:val="00393BC0"/>
    <w:rsid w:val="003947A5"/>
    <w:rsid w:val="003948BE"/>
    <w:rsid w:val="00395FE0"/>
    <w:rsid w:val="003961A8"/>
    <w:rsid w:val="003962E9"/>
    <w:rsid w:val="0039641D"/>
    <w:rsid w:val="003968A8"/>
    <w:rsid w:val="00396969"/>
    <w:rsid w:val="0039710F"/>
    <w:rsid w:val="00397671"/>
    <w:rsid w:val="003A0ABB"/>
    <w:rsid w:val="003A1CEA"/>
    <w:rsid w:val="003A2289"/>
    <w:rsid w:val="003A2A47"/>
    <w:rsid w:val="003A2FB4"/>
    <w:rsid w:val="003A329F"/>
    <w:rsid w:val="003A39A0"/>
    <w:rsid w:val="003A4BA7"/>
    <w:rsid w:val="003A4D1D"/>
    <w:rsid w:val="003A6856"/>
    <w:rsid w:val="003A6C73"/>
    <w:rsid w:val="003A717A"/>
    <w:rsid w:val="003A79B2"/>
    <w:rsid w:val="003A7A1E"/>
    <w:rsid w:val="003A7CD4"/>
    <w:rsid w:val="003A7DFF"/>
    <w:rsid w:val="003B0057"/>
    <w:rsid w:val="003B13F5"/>
    <w:rsid w:val="003B1824"/>
    <w:rsid w:val="003B1C09"/>
    <w:rsid w:val="003B2D19"/>
    <w:rsid w:val="003B2D5D"/>
    <w:rsid w:val="003B30DB"/>
    <w:rsid w:val="003B36A2"/>
    <w:rsid w:val="003B383D"/>
    <w:rsid w:val="003B3A00"/>
    <w:rsid w:val="003B3DF1"/>
    <w:rsid w:val="003B3FD7"/>
    <w:rsid w:val="003B40A9"/>
    <w:rsid w:val="003B43B7"/>
    <w:rsid w:val="003B4A00"/>
    <w:rsid w:val="003B4D81"/>
    <w:rsid w:val="003B4DFA"/>
    <w:rsid w:val="003B4FBF"/>
    <w:rsid w:val="003B508C"/>
    <w:rsid w:val="003B5167"/>
    <w:rsid w:val="003B5409"/>
    <w:rsid w:val="003B57CB"/>
    <w:rsid w:val="003B6911"/>
    <w:rsid w:val="003B6E53"/>
    <w:rsid w:val="003C1307"/>
    <w:rsid w:val="003C1422"/>
    <w:rsid w:val="003C1EAC"/>
    <w:rsid w:val="003C1FE3"/>
    <w:rsid w:val="003C221F"/>
    <w:rsid w:val="003C2AE6"/>
    <w:rsid w:val="003C2B42"/>
    <w:rsid w:val="003C3532"/>
    <w:rsid w:val="003C3EA3"/>
    <w:rsid w:val="003C472C"/>
    <w:rsid w:val="003C4964"/>
    <w:rsid w:val="003C506A"/>
    <w:rsid w:val="003C50FC"/>
    <w:rsid w:val="003C56B1"/>
    <w:rsid w:val="003C5CA6"/>
    <w:rsid w:val="003C653E"/>
    <w:rsid w:val="003C665D"/>
    <w:rsid w:val="003C696B"/>
    <w:rsid w:val="003C6EBE"/>
    <w:rsid w:val="003C7072"/>
    <w:rsid w:val="003C7674"/>
    <w:rsid w:val="003C79AD"/>
    <w:rsid w:val="003C7D0A"/>
    <w:rsid w:val="003D0867"/>
    <w:rsid w:val="003D12B7"/>
    <w:rsid w:val="003D1A06"/>
    <w:rsid w:val="003D1B57"/>
    <w:rsid w:val="003D260F"/>
    <w:rsid w:val="003D26F5"/>
    <w:rsid w:val="003D2D4C"/>
    <w:rsid w:val="003D304A"/>
    <w:rsid w:val="003D33CE"/>
    <w:rsid w:val="003D34E7"/>
    <w:rsid w:val="003D3730"/>
    <w:rsid w:val="003D379E"/>
    <w:rsid w:val="003D3855"/>
    <w:rsid w:val="003D3CED"/>
    <w:rsid w:val="003D3E4A"/>
    <w:rsid w:val="003D4017"/>
    <w:rsid w:val="003D4421"/>
    <w:rsid w:val="003D4C54"/>
    <w:rsid w:val="003D552F"/>
    <w:rsid w:val="003D623D"/>
    <w:rsid w:val="003D6624"/>
    <w:rsid w:val="003D738E"/>
    <w:rsid w:val="003D7610"/>
    <w:rsid w:val="003E0793"/>
    <w:rsid w:val="003E1596"/>
    <w:rsid w:val="003E17CE"/>
    <w:rsid w:val="003E1C73"/>
    <w:rsid w:val="003E1E74"/>
    <w:rsid w:val="003E2134"/>
    <w:rsid w:val="003E2298"/>
    <w:rsid w:val="003E24B0"/>
    <w:rsid w:val="003E290B"/>
    <w:rsid w:val="003E307F"/>
    <w:rsid w:val="003E3A1B"/>
    <w:rsid w:val="003E3B4B"/>
    <w:rsid w:val="003E3D84"/>
    <w:rsid w:val="003E4113"/>
    <w:rsid w:val="003E4566"/>
    <w:rsid w:val="003E460B"/>
    <w:rsid w:val="003E48D4"/>
    <w:rsid w:val="003E4A9F"/>
    <w:rsid w:val="003E4EEB"/>
    <w:rsid w:val="003E503A"/>
    <w:rsid w:val="003E53D1"/>
    <w:rsid w:val="003E5627"/>
    <w:rsid w:val="003E5AD2"/>
    <w:rsid w:val="003E6100"/>
    <w:rsid w:val="003E772A"/>
    <w:rsid w:val="003E7842"/>
    <w:rsid w:val="003E791F"/>
    <w:rsid w:val="003E7CA4"/>
    <w:rsid w:val="003F043F"/>
    <w:rsid w:val="003F0731"/>
    <w:rsid w:val="003F080D"/>
    <w:rsid w:val="003F0AFC"/>
    <w:rsid w:val="003F0D3A"/>
    <w:rsid w:val="003F11EA"/>
    <w:rsid w:val="003F201B"/>
    <w:rsid w:val="003F2F9B"/>
    <w:rsid w:val="003F3C17"/>
    <w:rsid w:val="003F3C69"/>
    <w:rsid w:val="003F4ACF"/>
    <w:rsid w:val="003F5149"/>
    <w:rsid w:val="003F54E2"/>
    <w:rsid w:val="003F5724"/>
    <w:rsid w:val="003F5852"/>
    <w:rsid w:val="003F5993"/>
    <w:rsid w:val="003F5CF7"/>
    <w:rsid w:val="003F5FA3"/>
    <w:rsid w:val="003F60D1"/>
    <w:rsid w:val="003F6101"/>
    <w:rsid w:val="003F64AE"/>
    <w:rsid w:val="003F6552"/>
    <w:rsid w:val="003F6BF4"/>
    <w:rsid w:val="003F703E"/>
    <w:rsid w:val="003F71EF"/>
    <w:rsid w:val="003F7958"/>
    <w:rsid w:val="003F7CFD"/>
    <w:rsid w:val="004005CE"/>
    <w:rsid w:val="00400662"/>
    <w:rsid w:val="00400EAB"/>
    <w:rsid w:val="004014B7"/>
    <w:rsid w:val="00401725"/>
    <w:rsid w:val="004019B8"/>
    <w:rsid w:val="00401BA3"/>
    <w:rsid w:val="00403A11"/>
    <w:rsid w:val="00403CDE"/>
    <w:rsid w:val="00403F89"/>
    <w:rsid w:val="00405AED"/>
    <w:rsid w:val="00406166"/>
    <w:rsid w:val="00406231"/>
    <w:rsid w:val="00406B22"/>
    <w:rsid w:val="00410A61"/>
    <w:rsid w:val="00410AD9"/>
    <w:rsid w:val="004111B1"/>
    <w:rsid w:val="00411276"/>
    <w:rsid w:val="004119A8"/>
    <w:rsid w:val="00412999"/>
    <w:rsid w:val="00412D9E"/>
    <w:rsid w:val="004131F2"/>
    <w:rsid w:val="004137F2"/>
    <w:rsid w:val="00413D63"/>
    <w:rsid w:val="00414D44"/>
    <w:rsid w:val="00414F1D"/>
    <w:rsid w:val="00414FAC"/>
    <w:rsid w:val="00414FB3"/>
    <w:rsid w:val="00415AF7"/>
    <w:rsid w:val="00415D9A"/>
    <w:rsid w:val="00415E22"/>
    <w:rsid w:val="0041601A"/>
    <w:rsid w:val="004160D7"/>
    <w:rsid w:val="00416757"/>
    <w:rsid w:val="0041684D"/>
    <w:rsid w:val="0041694D"/>
    <w:rsid w:val="00416AAB"/>
    <w:rsid w:val="004173C9"/>
    <w:rsid w:val="0041775E"/>
    <w:rsid w:val="004177AB"/>
    <w:rsid w:val="00420132"/>
    <w:rsid w:val="004204D6"/>
    <w:rsid w:val="00420BE8"/>
    <w:rsid w:val="00421300"/>
    <w:rsid w:val="004216F2"/>
    <w:rsid w:val="00421779"/>
    <w:rsid w:val="0042185B"/>
    <w:rsid w:val="00422401"/>
    <w:rsid w:val="004225CB"/>
    <w:rsid w:val="004226D2"/>
    <w:rsid w:val="00422AE5"/>
    <w:rsid w:val="00422CB9"/>
    <w:rsid w:val="00422D79"/>
    <w:rsid w:val="004231FC"/>
    <w:rsid w:val="00423F89"/>
    <w:rsid w:val="004244F4"/>
    <w:rsid w:val="0042498E"/>
    <w:rsid w:val="004257EA"/>
    <w:rsid w:val="00425AAE"/>
    <w:rsid w:val="0042610F"/>
    <w:rsid w:val="0042651C"/>
    <w:rsid w:val="00426E9B"/>
    <w:rsid w:val="00426FCC"/>
    <w:rsid w:val="0042701D"/>
    <w:rsid w:val="00427B68"/>
    <w:rsid w:val="00427CC9"/>
    <w:rsid w:val="004307FD"/>
    <w:rsid w:val="00430A08"/>
    <w:rsid w:val="00431034"/>
    <w:rsid w:val="0043107B"/>
    <w:rsid w:val="004310EE"/>
    <w:rsid w:val="0043142E"/>
    <w:rsid w:val="004320FB"/>
    <w:rsid w:val="0043262F"/>
    <w:rsid w:val="00432737"/>
    <w:rsid w:val="0043274E"/>
    <w:rsid w:val="004329E1"/>
    <w:rsid w:val="004342FA"/>
    <w:rsid w:val="004345EE"/>
    <w:rsid w:val="0043469A"/>
    <w:rsid w:val="00434E39"/>
    <w:rsid w:val="00435B27"/>
    <w:rsid w:val="004360BB"/>
    <w:rsid w:val="004366E0"/>
    <w:rsid w:val="0043671F"/>
    <w:rsid w:val="00436959"/>
    <w:rsid w:val="00436BDA"/>
    <w:rsid w:val="00437FCD"/>
    <w:rsid w:val="0044095C"/>
    <w:rsid w:val="00440A0C"/>
    <w:rsid w:val="00440A83"/>
    <w:rsid w:val="00440F6A"/>
    <w:rsid w:val="0044107E"/>
    <w:rsid w:val="00441216"/>
    <w:rsid w:val="00441647"/>
    <w:rsid w:val="00441E51"/>
    <w:rsid w:val="00441E7C"/>
    <w:rsid w:val="00442E37"/>
    <w:rsid w:val="00443005"/>
    <w:rsid w:val="00443D0C"/>
    <w:rsid w:val="00444013"/>
    <w:rsid w:val="0044442F"/>
    <w:rsid w:val="00444A5C"/>
    <w:rsid w:val="004451E7"/>
    <w:rsid w:val="00445AAD"/>
    <w:rsid w:val="00445DAF"/>
    <w:rsid w:val="00445F46"/>
    <w:rsid w:val="00446221"/>
    <w:rsid w:val="00446307"/>
    <w:rsid w:val="00446D4B"/>
    <w:rsid w:val="00446D4F"/>
    <w:rsid w:val="00447B24"/>
    <w:rsid w:val="004505F3"/>
    <w:rsid w:val="00450E09"/>
    <w:rsid w:val="00452226"/>
    <w:rsid w:val="004522BF"/>
    <w:rsid w:val="004523DD"/>
    <w:rsid w:val="00452476"/>
    <w:rsid w:val="004525D0"/>
    <w:rsid w:val="00452674"/>
    <w:rsid w:val="00452BA8"/>
    <w:rsid w:val="00452C06"/>
    <w:rsid w:val="00452F36"/>
    <w:rsid w:val="004535B9"/>
    <w:rsid w:val="00453E0D"/>
    <w:rsid w:val="00453E64"/>
    <w:rsid w:val="00453ED2"/>
    <w:rsid w:val="004548A4"/>
    <w:rsid w:val="004549A1"/>
    <w:rsid w:val="00454BD7"/>
    <w:rsid w:val="00454F7C"/>
    <w:rsid w:val="00455547"/>
    <w:rsid w:val="00455B04"/>
    <w:rsid w:val="00456A45"/>
    <w:rsid w:val="00456C43"/>
    <w:rsid w:val="00456D23"/>
    <w:rsid w:val="004574FE"/>
    <w:rsid w:val="00457C55"/>
    <w:rsid w:val="0046028F"/>
    <w:rsid w:val="00460691"/>
    <w:rsid w:val="0046070D"/>
    <w:rsid w:val="00460B50"/>
    <w:rsid w:val="004612AA"/>
    <w:rsid w:val="004623DB"/>
    <w:rsid w:val="0046242E"/>
    <w:rsid w:val="004629E3"/>
    <w:rsid w:val="00462B0C"/>
    <w:rsid w:val="00462DF1"/>
    <w:rsid w:val="00463349"/>
    <w:rsid w:val="0046349B"/>
    <w:rsid w:val="0046381A"/>
    <w:rsid w:val="00463F56"/>
    <w:rsid w:val="004641E5"/>
    <w:rsid w:val="0046457B"/>
    <w:rsid w:val="0046469E"/>
    <w:rsid w:val="00464A01"/>
    <w:rsid w:val="00464A07"/>
    <w:rsid w:val="00465228"/>
    <w:rsid w:val="00465AD7"/>
    <w:rsid w:val="00465D39"/>
    <w:rsid w:val="00466538"/>
    <w:rsid w:val="00466891"/>
    <w:rsid w:val="00466CFC"/>
    <w:rsid w:val="00466DB8"/>
    <w:rsid w:val="00467566"/>
    <w:rsid w:val="004677AC"/>
    <w:rsid w:val="004704BB"/>
    <w:rsid w:val="004711E5"/>
    <w:rsid w:val="00471FF6"/>
    <w:rsid w:val="00472075"/>
    <w:rsid w:val="00472770"/>
    <w:rsid w:val="00472821"/>
    <w:rsid w:val="004729B4"/>
    <w:rsid w:val="00472C09"/>
    <w:rsid w:val="00472C54"/>
    <w:rsid w:val="00472CA6"/>
    <w:rsid w:val="00472E47"/>
    <w:rsid w:val="00473356"/>
    <w:rsid w:val="004733B1"/>
    <w:rsid w:val="00473662"/>
    <w:rsid w:val="004738C4"/>
    <w:rsid w:val="00474813"/>
    <w:rsid w:val="00474EC4"/>
    <w:rsid w:val="004751B4"/>
    <w:rsid w:val="00475393"/>
    <w:rsid w:val="00475BEA"/>
    <w:rsid w:val="00475BF5"/>
    <w:rsid w:val="00475D40"/>
    <w:rsid w:val="00475F89"/>
    <w:rsid w:val="0047671B"/>
    <w:rsid w:val="00476AE2"/>
    <w:rsid w:val="00477245"/>
    <w:rsid w:val="00477C33"/>
    <w:rsid w:val="00480BEC"/>
    <w:rsid w:val="004819D3"/>
    <w:rsid w:val="0048311C"/>
    <w:rsid w:val="00483127"/>
    <w:rsid w:val="004841AA"/>
    <w:rsid w:val="00484FA3"/>
    <w:rsid w:val="0048534A"/>
    <w:rsid w:val="0048585E"/>
    <w:rsid w:val="00485DA1"/>
    <w:rsid w:val="00486BD9"/>
    <w:rsid w:val="00486D81"/>
    <w:rsid w:val="00486DA6"/>
    <w:rsid w:val="0048720E"/>
    <w:rsid w:val="004874F7"/>
    <w:rsid w:val="00487579"/>
    <w:rsid w:val="00490A77"/>
    <w:rsid w:val="004918E7"/>
    <w:rsid w:val="004925B6"/>
    <w:rsid w:val="00492742"/>
    <w:rsid w:val="0049339A"/>
    <w:rsid w:val="004936D9"/>
    <w:rsid w:val="00493933"/>
    <w:rsid w:val="0049453C"/>
    <w:rsid w:val="00494D80"/>
    <w:rsid w:val="00495DF2"/>
    <w:rsid w:val="00495E40"/>
    <w:rsid w:val="00496729"/>
    <w:rsid w:val="0049684D"/>
    <w:rsid w:val="00496983"/>
    <w:rsid w:val="00496C89"/>
    <w:rsid w:val="00497591"/>
    <w:rsid w:val="004A0029"/>
    <w:rsid w:val="004A0058"/>
    <w:rsid w:val="004A0060"/>
    <w:rsid w:val="004A0E38"/>
    <w:rsid w:val="004A13B9"/>
    <w:rsid w:val="004A1684"/>
    <w:rsid w:val="004A1B1F"/>
    <w:rsid w:val="004A1D96"/>
    <w:rsid w:val="004A334C"/>
    <w:rsid w:val="004A3BF0"/>
    <w:rsid w:val="004A4269"/>
    <w:rsid w:val="004A4C5B"/>
    <w:rsid w:val="004A520C"/>
    <w:rsid w:val="004A62AC"/>
    <w:rsid w:val="004A67B7"/>
    <w:rsid w:val="004A7346"/>
    <w:rsid w:val="004B0471"/>
    <w:rsid w:val="004B0765"/>
    <w:rsid w:val="004B1889"/>
    <w:rsid w:val="004B1B57"/>
    <w:rsid w:val="004B1DD8"/>
    <w:rsid w:val="004B2887"/>
    <w:rsid w:val="004B28D1"/>
    <w:rsid w:val="004B2B4B"/>
    <w:rsid w:val="004B2BC2"/>
    <w:rsid w:val="004B2C09"/>
    <w:rsid w:val="004B39A4"/>
    <w:rsid w:val="004B4AA6"/>
    <w:rsid w:val="004B4E94"/>
    <w:rsid w:val="004B5663"/>
    <w:rsid w:val="004B58BE"/>
    <w:rsid w:val="004B5914"/>
    <w:rsid w:val="004B599C"/>
    <w:rsid w:val="004B61F8"/>
    <w:rsid w:val="004B6D40"/>
    <w:rsid w:val="004B6F05"/>
    <w:rsid w:val="004C0249"/>
    <w:rsid w:val="004C0BF5"/>
    <w:rsid w:val="004C0FDA"/>
    <w:rsid w:val="004C1404"/>
    <w:rsid w:val="004C1677"/>
    <w:rsid w:val="004C19D9"/>
    <w:rsid w:val="004C1A4B"/>
    <w:rsid w:val="004C23BD"/>
    <w:rsid w:val="004C2C36"/>
    <w:rsid w:val="004C3D13"/>
    <w:rsid w:val="004C45AB"/>
    <w:rsid w:val="004C48B5"/>
    <w:rsid w:val="004C4E10"/>
    <w:rsid w:val="004C5530"/>
    <w:rsid w:val="004C695B"/>
    <w:rsid w:val="004C6B19"/>
    <w:rsid w:val="004C7655"/>
    <w:rsid w:val="004C7A2E"/>
    <w:rsid w:val="004C7A97"/>
    <w:rsid w:val="004C7E9D"/>
    <w:rsid w:val="004D053E"/>
    <w:rsid w:val="004D0903"/>
    <w:rsid w:val="004D0C6D"/>
    <w:rsid w:val="004D0E1D"/>
    <w:rsid w:val="004D11EA"/>
    <w:rsid w:val="004D151A"/>
    <w:rsid w:val="004D1698"/>
    <w:rsid w:val="004D2354"/>
    <w:rsid w:val="004D2940"/>
    <w:rsid w:val="004D2F4C"/>
    <w:rsid w:val="004D3423"/>
    <w:rsid w:val="004D369E"/>
    <w:rsid w:val="004D3731"/>
    <w:rsid w:val="004D4A8E"/>
    <w:rsid w:val="004D4BAA"/>
    <w:rsid w:val="004D4CB9"/>
    <w:rsid w:val="004D4CF5"/>
    <w:rsid w:val="004D4F09"/>
    <w:rsid w:val="004D517B"/>
    <w:rsid w:val="004D533B"/>
    <w:rsid w:val="004D5D9A"/>
    <w:rsid w:val="004D7026"/>
    <w:rsid w:val="004D765D"/>
    <w:rsid w:val="004D76E7"/>
    <w:rsid w:val="004D7BFE"/>
    <w:rsid w:val="004D7D69"/>
    <w:rsid w:val="004E00D1"/>
    <w:rsid w:val="004E0844"/>
    <w:rsid w:val="004E0BAC"/>
    <w:rsid w:val="004E0CA4"/>
    <w:rsid w:val="004E0E9E"/>
    <w:rsid w:val="004E1196"/>
    <w:rsid w:val="004E1789"/>
    <w:rsid w:val="004E193A"/>
    <w:rsid w:val="004E20E2"/>
    <w:rsid w:val="004E2B5F"/>
    <w:rsid w:val="004E2DD9"/>
    <w:rsid w:val="004E3642"/>
    <w:rsid w:val="004E36DC"/>
    <w:rsid w:val="004E3C6F"/>
    <w:rsid w:val="004E4279"/>
    <w:rsid w:val="004E434A"/>
    <w:rsid w:val="004E43BE"/>
    <w:rsid w:val="004E43C3"/>
    <w:rsid w:val="004E5546"/>
    <w:rsid w:val="004E5570"/>
    <w:rsid w:val="004E6546"/>
    <w:rsid w:val="004E67F7"/>
    <w:rsid w:val="004E6BE9"/>
    <w:rsid w:val="004E7FF8"/>
    <w:rsid w:val="004F0244"/>
    <w:rsid w:val="004F0839"/>
    <w:rsid w:val="004F0D81"/>
    <w:rsid w:val="004F13BA"/>
    <w:rsid w:val="004F170E"/>
    <w:rsid w:val="004F17AF"/>
    <w:rsid w:val="004F1F81"/>
    <w:rsid w:val="004F2490"/>
    <w:rsid w:val="004F24A1"/>
    <w:rsid w:val="004F2F50"/>
    <w:rsid w:val="004F4066"/>
    <w:rsid w:val="004F4970"/>
    <w:rsid w:val="004F532F"/>
    <w:rsid w:val="004F667B"/>
    <w:rsid w:val="004F66E7"/>
    <w:rsid w:val="004F6FA2"/>
    <w:rsid w:val="004F7446"/>
    <w:rsid w:val="005007CB"/>
    <w:rsid w:val="00500F32"/>
    <w:rsid w:val="00502105"/>
    <w:rsid w:val="0050213A"/>
    <w:rsid w:val="00502870"/>
    <w:rsid w:val="005033B6"/>
    <w:rsid w:val="005034CF"/>
    <w:rsid w:val="00503528"/>
    <w:rsid w:val="00503551"/>
    <w:rsid w:val="00503553"/>
    <w:rsid w:val="00503B30"/>
    <w:rsid w:val="005044BC"/>
    <w:rsid w:val="00504F14"/>
    <w:rsid w:val="00505876"/>
    <w:rsid w:val="00505E30"/>
    <w:rsid w:val="0050654E"/>
    <w:rsid w:val="00506846"/>
    <w:rsid w:val="00506C06"/>
    <w:rsid w:val="00506DFB"/>
    <w:rsid w:val="005071B1"/>
    <w:rsid w:val="0051034C"/>
    <w:rsid w:val="005105DB"/>
    <w:rsid w:val="005106BF"/>
    <w:rsid w:val="00510D6B"/>
    <w:rsid w:val="00510D88"/>
    <w:rsid w:val="005112A2"/>
    <w:rsid w:val="0051165A"/>
    <w:rsid w:val="00511B14"/>
    <w:rsid w:val="00512041"/>
    <w:rsid w:val="00512090"/>
    <w:rsid w:val="00512A3D"/>
    <w:rsid w:val="00513383"/>
    <w:rsid w:val="00513CC1"/>
    <w:rsid w:val="00513ED1"/>
    <w:rsid w:val="005141C2"/>
    <w:rsid w:val="005160F5"/>
    <w:rsid w:val="0051625C"/>
    <w:rsid w:val="005168C2"/>
    <w:rsid w:val="00516AF7"/>
    <w:rsid w:val="00517551"/>
    <w:rsid w:val="00517B88"/>
    <w:rsid w:val="0052115A"/>
    <w:rsid w:val="0052137E"/>
    <w:rsid w:val="00521FAA"/>
    <w:rsid w:val="005224AF"/>
    <w:rsid w:val="00522557"/>
    <w:rsid w:val="0052345A"/>
    <w:rsid w:val="00524390"/>
    <w:rsid w:val="005248E7"/>
    <w:rsid w:val="00524B17"/>
    <w:rsid w:val="00525E40"/>
    <w:rsid w:val="00526370"/>
    <w:rsid w:val="00526F63"/>
    <w:rsid w:val="0052733B"/>
    <w:rsid w:val="00527AD8"/>
    <w:rsid w:val="00527E9C"/>
    <w:rsid w:val="00530B65"/>
    <w:rsid w:val="00530DC0"/>
    <w:rsid w:val="0053173E"/>
    <w:rsid w:val="005318AC"/>
    <w:rsid w:val="00531939"/>
    <w:rsid w:val="00531A13"/>
    <w:rsid w:val="00532B1A"/>
    <w:rsid w:val="005330AB"/>
    <w:rsid w:val="00533422"/>
    <w:rsid w:val="005338B5"/>
    <w:rsid w:val="0053515E"/>
    <w:rsid w:val="00535B83"/>
    <w:rsid w:val="00535BE6"/>
    <w:rsid w:val="00535F2B"/>
    <w:rsid w:val="005363AD"/>
    <w:rsid w:val="0053669F"/>
    <w:rsid w:val="005367F0"/>
    <w:rsid w:val="00536B70"/>
    <w:rsid w:val="00536CAA"/>
    <w:rsid w:val="00536EFF"/>
    <w:rsid w:val="00536F05"/>
    <w:rsid w:val="00536F27"/>
    <w:rsid w:val="00537D36"/>
    <w:rsid w:val="00537E30"/>
    <w:rsid w:val="00541091"/>
    <w:rsid w:val="005417F4"/>
    <w:rsid w:val="0054242F"/>
    <w:rsid w:val="00542D3A"/>
    <w:rsid w:val="00543212"/>
    <w:rsid w:val="005438D8"/>
    <w:rsid w:val="0054397A"/>
    <w:rsid w:val="00543AB0"/>
    <w:rsid w:val="00543E6F"/>
    <w:rsid w:val="00544047"/>
    <w:rsid w:val="005443C2"/>
    <w:rsid w:val="00544F1C"/>
    <w:rsid w:val="00544FB5"/>
    <w:rsid w:val="005450B6"/>
    <w:rsid w:val="005455CC"/>
    <w:rsid w:val="005456CF"/>
    <w:rsid w:val="0054612B"/>
    <w:rsid w:val="005466B0"/>
    <w:rsid w:val="00546A79"/>
    <w:rsid w:val="0054768F"/>
    <w:rsid w:val="005476C7"/>
    <w:rsid w:val="00550A64"/>
    <w:rsid w:val="00550E4F"/>
    <w:rsid w:val="005514A7"/>
    <w:rsid w:val="005516B4"/>
    <w:rsid w:val="00551ADE"/>
    <w:rsid w:val="00551FB3"/>
    <w:rsid w:val="00552BEA"/>
    <w:rsid w:val="00552D9F"/>
    <w:rsid w:val="00553F80"/>
    <w:rsid w:val="00553FA5"/>
    <w:rsid w:val="00554460"/>
    <w:rsid w:val="00554766"/>
    <w:rsid w:val="00555AA1"/>
    <w:rsid w:val="00556B03"/>
    <w:rsid w:val="005571BF"/>
    <w:rsid w:val="0055721B"/>
    <w:rsid w:val="005575DB"/>
    <w:rsid w:val="005577AB"/>
    <w:rsid w:val="005579DB"/>
    <w:rsid w:val="00560A9B"/>
    <w:rsid w:val="00560D50"/>
    <w:rsid w:val="00560FEB"/>
    <w:rsid w:val="0056100E"/>
    <w:rsid w:val="00561350"/>
    <w:rsid w:val="00561675"/>
    <w:rsid w:val="0056173F"/>
    <w:rsid w:val="00561EC2"/>
    <w:rsid w:val="00561F59"/>
    <w:rsid w:val="00562311"/>
    <w:rsid w:val="00563DAF"/>
    <w:rsid w:val="005645E8"/>
    <w:rsid w:val="0056506E"/>
    <w:rsid w:val="005651CA"/>
    <w:rsid w:val="005651DB"/>
    <w:rsid w:val="005653B7"/>
    <w:rsid w:val="00565476"/>
    <w:rsid w:val="00565A08"/>
    <w:rsid w:val="00565EC1"/>
    <w:rsid w:val="005662D8"/>
    <w:rsid w:val="00567682"/>
    <w:rsid w:val="005677DC"/>
    <w:rsid w:val="00567EC9"/>
    <w:rsid w:val="00567EF7"/>
    <w:rsid w:val="005703C6"/>
    <w:rsid w:val="00570A4C"/>
    <w:rsid w:val="00570D0E"/>
    <w:rsid w:val="00570F79"/>
    <w:rsid w:val="005710DF"/>
    <w:rsid w:val="0057145B"/>
    <w:rsid w:val="0057207A"/>
    <w:rsid w:val="005720BA"/>
    <w:rsid w:val="0057261D"/>
    <w:rsid w:val="00572867"/>
    <w:rsid w:val="00572D63"/>
    <w:rsid w:val="00572E86"/>
    <w:rsid w:val="005736EF"/>
    <w:rsid w:val="0057412F"/>
    <w:rsid w:val="00574414"/>
    <w:rsid w:val="0057469D"/>
    <w:rsid w:val="00574F8C"/>
    <w:rsid w:val="00575A3B"/>
    <w:rsid w:val="00575C4C"/>
    <w:rsid w:val="00575CE9"/>
    <w:rsid w:val="005761F3"/>
    <w:rsid w:val="00577208"/>
    <w:rsid w:val="0057739D"/>
    <w:rsid w:val="00577640"/>
    <w:rsid w:val="00580105"/>
    <w:rsid w:val="00580C2D"/>
    <w:rsid w:val="00580E90"/>
    <w:rsid w:val="005810CD"/>
    <w:rsid w:val="00581293"/>
    <w:rsid w:val="00581A21"/>
    <w:rsid w:val="005824DB"/>
    <w:rsid w:val="005826EF"/>
    <w:rsid w:val="0058286D"/>
    <w:rsid w:val="00582C27"/>
    <w:rsid w:val="00582CAE"/>
    <w:rsid w:val="005836E5"/>
    <w:rsid w:val="005841CE"/>
    <w:rsid w:val="00584863"/>
    <w:rsid w:val="0058684C"/>
    <w:rsid w:val="00586AAC"/>
    <w:rsid w:val="005875A2"/>
    <w:rsid w:val="00587692"/>
    <w:rsid w:val="0058777E"/>
    <w:rsid w:val="00587811"/>
    <w:rsid w:val="00590636"/>
    <w:rsid w:val="00590818"/>
    <w:rsid w:val="00590D17"/>
    <w:rsid w:val="00590F7A"/>
    <w:rsid w:val="005912D8"/>
    <w:rsid w:val="00591BC2"/>
    <w:rsid w:val="005920DD"/>
    <w:rsid w:val="005925D9"/>
    <w:rsid w:val="0059285D"/>
    <w:rsid w:val="005929A2"/>
    <w:rsid w:val="00592DCD"/>
    <w:rsid w:val="00593391"/>
    <w:rsid w:val="0059364C"/>
    <w:rsid w:val="0059400A"/>
    <w:rsid w:val="00594A11"/>
    <w:rsid w:val="00594AFD"/>
    <w:rsid w:val="00594C87"/>
    <w:rsid w:val="00594EA7"/>
    <w:rsid w:val="005952D0"/>
    <w:rsid w:val="00595E09"/>
    <w:rsid w:val="005963E3"/>
    <w:rsid w:val="00596DCA"/>
    <w:rsid w:val="00597781"/>
    <w:rsid w:val="00597EB6"/>
    <w:rsid w:val="005A008E"/>
    <w:rsid w:val="005A03CD"/>
    <w:rsid w:val="005A044D"/>
    <w:rsid w:val="005A099E"/>
    <w:rsid w:val="005A1657"/>
    <w:rsid w:val="005A1AF4"/>
    <w:rsid w:val="005A1C43"/>
    <w:rsid w:val="005A1F85"/>
    <w:rsid w:val="005A242F"/>
    <w:rsid w:val="005A2817"/>
    <w:rsid w:val="005A2DA3"/>
    <w:rsid w:val="005A306B"/>
    <w:rsid w:val="005A347B"/>
    <w:rsid w:val="005A4623"/>
    <w:rsid w:val="005A48FC"/>
    <w:rsid w:val="005A4D7A"/>
    <w:rsid w:val="005A551E"/>
    <w:rsid w:val="005A59B8"/>
    <w:rsid w:val="005A5BD2"/>
    <w:rsid w:val="005A6118"/>
    <w:rsid w:val="005A652E"/>
    <w:rsid w:val="005A77C8"/>
    <w:rsid w:val="005B099B"/>
    <w:rsid w:val="005B184C"/>
    <w:rsid w:val="005B2340"/>
    <w:rsid w:val="005B2391"/>
    <w:rsid w:val="005B2A66"/>
    <w:rsid w:val="005B30F5"/>
    <w:rsid w:val="005B3305"/>
    <w:rsid w:val="005B368F"/>
    <w:rsid w:val="005B3701"/>
    <w:rsid w:val="005B4745"/>
    <w:rsid w:val="005B48E4"/>
    <w:rsid w:val="005B4A1E"/>
    <w:rsid w:val="005B5B53"/>
    <w:rsid w:val="005B5D67"/>
    <w:rsid w:val="005B6097"/>
    <w:rsid w:val="005B6362"/>
    <w:rsid w:val="005B6528"/>
    <w:rsid w:val="005B665D"/>
    <w:rsid w:val="005B6834"/>
    <w:rsid w:val="005B6AA2"/>
    <w:rsid w:val="005B6AA4"/>
    <w:rsid w:val="005B71D1"/>
    <w:rsid w:val="005C002C"/>
    <w:rsid w:val="005C1056"/>
    <w:rsid w:val="005C1E98"/>
    <w:rsid w:val="005C22E5"/>
    <w:rsid w:val="005C2E8E"/>
    <w:rsid w:val="005C2F73"/>
    <w:rsid w:val="005C3267"/>
    <w:rsid w:val="005C3A8B"/>
    <w:rsid w:val="005C3D30"/>
    <w:rsid w:val="005C492E"/>
    <w:rsid w:val="005C4B1D"/>
    <w:rsid w:val="005C5470"/>
    <w:rsid w:val="005C54EC"/>
    <w:rsid w:val="005C59E7"/>
    <w:rsid w:val="005C5BC3"/>
    <w:rsid w:val="005C5F9D"/>
    <w:rsid w:val="005C600B"/>
    <w:rsid w:val="005C61C7"/>
    <w:rsid w:val="005C64F5"/>
    <w:rsid w:val="005C6564"/>
    <w:rsid w:val="005C68F7"/>
    <w:rsid w:val="005C69D1"/>
    <w:rsid w:val="005C6CED"/>
    <w:rsid w:val="005C750C"/>
    <w:rsid w:val="005D0366"/>
    <w:rsid w:val="005D0574"/>
    <w:rsid w:val="005D0DCC"/>
    <w:rsid w:val="005D0FF6"/>
    <w:rsid w:val="005D116C"/>
    <w:rsid w:val="005D136E"/>
    <w:rsid w:val="005D211B"/>
    <w:rsid w:val="005D2488"/>
    <w:rsid w:val="005D2586"/>
    <w:rsid w:val="005D2625"/>
    <w:rsid w:val="005D2941"/>
    <w:rsid w:val="005D30E5"/>
    <w:rsid w:val="005D382C"/>
    <w:rsid w:val="005D3AEB"/>
    <w:rsid w:val="005D3B4B"/>
    <w:rsid w:val="005D53E8"/>
    <w:rsid w:val="005D5C17"/>
    <w:rsid w:val="005D66AB"/>
    <w:rsid w:val="005D69D0"/>
    <w:rsid w:val="005D6A28"/>
    <w:rsid w:val="005D6EBF"/>
    <w:rsid w:val="005D6ECD"/>
    <w:rsid w:val="005D708F"/>
    <w:rsid w:val="005D7255"/>
    <w:rsid w:val="005E0087"/>
    <w:rsid w:val="005E0693"/>
    <w:rsid w:val="005E0D0D"/>
    <w:rsid w:val="005E0D11"/>
    <w:rsid w:val="005E13D1"/>
    <w:rsid w:val="005E14B5"/>
    <w:rsid w:val="005E1785"/>
    <w:rsid w:val="005E1A82"/>
    <w:rsid w:val="005E1BE5"/>
    <w:rsid w:val="005E1E78"/>
    <w:rsid w:val="005E2BBB"/>
    <w:rsid w:val="005E2BCA"/>
    <w:rsid w:val="005E3330"/>
    <w:rsid w:val="005E3A1F"/>
    <w:rsid w:val="005E3B93"/>
    <w:rsid w:val="005E4539"/>
    <w:rsid w:val="005E49FA"/>
    <w:rsid w:val="005E4BF7"/>
    <w:rsid w:val="005E54B1"/>
    <w:rsid w:val="005E55A6"/>
    <w:rsid w:val="005E5921"/>
    <w:rsid w:val="005E627E"/>
    <w:rsid w:val="005E687E"/>
    <w:rsid w:val="005E6F83"/>
    <w:rsid w:val="005E7AF3"/>
    <w:rsid w:val="005E7D62"/>
    <w:rsid w:val="005F0601"/>
    <w:rsid w:val="005F1010"/>
    <w:rsid w:val="005F1F99"/>
    <w:rsid w:val="005F2179"/>
    <w:rsid w:val="005F2886"/>
    <w:rsid w:val="005F2A19"/>
    <w:rsid w:val="005F34C5"/>
    <w:rsid w:val="005F353B"/>
    <w:rsid w:val="005F3DCA"/>
    <w:rsid w:val="005F3DD6"/>
    <w:rsid w:val="005F3F2B"/>
    <w:rsid w:val="005F4161"/>
    <w:rsid w:val="005F43DD"/>
    <w:rsid w:val="005F51AC"/>
    <w:rsid w:val="005F581F"/>
    <w:rsid w:val="005F5B0A"/>
    <w:rsid w:val="005F5B21"/>
    <w:rsid w:val="005F7714"/>
    <w:rsid w:val="005F7A66"/>
    <w:rsid w:val="005F7D57"/>
    <w:rsid w:val="005F7DBB"/>
    <w:rsid w:val="00600761"/>
    <w:rsid w:val="006007E6"/>
    <w:rsid w:val="00600831"/>
    <w:rsid w:val="006009CA"/>
    <w:rsid w:val="00600E97"/>
    <w:rsid w:val="00600F1D"/>
    <w:rsid w:val="00601354"/>
    <w:rsid w:val="00601484"/>
    <w:rsid w:val="00601DF5"/>
    <w:rsid w:val="00602032"/>
    <w:rsid w:val="00602074"/>
    <w:rsid w:val="006020D6"/>
    <w:rsid w:val="00603857"/>
    <w:rsid w:val="00603BBE"/>
    <w:rsid w:val="00603E5D"/>
    <w:rsid w:val="00604673"/>
    <w:rsid w:val="00604730"/>
    <w:rsid w:val="00604A69"/>
    <w:rsid w:val="00604E3D"/>
    <w:rsid w:val="0060575D"/>
    <w:rsid w:val="0060580F"/>
    <w:rsid w:val="00605A78"/>
    <w:rsid w:val="00605F81"/>
    <w:rsid w:val="006061B5"/>
    <w:rsid w:val="00606A04"/>
    <w:rsid w:val="00607B67"/>
    <w:rsid w:val="006102F4"/>
    <w:rsid w:val="0061066E"/>
    <w:rsid w:val="00610B80"/>
    <w:rsid w:val="006110B4"/>
    <w:rsid w:val="00611D05"/>
    <w:rsid w:val="00611DDD"/>
    <w:rsid w:val="006122FC"/>
    <w:rsid w:val="006123C1"/>
    <w:rsid w:val="00612405"/>
    <w:rsid w:val="00612447"/>
    <w:rsid w:val="006132ED"/>
    <w:rsid w:val="00613DC3"/>
    <w:rsid w:val="0061465D"/>
    <w:rsid w:val="00614775"/>
    <w:rsid w:val="00614DA3"/>
    <w:rsid w:val="00615792"/>
    <w:rsid w:val="00616105"/>
    <w:rsid w:val="00616129"/>
    <w:rsid w:val="00616F28"/>
    <w:rsid w:val="006174D6"/>
    <w:rsid w:val="006175C9"/>
    <w:rsid w:val="006176F1"/>
    <w:rsid w:val="00617A1B"/>
    <w:rsid w:val="00620596"/>
    <w:rsid w:val="00621003"/>
    <w:rsid w:val="00621161"/>
    <w:rsid w:val="0062153A"/>
    <w:rsid w:val="00621B54"/>
    <w:rsid w:val="00621EA4"/>
    <w:rsid w:val="00622922"/>
    <w:rsid w:val="00622E23"/>
    <w:rsid w:val="006236A0"/>
    <w:rsid w:val="00623CE5"/>
    <w:rsid w:val="006247E3"/>
    <w:rsid w:val="00624BBF"/>
    <w:rsid w:val="00624FFB"/>
    <w:rsid w:val="006254E8"/>
    <w:rsid w:val="006256A7"/>
    <w:rsid w:val="00625958"/>
    <w:rsid w:val="00625A41"/>
    <w:rsid w:val="00625FB5"/>
    <w:rsid w:val="00626032"/>
    <w:rsid w:val="006264D3"/>
    <w:rsid w:val="00626BDD"/>
    <w:rsid w:val="00627673"/>
    <w:rsid w:val="006278D8"/>
    <w:rsid w:val="00627CA4"/>
    <w:rsid w:val="00627FDE"/>
    <w:rsid w:val="00627FF4"/>
    <w:rsid w:val="006309B5"/>
    <w:rsid w:val="00630FB7"/>
    <w:rsid w:val="006310CE"/>
    <w:rsid w:val="006327D1"/>
    <w:rsid w:val="006332AE"/>
    <w:rsid w:val="006341C3"/>
    <w:rsid w:val="006345B6"/>
    <w:rsid w:val="006348DB"/>
    <w:rsid w:val="00635715"/>
    <w:rsid w:val="006362EF"/>
    <w:rsid w:val="006366D7"/>
    <w:rsid w:val="00637AAB"/>
    <w:rsid w:val="006409A5"/>
    <w:rsid w:val="0064259A"/>
    <w:rsid w:val="00642CA3"/>
    <w:rsid w:val="00642D5F"/>
    <w:rsid w:val="006430BC"/>
    <w:rsid w:val="006437D8"/>
    <w:rsid w:val="00643F0E"/>
    <w:rsid w:val="00644285"/>
    <w:rsid w:val="00644655"/>
    <w:rsid w:val="00644AA7"/>
    <w:rsid w:val="00644E27"/>
    <w:rsid w:val="006454AA"/>
    <w:rsid w:val="00645507"/>
    <w:rsid w:val="00645740"/>
    <w:rsid w:val="00645AE5"/>
    <w:rsid w:val="006465F0"/>
    <w:rsid w:val="00647C50"/>
    <w:rsid w:val="006503E4"/>
    <w:rsid w:val="006505C1"/>
    <w:rsid w:val="00650883"/>
    <w:rsid w:val="00650CA0"/>
    <w:rsid w:val="006517EB"/>
    <w:rsid w:val="006517F3"/>
    <w:rsid w:val="00651AAE"/>
    <w:rsid w:val="006522E3"/>
    <w:rsid w:val="0065267B"/>
    <w:rsid w:val="00652BE7"/>
    <w:rsid w:val="00652D2D"/>
    <w:rsid w:val="00652F5A"/>
    <w:rsid w:val="00653003"/>
    <w:rsid w:val="0065307A"/>
    <w:rsid w:val="00653972"/>
    <w:rsid w:val="00653F7D"/>
    <w:rsid w:val="006548D4"/>
    <w:rsid w:val="00655192"/>
    <w:rsid w:val="00655730"/>
    <w:rsid w:val="00655B0E"/>
    <w:rsid w:val="00655FE0"/>
    <w:rsid w:val="006561A7"/>
    <w:rsid w:val="006563A1"/>
    <w:rsid w:val="006566B4"/>
    <w:rsid w:val="006567A2"/>
    <w:rsid w:val="00657418"/>
    <w:rsid w:val="00657F4E"/>
    <w:rsid w:val="00660408"/>
    <w:rsid w:val="00660A1C"/>
    <w:rsid w:val="00660A3A"/>
    <w:rsid w:val="006610F7"/>
    <w:rsid w:val="00661E64"/>
    <w:rsid w:val="00662542"/>
    <w:rsid w:val="00662B44"/>
    <w:rsid w:val="00662CBA"/>
    <w:rsid w:val="006630BB"/>
    <w:rsid w:val="00663F23"/>
    <w:rsid w:val="006641C7"/>
    <w:rsid w:val="00664218"/>
    <w:rsid w:val="00664903"/>
    <w:rsid w:val="00664C7E"/>
    <w:rsid w:val="00666FC2"/>
    <w:rsid w:val="00667D73"/>
    <w:rsid w:val="006701B1"/>
    <w:rsid w:val="00670495"/>
    <w:rsid w:val="00670D57"/>
    <w:rsid w:val="00671173"/>
    <w:rsid w:val="006711F4"/>
    <w:rsid w:val="00671238"/>
    <w:rsid w:val="00671268"/>
    <w:rsid w:val="00671669"/>
    <w:rsid w:val="00671EFC"/>
    <w:rsid w:val="0067205C"/>
    <w:rsid w:val="006723D3"/>
    <w:rsid w:val="00673398"/>
    <w:rsid w:val="006734C4"/>
    <w:rsid w:val="00673999"/>
    <w:rsid w:val="00673A60"/>
    <w:rsid w:val="00673D96"/>
    <w:rsid w:val="00674046"/>
    <w:rsid w:val="00674A3A"/>
    <w:rsid w:val="00674CC4"/>
    <w:rsid w:val="00675260"/>
    <w:rsid w:val="006752EB"/>
    <w:rsid w:val="00675427"/>
    <w:rsid w:val="00675D81"/>
    <w:rsid w:val="00675FDD"/>
    <w:rsid w:val="0067616A"/>
    <w:rsid w:val="00676872"/>
    <w:rsid w:val="00676F66"/>
    <w:rsid w:val="0067715E"/>
    <w:rsid w:val="00677187"/>
    <w:rsid w:val="00677394"/>
    <w:rsid w:val="006773B4"/>
    <w:rsid w:val="00677E2A"/>
    <w:rsid w:val="00680BCE"/>
    <w:rsid w:val="00681053"/>
    <w:rsid w:val="006810D5"/>
    <w:rsid w:val="00681931"/>
    <w:rsid w:val="00682913"/>
    <w:rsid w:val="00682B63"/>
    <w:rsid w:val="006834FD"/>
    <w:rsid w:val="006838C6"/>
    <w:rsid w:val="00684090"/>
    <w:rsid w:val="006842D5"/>
    <w:rsid w:val="00684545"/>
    <w:rsid w:val="00684C59"/>
    <w:rsid w:val="00684D77"/>
    <w:rsid w:val="00685829"/>
    <w:rsid w:val="006864B6"/>
    <w:rsid w:val="00686BDC"/>
    <w:rsid w:val="0068734F"/>
    <w:rsid w:val="0068786F"/>
    <w:rsid w:val="00687870"/>
    <w:rsid w:val="00687883"/>
    <w:rsid w:val="006878D3"/>
    <w:rsid w:val="00687AC0"/>
    <w:rsid w:val="00687C07"/>
    <w:rsid w:val="0069034A"/>
    <w:rsid w:val="0069037F"/>
    <w:rsid w:val="00690436"/>
    <w:rsid w:val="00690604"/>
    <w:rsid w:val="006924C7"/>
    <w:rsid w:val="00692917"/>
    <w:rsid w:val="0069329B"/>
    <w:rsid w:val="006934FA"/>
    <w:rsid w:val="00693D6F"/>
    <w:rsid w:val="00695042"/>
    <w:rsid w:val="00695806"/>
    <w:rsid w:val="00695A8B"/>
    <w:rsid w:val="00695F4E"/>
    <w:rsid w:val="00696A45"/>
    <w:rsid w:val="00697863"/>
    <w:rsid w:val="00697977"/>
    <w:rsid w:val="006A058B"/>
    <w:rsid w:val="006A07BA"/>
    <w:rsid w:val="006A0D40"/>
    <w:rsid w:val="006A1946"/>
    <w:rsid w:val="006A1D05"/>
    <w:rsid w:val="006A201E"/>
    <w:rsid w:val="006A2284"/>
    <w:rsid w:val="006A2880"/>
    <w:rsid w:val="006A2FAC"/>
    <w:rsid w:val="006A3390"/>
    <w:rsid w:val="006A3573"/>
    <w:rsid w:val="006A3679"/>
    <w:rsid w:val="006A3724"/>
    <w:rsid w:val="006A467D"/>
    <w:rsid w:val="006A4937"/>
    <w:rsid w:val="006A499F"/>
    <w:rsid w:val="006A4D9E"/>
    <w:rsid w:val="006A5025"/>
    <w:rsid w:val="006A51C2"/>
    <w:rsid w:val="006A6261"/>
    <w:rsid w:val="006A6A18"/>
    <w:rsid w:val="006A772D"/>
    <w:rsid w:val="006A7AC6"/>
    <w:rsid w:val="006A7CCE"/>
    <w:rsid w:val="006B074A"/>
    <w:rsid w:val="006B16D7"/>
    <w:rsid w:val="006B1B99"/>
    <w:rsid w:val="006B1E85"/>
    <w:rsid w:val="006B277A"/>
    <w:rsid w:val="006B32B1"/>
    <w:rsid w:val="006B3838"/>
    <w:rsid w:val="006B3B2A"/>
    <w:rsid w:val="006B3E4A"/>
    <w:rsid w:val="006B3F75"/>
    <w:rsid w:val="006B404D"/>
    <w:rsid w:val="006B408B"/>
    <w:rsid w:val="006B40FE"/>
    <w:rsid w:val="006B4124"/>
    <w:rsid w:val="006B4F4B"/>
    <w:rsid w:val="006B52CB"/>
    <w:rsid w:val="006B5B45"/>
    <w:rsid w:val="006B5D52"/>
    <w:rsid w:val="006B6288"/>
    <w:rsid w:val="006B6735"/>
    <w:rsid w:val="006B6B1D"/>
    <w:rsid w:val="006B6CAD"/>
    <w:rsid w:val="006C0335"/>
    <w:rsid w:val="006C0498"/>
    <w:rsid w:val="006C09A4"/>
    <w:rsid w:val="006C14B9"/>
    <w:rsid w:val="006C1569"/>
    <w:rsid w:val="006C1AD6"/>
    <w:rsid w:val="006C2460"/>
    <w:rsid w:val="006C26E1"/>
    <w:rsid w:val="006C2985"/>
    <w:rsid w:val="006C35B2"/>
    <w:rsid w:val="006C3740"/>
    <w:rsid w:val="006C3FBA"/>
    <w:rsid w:val="006C45F9"/>
    <w:rsid w:val="006C4D7F"/>
    <w:rsid w:val="006C584C"/>
    <w:rsid w:val="006C5AC2"/>
    <w:rsid w:val="006C6204"/>
    <w:rsid w:val="006C718A"/>
    <w:rsid w:val="006C748E"/>
    <w:rsid w:val="006C78B2"/>
    <w:rsid w:val="006C7BF0"/>
    <w:rsid w:val="006C7E7D"/>
    <w:rsid w:val="006C7FBF"/>
    <w:rsid w:val="006D0491"/>
    <w:rsid w:val="006D0A5F"/>
    <w:rsid w:val="006D0B31"/>
    <w:rsid w:val="006D1680"/>
    <w:rsid w:val="006D182C"/>
    <w:rsid w:val="006D1918"/>
    <w:rsid w:val="006D1B1C"/>
    <w:rsid w:val="006D1C02"/>
    <w:rsid w:val="006D1DBE"/>
    <w:rsid w:val="006D1E48"/>
    <w:rsid w:val="006D1F33"/>
    <w:rsid w:val="006D24F4"/>
    <w:rsid w:val="006D2B77"/>
    <w:rsid w:val="006D2D07"/>
    <w:rsid w:val="006D3A28"/>
    <w:rsid w:val="006D402A"/>
    <w:rsid w:val="006D4C59"/>
    <w:rsid w:val="006D4D99"/>
    <w:rsid w:val="006D53D4"/>
    <w:rsid w:val="006D54B4"/>
    <w:rsid w:val="006D5A60"/>
    <w:rsid w:val="006D5C56"/>
    <w:rsid w:val="006D63D9"/>
    <w:rsid w:val="006D6AA8"/>
    <w:rsid w:val="006D6B51"/>
    <w:rsid w:val="006D7025"/>
    <w:rsid w:val="006D778E"/>
    <w:rsid w:val="006E00C1"/>
    <w:rsid w:val="006E0330"/>
    <w:rsid w:val="006E0468"/>
    <w:rsid w:val="006E06DF"/>
    <w:rsid w:val="006E0AB6"/>
    <w:rsid w:val="006E0E64"/>
    <w:rsid w:val="006E13EA"/>
    <w:rsid w:val="006E1AAA"/>
    <w:rsid w:val="006E2C55"/>
    <w:rsid w:val="006E35F8"/>
    <w:rsid w:val="006E3E56"/>
    <w:rsid w:val="006E3FA6"/>
    <w:rsid w:val="006E40EB"/>
    <w:rsid w:val="006E460A"/>
    <w:rsid w:val="006E47CB"/>
    <w:rsid w:val="006E4CE2"/>
    <w:rsid w:val="006E4ECF"/>
    <w:rsid w:val="006E4FCA"/>
    <w:rsid w:val="006E593C"/>
    <w:rsid w:val="006E598F"/>
    <w:rsid w:val="006E6276"/>
    <w:rsid w:val="006E631A"/>
    <w:rsid w:val="006E7F60"/>
    <w:rsid w:val="006F0824"/>
    <w:rsid w:val="006F2BF9"/>
    <w:rsid w:val="006F363E"/>
    <w:rsid w:val="006F3BCF"/>
    <w:rsid w:val="006F44B5"/>
    <w:rsid w:val="006F492B"/>
    <w:rsid w:val="006F4EB3"/>
    <w:rsid w:val="006F51E5"/>
    <w:rsid w:val="006F5378"/>
    <w:rsid w:val="006F55B5"/>
    <w:rsid w:val="006F6178"/>
    <w:rsid w:val="006F6297"/>
    <w:rsid w:val="006F6928"/>
    <w:rsid w:val="006F6A74"/>
    <w:rsid w:val="006F6EB2"/>
    <w:rsid w:val="006F747D"/>
    <w:rsid w:val="006F767B"/>
    <w:rsid w:val="0070032E"/>
    <w:rsid w:val="00700F16"/>
    <w:rsid w:val="0070118A"/>
    <w:rsid w:val="007014F8"/>
    <w:rsid w:val="00701B9E"/>
    <w:rsid w:val="0070414B"/>
    <w:rsid w:val="007045BB"/>
    <w:rsid w:val="00705427"/>
    <w:rsid w:val="00705FE3"/>
    <w:rsid w:val="0070618F"/>
    <w:rsid w:val="00706570"/>
    <w:rsid w:val="007066E9"/>
    <w:rsid w:val="007071C5"/>
    <w:rsid w:val="0070778D"/>
    <w:rsid w:val="00707861"/>
    <w:rsid w:val="0070789D"/>
    <w:rsid w:val="00710049"/>
    <w:rsid w:val="00710D96"/>
    <w:rsid w:val="0071112C"/>
    <w:rsid w:val="007116E2"/>
    <w:rsid w:val="0071171E"/>
    <w:rsid w:val="00711BA7"/>
    <w:rsid w:val="007120C2"/>
    <w:rsid w:val="00712CF1"/>
    <w:rsid w:val="0071391E"/>
    <w:rsid w:val="007139C5"/>
    <w:rsid w:val="00713D9A"/>
    <w:rsid w:val="007164A3"/>
    <w:rsid w:val="00716AD9"/>
    <w:rsid w:val="00716CC9"/>
    <w:rsid w:val="0071731D"/>
    <w:rsid w:val="0071779D"/>
    <w:rsid w:val="00717A96"/>
    <w:rsid w:val="00717C3E"/>
    <w:rsid w:val="00717DE8"/>
    <w:rsid w:val="007207B2"/>
    <w:rsid w:val="00721094"/>
    <w:rsid w:val="007214A8"/>
    <w:rsid w:val="00722102"/>
    <w:rsid w:val="00722E31"/>
    <w:rsid w:val="00723DE4"/>
    <w:rsid w:val="007241E6"/>
    <w:rsid w:val="0072463E"/>
    <w:rsid w:val="00724838"/>
    <w:rsid w:val="00724CEA"/>
    <w:rsid w:val="00725BF9"/>
    <w:rsid w:val="007271CC"/>
    <w:rsid w:val="00727277"/>
    <w:rsid w:val="00727A46"/>
    <w:rsid w:val="0073003F"/>
    <w:rsid w:val="00730438"/>
    <w:rsid w:val="0073044B"/>
    <w:rsid w:val="007315ED"/>
    <w:rsid w:val="00731683"/>
    <w:rsid w:val="00731A8A"/>
    <w:rsid w:val="00731C1B"/>
    <w:rsid w:val="00732726"/>
    <w:rsid w:val="007338E7"/>
    <w:rsid w:val="00733972"/>
    <w:rsid w:val="00734648"/>
    <w:rsid w:val="00734C7B"/>
    <w:rsid w:val="00734E7C"/>
    <w:rsid w:val="0073535B"/>
    <w:rsid w:val="007359FE"/>
    <w:rsid w:val="0073613C"/>
    <w:rsid w:val="0073684D"/>
    <w:rsid w:val="007377B9"/>
    <w:rsid w:val="00737C1A"/>
    <w:rsid w:val="00737E71"/>
    <w:rsid w:val="007402DD"/>
    <w:rsid w:val="007403C5"/>
    <w:rsid w:val="00740672"/>
    <w:rsid w:val="007410DA"/>
    <w:rsid w:val="0074177C"/>
    <w:rsid w:val="007418A5"/>
    <w:rsid w:val="0074198F"/>
    <w:rsid w:val="00742394"/>
    <w:rsid w:val="0074242F"/>
    <w:rsid w:val="0074398E"/>
    <w:rsid w:val="00743AC9"/>
    <w:rsid w:val="00743AEF"/>
    <w:rsid w:val="007447C0"/>
    <w:rsid w:val="007453DD"/>
    <w:rsid w:val="00746A7A"/>
    <w:rsid w:val="00746E5A"/>
    <w:rsid w:val="00747072"/>
    <w:rsid w:val="007471B8"/>
    <w:rsid w:val="007473E1"/>
    <w:rsid w:val="00747731"/>
    <w:rsid w:val="00747739"/>
    <w:rsid w:val="00747EAF"/>
    <w:rsid w:val="007503E5"/>
    <w:rsid w:val="0075041F"/>
    <w:rsid w:val="007506BD"/>
    <w:rsid w:val="00750791"/>
    <w:rsid w:val="00751071"/>
    <w:rsid w:val="0075155F"/>
    <w:rsid w:val="007516C9"/>
    <w:rsid w:val="0075200C"/>
    <w:rsid w:val="0075217F"/>
    <w:rsid w:val="00752B65"/>
    <w:rsid w:val="00752C2A"/>
    <w:rsid w:val="00752E34"/>
    <w:rsid w:val="00752ECA"/>
    <w:rsid w:val="0075308C"/>
    <w:rsid w:val="0075348D"/>
    <w:rsid w:val="00753B23"/>
    <w:rsid w:val="00753DDF"/>
    <w:rsid w:val="00754265"/>
    <w:rsid w:val="00754471"/>
    <w:rsid w:val="00754987"/>
    <w:rsid w:val="007555FD"/>
    <w:rsid w:val="00756E6E"/>
    <w:rsid w:val="00757455"/>
    <w:rsid w:val="00757E62"/>
    <w:rsid w:val="007602C9"/>
    <w:rsid w:val="007606C1"/>
    <w:rsid w:val="00760A23"/>
    <w:rsid w:val="00760AA1"/>
    <w:rsid w:val="007610F0"/>
    <w:rsid w:val="00761207"/>
    <w:rsid w:val="007617B9"/>
    <w:rsid w:val="00762994"/>
    <w:rsid w:val="00762AA1"/>
    <w:rsid w:val="00762B85"/>
    <w:rsid w:val="00762E20"/>
    <w:rsid w:val="00762FD3"/>
    <w:rsid w:val="0076329D"/>
    <w:rsid w:val="00763B7A"/>
    <w:rsid w:val="00764F29"/>
    <w:rsid w:val="00765639"/>
    <w:rsid w:val="00765822"/>
    <w:rsid w:val="0076604A"/>
    <w:rsid w:val="00767250"/>
    <w:rsid w:val="00767BE6"/>
    <w:rsid w:val="007709CE"/>
    <w:rsid w:val="00771567"/>
    <w:rsid w:val="00771731"/>
    <w:rsid w:val="00772E79"/>
    <w:rsid w:val="007734DD"/>
    <w:rsid w:val="00773503"/>
    <w:rsid w:val="00773A8B"/>
    <w:rsid w:val="00773D12"/>
    <w:rsid w:val="00775881"/>
    <w:rsid w:val="00776803"/>
    <w:rsid w:val="007775E8"/>
    <w:rsid w:val="00777B20"/>
    <w:rsid w:val="007806ED"/>
    <w:rsid w:val="00780846"/>
    <w:rsid w:val="00781176"/>
    <w:rsid w:val="00781446"/>
    <w:rsid w:val="00781499"/>
    <w:rsid w:val="007819C8"/>
    <w:rsid w:val="0078208E"/>
    <w:rsid w:val="0078213E"/>
    <w:rsid w:val="007824F3"/>
    <w:rsid w:val="0078289B"/>
    <w:rsid w:val="00782ADD"/>
    <w:rsid w:val="0078312D"/>
    <w:rsid w:val="007833F6"/>
    <w:rsid w:val="00783458"/>
    <w:rsid w:val="007836E5"/>
    <w:rsid w:val="007839C9"/>
    <w:rsid w:val="00784381"/>
    <w:rsid w:val="007843EA"/>
    <w:rsid w:val="0078597C"/>
    <w:rsid w:val="00787258"/>
    <w:rsid w:val="00787BAE"/>
    <w:rsid w:val="00787E1D"/>
    <w:rsid w:val="0079070E"/>
    <w:rsid w:val="00790721"/>
    <w:rsid w:val="00790957"/>
    <w:rsid w:val="00790CD1"/>
    <w:rsid w:val="00790F55"/>
    <w:rsid w:val="00791896"/>
    <w:rsid w:val="007918A7"/>
    <w:rsid w:val="00791F25"/>
    <w:rsid w:val="00791F6E"/>
    <w:rsid w:val="00791FC5"/>
    <w:rsid w:val="007929BD"/>
    <w:rsid w:val="00792CBE"/>
    <w:rsid w:val="00793675"/>
    <w:rsid w:val="0079371F"/>
    <w:rsid w:val="00794D52"/>
    <w:rsid w:val="00795048"/>
    <w:rsid w:val="0079571A"/>
    <w:rsid w:val="00795963"/>
    <w:rsid w:val="0079703B"/>
    <w:rsid w:val="0079773C"/>
    <w:rsid w:val="00797CCA"/>
    <w:rsid w:val="00797EED"/>
    <w:rsid w:val="007A0579"/>
    <w:rsid w:val="007A094A"/>
    <w:rsid w:val="007A0FA8"/>
    <w:rsid w:val="007A146C"/>
    <w:rsid w:val="007A16C6"/>
    <w:rsid w:val="007A1FA8"/>
    <w:rsid w:val="007A42C0"/>
    <w:rsid w:val="007A4A47"/>
    <w:rsid w:val="007A55C2"/>
    <w:rsid w:val="007A5A01"/>
    <w:rsid w:val="007A5AE0"/>
    <w:rsid w:val="007A5B12"/>
    <w:rsid w:val="007A5C0C"/>
    <w:rsid w:val="007A64DE"/>
    <w:rsid w:val="007A6769"/>
    <w:rsid w:val="007A68F0"/>
    <w:rsid w:val="007A7BC3"/>
    <w:rsid w:val="007B0378"/>
    <w:rsid w:val="007B1054"/>
    <w:rsid w:val="007B124E"/>
    <w:rsid w:val="007B1570"/>
    <w:rsid w:val="007B1825"/>
    <w:rsid w:val="007B1E50"/>
    <w:rsid w:val="007B29FC"/>
    <w:rsid w:val="007B301D"/>
    <w:rsid w:val="007B3A12"/>
    <w:rsid w:val="007B3FFE"/>
    <w:rsid w:val="007B409F"/>
    <w:rsid w:val="007B4219"/>
    <w:rsid w:val="007B43F3"/>
    <w:rsid w:val="007B4BE1"/>
    <w:rsid w:val="007B4FBC"/>
    <w:rsid w:val="007B58E6"/>
    <w:rsid w:val="007B5C62"/>
    <w:rsid w:val="007B71AF"/>
    <w:rsid w:val="007B748D"/>
    <w:rsid w:val="007B786B"/>
    <w:rsid w:val="007B7AEE"/>
    <w:rsid w:val="007B7D9B"/>
    <w:rsid w:val="007B7F49"/>
    <w:rsid w:val="007C068E"/>
    <w:rsid w:val="007C1F0E"/>
    <w:rsid w:val="007C1F86"/>
    <w:rsid w:val="007C20CE"/>
    <w:rsid w:val="007C2116"/>
    <w:rsid w:val="007C3008"/>
    <w:rsid w:val="007C3187"/>
    <w:rsid w:val="007C3716"/>
    <w:rsid w:val="007C3D82"/>
    <w:rsid w:val="007C3FEB"/>
    <w:rsid w:val="007C515E"/>
    <w:rsid w:val="007C589A"/>
    <w:rsid w:val="007C59CF"/>
    <w:rsid w:val="007C5A73"/>
    <w:rsid w:val="007C5BFF"/>
    <w:rsid w:val="007C6D24"/>
    <w:rsid w:val="007C6F3D"/>
    <w:rsid w:val="007C7634"/>
    <w:rsid w:val="007D0C8B"/>
    <w:rsid w:val="007D0F04"/>
    <w:rsid w:val="007D238A"/>
    <w:rsid w:val="007D283A"/>
    <w:rsid w:val="007D2AFF"/>
    <w:rsid w:val="007D2D38"/>
    <w:rsid w:val="007D2D8A"/>
    <w:rsid w:val="007D312C"/>
    <w:rsid w:val="007D360F"/>
    <w:rsid w:val="007D3D94"/>
    <w:rsid w:val="007D4457"/>
    <w:rsid w:val="007D47FD"/>
    <w:rsid w:val="007D4F4E"/>
    <w:rsid w:val="007D5F0B"/>
    <w:rsid w:val="007D6AE5"/>
    <w:rsid w:val="007D6FC7"/>
    <w:rsid w:val="007D71F6"/>
    <w:rsid w:val="007D7241"/>
    <w:rsid w:val="007D7FF3"/>
    <w:rsid w:val="007E021F"/>
    <w:rsid w:val="007E06EA"/>
    <w:rsid w:val="007E0846"/>
    <w:rsid w:val="007E0CC0"/>
    <w:rsid w:val="007E1861"/>
    <w:rsid w:val="007E18BD"/>
    <w:rsid w:val="007E1C93"/>
    <w:rsid w:val="007E27F3"/>
    <w:rsid w:val="007E298E"/>
    <w:rsid w:val="007E379A"/>
    <w:rsid w:val="007E37D1"/>
    <w:rsid w:val="007E4D47"/>
    <w:rsid w:val="007E59D8"/>
    <w:rsid w:val="007E65E2"/>
    <w:rsid w:val="007E677C"/>
    <w:rsid w:val="007E74C7"/>
    <w:rsid w:val="007F12CF"/>
    <w:rsid w:val="007F176A"/>
    <w:rsid w:val="007F1B01"/>
    <w:rsid w:val="007F1BFF"/>
    <w:rsid w:val="007F2114"/>
    <w:rsid w:val="007F26C9"/>
    <w:rsid w:val="007F27C2"/>
    <w:rsid w:val="007F2991"/>
    <w:rsid w:val="007F2E69"/>
    <w:rsid w:val="007F315E"/>
    <w:rsid w:val="007F3753"/>
    <w:rsid w:val="007F496B"/>
    <w:rsid w:val="007F4C05"/>
    <w:rsid w:val="007F4E44"/>
    <w:rsid w:val="007F5608"/>
    <w:rsid w:val="007F5BA0"/>
    <w:rsid w:val="007F5EF7"/>
    <w:rsid w:val="007F623C"/>
    <w:rsid w:val="007F6681"/>
    <w:rsid w:val="007F67F7"/>
    <w:rsid w:val="007F6C97"/>
    <w:rsid w:val="007F7A2E"/>
    <w:rsid w:val="007F7A7D"/>
    <w:rsid w:val="007F7C4F"/>
    <w:rsid w:val="007F7DB5"/>
    <w:rsid w:val="00800795"/>
    <w:rsid w:val="00800896"/>
    <w:rsid w:val="008008A3"/>
    <w:rsid w:val="008008B0"/>
    <w:rsid w:val="00800AAA"/>
    <w:rsid w:val="00800F6E"/>
    <w:rsid w:val="00801B4B"/>
    <w:rsid w:val="00801CD5"/>
    <w:rsid w:val="00802578"/>
    <w:rsid w:val="0080281F"/>
    <w:rsid w:val="00802DEE"/>
    <w:rsid w:val="00802F28"/>
    <w:rsid w:val="0080386B"/>
    <w:rsid w:val="00803F3B"/>
    <w:rsid w:val="0080468A"/>
    <w:rsid w:val="00804D4F"/>
    <w:rsid w:val="00804D7F"/>
    <w:rsid w:val="0080509C"/>
    <w:rsid w:val="0080634E"/>
    <w:rsid w:val="00806748"/>
    <w:rsid w:val="008069BF"/>
    <w:rsid w:val="00806D61"/>
    <w:rsid w:val="00806EB3"/>
    <w:rsid w:val="00807165"/>
    <w:rsid w:val="0080752C"/>
    <w:rsid w:val="00807DE2"/>
    <w:rsid w:val="00810099"/>
    <w:rsid w:val="0081062C"/>
    <w:rsid w:val="008114CF"/>
    <w:rsid w:val="00811692"/>
    <w:rsid w:val="0081179C"/>
    <w:rsid w:val="00811B8F"/>
    <w:rsid w:val="0081243C"/>
    <w:rsid w:val="00812633"/>
    <w:rsid w:val="00812635"/>
    <w:rsid w:val="00812D25"/>
    <w:rsid w:val="00812DA8"/>
    <w:rsid w:val="00813726"/>
    <w:rsid w:val="00813849"/>
    <w:rsid w:val="00813CEA"/>
    <w:rsid w:val="00814A2C"/>
    <w:rsid w:val="00815318"/>
    <w:rsid w:val="008153E6"/>
    <w:rsid w:val="00815D54"/>
    <w:rsid w:val="00816218"/>
    <w:rsid w:val="00816358"/>
    <w:rsid w:val="0081639B"/>
    <w:rsid w:val="008166F5"/>
    <w:rsid w:val="00816D62"/>
    <w:rsid w:val="00817018"/>
    <w:rsid w:val="008175C5"/>
    <w:rsid w:val="0081760E"/>
    <w:rsid w:val="00817B01"/>
    <w:rsid w:val="0082017C"/>
    <w:rsid w:val="00820681"/>
    <w:rsid w:val="008208E7"/>
    <w:rsid w:val="00820C59"/>
    <w:rsid w:val="00820D2A"/>
    <w:rsid w:val="008214A6"/>
    <w:rsid w:val="008216AA"/>
    <w:rsid w:val="00821817"/>
    <w:rsid w:val="008218C2"/>
    <w:rsid w:val="008219DB"/>
    <w:rsid w:val="00821FEB"/>
    <w:rsid w:val="00822A63"/>
    <w:rsid w:val="00822AF2"/>
    <w:rsid w:val="00823003"/>
    <w:rsid w:val="008234E7"/>
    <w:rsid w:val="00823A9F"/>
    <w:rsid w:val="008243E6"/>
    <w:rsid w:val="00824E02"/>
    <w:rsid w:val="00824EBA"/>
    <w:rsid w:val="008255F1"/>
    <w:rsid w:val="0082566B"/>
    <w:rsid w:val="00825B29"/>
    <w:rsid w:val="008275BF"/>
    <w:rsid w:val="00827BDC"/>
    <w:rsid w:val="00830168"/>
    <w:rsid w:val="00830AE4"/>
    <w:rsid w:val="00831116"/>
    <w:rsid w:val="00831668"/>
    <w:rsid w:val="00831BE1"/>
    <w:rsid w:val="00832397"/>
    <w:rsid w:val="008325C9"/>
    <w:rsid w:val="0083298F"/>
    <w:rsid w:val="0083337C"/>
    <w:rsid w:val="00833A29"/>
    <w:rsid w:val="008340BB"/>
    <w:rsid w:val="008341BD"/>
    <w:rsid w:val="00834640"/>
    <w:rsid w:val="00834720"/>
    <w:rsid w:val="00834B6E"/>
    <w:rsid w:val="008358E6"/>
    <w:rsid w:val="00835E3B"/>
    <w:rsid w:val="008360CD"/>
    <w:rsid w:val="00836E68"/>
    <w:rsid w:val="00837E89"/>
    <w:rsid w:val="00840254"/>
    <w:rsid w:val="00840713"/>
    <w:rsid w:val="008410CB"/>
    <w:rsid w:val="00841277"/>
    <w:rsid w:val="008418E5"/>
    <w:rsid w:val="00841E46"/>
    <w:rsid w:val="0084245A"/>
    <w:rsid w:val="00842711"/>
    <w:rsid w:val="00842A4E"/>
    <w:rsid w:val="00843004"/>
    <w:rsid w:val="008436CF"/>
    <w:rsid w:val="008437D5"/>
    <w:rsid w:val="00843CC6"/>
    <w:rsid w:val="00843F7B"/>
    <w:rsid w:val="00844D3C"/>
    <w:rsid w:val="00844EE9"/>
    <w:rsid w:val="008454E8"/>
    <w:rsid w:val="00845F44"/>
    <w:rsid w:val="00846CC6"/>
    <w:rsid w:val="00846F28"/>
    <w:rsid w:val="00847454"/>
    <w:rsid w:val="008474B6"/>
    <w:rsid w:val="008476F7"/>
    <w:rsid w:val="00847887"/>
    <w:rsid w:val="00847B8C"/>
    <w:rsid w:val="008502ED"/>
    <w:rsid w:val="0085044F"/>
    <w:rsid w:val="00850636"/>
    <w:rsid w:val="00850BA5"/>
    <w:rsid w:val="00851137"/>
    <w:rsid w:val="00851846"/>
    <w:rsid w:val="008519F8"/>
    <w:rsid w:val="00851E28"/>
    <w:rsid w:val="008521E7"/>
    <w:rsid w:val="008528A6"/>
    <w:rsid w:val="008529A8"/>
    <w:rsid w:val="00852A43"/>
    <w:rsid w:val="00852CAF"/>
    <w:rsid w:val="0085309D"/>
    <w:rsid w:val="00853B60"/>
    <w:rsid w:val="0085467C"/>
    <w:rsid w:val="008549D0"/>
    <w:rsid w:val="00854CFA"/>
    <w:rsid w:val="008566D4"/>
    <w:rsid w:val="00856DF5"/>
    <w:rsid w:val="00856EB3"/>
    <w:rsid w:val="00857762"/>
    <w:rsid w:val="0085785D"/>
    <w:rsid w:val="00857899"/>
    <w:rsid w:val="008578CC"/>
    <w:rsid w:val="00860638"/>
    <w:rsid w:val="00860849"/>
    <w:rsid w:val="00860F0C"/>
    <w:rsid w:val="00861BC6"/>
    <w:rsid w:val="00861DB4"/>
    <w:rsid w:val="0086229A"/>
    <w:rsid w:val="00862429"/>
    <w:rsid w:val="00863628"/>
    <w:rsid w:val="008639FD"/>
    <w:rsid w:val="00863CA9"/>
    <w:rsid w:val="00863DE0"/>
    <w:rsid w:val="00864397"/>
    <w:rsid w:val="008647FD"/>
    <w:rsid w:val="008658EC"/>
    <w:rsid w:val="00865C59"/>
    <w:rsid w:val="00866174"/>
    <w:rsid w:val="0086630B"/>
    <w:rsid w:val="008664D1"/>
    <w:rsid w:val="0086653B"/>
    <w:rsid w:val="0087033F"/>
    <w:rsid w:val="00870684"/>
    <w:rsid w:val="00870D33"/>
    <w:rsid w:val="00870F49"/>
    <w:rsid w:val="008711CF"/>
    <w:rsid w:val="008715EC"/>
    <w:rsid w:val="008717F1"/>
    <w:rsid w:val="00871914"/>
    <w:rsid w:val="00871BA8"/>
    <w:rsid w:val="00871BBD"/>
    <w:rsid w:val="00872371"/>
    <w:rsid w:val="00872B6F"/>
    <w:rsid w:val="00872F12"/>
    <w:rsid w:val="00873332"/>
    <w:rsid w:val="00873E22"/>
    <w:rsid w:val="008747AD"/>
    <w:rsid w:val="00874A1C"/>
    <w:rsid w:val="00874BFC"/>
    <w:rsid w:val="00874C23"/>
    <w:rsid w:val="0087531B"/>
    <w:rsid w:val="00876295"/>
    <w:rsid w:val="008762DE"/>
    <w:rsid w:val="0087638D"/>
    <w:rsid w:val="00877544"/>
    <w:rsid w:val="00880C74"/>
    <w:rsid w:val="00881240"/>
    <w:rsid w:val="00881A94"/>
    <w:rsid w:val="00881C6F"/>
    <w:rsid w:val="0088228F"/>
    <w:rsid w:val="00882601"/>
    <w:rsid w:val="0088288D"/>
    <w:rsid w:val="00883040"/>
    <w:rsid w:val="00883467"/>
    <w:rsid w:val="00883956"/>
    <w:rsid w:val="00883A0B"/>
    <w:rsid w:val="0088439D"/>
    <w:rsid w:val="0088442B"/>
    <w:rsid w:val="008844B6"/>
    <w:rsid w:val="00884CC1"/>
    <w:rsid w:val="00885050"/>
    <w:rsid w:val="00885677"/>
    <w:rsid w:val="008858A8"/>
    <w:rsid w:val="00885CB7"/>
    <w:rsid w:val="00885E08"/>
    <w:rsid w:val="008862CC"/>
    <w:rsid w:val="008869A9"/>
    <w:rsid w:val="00886B73"/>
    <w:rsid w:val="00886C73"/>
    <w:rsid w:val="00887101"/>
    <w:rsid w:val="00887252"/>
    <w:rsid w:val="0088748D"/>
    <w:rsid w:val="00887FEB"/>
    <w:rsid w:val="0089074C"/>
    <w:rsid w:val="0089096F"/>
    <w:rsid w:val="0089134E"/>
    <w:rsid w:val="00891A44"/>
    <w:rsid w:val="008929C3"/>
    <w:rsid w:val="00892B69"/>
    <w:rsid w:val="008930FB"/>
    <w:rsid w:val="008944B5"/>
    <w:rsid w:val="00894652"/>
    <w:rsid w:val="0089495A"/>
    <w:rsid w:val="00894CCE"/>
    <w:rsid w:val="008954C9"/>
    <w:rsid w:val="00895864"/>
    <w:rsid w:val="008963C2"/>
    <w:rsid w:val="008963D6"/>
    <w:rsid w:val="008964C2"/>
    <w:rsid w:val="00896AA3"/>
    <w:rsid w:val="00896C0E"/>
    <w:rsid w:val="00897158"/>
    <w:rsid w:val="008A086C"/>
    <w:rsid w:val="008A0AEA"/>
    <w:rsid w:val="008A1005"/>
    <w:rsid w:val="008A1431"/>
    <w:rsid w:val="008A1805"/>
    <w:rsid w:val="008A1A54"/>
    <w:rsid w:val="008A1F84"/>
    <w:rsid w:val="008A24C1"/>
    <w:rsid w:val="008A263C"/>
    <w:rsid w:val="008A2912"/>
    <w:rsid w:val="008A353F"/>
    <w:rsid w:val="008A35E0"/>
    <w:rsid w:val="008A3A5C"/>
    <w:rsid w:val="008A3E14"/>
    <w:rsid w:val="008A4349"/>
    <w:rsid w:val="008A4529"/>
    <w:rsid w:val="008A4696"/>
    <w:rsid w:val="008A47ED"/>
    <w:rsid w:val="008A5131"/>
    <w:rsid w:val="008A53B0"/>
    <w:rsid w:val="008A7121"/>
    <w:rsid w:val="008A7E5F"/>
    <w:rsid w:val="008A7F67"/>
    <w:rsid w:val="008A7F95"/>
    <w:rsid w:val="008B0796"/>
    <w:rsid w:val="008B07EE"/>
    <w:rsid w:val="008B10C8"/>
    <w:rsid w:val="008B126B"/>
    <w:rsid w:val="008B1ABD"/>
    <w:rsid w:val="008B1F9F"/>
    <w:rsid w:val="008B216A"/>
    <w:rsid w:val="008B33A9"/>
    <w:rsid w:val="008B36C4"/>
    <w:rsid w:val="008B36CD"/>
    <w:rsid w:val="008B37B7"/>
    <w:rsid w:val="008B3C40"/>
    <w:rsid w:val="008B3F8A"/>
    <w:rsid w:val="008B4A68"/>
    <w:rsid w:val="008B4B38"/>
    <w:rsid w:val="008B4C0E"/>
    <w:rsid w:val="008B5678"/>
    <w:rsid w:val="008B5811"/>
    <w:rsid w:val="008B59A3"/>
    <w:rsid w:val="008B6169"/>
    <w:rsid w:val="008B618B"/>
    <w:rsid w:val="008B65FB"/>
    <w:rsid w:val="008B7222"/>
    <w:rsid w:val="008B740A"/>
    <w:rsid w:val="008B7832"/>
    <w:rsid w:val="008B79F6"/>
    <w:rsid w:val="008B7A38"/>
    <w:rsid w:val="008B7C0C"/>
    <w:rsid w:val="008B7E46"/>
    <w:rsid w:val="008C082B"/>
    <w:rsid w:val="008C1086"/>
    <w:rsid w:val="008C1D08"/>
    <w:rsid w:val="008C25AB"/>
    <w:rsid w:val="008C2832"/>
    <w:rsid w:val="008C2ED6"/>
    <w:rsid w:val="008C304E"/>
    <w:rsid w:val="008C3050"/>
    <w:rsid w:val="008C3151"/>
    <w:rsid w:val="008C32BB"/>
    <w:rsid w:val="008C383A"/>
    <w:rsid w:val="008C3F47"/>
    <w:rsid w:val="008C44DB"/>
    <w:rsid w:val="008C4511"/>
    <w:rsid w:val="008C5040"/>
    <w:rsid w:val="008C55BD"/>
    <w:rsid w:val="008C55D8"/>
    <w:rsid w:val="008C56F5"/>
    <w:rsid w:val="008C5B1A"/>
    <w:rsid w:val="008C62B6"/>
    <w:rsid w:val="008C66BB"/>
    <w:rsid w:val="008C686F"/>
    <w:rsid w:val="008D0024"/>
    <w:rsid w:val="008D0251"/>
    <w:rsid w:val="008D0B14"/>
    <w:rsid w:val="008D13E2"/>
    <w:rsid w:val="008D15F6"/>
    <w:rsid w:val="008D29B3"/>
    <w:rsid w:val="008D2A12"/>
    <w:rsid w:val="008D2A60"/>
    <w:rsid w:val="008D322F"/>
    <w:rsid w:val="008D3394"/>
    <w:rsid w:val="008D368D"/>
    <w:rsid w:val="008D3B3E"/>
    <w:rsid w:val="008D54B3"/>
    <w:rsid w:val="008D5BE9"/>
    <w:rsid w:val="008D5F86"/>
    <w:rsid w:val="008D63B0"/>
    <w:rsid w:val="008E002B"/>
    <w:rsid w:val="008E03F7"/>
    <w:rsid w:val="008E0D43"/>
    <w:rsid w:val="008E0ED5"/>
    <w:rsid w:val="008E114E"/>
    <w:rsid w:val="008E1A1E"/>
    <w:rsid w:val="008E1E3D"/>
    <w:rsid w:val="008E2123"/>
    <w:rsid w:val="008E2588"/>
    <w:rsid w:val="008E25B3"/>
    <w:rsid w:val="008E267C"/>
    <w:rsid w:val="008E280E"/>
    <w:rsid w:val="008E2FA2"/>
    <w:rsid w:val="008E3698"/>
    <w:rsid w:val="008E3C47"/>
    <w:rsid w:val="008E3EB4"/>
    <w:rsid w:val="008E4498"/>
    <w:rsid w:val="008E45CA"/>
    <w:rsid w:val="008E49DE"/>
    <w:rsid w:val="008E4AAB"/>
    <w:rsid w:val="008E5061"/>
    <w:rsid w:val="008E512D"/>
    <w:rsid w:val="008E6559"/>
    <w:rsid w:val="008E66D9"/>
    <w:rsid w:val="008E77CA"/>
    <w:rsid w:val="008E7D95"/>
    <w:rsid w:val="008F00CC"/>
    <w:rsid w:val="008F207A"/>
    <w:rsid w:val="008F2EDB"/>
    <w:rsid w:val="008F3542"/>
    <w:rsid w:val="008F3815"/>
    <w:rsid w:val="008F3A2D"/>
    <w:rsid w:val="008F3A87"/>
    <w:rsid w:val="008F3E95"/>
    <w:rsid w:val="008F42B4"/>
    <w:rsid w:val="008F4414"/>
    <w:rsid w:val="008F48B6"/>
    <w:rsid w:val="008F4A5C"/>
    <w:rsid w:val="008F4AE9"/>
    <w:rsid w:val="008F4BB8"/>
    <w:rsid w:val="008F4BF3"/>
    <w:rsid w:val="008F56B5"/>
    <w:rsid w:val="008F57CA"/>
    <w:rsid w:val="008F6575"/>
    <w:rsid w:val="008F6AB9"/>
    <w:rsid w:val="008F6C39"/>
    <w:rsid w:val="008F6F3A"/>
    <w:rsid w:val="008F7370"/>
    <w:rsid w:val="008F7F3C"/>
    <w:rsid w:val="008F7F7D"/>
    <w:rsid w:val="009000C6"/>
    <w:rsid w:val="00900457"/>
    <w:rsid w:val="009009B0"/>
    <w:rsid w:val="0090104F"/>
    <w:rsid w:val="00901332"/>
    <w:rsid w:val="009014A4"/>
    <w:rsid w:val="00901697"/>
    <w:rsid w:val="00901FBB"/>
    <w:rsid w:val="00902297"/>
    <w:rsid w:val="009023CE"/>
    <w:rsid w:val="00902A38"/>
    <w:rsid w:val="009032A9"/>
    <w:rsid w:val="00903C9F"/>
    <w:rsid w:val="009044E6"/>
    <w:rsid w:val="00904A4A"/>
    <w:rsid w:val="00904AF3"/>
    <w:rsid w:val="00904B35"/>
    <w:rsid w:val="00905927"/>
    <w:rsid w:val="00905C41"/>
    <w:rsid w:val="009062F1"/>
    <w:rsid w:val="009064FC"/>
    <w:rsid w:val="00906889"/>
    <w:rsid w:val="00907848"/>
    <w:rsid w:val="00910086"/>
    <w:rsid w:val="009107B3"/>
    <w:rsid w:val="00910B4D"/>
    <w:rsid w:val="00911163"/>
    <w:rsid w:val="00911A24"/>
    <w:rsid w:val="009123D7"/>
    <w:rsid w:val="009127A8"/>
    <w:rsid w:val="009129B8"/>
    <w:rsid w:val="00914223"/>
    <w:rsid w:val="0091423F"/>
    <w:rsid w:val="00914548"/>
    <w:rsid w:val="009148C8"/>
    <w:rsid w:val="00915AF1"/>
    <w:rsid w:val="00916061"/>
    <w:rsid w:val="00916142"/>
    <w:rsid w:val="00916248"/>
    <w:rsid w:val="009164C6"/>
    <w:rsid w:val="00917427"/>
    <w:rsid w:val="00917A10"/>
    <w:rsid w:val="00917D26"/>
    <w:rsid w:val="009202E0"/>
    <w:rsid w:val="0092047C"/>
    <w:rsid w:val="009204FE"/>
    <w:rsid w:val="0092093C"/>
    <w:rsid w:val="00920E0B"/>
    <w:rsid w:val="00921A83"/>
    <w:rsid w:val="00921DB0"/>
    <w:rsid w:val="00921E14"/>
    <w:rsid w:val="0092206A"/>
    <w:rsid w:val="00922127"/>
    <w:rsid w:val="009224C4"/>
    <w:rsid w:val="00922845"/>
    <w:rsid w:val="00922D2E"/>
    <w:rsid w:val="00922DA1"/>
    <w:rsid w:val="00922E60"/>
    <w:rsid w:val="00923822"/>
    <w:rsid w:val="00923901"/>
    <w:rsid w:val="00924C72"/>
    <w:rsid w:val="00924D86"/>
    <w:rsid w:val="009257A0"/>
    <w:rsid w:val="0092622C"/>
    <w:rsid w:val="00926A5B"/>
    <w:rsid w:val="00927061"/>
    <w:rsid w:val="009271CF"/>
    <w:rsid w:val="00927E67"/>
    <w:rsid w:val="00930646"/>
    <w:rsid w:val="0093070B"/>
    <w:rsid w:val="00930713"/>
    <w:rsid w:val="00930982"/>
    <w:rsid w:val="00930C09"/>
    <w:rsid w:val="00930C0C"/>
    <w:rsid w:val="00930F9B"/>
    <w:rsid w:val="00931356"/>
    <w:rsid w:val="009324A1"/>
    <w:rsid w:val="0093263B"/>
    <w:rsid w:val="00932CE3"/>
    <w:rsid w:val="009332FD"/>
    <w:rsid w:val="0093362E"/>
    <w:rsid w:val="009337C5"/>
    <w:rsid w:val="009339F7"/>
    <w:rsid w:val="00933A1E"/>
    <w:rsid w:val="00934BF4"/>
    <w:rsid w:val="0093602A"/>
    <w:rsid w:val="00936103"/>
    <w:rsid w:val="0093619D"/>
    <w:rsid w:val="00936872"/>
    <w:rsid w:val="009369C3"/>
    <w:rsid w:val="00936BCE"/>
    <w:rsid w:val="0093706B"/>
    <w:rsid w:val="009379F2"/>
    <w:rsid w:val="00937FBA"/>
    <w:rsid w:val="009402AA"/>
    <w:rsid w:val="0094046A"/>
    <w:rsid w:val="009406CF"/>
    <w:rsid w:val="0094087A"/>
    <w:rsid w:val="00940E0B"/>
    <w:rsid w:val="009413FD"/>
    <w:rsid w:val="009427B8"/>
    <w:rsid w:val="00942B32"/>
    <w:rsid w:val="009438B9"/>
    <w:rsid w:val="00943FD3"/>
    <w:rsid w:val="009450DF"/>
    <w:rsid w:val="009459B2"/>
    <w:rsid w:val="00945E94"/>
    <w:rsid w:val="00946780"/>
    <w:rsid w:val="00946C38"/>
    <w:rsid w:val="0094791C"/>
    <w:rsid w:val="00947B78"/>
    <w:rsid w:val="00947EEC"/>
    <w:rsid w:val="0095034E"/>
    <w:rsid w:val="00950437"/>
    <w:rsid w:val="00950905"/>
    <w:rsid w:val="00950B34"/>
    <w:rsid w:val="00951121"/>
    <w:rsid w:val="0095187D"/>
    <w:rsid w:val="00951AE6"/>
    <w:rsid w:val="00952134"/>
    <w:rsid w:val="0095265E"/>
    <w:rsid w:val="00952D73"/>
    <w:rsid w:val="0095301B"/>
    <w:rsid w:val="00953315"/>
    <w:rsid w:val="00953460"/>
    <w:rsid w:val="00953E72"/>
    <w:rsid w:val="009546E3"/>
    <w:rsid w:val="009547F8"/>
    <w:rsid w:val="009548E9"/>
    <w:rsid w:val="00954E83"/>
    <w:rsid w:val="00954F0E"/>
    <w:rsid w:val="009552E3"/>
    <w:rsid w:val="009554A2"/>
    <w:rsid w:val="009559D7"/>
    <w:rsid w:val="00956F0B"/>
    <w:rsid w:val="00957772"/>
    <w:rsid w:val="00957851"/>
    <w:rsid w:val="009578A9"/>
    <w:rsid w:val="00957AD5"/>
    <w:rsid w:val="00960708"/>
    <w:rsid w:val="0096074E"/>
    <w:rsid w:val="00960E50"/>
    <w:rsid w:val="00960ED1"/>
    <w:rsid w:val="0096127F"/>
    <w:rsid w:val="00961487"/>
    <w:rsid w:val="0096161E"/>
    <w:rsid w:val="00961FEF"/>
    <w:rsid w:val="0096278C"/>
    <w:rsid w:val="00962839"/>
    <w:rsid w:val="00962CE0"/>
    <w:rsid w:val="0096303F"/>
    <w:rsid w:val="00963085"/>
    <w:rsid w:val="009634E5"/>
    <w:rsid w:val="00963E3A"/>
    <w:rsid w:val="00964A1E"/>
    <w:rsid w:val="00964A4D"/>
    <w:rsid w:val="00964B5B"/>
    <w:rsid w:val="00964CAC"/>
    <w:rsid w:val="0096536F"/>
    <w:rsid w:val="00967133"/>
    <w:rsid w:val="0096743A"/>
    <w:rsid w:val="009674C2"/>
    <w:rsid w:val="009675BD"/>
    <w:rsid w:val="00967931"/>
    <w:rsid w:val="00970A60"/>
    <w:rsid w:val="009724E4"/>
    <w:rsid w:val="009729CB"/>
    <w:rsid w:val="00972BEA"/>
    <w:rsid w:val="009733A1"/>
    <w:rsid w:val="009738F5"/>
    <w:rsid w:val="009741B7"/>
    <w:rsid w:val="009747FB"/>
    <w:rsid w:val="009753D7"/>
    <w:rsid w:val="00976740"/>
    <w:rsid w:val="00977481"/>
    <w:rsid w:val="00977E8E"/>
    <w:rsid w:val="00981E03"/>
    <w:rsid w:val="009822C2"/>
    <w:rsid w:val="0098267D"/>
    <w:rsid w:val="00982F0F"/>
    <w:rsid w:val="0098360C"/>
    <w:rsid w:val="009837CE"/>
    <w:rsid w:val="00983934"/>
    <w:rsid w:val="00983938"/>
    <w:rsid w:val="00983BC0"/>
    <w:rsid w:val="009848BC"/>
    <w:rsid w:val="0098513E"/>
    <w:rsid w:val="00985AA3"/>
    <w:rsid w:val="0098624C"/>
    <w:rsid w:val="0098655B"/>
    <w:rsid w:val="00986C5B"/>
    <w:rsid w:val="00986D77"/>
    <w:rsid w:val="009870B6"/>
    <w:rsid w:val="009877D3"/>
    <w:rsid w:val="00987B16"/>
    <w:rsid w:val="00987BB1"/>
    <w:rsid w:val="00987E92"/>
    <w:rsid w:val="009903BC"/>
    <w:rsid w:val="00990FD8"/>
    <w:rsid w:val="00991D54"/>
    <w:rsid w:val="00991E53"/>
    <w:rsid w:val="00991FE0"/>
    <w:rsid w:val="0099260D"/>
    <w:rsid w:val="00992785"/>
    <w:rsid w:val="00992997"/>
    <w:rsid w:val="009929D1"/>
    <w:rsid w:val="009932E4"/>
    <w:rsid w:val="0099350E"/>
    <w:rsid w:val="00993B28"/>
    <w:rsid w:val="00993B82"/>
    <w:rsid w:val="00993CED"/>
    <w:rsid w:val="009944E4"/>
    <w:rsid w:val="00994551"/>
    <w:rsid w:val="00994840"/>
    <w:rsid w:val="00994FC4"/>
    <w:rsid w:val="0099562F"/>
    <w:rsid w:val="00995998"/>
    <w:rsid w:val="00995C46"/>
    <w:rsid w:val="00995FB0"/>
    <w:rsid w:val="00995FCD"/>
    <w:rsid w:val="0099600C"/>
    <w:rsid w:val="00996A87"/>
    <w:rsid w:val="00996B10"/>
    <w:rsid w:val="0099791F"/>
    <w:rsid w:val="009A0877"/>
    <w:rsid w:val="009A1507"/>
    <w:rsid w:val="009A1534"/>
    <w:rsid w:val="009A15E9"/>
    <w:rsid w:val="009A1C73"/>
    <w:rsid w:val="009A2126"/>
    <w:rsid w:val="009A26A2"/>
    <w:rsid w:val="009A2BA2"/>
    <w:rsid w:val="009A40A9"/>
    <w:rsid w:val="009A4680"/>
    <w:rsid w:val="009A4826"/>
    <w:rsid w:val="009A49C2"/>
    <w:rsid w:val="009A5906"/>
    <w:rsid w:val="009A769E"/>
    <w:rsid w:val="009A7C01"/>
    <w:rsid w:val="009B0074"/>
    <w:rsid w:val="009B0157"/>
    <w:rsid w:val="009B0192"/>
    <w:rsid w:val="009B0781"/>
    <w:rsid w:val="009B0D20"/>
    <w:rsid w:val="009B1014"/>
    <w:rsid w:val="009B104C"/>
    <w:rsid w:val="009B19D5"/>
    <w:rsid w:val="009B1A31"/>
    <w:rsid w:val="009B2748"/>
    <w:rsid w:val="009B27E9"/>
    <w:rsid w:val="009B2BCF"/>
    <w:rsid w:val="009B3496"/>
    <w:rsid w:val="009B3B8E"/>
    <w:rsid w:val="009B407E"/>
    <w:rsid w:val="009B426D"/>
    <w:rsid w:val="009B4A82"/>
    <w:rsid w:val="009B4E18"/>
    <w:rsid w:val="009B58A9"/>
    <w:rsid w:val="009B5CA7"/>
    <w:rsid w:val="009B67AC"/>
    <w:rsid w:val="009B6C5C"/>
    <w:rsid w:val="009B7040"/>
    <w:rsid w:val="009B712D"/>
    <w:rsid w:val="009B733F"/>
    <w:rsid w:val="009B7C29"/>
    <w:rsid w:val="009C0F77"/>
    <w:rsid w:val="009C10D4"/>
    <w:rsid w:val="009C19FE"/>
    <w:rsid w:val="009C1DE6"/>
    <w:rsid w:val="009C1E59"/>
    <w:rsid w:val="009C22FF"/>
    <w:rsid w:val="009C2431"/>
    <w:rsid w:val="009C2ABD"/>
    <w:rsid w:val="009C3481"/>
    <w:rsid w:val="009C3591"/>
    <w:rsid w:val="009C3B06"/>
    <w:rsid w:val="009C3C7D"/>
    <w:rsid w:val="009C4E17"/>
    <w:rsid w:val="009C562A"/>
    <w:rsid w:val="009C59D7"/>
    <w:rsid w:val="009C5BBA"/>
    <w:rsid w:val="009C5C5F"/>
    <w:rsid w:val="009C6F28"/>
    <w:rsid w:val="009C700C"/>
    <w:rsid w:val="009C734A"/>
    <w:rsid w:val="009D0E9F"/>
    <w:rsid w:val="009D0ED6"/>
    <w:rsid w:val="009D0FA6"/>
    <w:rsid w:val="009D15E4"/>
    <w:rsid w:val="009D1A1D"/>
    <w:rsid w:val="009D1C6D"/>
    <w:rsid w:val="009D1DFF"/>
    <w:rsid w:val="009D2336"/>
    <w:rsid w:val="009D26B0"/>
    <w:rsid w:val="009D28EC"/>
    <w:rsid w:val="009D2EAE"/>
    <w:rsid w:val="009D34FB"/>
    <w:rsid w:val="009D3B02"/>
    <w:rsid w:val="009D3FAD"/>
    <w:rsid w:val="009D4903"/>
    <w:rsid w:val="009D5256"/>
    <w:rsid w:val="009D577E"/>
    <w:rsid w:val="009D5825"/>
    <w:rsid w:val="009D58B4"/>
    <w:rsid w:val="009D5CED"/>
    <w:rsid w:val="009D6067"/>
    <w:rsid w:val="009D625B"/>
    <w:rsid w:val="009D64D3"/>
    <w:rsid w:val="009D66B9"/>
    <w:rsid w:val="009D6D94"/>
    <w:rsid w:val="009E0A6B"/>
    <w:rsid w:val="009E18C4"/>
    <w:rsid w:val="009E1C86"/>
    <w:rsid w:val="009E1ECB"/>
    <w:rsid w:val="009E21BB"/>
    <w:rsid w:val="009E23C7"/>
    <w:rsid w:val="009E2C6B"/>
    <w:rsid w:val="009E2E47"/>
    <w:rsid w:val="009E2EAF"/>
    <w:rsid w:val="009E3AC1"/>
    <w:rsid w:val="009E3DF9"/>
    <w:rsid w:val="009E4201"/>
    <w:rsid w:val="009E4369"/>
    <w:rsid w:val="009E47B9"/>
    <w:rsid w:val="009E49B3"/>
    <w:rsid w:val="009E4D85"/>
    <w:rsid w:val="009E4FC5"/>
    <w:rsid w:val="009E53F3"/>
    <w:rsid w:val="009E55F8"/>
    <w:rsid w:val="009E570E"/>
    <w:rsid w:val="009E5A94"/>
    <w:rsid w:val="009E5EBA"/>
    <w:rsid w:val="009E621A"/>
    <w:rsid w:val="009E6317"/>
    <w:rsid w:val="009E6A3D"/>
    <w:rsid w:val="009E6D7F"/>
    <w:rsid w:val="009E70AC"/>
    <w:rsid w:val="009F0146"/>
    <w:rsid w:val="009F03B8"/>
    <w:rsid w:val="009F041D"/>
    <w:rsid w:val="009F07E1"/>
    <w:rsid w:val="009F098F"/>
    <w:rsid w:val="009F0CEB"/>
    <w:rsid w:val="009F109F"/>
    <w:rsid w:val="009F12F5"/>
    <w:rsid w:val="009F2BB9"/>
    <w:rsid w:val="009F2BE5"/>
    <w:rsid w:val="009F3376"/>
    <w:rsid w:val="009F54F2"/>
    <w:rsid w:val="009F560F"/>
    <w:rsid w:val="009F5D3E"/>
    <w:rsid w:val="009F5D66"/>
    <w:rsid w:val="009F6780"/>
    <w:rsid w:val="009F7204"/>
    <w:rsid w:val="009F75A9"/>
    <w:rsid w:val="009F7984"/>
    <w:rsid w:val="009F7DFC"/>
    <w:rsid w:val="00A00407"/>
    <w:rsid w:val="00A00F53"/>
    <w:rsid w:val="00A01EE9"/>
    <w:rsid w:val="00A02663"/>
    <w:rsid w:val="00A02FB0"/>
    <w:rsid w:val="00A034EE"/>
    <w:rsid w:val="00A0360A"/>
    <w:rsid w:val="00A03ED8"/>
    <w:rsid w:val="00A04325"/>
    <w:rsid w:val="00A04AB3"/>
    <w:rsid w:val="00A04F05"/>
    <w:rsid w:val="00A06923"/>
    <w:rsid w:val="00A06D27"/>
    <w:rsid w:val="00A07025"/>
    <w:rsid w:val="00A07B5E"/>
    <w:rsid w:val="00A07F96"/>
    <w:rsid w:val="00A10493"/>
    <w:rsid w:val="00A10D99"/>
    <w:rsid w:val="00A10FD7"/>
    <w:rsid w:val="00A11563"/>
    <w:rsid w:val="00A129D7"/>
    <w:rsid w:val="00A13304"/>
    <w:rsid w:val="00A134DA"/>
    <w:rsid w:val="00A14D72"/>
    <w:rsid w:val="00A16305"/>
    <w:rsid w:val="00A2019E"/>
    <w:rsid w:val="00A204C2"/>
    <w:rsid w:val="00A209A4"/>
    <w:rsid w:val="00A2124D"/>
    <w:rsid w:val="00A22BFC"/>
    <w:rsid w:val="00A22CCA"/>
    <w:rsid w:val="00A232ED"/>
    <w:rsid w:val="00A23598"/>
    <w:rsid w:val="00A23942"/>
    <w:rsid w:val="00A23CD2"/>
    <w:rsid w:val="00A2413E"/>
    <w:rsid w:val="00A2414E"/>
    <w:rsid w:val="00A24604"/>
    <w:rsid w:val="00A24BC0"/>
    <w:rsid w:val="00A24E92"/>
    <w:rsid w:val="00A25185"/>
    <w:rsid w:val="00A25203"/>
    <w:rsid w:val="00A253D9"/>
    <w:rsid w:val="00A25D30"/>
    <w:rsid w:val="00A26AF7"/>
    <w:rsid w:val="00A2766D"/>
    <w:rsid w:val="00A27859"/>
    <w:rsid w:val="00A27FE9"/>
    <w:rsid w:val="00A305CB"/>
    <w:rsid w:val="00A30C38"/>
    <w:rsid w:val="00A3139C"/>
    <w:rsid w:val="00A319A0"/>
    <w:rsid w:val="00A31F7A"/>
    <w:rsid w:val="00A3289C"/>
    <w:rsid w:val="00A32AB6"/>
    <w:rsid w:val="00A33E1F"/>
    <w:rsid w:val="00A3428E"/>
    <w:rsid w:val="00A346D5"/>
    <w:rsid w:val="00A3472E"/>
    <w:rsid w:val="00A35049"/>
    <w:rsid w:val="00A350E7"/>
    <w:rsid w:val="00A35256"/>
    <w:rsid w:val="00A356E6"/>
    <w:rsid w:val="00A3595A"/>
    <w:rsid w:val="00A35B4E"/>
    <w:rsid w:val="00A3616A"/>
    <w:rsid w:val="00A363FB"/>
    <w:rsid w:val="00A36556"/>
    <w:rsid w:val="00A36CB6"/>
    <w:rsid w:val="00A370DD"/>
    <w:rsid w:val="00A37CF8"/>
    <w:rsid w:val="00A37EDD"/>
    <w:rsid w:val="00A41719"/>
    <w:rsid w:val="00A41D61"/>
    <w:rsid w:val="00A41EF3"/>
    <w:rsid w:val="00A42034"/>
    <w:rsid w:val="00A42B95"/>
    <w:rsid w:val="00A43420"/>
    <w:rsid w:val="00A43B4B"/>
    <w:rsid w:val="00A43CAB"/>
    <w:rsid w:val="00A43EEE"/>
    <w:rsid w:val="00A458C8"/>
    <w:rsid w:val="00A45B7E"/>
    <w:rsid w:val="00A47069"/>
    <w:rsid w:val="00A4798D"/>
    <w:rsid w:val="00A47A91"/>
    <w:rsid w:val="00A47C76"/>
    <w:rsid w:val="00A47CFE"/>
    <w:rsid w:val="00A50187"/>
    <w:rsid w:val="00A50B7D"/>
    <w:rsid w:val="00A51062"/>
    <w:rsid w:val="00A5109C"/>
    <w:rsid w:val="00A51927"/>
    <w:rsid w:val="00A520CD"/>
    <w:rsid w:val="00A52207"/>
    <w:rsid w:val="00A5230C"/>
    <w:rsid w:val="00A524E4"/>
    <w:rsid w:val="00A5256F"/>
    <w:rsid w:val="00A5290D"/>
    <w:rsid w:val="00A533C1"/>
    <w:rsid w:val="00A533C4"/>
    <w:rsid w:val="00A53F39"/>
    <w:rsid w:val="00A540F5"/>
    <w:rsid w:val="00A5422D"/>
    <w:rsid w:val="00A54372"/>
    <w:rsid w:val="00A54CAD"/>
    <w:rsid w:val="00A551F0"/>
    <w:rsid w:val="00A55F4F"/>
    <w:rsid w:val="00A56CD9"/>
    <w:rsid w:val="00A56DAE"/>
    <w:rsid w:val="00A56EEC"/>
    <w:rsid w:val="00A57247"/>
    <w:rsid w:val="00A57447"/>
    <w:rsid w:val="00A600B2"/>
    <w:rsid w:val="00A60892"/>
    <w:rsid w:val="00A61816"/>
    <w:rsid w:val="00A61A92"/>
    <w:rsid w:val="00A62C25"/>
    <w:rsid w:val="00A63015"/>
    <w:rsid w:val="00A63107"/>
    <w:rsid w:val="00A6329F"/>
    <w:rsid w:val="00A63A4D"/>
    <w:rsid w:val="00A63D8D"/>
    <w:rsid w:val="00A63E31"/>
    <w:rsid w:val="00A647B3"/>
    <w:rsid w:val="00A64FB0"/>
    <w:rsid w:val="00A651DF"/>
    <w:rsid w:val="00A653CF"/>
    <w:rsid w:val="00A656D6"/>
    <w:rsid w:val="00A66247"/>
    <w:rsid w:val="00A66988"/>
    <w:rsid w:val="00A6720F"/>
    <w:rsid w:val="00A6737A"/>
    <w:rsid w:val="00A6749C"/>
    <w:rsid w:val="00A674CD"/>
    <w:rsid w:val="00A67E43"/>
    <w:rsid w:val="00A71F94"/>
    <w:rsid w:val="00A720FB"/>
    <w:rsid w:val="00A729E7"/>
    <w:rsid w:val="00A74300"/>
    <w:rsid w:val="00A7461D"/>
    <w:rsid w:val="00A7629E"/>
    <w:rsid w:val="00A76631"/>
    <w:rsid w:val="00A76969"/>
    <w:rsid w:val="00A76A50"/>
    <w:rsid w:val="00A76AB9"/>
    <w:rsid w:val="00A76EFE"/>
    <w:rsid w:val="00A76F35"/>
    <w:rsid w:val="00A772B0"/>
    <w:rsid w:val="00A772FE"/>
    <w:rsid w:val="00A77382"/>
    <w:rsid w:val="00A77664"/>
    <w:rsid w:val="00A77ECC"/>
    <w:rsid w:val="00A77F56"/>
    <w:rsid w:val="00A804AE"/>
    <w:rsid w:val="00A8118B"/>
    <w:rsid w:val="00A81917"/>
    <w:rsid w:val="00A82305"/>
    <w:rsid w:val="00A82546"/>
    <w:rsid w:val="00A827BB"/>
    <w:rsid w:val="00A82857"/>
    <w:rsid w:val="00A82C95"/>
    <w:rsid w:val="00A82E22"/>
    <w:rsid w:val="00A82E6E"/>
    <w:rsid w:val="00A82ECD"/>
    <w:rsid w:val="00A82F05"/>
    <w:rsid w:val="00A83ADF"/>
    <w:rsid w:val="00A8403E"/>
    <w:rsid w:val="00A841A3"/>
    <w:rsid w:val="00A8479A"/>
    <w:rsid w:val="00A84AB2"/>
    <w:rsid w:val="00A84B59"/>
    <w:rsid w:val="00A84B9B"/>
    <w:rsid w:val="00A84C78"/>
    <w:rsid w:val="00A84F95"/>
    <w:rsid w:val="00A85658"/>
    <w:rsid w:val="00A859D4"/>
    <w:rsid w:val="00A85D1C"/>
    <w:rsid w:val="00A860E2"/>
    <w:rsid w:val="00A86376"/>
    <w:rsid w:val="00A8648C"/>
    <w:rsid w:val="00A86660"/>
    <w:rsid w:val="00A86C9B"/>
    <w:rsid w:val="00A86D83"/>
    <w:rsid w:val="00A8754F"/>
    <w:rsid w:val="00A87F43"/>
    <w:rsid w:val="00A90069"/>
    <w:rsid w:val="00A90291"/>
    <w:rsid w:val="00A90D36"/>
    <w:rsid w:val="00A923F7"/>
    <w:rsid w:val="00A925C1"/>
    <w:rsid w:val="00A92706"/>
    <w:rsid w:val="00A92DE9"/>
    <w:rsid w:val="00A92E20"/>
    <w:rsid w:val="00A92E2F"/>
    <w:rsid w:val="00A93199"/>
    <w:rsid w:val="00A9320F"/>
    <w:rsid w:val="00A93525"/>
    <w:rsid w:val="00A935EE"/>
    <w:rsid w:val="00A94450"/>
    <w:rsid w:val="00A94DD6"/>
    <w:rsid w:val="00A95705"/>
    <w:rsid w:val="00A95B1E"/>
    <w:rsid w:val="00A95B20"/>
    <w:rsid w:val="00A95E81"/>
    <w:rsid w:val="00A95EC9"/>
    <w:rsid w:val="00A96078"/>
    <w:rsid w:val="00A96701"/>
    <w:rsid w:val="00A97363"/>
    <w:rsid w:val="00A97452"/>
    <w:rsid w:val="00AA025B"/>
    <w:rsid w:val="00AA0DA2"/>
    <w:rsid w:val="00AA3054"/>
    <w:rsid w:val="00AA33C8"/>
    <w:rsid w:val="00AA50DB"/>
    <w:rsid w:val="00AA5118"/>
    <w:rsid w:val="00AA59F3"/>
    <w:rsid w:val="00AA5F65"/>
    <w:rsid w:val="00AA5F85"/>
    <w:rsid w:val="00AA65CE"/>
    <w:rsid w:val="00AA74AE"/>
    <w:rsid w:val="00AA7A4D"/>
    <w:rsid w:val="00AB067D"/>
    <w:rsid w:val="00AB0B84"/>
    <w:rsid w:val="00AB1025"/>
    <w:rsid w:val="00AB11E6"/>
    <w:rsid w:val="00AB1813"/>
    <w:rsid w:val="00AB2809"/>
    <w:rsid w:val="00AB28AB"/>
    <w:rsid w:val="00AB38E6"/>
    <w:rsid w:val="00AB39CC"/>
    <w:rsid w:val="00AB3EE0"/>
    <w:rsid w:val="00AB40C2"/>
    <w:rsid w:val="00AB48D6"/>
    <w:rsid w:val="00AB55B7"/>
    <w:rsid w:val="00AB595D"/>
    <w:rsid w:val="00AB6D45"/>
    <w:rsid w:val="00AB7506"/>
    <w:rsid w:val="00AC0093"/>
    <w:rsid w:val="00AC0803"/>
    <w:rsid w:val="00AC08D7"/>
    <w:rsid w:val="00AC0F7C"/>
    <w:rsid w:val="00AC1347"/>
    <w:rsid w:val="00AC1F4A"/>
    <w:rsid w:val="00AC2391"/>
    <w:rsid w:val="00AC2433"/>
    <w:rsid w:val="00AC2C94"/>
    <w:rsid w:val="00AC34A7"/>
    <w:rsid w:val="00AC3639"/>
    <w:rsid w:val="00AC36F1"/>
    <w:rsid w:val="00AC3BB8"/>
    <w:rsid w:val="00AC4F30"/>
    <w:rsid w:val="00AC527C"/>
    <w:rsid w:val="00AC54BA"/>
    <w:rsid w:val="00AC57E9"/>
    <w:rsid w:val="00AC67B3"/>
    <w:rsid w:val="00AC6D01"/>
    <w:rsid w:val="00AC7315"/>
    <w:rsid w:val="00AC7A63"/>
    <w:rsid w:val="00AD03D3"/>
    <w:rsid w:val="00AD0B03"/>
    <w:rsid w:val="00AD0EF6"/>
    <w:rsid w:val="00AD0FB7"/>
    <w:rsid w:val="00AD12F4"/>
    <w:rsid w:val="00AD1B36"/>
    <w:rsid w:val="00AD21D9"/>
    <w:rsid w:val="00AD3752"/>
    <w:rsid w:val="00AD3D9A"/>
    <w:rsid w:val="00AD45FD"/>
    <w:rsid w:val="00AD4F4A"/>
    <w:rsid w:val="00AD504A"/>
    <w:rsid w:val="00AD55A5"/>
    <w:rsid w:val="00AD59E8"/>
    <w:rsid w:val="00AD5BC3"/>
    <w:rsid w:val="00AD6A5D"/>
    <w:rsid w:val="00AD6BC9"/>
    <w:rsid w:val="00AD7D33"/>
    <w:rsid w:val="00AE0131"/>
    <w:rsid w:val="00AE0791"/>
    <w:rsid w:val="00AE0E17"/>
    <w:rsid w:val="00AE0EF3"/>
    <w:rsid w:val="00AE1102"/>
    <w:rsid w:val="00AE262F"/>
    <w:rsid w:val="00AE2F7C"/>
    <w:rsid w:val="00AE3068"/>
    <w:rsid w:val="00AE469F"/>
    <w:rsid w:val="00AE5038"/>
    <w:rsid w:val="00AE551F"/>
    <w:rsid w:val="00AE5B4C"/>
    <w:rsid w:val="00AE600C"/>
    <w:rsid w:val="00AE6156"/>
    <w:rsid w:val="00AE6554"/>
    <w:rsid w:val="00AE7D1F"/>
    <w:rsid w:val="00AE7DED"/>
    <w:rsid w:val="00AE7E39"/>
    <w:rsid w:val="00AE7EBD"/>
    <w:rsid w:val="00AE7F10"/>
    <w:rsid w:val="00AF00F8"/>
    <w:rsid w:val="00AF012E"/>
    <w:rsid w:val="00AF14DC"/>
    <w:rsid w:val="00AF18BF"/>
    <w:rsid w:val="00AF1CDF"/>
    <w:rsid w:val="00AF211A"/>
    <w:rsid w:val="00AF22DA"/>
    <w:rsid w:val="00AF2786"/>
    <w:rsid w:val="00AF28C2"/>
    <w:rsid w:val="00AF492A"/>
    <w:rsid w:val="00AF5080"/>
    <w:rsid w:val="00AF6722"/>
    <w:rsid w:val="00AF6EAC"/>
    <w:rsid w:val="00AF728D"/>
    <w:rsid w:val="00AF7C00"/>
    <w:rsid w:val="00AF7E5E"/>
    <w:rsid w:val="00B00345"/>
    <w:rsid w:val="00B003B8"/>
    <w:rsid w:val="00B007CA"/>
    <w:rsid w:val="00B00E90"/>
    <w:rsid w:val="00B00FEE"/>
    <w:rsid w:val="00B01514"/>
    <w:rsid w:val="00B01909"/>
    <w:rsid w:val="00B01A62"/>
    <w:rsid w:val="00B029AE"/>
    <w:rsid w:val="00B02D2C"/>
    <w:rsid w:val="00B0327D"/>
    <w:rsid w:val="00B0365A"/>
    <w:rsid w:val="00B03898"/>
    <w:rsid w:val="00B0448C"/>
    <w:rsid w:val="00B04B47"/>
    <w:rsid w:val="00B05BC2"/>
    <w:rsid w:val="00B0653E"/>
    <w:rsid w:val="00B06598"/>
    <w:rsid w:val="00B07764"/>
    <w:rsid w:val="00B07DEC"/>
    <w:rsid w:val="00B101AB"/>
    <w:rsid w:val="00B10997"/>
    <w:rsid w:val="00B11940"/>
    <w:rsid w:val="00B11FF0"/>
    <w:rsid w:val="00B123BD"/>
    <w:rsid w:val="00B1258B"/>
    <w:rsid w:val="00B13ABE"/>
    <w:rsid w:val="00B13E68"/>
    <w:rsid w:val="00B1411A"/>
    <w:rsid w:val="00B147DE"/>
    <w:rsid w:val="00B14983"/>
    <w:rsid w:val="00B14C95"/>
    <w:rsid w:val="00B159B1"/>
    <w:rsid w:val="00B15AAD"/>
    <w:rsid w:val="00B15E9F"/>
    <w:rsid w:val="00B1652E"/>
    <w:rsid w:val="00B16C80"/>
    <w:rsid w:val="00B16D2E"/>
    <w:rsid w:val="00B170D1"/>
    <w:rsid w:val="00B17A70"/>
    <w:rsid w:val="00B20395"/>
    <w:rsid w:val="00B20825"/>
    <w:rsid w:val="00B2103E"/>
    <w:rsid w:val="00B210A9"/>
    <w:rsid w:val="00B2112E"/>
    <w:rsid w:val="00B21146"/>
    <w:rsid w:val="00B21661"/>
    <w:rsid w:val="00B2256B"/>
    <w:rsid w:val="00B248AF"/>
    <w:rsid w:val="00B25144"/>
    <w:rsid w:val="00B25536"/>
    <w:rsid w:val="00B25AA8"/>
    <w:rsid w:val="00B25E90"/>
    <w:rsid w:val="00B25FC9"/>
    <w:rsid w:val="00B2617A"/>
    <w:rsid w:val="00B26280"/>
    <w:rsid w:val="00B26FEA"/>
    <w:rsid w:val="00B27284"/>
    <w:rsid w:val="00B27E90"/>
    <w:rsid w:val="00B30315"/>
    <w:rsid w:val="00B30EA0"/>
    <w:rsid w:val="00B30EC9"/>
    <w:rsid w:val="00B31BC9"/>
    <w:rsid w:val="00B31DF2"/>
    <w:rsid w:val="00B3209D"/>
    <w:rsid w:val="00B32235"/>
    <w:rsid w:val="00B3266F"/>
    <w:rsid w:val="00B32698"/>
    <w:rsid w:val="00B33626"/>
    <w:rsid w:val="00B34636"/>
    <w:rsid w:val="00B347B5"/>
    <w:rsid w:val="00B34FFB"/>
    <w:rsid w:val="00B352A1"/>
    <w:rsid w:val="00B35F24"/>
    <w:rsid w:val="00B35F57"/>
    <w:rsid w:val="00B3642D"/>
    <w:rsid w:val="00B365DA"/>
    <w:rsid w:val="00B36937"/>
    <w:rsid w:val="00B36D36"/>
    <w:rsid w:val="00B36F5A"/>
    <w:rsid w:val="00B3746F"/>
    <w:rsid w:val="00B379B1"/>
    <w:rsid w:val="00B37A44"/>
    <w:rsid w:val="00B37C12"/>
    <w:rsid w:val="00B40089"/>
    <w:rsid w:val="00B40C2B"/>
    <w:rsid w:val="00B411FB"/>
    <w:rsid w:val="00B421AC"/>
    <w:rsid w:val="00B4222D"/>
    <w:rsid w:val="00B42432"/>
    <w:rsid w:val="00B42510"/>
    <w:rsid w:val="00B427A4"/>
    <w:rsid w:val="00B42882"/>
    <w:rsid w:val="00B430CD"/>
    <w:rsid w:val="00B44A32"/>
    <w:rsid w:val="00B4572B"/>
    <w:rsid w:val="00B45929"/>
    <w:rsid w:val="00B4606D"/>
    <w:rsid w:val="00B46B94"/>
    <w:rsid w:val="00B46FBC"/>
    <w:rsid w:val="00B47822"/>
    <w:rsid w:val="00B5043B"/>
    <w:rsid w:val="00B50E3E"/>
    <w:rsid w:val="00B50FE9"/>
    <w:rsid w:val="00B51FC4"/>
    <w:rsid w:val="00B5218E"/>
    <w:rsid w:val="00B523A9"/>
    <w:rsid w:val="00B523C7"/>
    <w:rsid w:val="00B52781"/>
    <w:rsid w:val="00B53141"/>
    <w:rsid w:val="00B5387F"/>
    <w:rsid w:val="00B53D78"/>
    <w:rsid w:val="00B53F4E"/>
    <w:rsid w:val="00B54505"/>
    <w:rsid w:val="00B5528E"/>
    <w:rsid w:val="00B554DC"/>
    <w:rsid w:val="00B55727"/>
    <w:rsid w:val="00B55BF2"/>
    <w:rsid w:val="00B56277"/>
    <w:rsid w:val="00B569B4"/>
    <w:rsid w:val="00B570E5"/>
    <w:rsid w:val="00B578C8"/>
    <w:rsid w:val="00B60B6A"/>
    <w:rsid w:val="00B60CC7"/>
    <w:rsid w:val="00B60F71"/>
    <w:rsid w:val="00B61264"/>
    <w:rsid w:val="00B620B3"/>
    <w:rsid w:val="00B62A2A"/>
    <w:rsid w:val="00B633F9"/>
    <w:rsid w:val="00B63AC8"/>
    <w:rsid w:val="00B63E7A"/>
    <w:rsid w:val="00B64AB7"/>
    <w:rsid w:val="00B64AFE"/>
    <w:rsid w:val="00B65278"/>
    <w:rsid w:val="00B65607"/>
    <w:rsid w:val="00B65613"/>
    <w:rsid w:val="00B65C61"/>
    <w:rsid w:val="00B663C3"/>
    <w:rsid w:val="00B66624"/>
    <w:rsid w:val="00B66F27"/>
    <w:rsid w:val="00B6717E"/>
    <w:rsid w:val="00B674A8"/>
    <w:rsid w:val="00B705EC"/>
    <w:rsid w:val="00B7130C"/>
    <w:rsid w:val="00B71D0E"/>
    <w:rsid w:val="00B7224B"/>
    <w:rsid w:val="00B72437"/>
    <w:rsid w:val="00B7299E"/>
    <w:rsid w:val="00B72EC1"/>
    <w:rsid w:val="00B7347A"/>
    <w:rsid w:val="00B734FB"/>
    <w:rsid w:val="00B7470F"/>
    <w:rsid w:val="00B74D43"/>
    <w:rsid w:val="00B74F23"/>
    <w:rsid w:val="00B75BFE"/>
    <w:rsid w:val="00B7600B"/>
    <w:rsid w:val="00B765A3"/>
    <w:rsid w:val="00B768AE"/>
    <w:rsid w:val="00B76B82"/>
    <w:rsid w:val="00B76F6A"/>
    <w:rsid w:val="00B77075"/>
    <w:rsid w:val="00B77396"/>
    <w:rsid w:val="00B77EDC"/>
    <w:rsid w:val="00B804C1"/>
    <w:rsid w:val="00B81569"/>
    <w:rsid w:val="00B8160A"/>
    <w:rsid w:val="00B826B6"/>
    <w:rsid w:val="00B826B7"/>
    <w:rsid w:val="00B82B41"/>
    <w:rsid w:val="00B83085"/>
    <w:rsid w:val="00B830A5"/>
    <w:rsid w:val="00B83D37"/>
    <w:rsid w:val="00B84975"/>
    <w:rsid w:val="00B84AB0"/>
    <w:rsid w:val="00B850D1"/>
    <w:rsid w:val="00B85380"/>
    <w:rsid w:val="00B85BC8"/>
    <w:rsid w:val="00B862E0"/>
    <w:rsid w:val="00B86397"/>
    <w:rsid w:val="00B866D2"/>
    <w:rsid w:val="00B86F31"/>
    <w:rsid w:val="00B87EAD"/>
    <w:rsid w:val="00B90252"/>
    <w:rsid w:val="00B912D6"/>
    <w:rsid w:val="00B913AB"/>
    <w:rsid w:val="00B91F9D"/>
    <w:rsid w:val="00B9236A"/>
    <w:rsid w:val="00B925D3"/>
    <w:rsid w:val="00B93077"/>
    <w:rsid w:val="00B93D71"/>
    <w:rsid w:val="00B9406A"/>
    <w:rsid w:val="00B942C3"/>
    <w:rsid w:val="00B94591"/>
    <w:rsid w:val="00B94635"/>
    <w:rsid w:val="00B946EE"/>
    <w:rsid w:val="00B94BBB"/>
    <w:rsid w:val="00B94EB8"/>
    <w:rsid w:val="00B9530A"/>
    <w:rsid w:val="00B9557D"/>
    <w:rsid w:val="00B95CCC"/>
    <w:rsid w:val="00B95FAC"/>
    <w:rsid w:val="00B96D40"/>
    <w:rsid w:val="00B971F5"/>
    <w:rsid w:val="00B9730C"/>
    <w:rsid w:val="00B9746C"/>
    <w:rsid w:val="00B9749A"/>
    <w:rsid w:val="00B9761B"/>
    <w:rsid w:val="00B976E3"/>
    <w:rsid w:val="00B977A2"/>
    <w:rsid w:val="00B97934"/>
    <w:rsid w:val="00BA0339"/>
    <w:rsid w:val="00BA06BE"/>
    <w:rsid w:val="00BA07AD"/>
    <w:rsid w:val="00BA0D32"/>
    <w:rsid w:val="00BA15DD"/>
    <w:rsid w:val="00BA1B12"/>
    <w:rsid w:val="00BA1F2E"/>
    <w:rsid w:val="00BA2513"/>
    <w:rsid w:val="00BA32F2"/>
    <w:rsid w:val="00BA39EB"/>
    <w:rsid w:val="00BA4213"/>
    <w:rsid w:val="00BA47CD"/>
    <w:rsid w:val="00BA47F1"/>
    <w:rsid w:val="00BA4C2D"/>
    <w:rsid w:val="00BA56F5"/>
    <w:rsid w:val="00BA57C6"/>
    <w:rsid w:val="00BA5BB2"/>
    <w:rsid w:val="00BA64A8"/>
    <w:rsid w:val="00BA674A"/>
    <w:rsid w:val="00BA6A38"/>
    <w:rsid w:val="00BA790B"/>
    <w:rsid w:val="00BB0E3C"/>
    <w:rsid w:val="00BB14D3"/>
    <w:rsid w:val="00BB1693"/>
    <w:rsid w:val="00BB169F"/>
    <w:rsid w:val="00BB1EA9"/>
    <w:rsid w:val="00BB20C1"/>
    <w:rsid w:val="00BB278B"/>
    <w:rsid w:val="00BB2E0F"/>
    <w:rsid w:val="00BB31A1"/>
    <w:rsid w:val="00BB3868"/>
    <w:rsid w:val="00BB38A3"/>
    <w:rsid w:val="00BB3A70"/>
    <w:rsid w:val="00BB699B"/>
    <w:rsid w:val="00BB7362"/>
    <w:rsid w:val="00BB7404"/>
    <w:rsid w:val="00BB7642"/>
    <w:rsid w:val="00BB7ADF"/>
    <w:rsid w:val="00BB7BC6"/>
    <w:rsid w:val="00BB7E18"/>
    <w:rsid w:val="00BB7F0F"/>
    <w:rsid w:val="00BC04CB"/>
    <w:rsid w:val="00BC04FC"/>
    <w:rsid w:val="00BC18B3"/>
    <w:rsid w:val="00BC245E"/>
    <w:rsid w:val="00BC25C7"/>
    <w:rsid w:val="00BC2C0C"/>
    <w:rsid w:val="00BC2C41"/>
    <w:rsid w:val="00BC2F27"/>
    <w:rsid w:val="00BC3475"/>
    <w:rsid w:val="00BC34B5"/>
    <w:rsid w:val="00BC3B4B"/>
    <w:rsid w:val="00BC45B3"/>
    <w:rsid w:val="00BC51D5"/>
    <w:rsid w:val="00BC58F8"/>
    <w:rsid w:val="00BC63D8"/>
    <w:rsid w:val="00BC6ED0"/>
    <w:rsid w:val="00BC6F31"/>
    <w:rsid w:val="00BC7077"/>
    <w:rsid w:val="00BD0A77"/>
    <w:rsid w:val="00BD117F"/>
    <w:rsid w:val="00BD15FE"/>
    <w:rsid w:val="00BD195D"/>
    <w:rsid w:val="00BD3012"/>
    <w:rsid w:val="00BD3097"/>
    <w:rsid w:val="00BD3474"/>
    <w:rsid w:val="00BD39E1"/>
    <w:rsid w:val="00BD3AD9"/>
    <w:rsid w:val="00BD3B57"/>
    <w:rsid w:val="00BD3E29"/>
    <w:rsid w:val="00BD48B1"/>
    <w:rsid w:val="00BD5293"/>
    <w:rsid w:val="00BD547C"/>
    <w:rsid w:val="00BD578E"/>
    <w:rsid w:val="00BD6312"/>
    <w:rsid w:val="00BD68D5"/>
    <w:rsid w:val="00BD6F98"/>
    <w:rsid w:val="00BD7CED"/>
    <w:rsid w:val="00BE02C9"/>
    <w:rsid w:val="00BE0717"/>
    <w:rsid w:val="00BE3327"/>
    <w:rsid w:val="00BE540D"/>
    <w:rsid w:val="00BE5501"/>
    <w:rsid w:val="00BE5D0E"/>
    <w:rsid w:val="00BE629C"/>
    <w:rsid w:val="00BE64F2"/>
    <w:rsid w:val="00BE710A"/>
    <w:rsid w:val="00BE71DA"/>
    <w:rsid w:val="00BE76D4"/>
    <w:rsid w:val="00BE7C4E"/>
    <w:rsid w:val="00BE7CF5"/>
    <w:rsid w:val="00BF0A6F"/>
    <w:rsid w:val="00BF0A99"/>
    <w:rsid w:val="00BF0D9B"/>
    <w:rsid w:val="00BF1234"/>
    <w:rsid w:val="00BF1753"/>
    <w:rsid w:val="00BF1953"/>
    <w:rsid w:val="00BF211E"/>
    <w:rsid w:val="00BF212C"/>
    <w:rsid w:val="00BF2329"/>
    <w:rsid w:val="00BF24E0"/>
    <w:rsid w:val="00BF2812"/>
    <w:rsid w:val="00BF285D"/>
    <w:rsid w:val="00BF2924"/>
    <w:rsid w:val="00BF2D56"/>
    <w:rsid w:val="00BF36F0"/>
    <w:rsid w:val="00BF3838"/>
    <w:rsid w:val="00BF53CF"/>
    <w:rsid w:val="00BF56B5"/>
    <w:rsid w:val="00BF6285"/>
    <w:rsid w:val="00BF65C7"/>
    <w:rsid w:val="00BF65DC"/>
    <w:rsid w:val="00BF675C"/>
    <w:rsid w:val="00BF6A47"/>
    <w:rsid w:val="00BF771E"/>
    <w:rsid w:val="00BF7CA3"/>
    <w:rsid w:val="00BF7D22"/>
    <w:rsid w:val="00BF7D42"/>
    <w:rsid w:val="00C0005A"/>
    <w:rsid w:val="00C0010F"/>
    <w:rsid w:val="00C002B1"/>
    <w:rsid w:val="00C00351"/>
    <w:rsid w:val="00C00413"/>
    <w:rsid w:val="00C00C66"/>
    <w:rsid w:val="00C01B8F"/>
    <w:rsid w:val="00C01CCD"/>
    <w:rsid w:val="00C027A1"/>
    <w:rsid w:val="00C02ADE"/>
    <w:rsid w:val="00C02B5B"/>
    <w:rsid w:val="00C032D6"/>
    <w:rsid w:val="00C03899"/>
    <w:rsid w:val="00C0398F"/>
    <w:rsid w:val="00C03F7E"/>
    <w:rsid w:val="00C040F4"/>
    <w:rsid w:val="00C04249"/>
    <w:rsid w:val="00C048AE"/>
    <w:rsid w:val="00C04A00"/>
    <w:rsid w:val="00C055EA"/>
    <w:rsid w:val="00C0597C"/>
    <w:rsid w:val="00C0609A"/>
    <w:rsid w:val="00C06882"/>
    <w:rsid w:val="00C06A85"/>
    <w:rsid w:val="00C06F10"/>
    <w:rsid w:val="00C076FA"/>
    <w:rsid w:val="00C0790D"/>
    <w:rsid w:val="00C105A8"/>
    <w:rsid w:val="00C10C74"/>
    <w:rsid w:val="00C11D73"/>
    <w:rsid w:val="00C129B2"/>
    <w:rsid w:val="00C129F0"/>
    <w:rsid w:val="00C1357F"/>
    <w:rsid w:val="00C137F8"/>
    <w:rsid w:val="00C1394C"/>
    <w:rsid w:val="00C13BAD"/>
    <w:rsid w:val="00C13FFD"/>
    <w:rsid w:val="00C141A1"/>
    <w:rsid w:val="00C14975"/>
    <w:rsid w:val="00C14EA3"/>
    <w:rsid w:val="00C152A5"/>
    <w:rsid w:val="00C15570"/>
    <w:rsid w:val="00C15CA3"/>
    <w:rsid w:val="00C16449"/>
    <w:rsid w:val="00C16B97"/>
    <w:rsid w:val="00C172D2"/>
    <w:rsid w:val="00C17566"/>
    <w:rsid w:val="00C17B8A"/>
    <w:rsid w:val="00C17C3F"/>
    <w:rsid w:val="00C17D30"/>
    <w:rsid w:val="00C2016C"/>
    <w:rsid w:val="00C2056F"/>
    <w:rsid w:val="00C210DA"/>
    <w:rsid w:val="00C21B86"/>
    <w:rsid w:val="00C2213D"/>
    <w:rsid w:val="00C226D7"/>
    <w:rsid w:val="00C22C99"/>
    <w:rsid w:val="00C23AA2"/>
    <w:rsid w:val="00C23D71"/>
    <w:rsid w:val="00C24C2E"/>
    <w:rsid w:val="00C256F3"/>
    <w:rsid w:val="00C25922"/>
    <w:rsid w:val="00C26BFC"/>
    <w:rsid w:val="00C26C87"/>
    <w:rsid w:val="00C26E6F"/>
    <w:rsid w:val="00C26EEB"/>
    <w:rsid w:val="00C274F2"/>
    <w:rsid w:val="00C27C55"/>
    <w:rsid w:val="00C3007A"/>
    <w:rsid w:val="00C30C52"/>
    <w:rsid w:val="00C30DB2"/>
    <w:rsid w:val="00C31269"/>
    <w:rsid w:val="00C3179A"/>
    <w:rsid w:val="00C31C14"/>
    <w:rsid w:val="00C32599"/>
    <w:rsid w:val="00C32DF1"/>
    <w:rsid w:val="00C33953"/>
    <w:rsid w:val="00C33B3A"/>
    <w:rsid w:val="00C33D69"/>
    <w:rsid w:val="00C33DD2"/>
    <w:rsid w:val="00C33EA7"/>
    <w:rsid w:val="00C340A2"/>
    <w:rsid w:val="00C340D0"/>
    <w:rsid w:val="00C34C47"/>
    <w:rsid w:val="00C35AA1"/>
    <w:rsid w:val="00C3629C"/>
    <w:rsid w:val="00C36E9A"/>
    <w:rsid w:val="00C3738B"/>
    <w:rsid w:val="00C37391"/>
    <w:rsid w:val="00C375E6"/>
    <w:rsid w:val="00C37DD7"/>
    <w:rsid w:val="00C40A79"/>
    <w:rsid w:val="00C40BD7"/>
    <w:rsid w:val="00C419CE"/>
    <w:rsid w:val="00C41C5E"/>
    <w:rsid w:val="00C41D36"/>
    <w:rsid w:val="00C41F1A"/>
    <w:rsid w:val="00C42396"/>
    <w:rsid w:val="00C426F5"/>
    <w:rsid w:val="00C42AC3"/>
    <w:rsid w:val="00C42B3D"/>
    <w:rsid w:val="00C43832"/>
    <w:rsid w:val="00C43F69"/>
    <w:rsid w:val="00C44131"/>
    <w:rsid w:val="00C44586"/>
    <w:rsid w:val="00C44C2C"/>
    <w:rsid w:val="00C45333"/>
    <w:rsid w:val="00C45A33"/>
    <w:rsid w:val="00C45D1E"/>
    <w:rsid w:val="00C45E66"/>
    <w:rsid w:val="00C460AE"/>
    <w:rsid w:val="00C470C5"/>
    <w:rsid w:val="00C4726A"/>
    <w:rsid w:val="00C47CDF"/>
    <w:rsid w:val="00C50575"/>
    <w:rsid w:val="00C5057E"/>
    <w:rsid w:val="00C522A1"/>
    <w:rsid w:val="00C528FE"/>
    <w:rsid w:val="00C52E62"/>
    <w:rsid w:val="00C53448"/>
    <w:rsid w:val="00C5389E"/>
    <w:rsid w:val="00C53B95"/>
    <w:rsid w:val="00C543E2"/>
    <w:rsid w:val="00C54AFE"/>
    <w:rsid w:val="00C560CF"/>
    <w:rsid w:val="00C563AF"/>
    <w:rsid w:val="00C56736"/>
    <w:rsid w:val="00C5695A"/>
    <w:rsid w:val="00C56A0C"/>
    <w:rsid w:val="00C56C37"/>
    <w:rsid w:val="00C56F1D"/>
    <w:rsid w:val="00C57613"/>
    <w:rsid w:val="00C57953"/>
    <w:rsid w:val="00C57D93"/>
    <w:rsid w:val="00C6065A"/>
    <w:rsid w:val="00C60924"/>
    <w:rsid w:val="00C60DE6"/>
    <w:rsid w:val="00C61088"/>
    <w:rsid w:val="00C61354"/>
    <w:rsid w:val="00C61A69"/>
    <w:rsid w:val="00C61D33"/>
    <w:rsid w:val="00C61F9F"/>
    <w:rsid w:val="00C62512"/>
    <w:rsid w:val="00C62628"/>
    <w:rsid w:val="00C62CD3"/>
    <w:rsid w:val="00C62D94"/>
    <w:rsid w:val="00C62E34"/>
    <w:rsid w:val="00C64687"/>
    <w:rsid w:val="00C64822"/>
    <w:rsid w:val="00C64E3B"/>
    <w:rsid w:val="00C651C7"/>
    <w:rsid w:val="00C65301"/>
    <w:rsid w:val="00C65B20"/>
    <w:rsid w:val="00C65BA8"/>
    <w:rsid w:val="00C66507"/>
    <w:rsid w:val="00C66993"/>
    <w:rsid w:val="00C6767B"/>
    <w:rsid w:val="00C67B5E"/>
    <w:rsid w:val="00C67EFC"/>
    <w:rsid w:val="00C70407"/>
    <w:rsid w:val="00C71452"/>
    <w:rsid w:val="00C71456"/>
    <w:rsid w:val="00C71763"/>
    <w:rsid w:val="00C718F7"/>
    <w:rsid w:val="00C723F3"/>
    <w:rsid w:val="00C724E3"/>
    <w:rsid w:val="00C72598"/>
    <w:rsid w:val="00C72762"/>
    <w:rsid w:val="00C7364B"/>
    <w:rsid w:val="00C73E4C"/>
    <w:rsid w:val="00C743CA"/>
    <w:rsid w:val="00C7493F"/>
    <w:rsid w:val="00C751F1"/>
    <w:rsid w:val="00C75386"/>
    <w:rsid w:val="00C75502"/>
    <w:rsid w:val="00C758D9"/>
    <w:rsid w:val="00C7615C"/>
    <w:rsid w:val="00C76436"/>
    <w:rsid w:val="00C76536"/>
    <w:rsid w:val="00C76C6A"/>
    <w:rsid w:val="00C7741A"/>
    <w:rsid w:val="00C77439"/>
    <w:rsid w:val="00C77CB0"/>
    <w:rsid w:val="00C77F01"/>
    <w:rsid w:val="00C80DA1"/>
    <w:rsid w:val="00C80EE4"/>
    <w:rsid w:val="00C81746"/>
    <w:rsid w:val="00C81D7F"/>
    <w:rsid w:val="00C823F9"/>
    <w:rsid w:val="00C826DF"/>
    <w:rsid w:val="00C8285E"/>
    <w:rsid w:val="00C8361F"/>
    <w:rsid w:val="00C8363F"/>
    <w:rsid w:val="00C83E1A"/>
    <w:rsid w:val="00C83F14"/>
    <w:rsid w:val="00C83F20"/>
    <w:rsid w:val="00C84512"/>
    <w:rsid w:val="00C84DD8"/>
    <w:rsid w:val="00C8684C"/>
    <w:rsid w:val="00C86A45"/>
    <w:rsid w:val="00C874DE"/>
    <w:rsid w:val="00C87D8D"/>
    <w:rsid w:val="00C912AC"/>
    <w:rsid w:val="00C9133C"/>
    <w:rsid w:val="00C9145F"/>
    <w:rsid w:val="00C918E6"/>
    <w:rsid w:val="00C9224B"/>
    <w:rsid w:val="00C928D6"/>
    <w:rsid w:val="00C92AAA"/>
    <w:rsid w:val="00C92C4A"/>
    <w:rsid w:val="00C9323C"/>
    <w:rsid w:val="00C948B3"/>
    <w:rsid w:val="00C9522E"/>
    <w:rsid w:val="00C95483"/>
    <w:rsid w:val="00C954D9"/>
    <w:rsid w:val="00C964F5"/>
    <w:rsid w:val="00C966EF"/>
    <w:rsid w:val="00C966F9"/>
    <w:rsid w:val="00C96E63"/>
    <w:rsid w:val="00C9728A"/>
    <w:rsid w:val="00C9781B"/>
    <w:rsid w:val="00CA0752"/>
    <w:rsid w:val="00CA07E2"/>
    <w:rsid w:val="00CA0B4A"/>
    <w:rsid w:val="00CA1169"/>
    <w:rsid w:val="00CA234C"/>
    <w:rsid w:val="00CA2360"/>
    <w:rsid w:val="00CA37D8"/>
    <w:rsid w:val="00CA61A1"/>
    <w:rsid w:val="00CA6B81"/>
    <w:rsid w:val="00CA6E58"/>
    <w:rsid w:val="00CB04E1"/>
    <w:rsid w:val="00CB0514"/>
    <w:rsid w:val="00CB0FBC"/>
    <w:rsid w:val="00CB1E40"/>
    <w:rsid w:val="00CB2754"/>
    <w:rsid w:val="00CB2B3E"/>
    <w:rsid w:val="00CB5542"/>
    <w:rsid w:val="00CB59FD"/>
    <w:rsid w:val="00CB5A0C"/>
    <w:rsid w:val="00CB5CAF"/>
    <w:rsid w:val="00CB5D3D"/>
    <w:rsid w:val="00CB5E88"/>
    <w:rsid w:val="00CB6D6A"/>
    <w:rsid w:val="00CB7BEE"/>
    <w:rsid w:val="00CC0592"/>
    <w:rsid w:val="00CC0752"/>
    <w:rsid w:val="00CC1015"/>
    <w:rsid w:val="00CC1C5F"/>
    <w:rsid w:val="00CC2593"/>
    <w:rsid w:val="00CC2867"/>
    <w:rsid w:val="00CC316A"/>
    <w:rsid w:val="00CC349D"/>
    <w:rsid w:val="00CC3C9B"/>
    <w:rsid w:val="00CC48B2"/>
    <w:rsid w:val="00CC4E8D"/>
    <w:rsid w:val="00CC5F5C"/>
    <w:rsid w:val="00CC6392"/>
    <w:rsid w:val="00CC656F"/>
    <w:rsid w:val="00CC66C5"/>
    <w:rsid w:val="00CC7355"/>
    <w:rsid w:val="00CC7717"/>
    <w:rsid w:val="00CC7C84"/>
    <w:rsid w:val="00CD0564"/>
    <w:rsid w:val="00CD0DD0"/>
    <w:rsid w:val="00CD1312"/>
    <w:rsid w:val="00CD19D3"/>
    <w:rsid w:val="00CD19EB"/>
    <w:rsid w:val="00CD1C89"/>
    <w:rsid w:val="00CD2050"/>
    <w:rsid w:val="00CD2341"/>
    <w:rsid w:val="00CD2422"/>
    <w:rsid w:val="00CD2672"/>
    <w:rsid w:val="00CD2A33"/>
    <w:rsid w:val="00CD2AB9"/>
    <w:rsid w:val="00CD3287"/>
    <w:rsid w:val="00CD34FE"/>
    <w:rsid w:val="00CD3DD6"/>
    <w:rsid w:val="00CD401D"/>
    <w:rsid w:val="00CD478E"/>
    <w:rsid w:val="00CD4885"/>
    <w:rsid w:val="00CD4BD4"/>
    <w:rsid w:val="00CD4D05"/>
    <w:rsid w:val="00CD599D"/>
    <w:rsid w:val="00CD66D8"/>
    <w:rsid w:val="00CD68F3"/>
    <w:rsid w:val="00CD6B97"/>
    <w:rsid w:val="00CD6D35"/>
    <w:rsid w:val="00CD6E17"/>
    <w:rsid w:val="00CD7042"/>
    <w:rsid w:val="00CD733E"/>
    <w:rsid w:val="00CD7648"/>
    <w:rsid w:val="00CD779D"/>
    <w:rsid w:val="00CE01CB"/>
    <w:rsid w:val="00CE02AE"/>
    <w:rsid w:val="00CE11AB"/>
    <w:rsid w:val="00CE18BB"/>
    <w:rsid w:val="00CE194B"/>
    <w:rsid w:val="00CE2FB7"/>
    <w:rsid w:val="00CE342A"/>
    <w:rsid w:val="00CE3A8A"/>
    <w:rsid w:val="00CE4826"/>
    <w:rsid w:val="00CE4E5D"/>
    <w:rsid w:val="00CE517C"/>
    <w:rsid w:val="00CE51F7"/>
    <w:rsid w:val="00CE59A6"/>
    <w:rsid w:val="00CE5BA7"/>
    <w:rsid w:val="00CE6B4E"/>
    <w:rsid w:val="00CE6CAA"/>
    <w:rsid w:val="00CE6E1C"/>
    <w:rsid w:val="00CE7026"/>
    <w:rsid w:val="00CF0345"/>
    <w:rsid w:val="00CF0613"/>
    <w:rsid w:val="00CF09C6"/>
    <w:rsid w:val="00CF0C92"/>
    <w:rsid w:val="00CF113A"/>
    <w:rsid w:val="00CF1344"/>
    <w:rsid w:val="00CF1EF8"/>
    <w:rsid w:val="00CF2084"/>
    <w:rsid w:val="00CF2248"/>
    <w:rsid w:val="00CF227F"/>
    <w:rsid w:val="00CF235A"/>
    <w:rsid w:val="00CF245C"/>
    <w:rsid w:val="00CF29EE"/>
    <w:rsid w:val="00CF3082"/>
    <w:rsid w:val="00CF35CE"/>
    <w:rsid w:val="00CF37BA"/>
    <w:rsid w:val="00CF3A7B"/>
    <w:rsid w:val="00CF3E06"/>
    <w:rsid w:val="00CF3FE3"/>
    <w:rsid w:val="00CF4225"/>
    <w:rsid w:val="00CF4354"/>
    <w:rsid w:val="00CF4501"/>
    <w:rsid w:val="00CF57DB"/>
    <w:rsid w:val="00CF6092"/>
    <w:rsid w:val="00CF69FC"/>
    <w:rsid w:val="00CF6BAB"/>
    <w:rsid w:val="00CF7124"/>
    <w:rsid w:val="00D00016"/>
    <w:rsid w:val="00D0043C"/>
    <w:rsid w:val="00D00BF8"/>
    <w:rsid w:val="00D00EA0"/>
    <w:rsid w:val="00D01BFD"/>
    <w:rsid w:val="00D01C3C"/>
    <w:rsid w:val="00D01C4C"/>
    <w:rsid w:val="00D01E30"/>
    <w:rsid w:val="00D01EB1"/>
    <w:rsid w:val="00D024C4"/>
    <w:rsid w:val="00D02835"/>
    <w:rsid w:val="00D02B7C"/>
    <w:rsid w:val="00D02E68"/>
    <w:rsid w:val="00D03D1B"/>
    <w:rsid w:val="00D03D2D"/>
    <w:rsid w:val="00D047A4"/>
    <w:rsid w:val="00D05198"/>
    <w:rsid w:val="00D0520B"/>
    <w:rsid w:val="00D05D28"/>
    <w:rsid w:val="00D05EB2"/>
    <w:rsid w:val="00D06773"/>
    <w:rsid w:val="00D06CAB"/>
    <w:rsid w:val="00D07852"/>
    <w:rsid w:val="00D07A7B"/>
    <w:rsid w:val="00D07AC5"/>
    <w:rsid w:val="00D10DAC"/>
    <w:rsid w:val="00D10F38"/>
    <w:rsid w:val="00D11247"/>
    <w:rsid w:val="00D116A4"/>
    <w:rsid w:val="00D122E5"/>
    <w:rsid w:val="00D129B2"/>
    <w:rsid w:val="00D1337E"/>
    <w:rsid w:val="00D13EFB"/>
    <w:rsid w:val="00D1455B"/>
    <w:rsid w:val="00D145D2"/>
    <w:rsid w:val="00D1487B"/>
    <w:rsid w:val="00D14BC1"/>
    <w:rsid w:val="00D15274"/>
    <w:rsid w:val="00D1527C"/>
    <w:rsid w:val="00D15E83"/>
    <w:rsid w:val="00D160DD"/>
    <w:rsid w:val="00D16130"/>
    <w:rsid w:val="00D174CE"/>
    <w:rsid w:val="00D17541"/>
    <w:rsid w:val="00D17E21"/>
    <w:rsid w:val="00D2003D"/>
    <w:rsid w:val="00D21659"/>
    <w:rsid w:val="00D2205D"/>
    <w:rsid w:val="00D2268F"/>
    <w:rsid w:val="00D227AE"/>
    <w:rsid w:val="00D23023"/>
    <w:rsid w:val="00D24CC5"/>
    <w:rsid w:val="00D24E82"/>
    <w:rsid w:val="00D250C0"/>
    <w:rsid w:val="00D25B48"/>
    <w:rsid w:val="00D25C9A"/>
    <w:rsid w:val="00D25FE4"/>
    <w:rsid w:val="00D2624E"/>
    <w:rsid w:val="00D26254"/>
    <w:rsid w:val="00D26345"/>
    <w:rsid w:val="00D2658B"/>
    <w:rsid w:val="00D26CF7"/>
    <w:rsid w:val="00D26F4E"/>
    <w:rsid w:val="00D2710B"/>
    <w:rsid w:val="00D27CB2"/>
    <w:rsid w:val="00D27DFF"/>
    <w:rsid w:val="00D27E3D"/>
    <w:rsid w:val="00D300C7"/>
    <w:rsid w:val="00D30D00"/>
    <w:rsid w:val="00D30E01"/>
    <w:rsid w:val="00D3138B"/>
    <w:rsid w:val="00D314F4"/>
    <w:rsid w:val="00D316AA"/>
    <w:rsid w:val="00D31DB4"/>
    <w:rsid w:val="00D32396"/>
    <w:rsid w:val="00D324C8"/>
    <w:rsid w:val="00D32530"/>
    <w:rsid w:val="00D32BE3"/>
    <w:rsid w:val="00D32F1B"/>
    <w:rsid w:val="00D3342B"/>
    <w:rsid w:val="00D33B3D"/>
    <w:rsid w:val="00D342E2"/>
    <w:rsid w:val="00D34316"/>
    <w:rsid w:val="00D34525"/>
    <w:rsid w:val="00D345C7"/>
    <w:rsid w:val="00D348AF"/>
    <w:rsid w:val="00D35208"/>
    <w:rsid w:val="00D356BD"/>
    <w:rsid w:val="00D35A26"/>
    <w:rsid w:val="00D35C2F"/>
    <w:rsid w:val="00D3652F"/>
    <w:rsid w:val="00D365FB"/>
    <w:rsid w:val="00D36687"/>
    <w:rsid w:val="00D36724"/>
    <w:rsid w:val="00D36BDA"/>
    <w:rsid w:val="00D370DB"/>
    <w:rsid w:val="00D3719C"/>
    <w:rsid w:val="00D37B31"/>
    <w:rsid w:val="00D401EE"/>
    <w:rsid w:val="00D40B35"/>
    <w:rsid w:val="00D40BBD"/>
    <w:rsid w:val="00D40FE4"/>
    <w:rsid w:val="00D4131E"/>
    <w:rsid w:val="00D415AB"/>
    <w:rsid w:val="00D415D9"/>
    <w:rsid w:val="00D41683"/>
    <w:rsid w:val="00D41720"/>
    <w:rsid w:val="00D41F86"/>
    <w:rsid w:val="00D42308"/>
    <w:rsid w:val="00D43013"/>
    <w:rsid w:val="00D43985"/>
    <w:rsid w:val="00D43B5E"/>
    <w:rsid w:val="00D44929"/>
    <w:rsid w:val="00D44B25"/>
    <w:rsid w:val="00D44D21"/>
    <w:rsid w:val="00D45051"/>
    <w:rsid w:val="00D45119"/>
    <w:rsid w:val="00D453ED"/>
    <w:rsid w:val="00D45773"/>
    <w:rsid w:val="00D45B6E"/>
    <w:rsid w:val="00D462CE"/>
    <w:rsid w:val="00D46438"/>
    <w:rsid w:val="00D46CAA"/>
    <w:rsid w:val="00D47CD1"/>
    <w:rsid w:val="00D47EAA"/>
    <w:rsid w:val="00D5003A"/>
    <w:rsid w:val="00D50214"/>
    <w:rsid w:val="00D50291"/>
    <w:rsid w:val="00D505C2"/>
    <w:rsid w:val="00D507C8"/>
    <w:rsid w:val="00D50A98"/>
    <w:rsid w:val="00D513EA"/>
    <w:rsid w:val="00D51434"/>
    <w:rsid w:val="00D5145E"/>
    <w:rsid w:val="00D5196F"/>
    <w:rsid w:val="00D51A00"/>
    <w:rsid w:val="00D52A54"/>
    <w:rsid w:val="00D5320F"/>
    <w:rsid w:val="00D53567"/>
    <w:rsid w:val="00D5372F"/>
    <w:rsid w:val="00D53798"/>
    <w:rsid w:val="00D5447A"/>
    <w:rsid w:val="00D5468A"/>
    <w:rsid w:val="00D54B44"/>
    <w:rsid w:val="00D55367"/>
    <w:rsid w:val="00D56B58"/>
    <w:rsid w:val="00D5702D"/>
    <w:rsid w:val="00D574BE"/>
    <w:rsid w:val="00D575B0"/>
    <w:rsid w:val="00D57BED"/>
    <w:rsid w:val="00D600BC"/>
    <w:rsid w:val="00D60D21"/>
    <w:rsid w:val="00D611BE"/>
    <w:rsid w:val="00D61426"/>
    <w:rsid w:val="00D61579"/>
    <w:rsid w:val="00D61940"/>
    <w:rsid w:val="00D61FBE"/>
    <w:rsid w:val="00D629BA"/>
    <w:rsid w:val="00D62AFA"/>
    <w:rsid w:val="00D62BC5"/>
    <w:rsid w:val="00D62CB6"/>
    <w:rsid w:val="00D63184"/>
    <w:rsid w:val="00D63B07"/>
    <w:rsid w:val="00D63C05"/>
    <w:rsid w:val="00D63FD1"/>
    <w:rsid w:val="00D64A1A"/>
    <w:rsid w:val="00D64E22"/>
    <w:rsid w:val="00D650B7"/>
    <w:rsid w:val="00D65536"/>
    <w:rsid w:val="00D66098"/>
    <w:rsid w:val="00D661B2"/>
    <w:rsid w:val="00D661C0"/>
    <w:rsid w:val="00D667EF"/>
    <w:rsid w:val="00D6701C"/>
    <w:rsid w:val="00D67593"/>
    <w:rsid w:val="00D703B2"/>
    <w:rsid w:val="00D707EA"/>
    <w:rsid w:val="00D70AA9"/>
    <w:rsid w:val="00D711D3"/>
    <w:rsid w:val="00D73753"/>
    <w:rsid w:val="00D73AB2"/>
    <w:rsid w:val="00D74245"/>
    <w:rsid w:val="00D743F4"/>
    <w:rsid w:val="00D74494"/>
    <w:rsid w:val="00D74C37"/>
    <w:rsid w:val="00D74D21"/>
    <w:rsid w:val="00D75795"/>
    <w:rsid w:val="00D757D8"/>
    <w:rsid w:val="00D7593A"/>
    <w:rsid w:val="00D76828"/>
    <w:rsid w:val="00D76D63"/>
    <w:rsid w:val="00D7749F"/>
    <w:rsid w:val="00D775E2"/>
    <w:rsid w:val="00D778F9"/>
    <w:rsid w:val="00D77CE8"/>
    <w:rsid w:val="00D809C0"/>
    <w:rsid w:val="00D81038"/>
    <w:rsid w:val="00D810C7"/>
    <w:rsid w:val="00D81497"/>
    <w:rsid w:val="00D814EF"/>
    <w:rsid w:val="00D81951"/>
    <w:rsid w:val="00D81E5B"/>
    <w:rsid w:val="00D82220"/>
    <w:rsid w:val="00D825C4"/>
    <w:rsid w:val="00D82828"/>
    <w:rsid w:val="00D82DBD"/>
    <w:rsid w:val="00D82ECA"/>
    <w:rsid w:val="00D83476"/>
    <w:rsid w:val="00D8363D"/>
    <w:rsid w:val="00D836C4"/>
    <w:rsid w:val="00D83F4A"/>
    <w:rsid w:val="00D84C4A"/>
    <w:rsid w:val="00D84DE6"/>
    <w:rsid w:val="00D85117"/>
    <w:rsid w:val="00D851DA"/>
    <w:rsid w:val="00D858AE"/>
    <w:rsid w:val="00D859ED"/>
    <w:rsid w:val="00D86F19"/>
    <w:rsid w:val="00D86F81"/>
    <w:rsid w:val="00D874F4"/>
    <w:rsid w:val="00D87F13"/>
    <w:rsid w:val="00D906E2"/>
    <w:rsid w:val="00D90E61"/>
    <w:rsid w:val="00D90EF1"/>
    <w:rsid w:val="00D90F72"/>
    <w:rsid w:val="00D912B6"/>
    <w:rsid w:val="00D913EC"/>
    <w:rsid w:val="00D913FD"/>
    <w:rsid w:val="00D91DF5"/>
    <w:rsid w:val="00D925F1"/>
    <w:rsid w:val="00D93683"/>
    <w:rsid w:val="00D9397E"/>
    <w:rsid w:val="00D93AB4"/>
    <w:rsid w:val="00D93D54"/>
    <w:rsid w:val="00D93E0E"/>
    <w:rsid w:val="00D945B7"/>
    <w:rsid w:val="00D9504A"/>
    <w:rsid w:val="00D951B3"/>
    <w:rsid w:val="00D958C5"/>
    <w:rsid w:val="00D9597D"/>
    <w:rsid w:val="00D959D5"/>
    <w:rsid w:val="00D95EAC"/>
    <w:rsid w:val="00D960B5"/>
    <w:rsid w:val="00D96EB1"/>
    <w:rsid w:val="00D96FD2"/>
    <w:rsid w:val="00D97DB7"/>
    <w:rsid w:val="00DA0A1D"/>
    <w:rsid w:val="00DA12D1"/>
    <w:rsid w:val="00DA22BE"/>
    <w:rsid w:val="00DA2525"/>
    <w:rsid w:val="00DA2805"/>
    <w:rsid w:val="00DA2892"/>
    <w:rsid w:val="00DA2EFC"/>
    <w:rsid w:val="00DA4080"/>
    <w:rsid w:val="00DA40C0"/>
    <w:rsid w:val="00DA4EF3"/>
    <w:rsid w:val="00DA4F12"/>
    <w:rsid w:val="00DA4FE0"/>
    <w:rsid w:val="00DA58C4"/>
    <w:rsid w:val="00DA5D34"/>
    <w:rsid w:val="00DA5FBE"/>
    <w:rsid w:val="00DA689F"/>
    <w:rsid w:val="00DA723A"/>
    <w:rsid w:val="00DA730A"/>
    <w:rsid w:val="00DA74B4"/>
    <w:rsid w:val="00DA7CC0"/>
    <w:rsid w:val="00DA7FEE"/>
    <w:rsid w:val="00DB01FD"/>
    <w:rsid w:val="00DB0368"/>
    <w:rsid w:val="00DB0DA0"/>
    <w:rsid w:val="00DB1169"/>
    <w:rsid w:val="00DB1248"/>
    <w:rsid w:val="00DB1529"/>
    <w:rsid w:val="00DB152F"/>
    <w:rsid w:val="00DB1653"/>
    <w:rsid w:val="00DB1BC0"/>
    <w:rsid w:val="00DB1E8B"/>
    <w:rsid w:val="00DB2590"/>
    <w:rsid w:val="00DB2D75"/>
    <w:rsid w:val="00DB33B1"/>
    <w:rsid w:val="00DB3EF6"/>
    <w:rsid w:val="00DB4312"/>
    <w:rsid w:val="00DB48DD"/>
    <w:rsid w:val="00DB4AA0"/>
    <w:rsid w:val="00DB5142"/>
    <w:rsid w:val="00DB5BEE"/>
    <w:rsid w:val="00DB5DFE"/>
    <w:rsid w:val="00DB5F42"/>
    <w:rsid w:val="00DB613D"/>
    <w:rsid w:val="00DB61AF"/>
    <w:rsid w:val="00DB68F0"/>
    <w:rsid w:val="00DB6D94"/>
    <w:rsid w:val="00DB7C0E"/>
    <w:rsid w:val="00DB7D19"/>
    <w:rsid w:val="00DC0C8D"/>
    <w:rsid w:val="00DC0F0B"/>
    <w:rsid w:val="00DC1E27"/>
    <w:rsid w:val="00DC1F9A"/>
    <w:rsid w:val="00DC2058"/>
    <w:rsid w:val="00DC2586"/>
    <w:rsid w:val="00DC3100"/>
    <w:rsid w:val="00DC35F5"/>
    <w:rsid w:val="00DC3C96"/>
    <w:rsid w:val="00DC4265"/>
    <w:rsid w:val="00DC49C4"/>
    <w:rsid w:val="00DC5620"/>
    <w:rsid w:val="00DC5652"/>
    <w:rsid w:val="00DC585A"/>
    <w:rsid w:val="00DC62C2"/>
    <w:rsid w:val="00DC6A43"/>
    <w:rsid w:val="00DC6AA2"/>
    <w:rsid w:val="00DC6B94"/>
    <w:rsid w:val="00DC6ECD"/>
    <w:rsid w:val="00DC737F"/>
    <w:rsid w:val="00DC75EA"/>
    <w:rsid w:val="00DC78E9"/>
    <w:rsid w:val="00DC7AE8"/>
    <w:rsid w:val="00DC7E88"/>
    <w:rsid w:val="00DD03A3"/>
    <w:rsid w:val="00DD04FF"/>
    <w:rsid w:val="00DD0677"/>
    <w:rsid w:val="00DD084C"/>
    <w:rsid w:val="00DD0B1F"/>
    <w:rsid w:val="00DD1332"/>
    <w:rsid w:val="00DD1412"/>
    <w:rsid w:val="00DD1842"/>
    <w:rsid w:val="00DD1F3C"/>
    <w:rsid w:val="00DD2837"/>
    <w:rsid w:val="00DD306C"/>
    <w:rsid w:val="00DD3471"/>
    <w:rsid w:val="00DD3C55"/>
    <w:rsid w:val="00DD3DBA"/>
    <w:rsid w:val="00DD430F"/>
    <w:rsid w:val="00DD4456"/>
    <w:rsid w:val="00DD4EDB"/>
    <w:rsid w:val="00DD5A7C"/>
    <w:rsid w:val="00DD5ACB"/>
    <w:rsid w:val="00DD61D4"/>
    <w:rsid w:val="00DD6343"/>
    <w:rsid w:val="00DD6E32"/>
    <w:rsid w:val="00DD6E92"/>
    <w:rsid w:val="00DD7BD8"/>
    <w:rsid w:val="00DD7CD8"/>
    <w:rsid w:val="00DE0201"/>
    <w:rsid w:val="00DE0B02"/>
    <w:rsid w:val="00DE0D01"/>
    <w:rsid w:val="00DE1340"/>
    <w:rsid w:val="00DE1ED9"/>
    <w:rsid w:val="00DE2660"/>
    <w:rsid w:val="00DE281D"/>
    <w:rsid w:val="00DE2A5C"/>
    <w:rsid w:val="00DE3615"/>
    <w:rsid w:val="00DE3668"/>
    <w:rsid w:val="00DE3A99"/>
    <w:rsid w:val="00DE5018"/>
    <w:rsid w:val="00DE569A"/>
    <w:rsid w:val="00DE576D"/>
    <w:rsid w:val="00DE579A"/>
    <w:rsid w:val="00DE5F2E"/>
    <w:rsid w:val="00DE6677"/>
    <w:rsid w:val="00DE676A"/>
    <w:rsid w:val="00DE736B"/>
    <w:rsid w:val="00DE749F"/>
    <w:rsid w:val="00DE753F"/>
    <w:rsid w:val="00DE78C5"/>
    <w:rsid w:val="00DE7AF8"/>
    <w:rsid w:val="00DE7EFB"/>
    <w:rsid w:val="00DE7EFD"/>
    <w:rsid w:val="00DF0837"/>
    <w:rsid w:val="00DF176C"/>
    <w:rsid w:val="00DF1C0F"/>
    <w:rsid w:val="00DF204A"/>
    <w:rsid w:val="00DF25EE"/>
    <w:rsid w:val="00DF2B15"/>
    <w:rsid w:val="00DF2E7A"/>
    <w:rsid w:val="00DF30CA"/>
    <w:rsid w:val="00DF360D"/>
    <w:rsid w:val="00DF36B7"/>
    <w:rsid w:val="00DF4453"/>
    <w:rsid w:val="00DF47E3"/>
    <w:rsid w:val="00DF48C8"/>
    <w:rsid w:val="00DF4E66"/>
    <w:rsid w:val="00DF4F8E"/>
    <w:rsid w:val="00DF544C"/>
    <w:rsid w:val="00DF54EC"/>
    <w:rsid w:val="00DF575C"/>
    <w:rsid w:val="00DF5926"/>
    <w:rsid w:val="00DF5EB0"/>
    <w:rsid w:val="00DF60AA"/>
    <w:rsid w:val="00DF6711"/>
    <w:rsid w:val="00DF6717"/>
    <w:rsid w:val="00DF6CD9"/>
    <w:rsid w:val="00DF7C4D"/>
    <w:rsid w:val="00E01649"/>
    <w:rsid w:val="00E0167E"/>
    <w:rsid w:val="00E01B5A"/>
    <w:rsid w:val="00E02AA1"/>
    <w:rsid w:val="00E03949"/>
    <w:rsid w:val="00E045C1"/>
    <w:rsid w:val="00E045CF"/>
    <w:rsid w:val="00E04BD0"/>
    <w:rsid w:val="00E04D49"/>
    <w:rsid w:val="00E05457"/>
    <w:rsid w:val="00E0667C"/>
    <w:rsid w:val="00E06D35"/>
    <w:rsid w:val="00E06DF3"/>
    <w:rsid w:val="00E070C7"/>
    <w:rsid w:val="00E07848"/>
    <w:rsid w:val="00E07D46"/>
    <w:rsid w:val="00E07F91"/>
    <w:rsid w:val="00E1012A"/>
    <w:rsid w:val="00E10401"/>
    <w:rsid w:val="00E10448"/>
    <w:rsid w:val="00E10495"/>
    <w:rsid w:val="00E10508"/>
    <w:rsid w:val="00E117D7"/>
    <w:rsid w:val="00E11A8B"/>
    <w:rsid w:val="00E11C78"/>
    <w:rsid w:val="00E129FE"/>
    <w:rsid w:val="00E12CA0"/>
    <w:rsid w:val="00E12E1A"/>
    <w:rsid w:val="00E1482B"/>
    <w:rsid w:val="00E15A7C"/>
    <w:rsid w:val="00E15C6F"/>
    <w:rsid w:val="00E16350"/>
    <w:rsid w:val="00E16E9C"/>
    <w:rsid w:val="00E16FC2"/>
    <w:rsid w:val="00E17788"/>
    <w:rsid w:val="00E1785E"/>
    <w:rsid w:val="00E179EA"/>
    <w:rsid w:val="00E17F96"/>
    <w:rsid w:val="00E2013D"/>
    <w:rsid w:val="00E201EE"/>
    <w:rsid w:val="00E2084A"/>
    <w:rsid w:val="00E20BD1"/>
    <w:rsid w:val="00E21820"/>
    <w:rsid w:val="00E221A0"/>
    <w:rsid w:val="00E2250B"/>
    <w:rsid w:val="00E225E9"/>
    <w:rsid w:val="00E23482"/>
    <w:rsid w:val="00E237B8"/>
    <w:rsid w:val="00E23F1C"/>
    <w:rsid w:val="00E240F2"/>
    <w:rsid w:val="00E244BA"/>
    <w:rsid w:val="00E247F4"/>
    <w:rsid w:val="00E24A0B"/>
    <w:rsid w:val="00E25E18"/>
    <w:rsid w:val="00E26A6B"/>
    <w:rsid w:val="00E26FC4"/>
    <w:rsid w:val="00E275A6"/>
    <w:rsid w:val="00E3049E"/>
    <w:rsid w:val="00E305D2"/>
    <w:rsid w:val="00E31015"/>
    <w:rsid w:val="00E31680"/>
    <w:rsid w:val="00E319E1"/>
    <w:rsid w:val="00E32958"/>
    <w:rsid w:val="00E32FB2"/>
    <w:rsid w:val="00E330DD"/>
    <w:rsid w:val="00E3411C"/>
    <w:rsid w:val="00E36640"/>
    <w:rsid w:val="00E36C79"/>
    <w:rsid w:val="00E37272"/>
    <w:rsid w:val="00E372BC"/>
    <w:rsid w:val="00E37DCB"/>
    <w:rsid w:val="00E41500"/>
    <w:rsid w:val="00E41E22"/>
    <w:rsid w:val="00E42046"/>
    <w:rsid w:val="00E422B3"/>
    <w:rsid w:val="00E42FC3"/>
    <w:rsid w:val="00E458C7"/>
    <w:rsid w:val="00E45F52"/>
    <w:rsid w:val="00E46346"/>
    <w:rsid w:val="00E466A6"/>
    <w:rsid w:val="00E467E3"/>
    <w:rsid w:val="00E46ABB"/>
    <w:rsid w:val="00E502DA"/>
    <w:rsid w:val="00E502E2"/>
    <w:rsid w:val="00E505B5"/>
    <w:rsid w:val="00E507A0"/>
    <w:rsid w:val="00E5089A"/>
    <w:rsid w:val="00E510DC"/>
    <w:rsid w:val="00E51874"/>
    <w:rsid w:val="00E51AB4"/>
    <w:rsid w:val="00E52E4F"/>
    <w:rsid w:val="00E531CE"/>
    <w:rsid w:val="00E5336C"/>
    <w:rsid w:val="00E53485"/>
    <w:rsid w:val="00E53776"/>
    <w:rsid w:val="00E53AAE"/>
    <w:rsid w:val="00E54448"/>
    <w:rsid w:val="00E54853"/>
    <w:rsid w:val="00E54C1D"/>
    <w:rsid w:val="00E54C6D"/>
    <w:rsid w:val="00E54C8A"/>
    <w:rsid w:val="00E5656A"/>
    <w:rsid w:val="00E566FA"/>
    <w:rsid w:val="00E5699D"/>
    <w:rsid w:val="00E56D87"/>
    <w:rsid w:val="00E56E0E"/>
    <w:rsid w:val="00E56E85"/>
    <w:rsid w:val="00E57443"/>
    <w:rsid w:val="00E5764C"/>
    <w:rsid w:val="00E60A45"/>
    <w:rsid w:val="00E60FEC"/>
    <w:rsid w:val="00E62122"/>
    <w:rsid w:val="00E6213D"/>
    <w:rsid w:val="00E62E71"/>
    <w:rsid w:val="00E635E0"/>
    <w:rsid w:val="00E63CD3"/>
    <w:rsid w:val="00E64213"/>
    <w:rsid w:val="00E652B4"/>
    <w:rsid w:val="00E66A05"/>
    <w:rsid w:val="00E66C09"/>
    <w:rsid w:val="00E66F83"/>
    <w:rsid w:val="00E67176"/>
    <w:rsid w:val="00E671FD"/>
    <w:rsid w:val="00E678DC"/>
    <w:rsid w:val="00E67C18"/>
    <w:rsid w:val="00E70147"/>
    <w:rsid w:val="00E70618"/>
    <w:rsid w:val="00E70D36"/>
    <w:rsid w:val="00E70F41"/>
    <w:rsid w:val="00E710B4"/>
    <w:rsid w:val="00E71AC9"/>
    <w:rsid w:val="00E71BEB"/>
    <w:rsid w:val="00E72605"/>
    <w:rsid w:val="00E72BB1"/>
    <w:rsid w:val="00E73084"/>
    <w:rsid w:val="00E73A7C"/>
    <w:rsid w:val="00E73B7D"/>
    <w:rsid w:val="00E73F0C"/>
    <w:rsid w:val="00E73FB7"/>
    <w:rsid w:val="00E740A0"/>
    <w:rsid w:val="00E741E4"/>
    <w:rsid w:val="00E75208"/>
    <w:rsid w:val="00E754C0"/>
    <w:rsid w:val="00E758E1"/>
    <w:rsid w:val="00E75E1C"/>
    <w:rsid w:val="00E76BD1"/>
    <w:rsid w:val="00E77608"/>
    <w:rsid w:val="00E77C13"/>
    <w:rsid w:val="00E77F61"/>
    <w:rsid w:val="00E80183"/>
    <w:rsid w:val="00E805E7"/>
    <w:rsid w:val="00E81961"/>
    <w:rsid w:val="00E829CC"/>
    <w:rsid w:val="00E834E7"/>
    <w:rsid w:val="00E83560"/>
    <w:rsid w:val="00E83B63"/>
    <w:rsid w:val="00E84508"/>
    <w:rsid w:val="00E846EB"/>
    <w:rsid w:val="00E84997"/>
    <w:rsid w:val="00E85ED5"/>
    <w:rsid w:val="00E87495"/>
    <w:rsid w:val="00E87954"/>
    <w:rsid w:val="00E87C0B"/>
    <w:rsid w:val="00E87FDF"/>
    <w:rsid w:val="00E90D57"/>
    <w:rsid w:val="00E911E8"/>
    <w:rsid w:val="00E91777"/>
    <w:rsid w:val="00E918F8"/>
    <w:rsid w:val="00E91924"/>
    <w:rsid w:val="00E91E01"/>
    <w:rsid w:val="00E920FF"/>
    <w:rsid w:val="00E921C2"/>
    <w:rsid w:val="00E923F2"/>
    <w:rsid w:val="00E925B7"/>
    <w:rsid w:val="00E9332B"/>
    <w:rsid w:val="00E940BC"/>
    <w:rsid w:val="00E94201"/>
    <w:rsid w:val="00E9455F"/>
    <w:rsid w:val="00E95113"/>
    <w:rsid w:val="00E95366"/>
    <w:rsid w:val="00E954C5"/>
    <w:rsid w:val="00E957BC"/>
    <w:rsid w:val="00E95876"/>
    <w:rsid w:val="00E95FB4"/>
    <w:rsid w:val="00E9648F"/>
    <w:rsid w:val="00E96853"/>
    <w:rsid w:val="00E96F52"/>
    <w:rsid w:val="00E96FDD"/>
    <w:rsid w:val="00E9758D"/>
    <w:rsid w:val="00E97607"/>
    <w:rsid w:val="00E979FB"/>
    <w:rsid w:val="00E97E78"/>
    <w:rsid w:val="00EA0751"/>
    <w:rsid w:val="00EA0DBF"/>
    <w:rsid w:val="00EA146D"/>
    <w:rsid w:val="00EA16BA"/>
    <w:rsid w:val="00EA2294"/>
    <w:rsid w:val="00EA22B5"/>
    <w:rsid w:val="00EA25BB"/>
    <w:rsid w:val="00EA2E4C"/>
    <w:rsid w:val="00EA3FB7"/>
    <w:rsid w:val="00EA4452"/>
    <w:rsid w:val="00EA4D6B"/>
    <w:rsid w:val="00EA529B"/>
    <w:rsid w:val="00EA54D4"/>
    <w:rsid w:val="00EA5677"/>
    <w:rsid w:val="00EA59BF"/>
    <w:rsid w:val="00EA659E"/>
    <w:rsid w:val="00EA682F"/>
    <w:rsid w:val="00EA6AC8"/>
    <w:rsid w:val="00EA6DED"/>
    <w:rsid w:val="00EA6E2B"/>
    <w:rsid w:val="00EA6E44"/>
    <w:rsid w:val="00EA7249"/>
    <w:rsid w:val="00EA7948"/>
    <w:rsid w:val="00EA7E6C"/>
    <w:rsid w:val="00EB0270"/>
    <w:rsid w:val="00EB0901"/>
    <w:rsid w:val="00EB098D"/>
    <w:rsid w:val="00EB0EBC"/>
    <w:rsid w:val="00EB0F65"/>
    <w:rsid w:val="00EB1024"/>
    <w:rsid w:val="00EB1938"/>
    <w:rsid w:val="00EB1A3B"/>
    <w:rsid w:val="00EB22AC"/>
    <w:rsid w:val="00EB2C1E"/>
    <w:rsid w:val="00EB2D0D"/>
    <w:rsid w:val="00EB32D4"/>
    <w:rsid w:val="00EB3AE5"/>
    <w:rsid w:val="00EB4540"/>
    <w:rsid w:val="00EB62AE"/>
    <w:rsid w:val="00EB6725"/>
    <w:rsid w:val="00EB6B0C"/>
    <w:rsid w:val="00EB7027"/>
    <w:rsid w:val="00EB706F"/>
    <w:rsid w:val="00EB7881"/>
    <w:rsid w:val="00EB7B9F"/>
    <w:rsid w:val="00EC064F"/>
    <w:rsid w:val="00EC0CD9"/>
    <w:rsid w:val="00EC0E95"/>
    <w:rsid w:val="00EC13E4"/>
    <w:rsid w:val="00EC1673"/>
    <w:rsid w:val="00EC16CC"/>
    <w:rsid w:val="00EC1EC1"/>
    <w:rsid w:val="00EC2230"/>
    <w:rsid w:val="00EC27C9"/>
    <w:rsid w:val="00EC2EA9"/>
    <w:rsid w:val="00EC3EA3"/>
    <w:rsid w:val="00EC4358"/>
    <w:rsid w:val="00EC47A1"/>
    <w:rsid w:val="00EC532F"/>
    <w:rsid w:val="00EC5978"/>
    <w:rsid w:val="00EC599B"/>
    <w:rsid w:val="00EC59FA"/>
    <w:rsid w:val="00EC5C2B"/>
    <w:rsid w:val="00EC6B6F"/>
    <w:rsid w:val="00EC6DB2"/>
    <w:rsid w:val="00EC6E4F"/>
    <w:rsid w:val="00EC7698"/>
    <w:rsid w:val="00EC7850"/>
    <w:rsid w:val="00EC79A0"/>
    <w:rsid w:val="00EC7DA3"/>
    <w:rsid w:val="00ED024E"/>
    <w:rsid w:val="00ED04B7"/>
    <w:rsid w:val="00ED0C0A"/>
    <w:rsid w:val="00ED0C10"/>
    <w:rsid w:val="00ED0C68"/>
    <w:rsid w:val="00ED0CFB"/>
    <w:rsid w:val="00ED0E98"/>
    <w:rsid w:val="00ED10C3"/>
    <w:rsid w:val="00ED183B"/>
    <w:rsid w:val="00ED1A71"/>
    <w:rsid w:val="00ED2383"/>
    <w:rsid w:val="00ED245D"/>
    <w:rsid w:val="00ED2795"/>
    <w:rsid w:val="00ED2AD6"/>
    <w:rsid w:val="00ED393C"/>
    <w:rsid w:val="00ED3DE0"/>
    <w:rsid w:val="00ED3FE4"/>
    <w:rsid w:val="00ED4348"/>
    <w:rsid w:val="00ED4A82"/>
    <w:rsid w:val="00ED4A8B"/>
    <w:rsid w:val="00ED5558"/>
    <w:rsid w:val="00ED5BA1"/>
    <w:rsid w:val="00ED5DE9"/>
    <w:rsid w:val="00ED736A"/>
    <w:rsid w:val="00ED749C"/>
    <w:rsid w:val="00EE050A"/>
    <w:rsid w:val="00EE088B"/>
    <w:rsid w:val="00EE0ADE"/>
    <w:rsid w:val="00EE0F69"/>
    <w:rsid w:val="00EE1531"/>
    <w:rsid w:val="00EE1575"/>
    <w:rsid w:val="00EE1C7B"/>
    <w:rsid w:val="00EE1FC0"/>
    <w:rsid w:val="00EE1FDF"/>
    <w:rsid w:val="00EE27D2"/>
    <w:rsid w:val="00EE354D"/>
    <w:rsid w:val="00EE4113"/>
    <w:rsid w:val="00EE45A9"/>
    <w:rsid w:val="00EE487D"/>
    <w:rsid w:val="00EE51DE"/>
    <w:rsid w:val="00EE5A2F"/>
    <w:rsid w:val="00EE626C"/>
    <w:rsid w:val="00EE71D5"/>
    <w:rsid w:val="00EE783F"/>
    <w:rsid w:val="00EE7B04"/>
    <w:rsid w:val="00EE7D8C"/>
    <w:rsid w:val="00EF1337"/>
    <w:rsid w:val="00EF149B"/>
    <w:rsid w:val="00EF1A62"/>
    <w:rsid w:val="00EF2B5D"/>
    <w:rsid w:val="00EF3431"/>
    <w:rsid w:val="00EF3B34"/>
    <w:rsid w:val="00EF3BDE"/>
    <w:rsid w:val="00EF42B2"/>
    <w:rsid w:val="00EF4707"/>
    <w:rsid w:val="00EF4855"/>
    <w:rsid w:val="00EF4FD1"/>
    <w:rsid w:val="00EF52A6"/>
    <w:rsid w:val="00EF53D9"/>
    <w:rsid w:val="00EF5830"/>
    <w:rsid w:val="00EF5B0E"/>
    <w:rsid w:val="00EF6F08"/>
    <w:rsid w:val="00EF700F"/>
    <w:rsid w:val="00EF70C0"/>
    <w:rsid w:val="00EF7C81"/>
    <w:rsid w:val="00F00148"/>
    <w:rsid w:val="00F002C5"/>
    <w:rsid w:val="00F00995"/>
    <w:rsid w:val="00F00D10"/>
    <w:rsid w:val="00F00FC5"/>
    <w:rsid w:val="00F01288"/>
    <w:rsid w:val="00F015B5"/>
    <w:rsid w:val="00F01A15"/>
    <w:rsid w:val="00F02AC6"/>
    <w:rsid w:val="00F02CAC"/>
    <w:rsid w:val="00F02E6C"/>
    <w:rsid w:val="00F03F0E"/>
    <w:rsid w:val="00F04602"/>
    <w:rsid w:val="00F04759"/>
    <w:rsid w:val="00F048B7"/>
    <w:rsid w:val="00F07078"/>
    <w:rsid w:val="00F0723C"/>
    <w:rsid w:val="00F10B80"/>
    <w:rsid w:val="00F10D95"/>
    <w:rsid w:val="00F10E99"/>
    <w:rsid w:val="00F11B1B"/>
    <w:rsid w:val="00F120C6"/>
    <w:rsid w:val="00F12939"/>
    <w:rsid w:val="00F12945"/>
    <w:rsid w:val="00F13239"/>
    <w:rsid w:val="00F134FC"/>
    <w:rsid w:val="00F135CD"/>
    <w:rsid w:val="00F1370B"/>
    <w:rsid w:val="00F14976"/>
    <w:rsid w:val="00F14FD7"/>
    <w:rsid w:val="00F155D8"/>
    <w:rsid w:val="00F15684"/>
    <w:rsid w:val="00F15C50"/>
    <w:rsid w:val="00F15CB2"/>
    <w:rsid w:val="00F15CC0"/>
    <w:rsid w:val="00F16EC5"/>
    <w:rsid w:val="00F17262"/>
    <w:rsid w:val="00F17340"/>
    <w:rsid w:val="00F17780"/>
    <w:rsid w:val="00F177E4"/>
    <w:rsid w:val="00F20324"/>
    <w:rsid w:val="00F206B1"/>
    <w:rsid w:val="00F2078E"/>
    <w:rsid w:val="00F20845"/>
    <w:rsid w:val="00F20E9F"/>
    <w:rsid w:val="00F2113F"/>
    <w:rsid w:val="00F22233"/>
    <w:rsid w:val="00F223F2"/>
    <w:rsid w:val="00F225B3"/>
    <w:rsid w:val="00F22FD4"/>
    <w:rsid w:val="00F23741"/>
    <w:rsid w:val="00F23A29"/>
    <w:rsid w:val="00F24781"/>
    <w:rsid w:val="00F26760"/>
    <w:rsid w:val="00F26A27"/>
    <w:rsid w:val="00F26E16"/>
    <w:rsid w:val="00F2704E"/>
    <w:rsid w:val="00F271FB"/>
    <w:rsid w:val="00F2724A"/>
    <w:rsid w:val="00F27347"/>
    <w:rsid w:val="00F275BA"/>
    <w:rsid w:val="00F2796F"/>
    <w:rsid w:val="00F27A45"/>
    <w:rsid w:val="00F27C92"/>
    <w:rsid w:val="00F30986"/>
    <w:rsid w:val="00F311B2"/>
    <w:rsid w:val="00F31318"/>
    <w:rsid w:val="00F3199B"/>
    <w:rsid w:val="00F32A41"/>
    <w:rsid w:val="00F330CE"/>
    <w:rsid w:val="00F335C4"/>
    <w:rsid w:val="00F34907"/>
    <w:rsid w:val="00F34C7C"/>
    <w:rsid w:val="00F352CD"/>
    <w:rsid w:val="00F358F2"/>
    <w:rsid w:val="00F35EA3"/>
    <w:rsid w:val="00F3669B"/>
    <w:rsid w:val="00F36B8B"/>
    <w:rsid w:val="00F37019"/>
    <w:rsid w:val="00F40098"/>
    <w:rsid w:val="00F40581"/>
    <w:rsid w:val="00F40D78"/>
    <w:rsid w:val="00F4109D"/>
    <w:rsid w:val="00F416B0"/>
    <w:rsid w:val="00F4188D"/>
    <w:rsid w:val="00F41AA8"/>
    <w:rsid w:val="00F422AC"/>
    <w:rsid w:val="00F423C6"/>
    <w:rsid w:val="00F4244F"/>
    <w:rsid w:val="00F427EA"/>
    <w:rsid w:val="00F42830"/>
    <w:rsid w:val="00F4286D"/>
    <w:rsid w:val="00F429FA"/>
    <w:rsid w:val="00F43006"/>
    <w:rsid w:val="00F43DEA"/>
    <w:rsid w:val="00F43F0A"/>
    <w:rsid w:val="00F441C2"/>
    <w:rsid w:val="00F44D68"/>
    <w:rsid w:val="00F456E3"/>
    <w:rsid w:val="00F45CDB"/>
    <w:rsid w:val="00F45EA8"/>
    <w:rsid w:val="00F4600C"/>
    <w:rsid w:val="00F462B6"/>
    <w:rsid w:val="00F46824"/>
    <w:rsid w:val="00F46848"/>
    <w:rsid w:val="00F47E70"/>
    <w:rsid w:val="00F47F21"/>
    <w:rsid w:val="00F51346"/>
    <w:rsid w:val="00F519BB"/>
    <w:rsid w:val="00F51B46"/>
    <w:rsid w:val="00F521EE"/>
    <w:rsid w:val="00F5226D"/>
    <w:rsid w:val="00F526AE"/>
    <w:rsid w:val="00F5354F"/>
    <w:rsid w:val="00F5369A"/>
    <w:rsid w:val="00F54033"/>
    <w:rsid w:val="00F54062"/>
    <w:rsid w:val="00F545AB"/>
    <w:rsid w:val="00F5472C"/>
    <w:rsid w:val="00F549F4"/>
    <w:rsid w:val="00F55290"/>
    <w:rsid w:val="00F5534E"/>
    <w:rsid w:val="00F5582D"/>
    <w:rsid w:val="00F559BF"/>
    <w:rsid w:val="00F55FEB"/>
    <w:rsid w:val="00F56316"/>
    <w:rsid w:val="00F568A7"/>
    <w:rsid w:val="00F56BF0"/>
    <w:rsid w:val="00F56D40"/>
    <w:rsid w:val="00F573A9"/>
    <w:rsid w:val="00F601D0"/>
    <w:rsid w:val="00F602EB"/>
    <w:rsid w:val="00F603FE"/>
    <w:rsid w:val="00F608D0"/>
    <w:rsid w:val="00F61A3F"/>
    <w:rsid w:val="00F61B4C"/>
    <w:rsid w:val="00F61D76"/>
    <w:rsid w:val="00F62F4A"/>
    <w:rsid w:val="00F63090"/>
    <w:rsid w:val="00F634DE"/>
    <w:rsid w:val="00F6438A"/>
    <w:rsid w:val="00F645A5"/>
    <w:rsid w:val="00F64B06"/>
    <w:rsid w:val="00F64F30"/>
    <w:rsid w:val="00F652E4"/>
    <w:rsid w:val="00F65938"/>
    <w:rsid w:val="00F659A0"/>
    <w:rsid w:val="00F663D8"/>
    <w:rsid w:val="00F6674F"/>
    <w:rsid w:val="00F6796C"/>
    <w:rsid w:val="00F700A2"/>
    <w:rsid w:val="00F706BE"/>
    <w:rsid w:val="00F70D48"/>
    <w:rsid w:val="00F713D6"/>
    <w:rsid w:val="00F728EB"/>
    <w:rsid w:val="00F72BFD"/>
    <w:rsid w:val="00F72E3D"/>
    <w:rsid w:val="00F73D23"/>
    <w:rsid w:val="00F73EFC"/>
    <w:rsid w:val="00F74E91"/>
    <w:rsid w:val="00F757CA"/>
    <w:rsid w:val="00F76111"/>
    <w:rsid w:val="00F76B46"/>
    <w:rsid w:val="00F76CDB"/>
    <w:rsid w:val="00F77137"/>
    <w:rsid w:val="00F77EFF"/>
    <w:rsid w:val="00F8030D"/>
    <w:rsid w:val="00F8084A"/>
    <w:rsid w:val="00F81673"/>
    <w:rsid w:val="00F81694"/>
    <w:rsid w:val="00F81848"/>
    <w:rsid w:val="00F82DAF"/>
    <w:rsid w:val="00F82E88"/>
    <w:rsid w:val="00F82FC5"/>
    <w:rsid w:val="00F832F3"/>
    <w:rsid w:val="00F834F5"/>
    <w:rsid w:val="00F83EA2"/>
    <w:rsid w:val="00F83F6E"/>
    <w:rsid w:val="00F84059"/>
    <w:rsid w:val="00F845BE"/>
    <w:rsid w:val="00F84CCC"/>
    <w:rsid w:val="00F86003"/>
    <w:rsid w:val="00F86F14"/>
    <w:rsid w:val="00F87618"/>
    <w:rsid w:val="00F8781D"/>
    <w:rsid w:val="00F87FE6"/>
    <w:rsid w:val="00F90505"/>
    <w:rsid w:val="00F90519"/>
    <w:rsid w:val="00F91DF7"/>
    <w:rsid w:val="00F93384"/>
    <w:rsid w:val="00F93C1D"/>
    <w:rsid w:val="00F9483A"/>
    <w:rsid w:val="00F94F8F"/>
    <w:rsid w:val="00F9571A"/>
    <w:rsid w:val="00F95904"/>
    <w:rsid w:val="00F95FD7"/>
    <w:rsid w:val="00F96B69"/>
    <w:rsid w:val="00F96B72"/>
    <w:rsid w:val="00FA0567"/>
    <w:rsid w:val="00FA0926"/>
    <w:rsid w:val="00FA19F0"/>
    <w:rsid w:val="00FA1E15"/>
    <w:rsid w:val="00FA31B7"/>
    <w:rsid w:val="00FA31E1"/>
    <w:rsid w:val="00FA3328"/>
    <w:rsid w:val="00FA33ED"/>
    <w:rsid w:val="00FA3483"/>
    <w:rsid w:val="00FA396B"/>
    <w:rsid w:val="00FA3B19"/>
    <w:rsid w:val="00FA3F0A"/>
    <w:rsid w:val="00FA3FDC"/>
    <w:rsid w:val="00FA4632"/>
    <w:rsid w:val="00FA4964"/>
    <w:rsid w:val="00FA508F"/>
    <w:rsid w:val="00FA5732"/>
    <w:rsid w:val="00FA5D5D"/>
    <w:rsid w:val="00FA6103"/>
    <w:rsid w:val="00FA730E"/>
    <w:rsid w:val="00FA79D7"/>
    <w:rsid w:val="00FA79EC"/>
    <w:rsid w:val="00FA7B7D"/>
    <w:rsid w:val="00FB08F1"/>
    <w:rsid w:val="00FB138F"/>
    <w:rsid w:val="00FB19DB"/>
    <w:rsid w:val="00FB2095"/>
    <w:rsid w:val="00FB22F5"/>
    <w:rsid w:val="00FB2327"/>
    <w:rsid w:val="00FB2689"/>
    <w:rsid w:val="00FB2C45"/>
    <w:rsid w:val="00FB31A4"/>
    <w:rsid w:val="00FB3A37"/>
    <w:rsid w:val="00FB4FAF"/>
    <w:rsid w:val="00FB5C18"/>
    <w:rsid w:val="00FB5C1B"/>
    <w:rsid w:val="00FB6CF9"/>
    <w:rsid w:val="00FB7249"/>
    <w:rsid w:val="00FB79D4"/>
    <w:rsid w:val="00FB79EF"/>
    <w:rsid w:val="00FB7DC7"/>
    <w:rsid w:val="00FB7E14"/>
    <w:rsid w:val="00FC088A"/>
    <w:rsid w:val="00FC09B1"/>
    <w:rsid w:val="00FC21DA"/>
    <w:rsid w:val="00FC25D4"/>
    <w:rsid w:val="00FC3205"/>
    <w:rsid w:val="00FC4755"/>
    <w:rsid w:val="00FC487A"/>
    <w:rsid w:val="00FC4B11"/>
    <w:rsid w:val="00FC55A2"/>
    <w:rsid w:val="00FC6447"/>
    <w:rsid w:val="00FC68F7"/>
    <w:rsid w:val="00FC6A61"/>
    <w:rsid w:val="00FC6AAC"/>
    <w:rsid w:val="00FC6BC6"/>
    <w:rsid w:val="00FC713C"/>
    <w:rsid w:val="00FC7200"/>
    <w:rsid w:val="00FC7907"/>
    <w:rsid w:val="00FC7C37"/>
    <w:rsid w:val="00FC7C86"/>
    <w:rsid w:val="00FD0955"/>
    <w:rsid w:val="00FD1F93"/>
    <w:rsid w:val="00FD357A"/>
    <w:rsid w:val="00FD370B"/>
    <w:rsid w:val="00FD38AF"/>
    <w:rsid w:val="00FD4533"/>
    <w:rsid w:val="00FD46B7"/>
    <w:rsid w:val="00FD54A0"/>
    <w:rsid w:val="00FD5ABB"/>
    <w:rsid w:val="00FD60AE"/>
    <w:rsid w:val="00FD6657"/>
    <w:rsid w:val="00FD67F0"/>
    <w:rsid w:val="00FD71A5"/>
    <w:rsid w:val="00FD774E"/>
    <w:rsid w:val="00FE0212"/>
    <w:rsid w:val="00FE05FF"/>
    <w:rsid w:val="00FE0894"/>
    <w:rsid w:val="00FE0A5F"/>
    <w:rsid w:val="00FE0B77"/>
    <w:rsid w:val="00FE1151"/>
    <w:rsid w:val="00FE1197"/>
    <w:rsid w:val="00FE1B33"/>
    <w:rsid w:val="00FE21AA"/>
    <w:rsid w:val="00FE21C5"/>
    <w:rsid w:val="00FE2208"/>
    <w:rsid w:val="00FE2818"/>
    <w:rsid w:val="00FE2B2B"/>
    <w:rsid w:val="00FE2FEE"/>
    <w:rsid w:val="00FE38C0"/>
    <w:rsid w:val="00FE3F1B"/>
    <w:rsid w:val="00FE4DCE"/>
    <w:rsid w:val="00FE53DD"/>
    <w:rsid w:val="00FE5D63"/>
    <w:rsid w:val="00FE6671"/>
    <w:rsid w:val="00FE67EA"/>
    <w:rsid w:val="00FE6FCF"/>
    <w:rsid w:val="00FE7187"/>
    <w:rsid w:val="00FE7925"/>
    <w:rsid w:val="00FF014F"/>
    <w:rsid w:val="00FF045E"/>
    <w:rsid w:val="00FF0985"/>
    <w:rsid w:val="00FF16FF"/>
    <w:rsid w:val="00FF1D9A"/>
    <w:rsid w:val="00FF20D0"/>
    <w:rsid w:val="00FF257E"/>
    <w:rsid w:val="00FF25D7"/>
    <w:rsid w:val="00FF2BA7"/>
    <w:rsid w:val="00FF2F2C"/>
    <w:rsid w:val="00FF2FD0"/>
    <w:rsid w:val="00FF3484"/>
    <w:rsid w:val="00FF357C"/>
    <w:rsid w:val="00FF35EA"/>
    <w:rsid w:val="00FF3602"/>
    <w:rsid w:val="00FF39F5"/>
    <w:rsid w:val="00FF3B24"/>
    <w:rsid w:val="00FF4172"/>
    <w:rsid w:val="00FF4292"/>
    <w:rsid w:val="00FF46D5"/>
    <w:rsid w:val="00FF4DB8"/>
    <w:rsid w:val="00FF4FD6"/>
    <w:rsid w:val="00FF533B"/>
    <w:rsid w:val="00FF5461"/>
    <w:rsid w:val="00FF54EA"/>
    <w:rsid w:val="00FF579C"/>
    <w:rsid w:val="00FF5C08"/>
    <w:rsid w:val="00FF5FA8"/>
    <w:rsid w:val="00FF62D7"/>
    <w:rsid w:val="00FF6A6A"/>
    <w:rsid w:val="00FF70F8"/>
    <w:rsid w:val="00FF75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00C3EC45"/>
  <w15:docId w15:val="{F19FF4F3-F6EA-409A-8FBD-4D9DF413F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D00DB"/>
    <w:rPr>
      <w:rFonts w:ascii="Arial" w:eastAsia="Times New Roman" w:hAnsi="Arial" w:cs="Times New Roman"/>
      <w:sz w:val="20"/>
      <w:szCs w:val="24"/>
    </w:rPr>
  </w:style>
  <w:style w:type="paragraph" w:styleId="Naslov1">
    <w:name w:val="heading 1"/>
    <w:aliases w:val="NASLOV"/>
    <w:basedOn w:val="Navaden"/>
    <w:next w:val="Navaden"/>
    <w:link w:val="Naslov1Znak"/>
    <w:autoRedefine/>
    <w:uiPriority w:val="9"/>
    <w:qFormat/>
    <w:rsid w:val="0070778D"/>
    <w:pPr>
      <w:widowControl w:val="0"/>
      <w:tabs>
        <w:tab w:val="left" w:pos="360"/>
        <w:tab w:val="left" w:pos="2340"/>
      </w:tabs>
      <w:suppressAutoHyphens/>
      <w:spacing w:line="288" w:lineRule="auto"/>
      <w:ind w:left="142" w:hanging="142"/>
      <w:outlineLvl w:val="0"/>
    </w:pPr>
    <w:rPr>
      <w:rFonts w:cs="Arial"/>
      <w:bCs/>
      <w:kern w:val="36"/>
      <w:szCs w:val="20"/>
      <w:lang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3">
    <w:name w:val="heading 3"/>
    <w:basedOn w:val="Navaden"/>
    <w:link w:val="Naslov3Znak"/>
    <w:uiPriority w:val="9"/>
    <w:qFormat/>
    <w:rsid w:val="00021F57"/>
    <w:pPr>
      <w:spacing w:before="100" w:beforeAutospacing="1" w:after="100" w:afterAutospacing="1"/>
      <w:outlineLvl w:val="2"/>
    </w:pPr>
    <w:rPr>
      <w:rFonts w:ascii="Times New Roman" w:hAnsi="Times New Roman"/>
      <w:b/>
      <w:bCs/>
      <w:sz w:val="27"/>
      <w:szCs w:val="27"/>
      <w:lang w:eastAsia="sl-SI"/>
    </w:rPr>
  </w:style>
  <w:style w:type="paragraph" w:styleId="Naslov4">
    <w:name w:val="heading 4"/>
    <w:basedOn w:val="Navaden"/>
    <w:link w:val="Naslov4Znak"/>
    <w:uiPriority w:val="9"/>
    <w:qFormat/>
    <w:rsid w:val="005A1C43"/>
    <w:pPr>
      <w:spacing w:before="100" w:beforeAutospacing="1" w:after="100" w:afterAutospacing="1"/>
      <w:jc w:val="center"/>
      <w:outlineLvl w:val="3"/>
    </w:pPr>
    <w:rPr>
      <w:b/>
      <w:bCs/>
      <w:color w:val="000000"/>
      <w:sz w:val="27"/>
      <w:szCs w:val="27"/>
    </w:rPr>
  </w:style>
  <w:style w:type="paragraph" w:styleId="Naslov5">
    <w:name w:val="heading 5"/>
    <w:basedOn w:val="Navaden"/>
    <w:next w:val="Navaden"/>
    <w:link w:val="Naslov5Znak"/>
    <w:autoRedefine/>
    <w:qFormat/>
    <w:rsid w:val="005A1C43"/>
    <w:pPr>
      <w:keepNext/>
      <w:keepLines/>
      <w:jc w:val="center"/>
      <w:outlineLvl w:val="4"/>
    </w:pPr>
    <w:rPr>
      <w:rFonts w:ascii="Times New Roman Bold" w:hAnsi="Times New Roman Bold" w:cs="Times New Roman Bold"/>
      <w:bCs/>
      <w:color w:val="000000" w:themeColor="text1"/>
      <w:sz w:val="22"/>
      <w:szCs w:val="20"/>
      <w:lang w:eastAsia="sl-SI"/>
    </w:rPr>
  </w:style>
  <w:style w:type="paragraph" w:styleId="Naslov9">
    <w:name w:val="heading 9"/>
    <w:basedOn w:val="Navaden"/>
    <w:next w:val="Navaden"/>
    <w:link w:val="Naslov9Znak"/>
    <w:uiPriority w:val="9"/>
    <w:unhideWhenUsed/>
    <w:qFormat/>
    <w:rsid w:val="005A1C43"/>
    <w:pPr>
      <w:overflowPunct w:val="0"/>
      <w:autoSpaceDE w:val="0"/>
      <w:autoSpaceDN w:val="0"/>
      <w:adjustRightInd w:val="0"/>
      <w:spacing w:before="240" w:after="60"/>
      <w:jc w:val="both"/>
      <w:textAlignment w:val="baseline"/>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70778D"/>
    <w:rPr>
      <w:rFonts w:ascii="Arial" w:eastAsia="Times New Roman" w:hAnsi="Arial" w:cs="Arial"/>
      <w:bCs/>
      <w:kern w:val="36"/>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pPr>
    <w:rPr>
      <w:rFonts w:ascii="Times New Roman" w:hAnsi="Times New Roman"/>
      <w:sz w:val="24"/>
      <w:lang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pPr>
    <w:rPr>
      <w:rFonts w:ascii="Times New Roman" w:hAnsi="Times New Roman"/>
      <w:color w:val="333333"/>
      <w:sz w:val="12"/>
      <w:szCs w:val="12"/>
      <w:lang w:eastAsia="sl-SI"/>
    </w:rPr>
  </w:style>
  <w:style w:type="table" w:styleId="Tabelamrea">
    <w:name w:val="Table Grid"/>
    <w:basedOn w:val="Navadnatabela"/>
    <w:rsid w:val="00E36C79"/>
    <w:pPr>
      <w:spacing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E36C79"/>
    <w:pPr>
      <w:numPr>
        <w:numId w:val="8"/>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7"/>
      </w:numPr>
      <w:overflowPunct w:val="0"/>
      <w:autoSpaceDE w:val="0"/>
      <w:autoSpaceDN w:val="0"/>
      <w:adjustRightInd w:val="0"/>
      <w:spacing w:line="200" w:lineRule="exact"/>
      <w:jc w:val="both"/>
      <w:textAlignment w:val="baseline"/>
    </w:pPr>
    <w:rPr>
      <w:rFonts w:eastAsia="Calibri" w:cstheme="minorBidi"/>
      <w:sz w:val="22"/>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jc w:val="center"/>
    </w:pPr>
    <w:rPr>
      <w:rFonts w:cs="Arial"/>
      <w:b/>
      <w:bCs/>
      <w:sz w:val="22"/>
      <w:szCs w:val="22"/>
      <w:lang w:eastAsia="sl-SI"/>
    </w:rPr>
  </w:style>
  <w:style w:type="paragraph" w:customStyle="1" w:styleId="lennaslov2">
    <w:name w:val="lennaslov2"/>
    <w:basedOn w:val="Navaden"/>
    <w:rsid w:val="00E36C79"/>
    <w:pPr>
      <w:jc w:val="center"/>
    </w:pPr>
    <w:rPr>
      <w:rFonts w:cs="Arial"/>
      <w:b/>
      <w:bCs/>
      <w:sz w:val="22"/>
      <w:szCs w:val="22"/>
      <w:lang w:eastAsia="sl-SI"/>
    </w:rPr>
  </w:style>
  <w:style w:type="paragraph" w:customStyle="1" w:styleId="odstavek2">
    <w:name w:val="odstavek2"/>
    <w:basedOn w:val="Navaden"/>
    <w:rsid w:val="00E36C79"/>
    <w:pPr>
      <w:spacing w:before="240"/>
      <w:ind w:firstLine="1021"/>
      <w:jc w:val="both"/>
    </w:pPr>
    <w:rPr>
      <w:rFonts w:cs="Arial"/>
      <w:sz w:val="22"/>
      <w:szCs w:val="22"/>
      <w:lang w:eastAsia="sl-SI"/>
    </w:rPr>
  </w:style>
  <w:style w:type="paragraph" w:customStyle="1" w:styleId="tevilnatoka2">
    <w:name w:val="tevilnatoka2"/>
    <w:basedOn w:val="Navaden"/>
    <w:rsid w:val="00E36C79"/>
    <w:pPr>
      <w:ind w:left="425" w:hanging="425"/>
      <w:jc w:val="both"/>
    </w:pPr>
    <w:rPr>
      <w:rFonts w:cs="Arial"/>
      <w:sz w:val="22"/>
      <w:szCs w:val="22"/>
      <w:lang w:eastAsia="sl-SI"/>
    </w:rPr>
  </w:style>
  <w:style w:type="paragraph" w:customStyle="1" w:styleId="Navaden2">
    <w:name w:val="Navaden2"/>
    <w:basedOn w:val="Navaden"/>
    <w:rsid w:val="00E36C79"/>
    <w:pPr>
      <w:jc w:val="both"/>
    </w:pPr>
    <w:rPr>
      <w:rFonts w:cs="Arial"/>
      <w:sz w:val="22"/>
      <w:szCs w:val="22"/>
      <w:lang w:eastAsia="sl-SI"/>
    </w:rPr>
  </w:style>
  <w:style w:type="paragraph" w:customStyle="1" w:styleId="Navadensplet16">
    <w:name w:val="Navaden (splet)16"/>
    <w:basedOn w:val="Navaden"/>
    <w:rsid w:val="00E36C79"/>
    <w:pPr>
      <w:spacing w:before="150" w:after="150"/>
      <w:ind w:left="225" w:right="525"/>
    </w:pPr>
    <w:rPr>
      <w:rFonts w:ascii="Times New Roman" w:hAnsi="Times New Roman"/>
      <w:sz w:val="26"/>
      <w:szCs w:val="26"/>
      <w:lang w:eastAsia="sl-SI"/>
    </w:rPr>
  </w:style>
  <w:style w:type="paragraph" w:customStyle="1" w:styleId="rkovnatokazaodstavkom2">
    <w:name w:val="rkovnatokazaodstavkom2"/>
    <w:basedOn w:val="Navaden"/>
    <w:rsid w:val="00E36C79"/>
    <w:pPr>
      <w:ind w:left="425" w:hanging="425"/>
      <w:jc w:val="both"/>
    </w:pPr>
    <w:rPr>
      <w:rFonts w:cs="Arial"/>
      <w:sz w:val="22"/>
      <w:szCs w:val="22"/>
      <w:lang w:eastAsia="sl-SI"/>
    </w:rPr>
  </w:style>
  <w:style w:type="paragraph" w:customStyle="1" w:styleId="prehodneinkoncnedolocbe2">
    <w:name w:val="prehodneinkoncnedolocbe2"/>
    <w:basedOn w:val="Navaden"/>
    <w:rsid w:val="00E36C79"/>
    <w:pPr>
      <w:spacing w:before="400" w:after="600"/>
      <w:jc w:val="both"/>
    </w:pPr>
    <w:rPr>
      <w:rFonts w:cs="Arial"/>
      <w:b/>
      <w:bCs/>
      <w:sz w:val="22"/>
      <w:szCs w:val="22"/>
      <w:lang w:eastAsia="sl-SI"/>
    </w:rPr>
  </w:style>
  <w:style w:type="paragraph" w:customStyle="1" w:styleId="lennovele2">
    <w:name w:val="lennovele2"/>
    <w:basedOn w:val="Navaden"/>
    <w:rsid w:val="00E36C79"/>
    <w:pPr>
      <w:spacing w:before="480"/>
      <w:jc w:val="center"/>
    </w:pPr>
    <w:rPr>
      <w:rFonts w:cs="Arial"/>
      <w:sz w:val="22"/>
      <w:szCs w:val="22"/>
      <w:lang w:eastAsia="sl-SI"/>
    </w:rPr>
  </w:style>
  <w:style w:type="paragraph" w:customStyle="1" w:styleId="poglavje2">
    <w:name w:val="poglavje2"/>
    <w:basedOn w:val="Navaden"/>
    <w:rsid w:val="00E36C79"/>
    <w:pPr>
      <w:spacing w:before="480"/>
      <w:jc w:val="center"/>
    </w:pPr>
    <w:rPr>
      <w:rFonts w:cs="Arial"/>
      <w:sz w:val="22"/>
      <w:szCs w:val="22"/>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lábl"/>
    <w:basedOn w:val="Navaden"/>
    <w:link w:val="Sprotnaopomba-besediloZnak"/>
    <w:uiPriority w:val="99"/>
    <w:qFormat/>
    <w:rsid w:val="00E36C79"/>
    <w:rPr>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Footnote Reference Number,Footnote Reference_LVL6,Footnote Reference_LVL61,Footnote Reference_LVL62"/>
    <w:link w:val="ftrefCharCharCharCharCharCharCharCharChar"/>
    <w:qFormat/>
    <w:rsid w:val="00E36C79"/>
    <w:rPr>
      <w:vertAlign w:val="superscript"/>
    </w:rPr>
  </w:style>
  <w:style w:type="paragraph" w:customStyle="1" w:styleId="p1">
    <w:name w:val="p1"/>
    <w:basedOn w:val="Navaden"/>
    <w:rsid w:val="00E36C79"/>
    <w:pPr>
      <w:spacing w:after="161"/>
      <w:jc w:val="both"/>
    </w:pPr>
    <w:rPr>
      <w:rFonts w:ascii="Times New Roman" w:hAnsi="Times New Roman"/>
      <w:color w:val="333333"/>
      <w:sz w:val="14"/>
      <w:szCs w:val="14"/>
      <w:lang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Pr>
      <w:rFonts w:ascii="Courier New" w:hAnsi="Courier New" w:cs="Courier New"/>
      <w:szCs w:val="20"/>
      <w:lang w:eastAsia="sl-SI"/>
    </w:rPr>
  </w:style>
  <w:style w:type="paragraph" w:customStyle="1" w:styleId="noparagraphstyle1">
    <w:name w:val="noparagraphstyle1"/>
    <w:basedOn w:val="Navaden"/>
    <w:rsid w:val="00E36C79"/>
    <w:pPr>
      <w:spacing w:after="161"/>
      <w:jc w:val="both"/>
    </w:pPr>
    <w:rPr>
      <w:rFonts w:ascii="Times New Roman" w:hAnsi="Times New Roman"/>
      <w:color w:val="333333"/>
      <w:sz w:val="14"/>
      <w:szCs w:val="14"/>
      <w:lang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E36C79"/>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ind w:firstLine="1021"/>
      <w:jc w:val="both"/>
    </w:pPr>
    <w:rPr>
      <w:rFonts w:cs="Arial"/>
      <w:sz w:val="22"/>
      <w:szCs w:val="22"/>
      <w:lang w:eastAsia="sl-SI"/>
    </w:rPr>
  </w:style>
  <w:style w:type="paragraph" w:customStyle="1" w:styleId="Odstavek">
    <w:name w:val="Odstavek"/>
    <w:basedOn w:val="Navaden"/>
    <w:link w:val="OdstavekZnak"/>
    <w:qFormat/>
    <w:rsid w:val="00E36C79"/>
    <w:pPr>
      <w:overflowPunct w:val="0"/>
      <w:autoSpaceDE w:val="0"/>
      <w:autoSpaceDN w:val="0"/>
      <w:adjustRightInd w:val="0"/>
      <w:spacing w:before="240"/>
      <w:ind w:firstLine="1021"/>
      <w:jc w:val="both"/>
      <w:textAlignment w:val="baseline"/>
    </w:pPr>
    <w:rPr>
      <w:sz w:val="22"/>
      <w:szCs w:val="22"/>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aliases w:val="ne-puščica"/>
    <w:basedOn w:val="Navaden"/>
    <w:link w:val="OdstavekseznamaZnak"/>
    <w:uiPriority w:val="34"/>
    <w:qFormat/>
    <w:rsid w:val="00E36C79"/>
    <w:pPr>
      <w:ind w:left="720"/>
      <w:contextualSpacing/>
    </w:pPr>
  </w:style>
  <w:style w:type="paragraph" w:customStyle="1" w:styleId="len1">
    <w:name w:val="len1"/>
    <w:basedOn w:val="Navaden"/>
    <w:rsid w:val="00E36C79"/>
    <w:pPr>
      <w:spacing w:before="480"/>
      <w:jc w:val="center"/>
    </w:pPr>
    <w:rPr>
      <w:rFonts w:cs="Arial"/>
      <w:b/>
      <w:bCs/>
      <w:sz w:val="22"/>
      <w:szCs w:val="22"/>
      <w:lang w:eastAsia="sl-SI"/>
    </w:rPr>
  </w:style>
  <w:style w:type="paragraph" w:customStyle="1" w:styleId="lennaslov1">
    <w:name w:val="lennaslov1"/>
    <w:basedOn w:val="Navaden"/>
    <w:rsid w:val="00E36C79"/>
    <w:pPr>
      <w:jc w:val="center"/>
    </w:pPr>
    <w:rPr>
      <w:rFonts w:cs="Arial"/>
      <w:b/>
      <w:bCs/>
      <w:sz w:val="22"/>
      <w:szCs w:val="22"/>
      <w:lang w:eastAsia="sl-SI"/>
    </w:rPr>
  </w:style>
  <w:style w:type="paragraph" w:customStyle="1" w:styleId="tevilnatoka1">
    <w:name w:val="tevilnatoka1"/>
    <w:basedOn w:val="Navaden"/>
    <w:rsid w:val="00E36C79"/>
    <w:pPr>
      <w:ind w:left="425" w:hanging="425"/>
      <w:jc w:val="both"/>
    </w:pPr>
    <w:rPr>
      <w:rFonts w:cs="Arial"/>
      <w:sz w:val="22"/>
      <w:szCs w:val="22"/>
      <w:lang w:eastAsia="sl-SI"/>
    </w:rPr>
  </w:style>
  <w:style w:type="paragraph" w:customStyle="1" w:styleId="alineazaodstavkom1">
    <w:name w:val="alineazaodstavkom1"/>
    <w:basedOn w:val="Navaden"/>
    <w:rsid w:val="00E36C79"/>
    <w:pPr>
      <w:ind w:left="425" w:hanging="425"/>
      <w:jc w:val="both"/>
    </w:pPr>
    <w:rPr>
      <w:rFonts w:cs="Arial"/>
      <w:sz w:val="22"/>
      <w:szCs w:val="22"/>
      <w:lang w:eastAsia="sl-SI"/>
    </w:rPr>
  </w:style>
  <w:style w:type="paragraph" w:styleId="HTML-oblikovano">
    <w:name w:val="HTML Preformatted"/>
    <w:basedOn w:val="Navaden"/>
    <w:link w:val="HTML-oblikovanoZnak"/>
    <w:uiPriority w:val="99"/>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olor w:val="000000"/>
      <w:sz w:val="18"/>
      <w:szCs w:val="18"/>
    </w:rPr>
  </w:style>
  <w:style w:type="character" w:customStyle="1" w:styleId="HTML-oblikovanoZnak">
    <w:name w:val="HTML-oblikovano Znak"/>
    <w:basedOn w:val="Privzetapisavaodstavka"/>
    <w:link w:val="HTML-oblikovano"/>
    <w:uiPriority w:val="99"/>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jc w:val="center"/>
    </w:pPr>
    <w:rPr>
      <w:rFonts w:cs="Arial"/>
      <w:sz w:val="22"/>
      <w:szCs w:val="22"/>
      <w:lang w:eastAsia="sl-SI"/>
    </w:rPr>
  </w:style>
  <w:style w:type="character" w:styleId="Pripombasklic">
    <w:name w:val="annotation reference"/>
    <w:basedOn w:val="Privzetapisavaodstavka"/>
    <w:uiPriority w:val="99"/>
    <w:unhideWhenUsed/>
    <w:rsid w:val="00E36C79"/>
    <w:rPr>
      <w:sz w:val="16"/>
      <w:szCs w:val="16"/>
    </w:rPr>
  </w:style>
  <w:style w:type="paragraph" w:styleId="Pripombabesedilo">
    <w:name w:val="annotation text"/>
    <w:basedOn w:val="Navaden"/>
    <w:link w:val="PripombabesediloZnak"/>
    <w:uiPriority w:val="99"/>
    <w:unhideWhenUsed/>
    <w:rsid w:val="00E36C79"/>
    <w:rPr>
      <w:szCs w:val="20"/>
    </w:rPr>
  </w:style>
  <w:style w:type="character" w:customStyle="1" w:styleId="PripombabesediloZnak">
    <w:name w:val="Pripomba – besedilo Znak"/>
    <w:basedOn w:val="Privzetapisavaodstavka"/>
    <w:link w:val="Pripombabesedilo"/>
    <w:uiPriority w:val="99"/>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uiPriority w:val="22"/>
    <w:qFormat/>
    <w:rsid w:val="00E36C79"/>
    <w:rPr>
      <w:b/>
      <w:bCs/>
    </w:rPr>
  </w:style>
  <w:style w:type="paragraph" w:customStyle="1" w:styleId="align-justify">
    <w:name w:val="align-justify"/>
    <w:basedOn w:val="Navaden"/>
    <w:rsid w:val="00E36C79"/>
    <w:pPr>
      <w:spacing w:before="100" w:beforeAutospacing="1" w:after="100" w:afterAutospacing="1"/>
    </w:pPr>
    <w:rPr>
      <w:rFonts w:ascii="Times New Roman" w:hAnsi="Times New Roman"/>
      <w:sz w:val="24"/>
      <w:lang w:eastAsia="sl-SI"/>
    </w:rPr>
  </w:style>
  <w:style w:type="paragraph" w:customStyle="1" w:styleId="len">
    <w:name w:val="len"/>
    <w:basedOn w:val="Navaden"/>
    <w:qFormat/>
    <w:rsid w:val="00E36C79"/>
    <w:pPr>
      <w:spacing w:before="100" w:beforeAutospacing="1" w:after="100" w:afterAutospacing="1"/>
    </w:pPr>
    <w:rPr>
      <w:rFonts w:ascii="Times New Roman" w:hAnsi="Times New Roman"/>
      <w:sz w:val="24"/>
      <w:lang w:eastAsia="sl-SI"/>
    </w:rPr>
  </w:style>
  <w:style w:type="paragraph" w:customStyle="1" w:styleId="odstavek0">
    <w:name w:val="odstavek"/>
    <w:basedOn w:val="Navaden"/>
    <w:qFormat/>
    <w:rsid w:val="00E36C79"/>
    <w:pPr>
      <w:spacing w:before="100" w:beforeAutospacing="1" w:after="100" w:afterAutospacing="1"/>
    </w:pPr>
    <w:rPr>
      <w:rFonts w:ascii="Times New Roman" w:hAnsi="Times New Roman"/>
      <w:sz w:val="24"/>
      <w:lang w:eastAsia="sl-SI"/>
    </w:rPr>
  </w:style>
  <w:style w:type="paragraph" w:customStyle="1" w:styleId="tevilnatoka0">
    <w:name w:val="tevilnatoka"/>
    <w:basedOn w:val="Navaden"/>
    <w:rsid w:val="00E36C79"/>
    <w:pPr>
      <w:spacing w:before="100" w:beforeAutospacing="1" w:after="100" w:afterAutospacing="1"/>
    </w:pPr>
    <w:rPr>
      <w:rFonts w:ascii="Times New Roman" w:hAnsi="Times New Roman"/>
      <w:sz w:val="24"/>
      <w:lang w:eastAsia="sl-SI"/>
    </w:rPr>
  </w:style>
  <w:style w:type="paragraph" w:customStyle="1" w:styleId="oddelek0">
    <w:name w:val="oddelek"/>
    <w:basedOn w:val="Navaden"/>
    <w:rsid w:val="00E36C79"/>
    <w:pPr>
      <w:spacing w:before="100" w:beforeAutospacing="1" w:after="100" w:afterAutospacing="1"/>
    </w:pPr>
    <w:rPr>
      <w:rFonts w:ascii="Times New Roman" w:hAnsi="Times New Roman"/>
      <w:sz w:val="24"/>
      <w:lang w:eastAsia="sl-SI"/>
    </w:rPr>
  </w:style>
  <w:style w:type="paragraph" w:customStyle="1" w:styleId="alineazaodstavkom0">
    <w:name w:val="alineazaodstavkom"/>
    <w:basedOn w:val="Navaden"/>
    <w:rsid w:val="00E36C79"/>
    <w:pPr>
      <w:spacing w:before="100" w:beforeAutospacing="1" w:after="100" w:afterAutospacing="1"/>
    </w:pPr>
    <w:rPr>
      <w:rFonts w:ascii="Times New Roman" w:hAnsi="Times New Roman"/>
      <w:sz w:val="24"/>
      <w:lang w:eastAsia="sl-SI"/>
    </w:rPr>
  </w:style>
  <w:style w:type="paragraph" w:customStyle="1" w:styleId="poglavje0">
    <w:name w:val="poglavje"/>
    <w:basedOn w:val="Navaden"/>
    <w:qFormat/>
    <w:rsid w:val="00E36C79"/>
    <w:pPr>
      <w:spacing w:before="100" w:beforeAutospacing="1" w:after="100" w:afterAutospacing="1"/>
    </w:pPr>
    <w:rPr>
      <w:rFonts w:ascii="Times New Roman" w:hAnsi="Times New Roman"/>
      <w:sz w:val="24"/>
      <w:lang w:eastAsia="sl-SI"/>
    </w:rPr>
  </w:style>
  <w:style w:type="table" w:customStyle="1" w:styleId="Tabelamrea1">
    <w:name w:val="Tabela – mreža1"/>
    <w:basedOn w:val="Navadnatabela"/>
    <w:next w:val="Tabelamrea"/>
    <w:rsid w:val="00E36C79"/>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pPr>
    <w:rPr>
      <w:rFonts w:ascii="Times New Roman" w:hAnsi="Times New Roman"/>
      <w:sz w:val="24"/>
      <w:lang w:eastAsia="sl-SI"/>
    </w:rPr>
  </w:style>
  <w:style w:type="character" w:customStyle="1" w:styleId="Omemba1">
    <w:name w:val="Omemba1"/>
    <w:basedOn w:val="Privzetapisavaodstavka"/>
    <w:uiPriority w:val="99"/>
    <w:semiHidden/>
    <w:unhideWhenUsed/>
    <w:rsid w:val="00E36C79"/>
    <w:rPr>
      <w:color w:val="2B579A"/>
      <w:shd w:val="clear" w:color="auto" w:fill="E6E6E6"/>
    </w:rPr>
  </w:style>
  <w:style w:type="table" w:customStyle="1" w:styleId="Tabelamrea2">
    <w:name w:val="Tabela – mreža2"/>
    <w:basedOn w:val="Navadnatabela"/>
    <w:next w:val="Tabelamrea"/>
    <w:rsid w:val="00E36C79"/>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customStyle="1" w:styleId="Nerazreenaomemba1">
    <w:name w:val="Nerazrešena omemba1"/>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rPr>
      <w:rFonts w:ascii="Times New Roman" w:hAnsi="Times New Roman" w:cstheme="minorBidi"/>
      <w:color w:val="002060"/>
      <w:sz w:val="24"/>
      <w:szCs w:val="21"/>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pPr>
    <w:rPr>
      <w:rFonts w:ascii="Times New Roman" w:hAnsi="Times New Roman"/>
      <w:sz w:val="24"/>
      <w:lang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8"/>
      <w:szCs w:val="28"/>
      <w:lang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lang w:eastAsia="sl-SI"/>
    </w:rPr>
  </w:style>
  <w:style w:type="paragraph" w:customStyle="1" w:styleId="xl67">
    <w:name w:val="xl67"/>
    <w:basedOn w:val="Navaden"/>
    <w:rsid w:val="00E36C79"/>
    <w:pPr>
      <w:spacing w:before="100" w:beforeAutospacing="1" w:after="100" w:afterAutospacing="1"/>
    </w:pPr>
    <w:rPr>
      <w:rFonts w:ascii="Times New Roman" w:hAnsi="Times New Roman"/>
      <w:color w:val="FF0000"/>
      <w:sz w:val="24"/>
      <w:lang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lang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lang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b/>
      <w:bCs/>
      <w:sz w:val="24"/>
      <w:lang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8"/>
      <w:szCs w:val="28"/>
      <w:lang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b/>
      <w:bCs/>
      <w:sz w:val="28"/>
      <w:szCs w:val="28"/>
      <w:lang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b/>
      <w:bCs/>
      <w:sz w:val="24"/>
      <w:lang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pPr>
    <w:rPr>
      <w:rFonts w:ascii="Times New Roman" w:hAnsi="Times New Roman"/>
      <w:b/>
      <w:bCs/>
      <w:sz w:val="24"/>
      <w:lang w:eastAsia="sl-SI"/>
    </w:rPr>
  </w:style>
  <w:style w:type="paragraph" w:customStyle="1" w:styleId="xl75">
    <w:name w:val="xl75"/>
    <w:basedOn w:val="Navaden"/>
    <w:rsid w:val="00E36C79"/>
    <w:pPr>
      <w:shd w:val="clear" w:color="000000" w:fill="FFFF00"/>
      <w:spacing w:before="100" w:beforeAutospacing="1" w:after="100" w:afterAutospacing="1"/>
    </w:pPr>
    <w:rPr>
      <w:rFonts w:ascii="Times New Roman" w:hAnsi="Times New Roman"/>
      <w:b/>
      <w:bCs/>
      <w:sz w:val="28"/>
      <w:szCs w:val="28"/>
      <w:lang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pPr>
    <w:rPr>
      <w:rFonts w:ascii="Times New Roman" w:hAnsi="Times New Roman"/>
      <w:b/>
      <w:bCs/>
      <w:sz w:val="24"/>
      <w:lang w:eastAsia="sl-SI"/>
    </w:rPr>
  </w:style>
  <w:style w:type="paragraph" w:customStyle="1" w:styleId="xl77">
    <w:name w:val="xl77"/>
    <w:basedOn w:val="Navaden"/>
    <w:rsid w:val="00E36C79"/>
    <w:pPr>
      <w:shd w:val="clear" w:color="000000" w:fill="FFFF00"/>
      <w:spacing w:before="100" w:beforeAutospacing="1" w:after="100" w:afterAutospacing="1"/>
    </w:pPr>
    <w:rPr>
      <w:rFonts w:ascii="Times New Roman" w:hAnsi="Times New Roman"/>
      <w:b/>
      <w:bCs/>
      <w:sz w:val="24"/>
      <w:lang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sz w:val="24"/>
      <w:lang w:eastAsia="sl-SI"/>
    </w:rPr>
  </w:style>
  <w:style w:type="paragraph" w:customStyle="1" w:styleId="xl79">
    <w:name w:val="xl79"/>
    <w:basedOn w:val="Navaden"/>
    <w:rsid w:val="00E36C79"/>
    <w:pPr>
      <w:shd w:val="clear" w:color="000000" w:fill="FFFF00"/>
      <w:spacing w:before="100" w:beforeAutospacing="1" w:after="100" w:afterAutospacing="1"/>
    </w:pPr>
    <w:rPr>
      <w:rFonts w:ascii="Times New Roman" w:hAnsi="Times New Roman"/>
      <w:sz w:val="24"/>
      <w:lang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pPr>
    <w:rPr>
      <w:rFonts w:ascii="Times New Roman" w:hAnsi="Times New Roman"/>
      <w:sz w:val="24"/>
      <w:lang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eastAsia="sl-SI"/>
    </w:rPr>
  </w:style>
  <w:style w:type="paragraph" w:customStyle="1" w:styleId="lennaslov">
    <w:name w:val="lennaslov"/>
    <w:basedOn w:val="Navaden"/>
    <w:rsid w:val="00A37EDD"/>
    <w:pPr>
      <w:spacing w:before="100" w:beforeAutospacing="1" w:after="100" w:afterAutospacing="1"/>
    </w:pPr>
    <w:rPr>
      <w:rFonts w:ascii="Times New Roman" w:hAnsi="Times New Roman"/>
      <w:sz w:val="24"/>
      <w:lang w:eastAsia="sl-SI"/>
    </w:rPr>
  </w:style>
  <w:style w:type="character" w:customStyle="1" w:styleId="last-word1">
    <w:name w:val="last-word1"/>
    <w:basedOn w:val="Privzetapisavaodstavka"/>
    <w:rsid w:val="00B53141"/>
    <w:rPr>
      <w:vanish w:val="0"/>
      <w:webHidden w:val="0"/>
      <w:specVanish w:val="0"/>
    </w:rPr>
  </w:style>
  <w:style w:type="character" w:customStyle="1" w:styleId="Naslov4Znak">
    <w:name w:val="Naslov 4 Znak"/>
    <w:basedOn w:val="Privzetapisavaodstavka"/>
    <w:link w:val="Naslov4"/>
    <w:uiPriority w:val="9"/>
    <w:rsid w:val="005A1C43"/>
    <w:rPr>
      <w:rFonts w:ascii="Arial" w:eastAsia="Times New Roman" w:hAnsi="Arial" w:cs="Times New Roman"/>
      <w:b/>
      <w:bCs/>
      <w:color w:val="000000"/>
      <w:sz w:val="27"/>
      <w:szCs w:val="27"/>
    </w:rPr>
  </w:style>
  <w:style w:type="character" w:customStyle="1" w:styleId="Naslov5Znak">
    <w:name w:val="Naslov 5 Znak"/>
    <w:basedOn w:val="Privzetapisavaodstavka"/>
    <w:link w:val="Naslov5"/>
    <w:rsid w:val="005A1C4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5A1C43"/>
    <w:rPr>
      <w:rFonts w:ascii="Cambria" w:eastAsia="Times New Roman" w:hAnsi="Cambria" w:cs="Times New Roman"/>
    </w:rPr>
  </w:style>
  <w:style w:type="paragraph" w:customStyle="1" w:styleId="Alinejazarkovnotoko">
    <w:name w:val="Alineja za črkovno točko"/>
    <w:basedOn w:val="Navaden"/>
    <w:link w:val="AlinejazarkovnotokoZnak"/>
    <w:qFormat/>
    <w:rsid w:val="005A1C43"/>
    <w:pPr>
      <w:numPr>
        <w:numId w:val="9"/>
      </w:numPr>
      <w:tabs>
        <w:tab w:val="left" w:pos="540"/>
        <w:tab w:val="left" w:pos="900"/>
      </w:tabs>
      <w:ind w:left="454" w:hanging="170"/>
      <w:jc w:val="both"/>
    </w:pPr>
    <w:rPr>
      <w:sz w:val="22"/>
      <w:szCs w:val="22"/>
    </w:rPr>
  </w:style>
  <w:style w:type="character" w:customStyle="1" w:styleId="AlinejazarkovnotokoZnak">
    <w:name w:val="Alineja za črkovno točko Znak"/>
    <w:link w:val="Alinejazarkovnotoko"/>
    <w:rsid w:val="005A1C43"/>
    <w:rPr>
      <w:rFonts w:ascii="Arial" w:eastAsia="Times New Roman" w:hAnsi="Arial" w:cs="Times New Roman"/>
    </w:rPr>
  </w:style>
  <w:style w:type="paragraph" w:customStyle="1" w:styleId="tevilnatoka">
    <w:name w:val="Številčna točka"/>
    <w:basedOn w:val="Navaden"/>
    <w:link w:val="tevilnatokaZnak"/>
    <w:qFormat/>
    <w:rsid w:val="005A1C43"/>
    <w:pPr>
      <w:numPr>
        <w:numId w:val="10"/>
      </w:numPr>
      <w:tabs>
        <w:tab w:val="left" w:pos="540"/>
        <w:tab w:val="left" w:pos="900"/>
      </w:tabs>
      <w:jc w:val="both"/>
    </w:pPr>
    <w:rPr>
      <w:sz w:val="22"/>
      <w:szCs w:val="22"/>
    </w:rPr>
  </w:style>
  <w:style w:type="character" w:customStyle="1" w:styleId="tevilnatokaZnak">
    <w:name w:val="Številčna točka Znak"/>
    <w:link w:val="tevilnatoka"/>
    <w:rsid w:val="005A1C43"/>
    <w:rPr>
      <w:rFonts w:ascii="Arial" w:eastAsia="Times New Roman" w:hAnsi="Arial" w:cs="Times New Roman"/>
    </w:rPr>
  </w:style>
  <w:style w:type="paragraph" w:customStyle="1" w:styleId="Default">
    <w:name w:val="Default"/>
    <w:rsid w:val="005A1C43"/>
    <w:pPr>
      <w:autoSpaceDE w:val="0"/>
      <w:autoSpaceDN w:val="0"/>
      <w:adjustRightInd w:val="0"/>
    </w:pPr>
    <w:rPr>
      <w:rFonts w:ascii="Arial" w:eastAsia="Calibri" w:hAnsi="Arial" w:cs="Arial"/>
      <w:color w:val="000000"/>
      <w:sz w:val="24"/>
      <w:szCs w:val="24"/>
      <w:lang w:eastAsia="sl-SI"/>
    </w:rPr>
  </w:style>
  <w:style w:type="paragraph" w:customStyle="1" w:styleId="len0">
    <w:name w:val="Člen"/>
    <w:basedOn w:val="Navaden"/>
    <w:link w:val="lenZnak"/>
    <w:qFormat/>
    <w:rsid w:val="005A1C43"/>
    <w:pPr>
      <w:suppressAutoHyphens/>
      <w:overflowPunct w:val="0"/>
      <w:autoSpaceDE w:val="0"/>
      <w:autoSpaceDN w:val="0"/>
      <w:adjustRightInd w:val="0"/>
      <w:spacing w:before="480"/>
      <w:jc w:val="center"/>
      <w:textAlignment w:val="baseline"/>
    </w:pPr>
    <w:rPr>
      <w:b/>
      <w:sz w:val="22"/>
      <w:szCs w:val="22"/>
    </w:rPr>
  </w:style>
  <w:style w:type="character" w:customStyle="1" w:styleId="lenZnak">
    <w:name w:val="Člen Znak"/>
    <w:link w:val="len0"/>
    <w:rsid w:val="005A1C43"/>
    <w:rPr>
      <w:rFonts w:ascii="Arial" w:eastAsia="Times New Roman" w:hAnsi="Arial" w:cs="Times New Roman"/>
      <w:b/>
    </w:rPr>
  </w:style>
  <w:style w:type="paragraph" w:customStyle="1" w:styleId="lennaslov0">
    <w:name w:val="Člen_naslov"/>
    <w:basedOn w:val="len0"/>
    <w:qFormat/>
    <w:rsid w:val="005A1C43"/>
    <w:pPr>
      <w:spacing w:before="0"/>
    </w:pPr>
  </w:style>
  <w:style w:type="paragraph" w:customStyle="1" w:styleId="lennovele1">
    <w:name w:val="lennovele1"/>
    <w:basedOn w:val="Navaden"/>
    <w:rsid w:val="005A1C43"/>
    <w:pPr>
      <w:spacing w:before="480"/>
      <w:jc w:val="center"/>
    </w:pPr>
    <w:rPr>
      <w:rFonts w:cs="Arial"/>
      <w:sz w:val="22"/>
      <w:szCs w:val="22"/>
      <w:lang w:eastAsia="sl-SI"/>
    </w:rPr>
  </w:style>
  <w:style w:type="paragraph" w:customStyle="1" w:styleId="Pravnapodlaga">
    <w:name w:val="Pravna podlaga"/>
    <w:basedOn w:val="Odstavek"/>
    <w:link w:val="PravnapodlagaZnak"/>
    <w:qFormat/>
    <w:rsid w:val="005A1C43"/>
    <w:pPr>
      <w:spacing w:before="480"/>
    </w:pPr>
  </w:style>
  <w:style w:type="paragraph" w:customStyle="1" w:styleId="Pa0">
    <w:name w:val="Pa0"/>
    <w:basedOn w:val="Navaden"/>
    <w:next w:val="Navaden"/>
    <w:uiPriority w:val="99"/>
    <w:rsid w:val="005A1C43"/>
    <w:pPr>
      <w:autoSpaceDE w:val="0"/>
      <w:autoSpaceDN w:val="0"/>
      <w:adjustRightInd w:val="0"/>
      <w:spacing w:line="201" w:lineRule="atLeast"/>
    </w:pPr>
    <w:rPr>
      <w:rFonts w:eastAsia="Calibri" w:cs="Arial"/>
      <w:sz w:val="24"/>
    </w:rPr>
  </w:style>
  <w:style w:type="paragraph" w:customStyle="1" w:styleId="atekst">
    <w:name w:val="a_tekst"/>
    <w:rsid w:val="005A1C4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A1C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A1C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A1C43"/>
    <w:pPr>
      <w:suppressAutoHyphens/>
      <w:spacing w:before="240"/>
      <w:ind w:firstLine="0"/>
      <w:jc w:val="center"/>
      <w:outlineLvl w:val="3"/>
    </w:pPr>
  </w:style>
  <w:style w:type="paragraph" w:customStyle="1" w:styleId="aclen">
    <w:name w:val="a_clen"/>
    <w:basedOn w:val="atekst"/>
    <w:next w:val="atekst"/>
    <w:rsid w:val="005A1C43"/>
    <w:pPr>
      <w:suppressAutoHyphens/>
      <w:spacing w:before="120" w:after="60"/>
      <w:ind w:firstLine="0"/>
      <w:jc w:val="center"/>
      <w:outlineLvl w:val="4"/>
    </w:pPr>
  </w:style>
  <w:style w:type="paragraph" w:customStyle="1" w:styleId="Del">
    <w:name w:val="Del"/>
    <w:basedOn w:val="Poglavje"/>
    <w:link w:val="DelZnak"/>
    <w:qFormat/>
    <w:rsid w:val="005A1C43"/>
    <w:pPr>
      <w:spacing w:before="480" w:after="0" w:line="240" w:lineRule="auto"/>
      <w:outlineLvl w:val="9"/>
    </w:pPr>
    <w:rPr>
      <w:rFonts w:cs="Times New Roman"/>
      <w:b w:val="0"/>
    </w:rPr>
  </w:style>
  <w:style w:type="paragraph" w:customStyle="1" w:styleId="Naslovnadlenom">
    <w:name w:val="Naslov nad členom"/>
    <w:basedOn w:val="Navaden"/>
    <w:link w:val="NaslovnadlenomZnak"/>
    <w:qFormat/>
    <w:rsid w:val="005A1C43"/>
    <w:pPr>
      <w:tabs>
        <w:tab w:val="left" w:pos="540"/>
        <w:tab w:val="left" w:pos="900"/>
      </w:tabs>
      <w:overflowPunct w:val="0"/>
      <w:autoSpaceDE w:val="0"/>
      <w:autoSpaceDN w:val="0"/>
      <w:adjustRightInd w:val="0"/>
      <w:spacing w:before="480"/>
      <w:jc w:val="center"/>
      <w:textAlignment w:val="baseline"/>
    </w:pPr>
    <w:rPr>
      <w:b/>
      <w:sz w:val="22"/>
      <w:szCs w:val="22"/>
    </w:rPr>
  </w:style>
  <w:style w:type="character" w:customStyle="1" w:styleId="DelZnak">
    <w:name w:val="Del Znak"/>
    <w:link w:val="Del"/>
    <w:rsid w:val="005A1C43"/>
    <w:rPr>
      <w:rFonts w:ascii="Arial" w:eastAsia="Times New Roman" w:hAnsi="Arial" w:cs="Times New Roman"/>
    </w:rPr>
  </w:style>
  <w:style w:type="character" w:customStyle="1" w:styleId="NaslovnadlenomZnak">
    <w:name w:val="Naslov nad členom Znak"/>
    <w:link w:val="Naslovnadlenom"/>
    <w:rsid w:val="005A1C43"/>
    <w:rPr>
      <w:rFonts w:ascii="Arial" w:eastAsia="Times New Roman" w:hAnsi="Arial" w:cs="Times New Roman"/>
      <w:b/>
    </w:rPr>
  </w:style>
  <w:style w:type="paragraph" w:customStyle="1" w:styleId="aclenpodnaslov">
    <w:name w:val="a_clenpodnaslov"/>
    <w:basedOn w:val="aclen"/>
    <w:next w:val="atekst"/>
    <w:rsid w:val="005A1C43"/>
    <w:pPr>
      <w:spacing w:before="0"/>
      <w:outlineLvl w:val="9"/>
    </w:pPr>
  </w:style>
  <w:style w:type="paragraph" w:customStyle="1" w:styleId="apodpis">
    <w:name w:val="a_podpis"/>
    <w:basedOn w:val="atekst"/>
    <w:rsid w:val="005A1C43"/>
    <w:pPr>
      <w:suppressAutoHyphens/>
      <w:ind w:left="1134" w:firstLine="0"/>
      <w:jc w:val="center"/>
    </w:pPr>
  </w:style>
  <w:style w:type="paragraph" w:customStyle="1" w:styleId="atekstdat">
    <w:name w:val="a_tekst_dat"/>
    <w:basedOn w:val="atekst"/>
    <w:rsid w:val="005A1C43"/>
    <w:rPr>
      <w:b/>
      <w:color w:val="FF0000"/>
    </w:rPr>
  </w:style>
  <w:style w:type="paragraph" w:customStyle="1" w:styleId="Nazivpodpisnika">
    <w:name w:val="Naziv podpisnika"/>
    <w:basedOn w:val="Navaden"/>
    <w:link w:val="NazivpodpisnikaZnak"/>
    <w:rsid w:val="005A1C43"/>
    <w:pPr>
      <w:tabs>
        <w:tab w:val="left" w:pos="6521"/>
      </w:tabs>
      <w:overflowPunct w:val="0"/>
      <w:autoSpaceDE w:val="0"/>
      <w:autoSpaceDN w:val="0"/>
      <w:adjustRightInd w:val="0"/>
      <w:ind w:left="5670"/>
      <w:jc w:val="both"/>
      <w:textAlignment w:val="baseline"/>
    </w:pPr>
    <w:rPr>
      <w:sz w:val="22"/>
      <w:szCs w:val="22"/>
    </w:rPr>
  </w:style>
  <w:style w:type="paragraph" w:customStyle="1" w:styleId="astevilka">
    <w:name w:val="a_stevilka"/>
    <w:basedOn w:val="atekst"/>
    <w:next w:val="atekst"/>
    <w:rsid w:val="005A1C4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A1C43"/>
    <w:rPr>
      <w:rFonts w:ascii="Arial" w:eastAsia="Times New Roman" w:hAnsi="Arial" w:cs="Times New Roman"/>
    </w:rPr>
  </w:style>
  <w:style w:type="paragraph" w:customStyle="1" w:styleId="Alineazatevilnotoko">
    <w:name w:val="Alinea za številčno točko"/>
    <w:basedOn w:val="Alineazaodstavkom"/>
    <w:link w:val="AlineazatevilnotokoZnak"/>
    <w:qFormat/>
    <w:rsid w:val="005A1C43"/>
    <w:pPr>
      <w:numPr>
        <w:numId w:val="0"/>
      </w:numPr>
      <w:tabs>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AlineazatevilnotokoZnak">
    <w:name w:val="Alinea za številčno točko Znak"/>
    <w:link w:val="Alineazatevilnotoko"/>
    <w:rsid w:val="005A1C43"/>
    <w:rPr>
      <w:rFonts w:ascii="Arial" w:eastAsia="Times New Roman" w:hAnsi="Arial" w:cs="Times New Roman"/>
    </w:rPr>
  </w:style>
  <w:style w:type="paragraph" w:customStyle="1" w:styleId="rkovnatokazatevilnotoko">
    <w:name w:val="Črkovna točka za številčno točko"/>
    <w:basedOn w:val="tevilnatoka"/>
    <w:link w:val="rkovnatokazatevilnotokoZnak"/>
    <w:qFormat/>
    <w:rsid w:val="005A1C43"/>
    <w:pPr>
      <w:numPr>
        <w:numId w:val="13"/>
      </w:numPr>
      <w:ind w:left="907" w:hanging="510"/>
    </w:pPr>
  </w:style>
  <w:style w:type="character" w:customStyle="1" w:styleId="rkovnatokazatevilnotokoZnak">
    <w:name w:val="Črkovna točka za številčno točko Znak"/>
    <w:link w:val="rkovnatokazatevilnotoko"/>
    <w:rsid w:val="005A1C43"/>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5A1C43"/>
    <w:pPr>
      <w:spacing w:before="480"/>
    </w:pPr>
  </w:style>
  <w:style w:type="paragraph" w:customStyle="1" w:styleId="Datumsprejetja">
    <w:name w:val="Datum sprejetja"/>
    <w:basedOn w:val="Navaden"/>
    <w:link w:val="DatumsprejetjaZnak"/>
    <w:qFormat/>
    <w:rsid w:val="005A1C43"/>
    <w:pPr>
      <w:tabs>
        <w:tab w:val="left" w:pos="567"/>
        <w:tab w:val="left" w:pos="900"/>
        <w:tab w:val="left" w:pos="1440"/>
        <w:tab w:val="left" w:pos="1872"/>
        <w:tab w:val="left" w:pos="2880"/>
        <w:tab w:val="left" w:pos="5760"/>
      </w:tabs>
      <w:overflowPunct w:val="0"/>
      <w:autoSpaceDE w:val="0"/>
      <w:autoSpaceDN w:val="0"/>
      <w:adjustRightInd w:val="0"/>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5A1C43"/>
    <w:rPr>
      <w:rFonts w:ascii="Arial" w:eastAsia="Times New Roman" w:hAnsi="Arial" w:cs="Times New Roman"/>
      <w:snapToGrid w:val="0"/>
      <w:color w:val="000000"/>
    </w:rPr>
  </w:style>
  <w:style w:type="paragraph" w:customStyle="1" w:styleId="Podpisnik">
    <w:name w:val="Podpisnik"/>
    <w:basedOn w:val="Navaden"/>
    <w:link w:val="PodpisnikZnak"/>
    <w:qFormat/>
    <w:rsid w:val="005A1C43"/>
    <w:pPr>
      <w:tabs>
        <w:tab w:val="left" w:pos="6521"/>
      </w:tabs>
      <w:overflowPunct w:val="0"/>
      <w:autoSpaceDE w:val="0"/>
      <w:autoSpaceDN w:val="0"/>
      <w:adjustRightInd w:val="0"/>
      <w:ind w:left="5670"/>
      <w:jc w:val="both"/>
      <w:textAlignment w:val="baseline"/>
    </w:pPr>
    <w:rPr>
      <w:sz w:val="22"/>
      <w:szCs w:val="22"/>
    </w:rPr>
  </w:style>
  <w:style w:type="character" w:customStyle="1" w:styleId="DatumsprejetjaZnak">
    <w:name w:val="Datum sprejetja Znak"/>
    <w:link w:val="Datumsprejetja"/>
    <w:rsid w:val="005A1C43"/>
    <w:rPr>
      <w:rFonts w:ascii="Arial" w:eastAsia="Times New Roman" w:hAnsi="Arial" w:cs="Times New Roman"/>
      <w:snapToGrid w:val="0"/>
      <w:color w:val="000000"/>
    </w:rPr>
  </w:style>
  <w:style w:type="paragraph" w:customStyle="1" w:styleId="anaslovpk">
    <w:name w:val="a_naslovpk"/>
    <w:basedOn w:val="atekst"/>
    <w:next w:val="atekst"/>
    <w:rsid w:val="005A1C43"/>
    <w:pPr>
      <w:suppressAutoHyphens/>
      <w:spacing w:before="180"/>
      <w:ind w:firstLine="0"/>
      <w:jc w:val="center"/>
      <w:outlineLvl w:val="3"/>
    </w:pPr>
  </w:style>
  <w:style w:type="character" w:customStyle="1" w:styleId="PodpisnikZnak">
    <w:name w:val="Podpisnik Znak"/>
    <w:link w:val="Podpisnik"/>
    <w:rsid w:val="005A1C43"/>
    <w:rPr>
      <w:rFonts w:ascii="Arial" w:eastAsia="Times New Roman" w:hAnsi="Arial" w:cs="Times New Roman"/>
    </w:rPr>
  </w:style>
  <w:style w:type="paragraph" w:styleId="Naslov">
    <w:name w:val="Title"/>
    <w:basedOn w:val="Navaden"/>
    <w:link w:val="NaslovZnak"/>
    <w:qFormat/>
    <w:rsid w:val="005A1C43"/>
    <w:pPr>
      <w:overflowPunct w:val="0"/>
      <w:autoSpaceDE w:val="0"/>
      <w:autoSpaceDN w:val="0"/>
      <w:adjustRightInd w:val="0"/>
      <w:spacing w:before="240" w:after="60"/>
      <w:jc w:val="center"/>
      <w:textAlignment w:val="baseline"/>
      <w:outlineLvl w:val="0"/>
    </w:pPr>
    <w:rPr>
      <w:rFonts w:cs="Arial"/>
      <w:b/>
      <w:bCs/>
      <w:kern w:val="28"/>
      <w:sz w:val="32"/>
      <w:szCs w:val="32"/>
      <w:lang w:eastAsia="sl-SI"/>
    </w:rPr>
  </w:style>
  <w:style w:type="character" w:customStyle="1" w:styleId="NaslovZnak">
    <w:name w:val="Naslov Znak"/>
    <w:basedOn w:val="Privzetapisavaodstavka"/>
    <w:link w:val="Naslov"/>
    <w:rsid w:val="005A1C43"/>
    <w:rPr>
      <w:rFonts w:ascii="Arial" w:eastAsia="Times New Roman" w:hAnsi="Arial" w:cs="Arial"/>
      <w:b/>
      <w:bCs/>
      <w:kern w:val="28"/>
      <w:sz w:val="32"/>
      <w:szCs w:val="32"/>
      <w:lang w:eastAsia="sl-SI"/>
    </w:rPr>
  </w:style>
  <w:style w:type="paragraph" w:customStyle="1" w:styleId="apriloga">
    <w:name w:val="a_priloga"/>
    <w:basedOn w:val="atekst"/>
    <w:next w:val="atekst"/>
    <w:rsid w:val="005A1C43"/>
    <w:rPr>
      <w:b/>
      <w:i/>
    </w:rPr>
  </w:style>
  <w:style w:type="character" w:customStyle="1" w:styleId="PravnapodlagaZnak">
    <w:name w:val="Pravna podlaga Znak"/>
    <w:link w:val="Pravnapodlaga"/>
    <w:rsid w:val="005A1C43"/>
    <w:rPr>
      <w:rFonts w:ascii="Arial" w:eastAsia="Times New Roman" w:hAnsi="Arial" w:cs="Times New Roman"/>
    </w:rPr>
  </w:style>
  <w:style w:type="paragraph" w:customStyle="1" w:styleId="Pododdelek">
    <w:name w:val="Pododdelek"/>
    <w:basedOn w:val="Navaden"/>
    <w:link w:val="PododdelekZnak"/>
    <w:qFormat/>
    <w:rsid w:val="005A1C43"/>
    <w:pPr>
      <w:tabs>
        <w:tab w:val="left" w:pos="540"/>
        <w:tab w:val="left" w:pos="900"/>
      </w:tabs>
      <w:overflowPunct w:val="0"/>
      <w:autoSpaceDE w:val="0"/>
      <w:autoSpaceDN w:val="0"/>
      <w:adjustRightInd w:val="0"/>
      <w:spacing w:before="480"/>
      <w:jc w:val="center"/>
      <w:textAlignment w:val="baseline"/>
    </w:pPr>
    <w:rPr>
      <w:sz w:val="22"/>
      <w:szCs w:val="22"/>
    </w:rPr>
  </w:style>
  <w:style w:type="character" w:customStyle="1" w:styleId="Komentar-sklic1">
    <w:name w:val="Komentar - sklic1"/>
    <w:semiHidden/>
    <w:rsid w:val="005A1C43"/>
    <w:rPr>
      <w:sz w:val="16"/>
      <w:szCs w:val="16"/>
    </w:rPr>
  </w:style>
  <w:style w:type="character" w:customStyle="1" w:styleId="PododdelekZnak">
    <w:name w:val="Pododdelek Znak"/>
    <w:link w:val="Pododdelek"/>
    <w:rsid w:val="005A1C43"/>
    <w:rPr>
      <w:rFonts w:ascii="Arial" w:eastAsia="Times New Roman" w:hAnsi="Arial" w:cs="Times New Roman"/>
    </w:rPr>
  </w:style>
  <w:style w:type="character" w:styleId="tevilkastrani">
    <w:name w:val="page number"/>
    <w:basedOn w:val="Privzetapisavaodstavka"/>
    <w:rsid w:val="005A1C43"/>
  </w:style>
  <w:style w:type="paragraph" w:customStyle="1" w:styleId="p">
    <w:name w:val="p"/>
    <w:basedOn w:val="Navaden"/>
    <w:rsid w:val="005A1C43"/>
    <w:pPr>
      <w:spacing w:before="60" w:after="15"/>
      <w:ind w:left="15" w:right="15" w:firstLine="240"/>
      <w:jc w:val="both"/>
    </w:pPr>
    <w:rPr>
      <w:rFonts w:cs="Arial"/>
      <w:color w:val="222222"/>
      <w:sz w:val="22"/>
      <w:szCs w:val="22"/>
      <w:lang w:eastAsia="sl-SI"/>
    </w:rPr>
  </w:style>
  <w:style w:type="paragraph" w:customStyle="1" w:styleId="EVA">
    <w:name w:val="EVA"/>
    <w:basedOn w:val="Navaden"/>
    <w:link w:val="EVAZnak"/>
    <w:qFormat/>
    <w:rsid w:val="005A1C43"/>
    <w:pPr>
      <w:tabs>
        <w:tab w:val="left" w:pos="567"/>
        <w:tab w:val="left" w:pos="900"/>
      </w:tabs>
      <w:overflowPunct w:val="0"/>
      <w:autoSpaceDE w:val="0"/>
      <w:autoSpaceDN w:val="0"/>
      <w:adjustRightInd w:val="0"/>
      <w:jc w:val="both"/>
      <w:textAlignment w:val="baseline"/>
    </w:pPr>
    <w:rPr>
      <w:color w:val="000000"/>
      <w:sz w:val="22"/>
      <w:szCs w:val="22"/>
    </w:rPr>
  </w:style>
  <w:style w:type="character" w:customStyle="1" w:styleId="EVAZnak">
    <w:name w:val="EVA Znak"/>
    <w:link w:val="EVA"/>
    <w:rsid w:val="005A1C43"/>
    <w:rPr>
      <w:rFonts w:ascii="Arial" w:eastAsia="Times New Roman" w:hAnsi="Arial" w:cs="Times New Roman"/>
      <w:color w:val="000000"/>
    </w:rPr>
  </w:style>
  <w:style w:type="paragraph" w:customStyle="1" w:styleId="Komentar-besedilo1">
    <w:name w:val="Komentar - besedilo1"/>
    <w:basedOn w:val="Navaden"/>
    <w:link w:val="Komentar-besediloZnak"/>
    <w:semiHidden/>
    <w:rsid w:val="005A1C43"/>
    <w:pPr>
      <w:jc w:val="both"/>
    </w:pPr>
    <w:rPr>
      <w:szCs w:val="20"/>
    </w:rPr>
  </w:style>
  <w:style w:type="character" w:customStyle="1" w:styleId="Komentar-besediloZnak">
    <w:name w:val="Komentar - besedilo Znak"/>
    <w:link w:val="Komentar-besedilo1"/>
    <w:uiPriority w:val="99"/>
    <w:rsid w:val="005A1C43"/>
    <w:rPr>
      <w:rFonts w:ascii="Arial" w:eastAsia="Times New Roman" w:hAnsi="Arial" w:cs="Times New Roman"/>
      <w:sz w:val="20"/>
      <w:szCs w:val="20"/>
    </w:rPr>
  </w:style>
  <w:style w:type="paragraph" w:customStyle="1" w:styleId="Imeorgana">
    <w:name w:val="Ime organa"/>
    <w:basedOn w:val="Navaden"/>
    <w:link w:val="ImeorganaZnak"/>
    <w:qFormat/>
    <w:rsid w:val="005A1C43"/>
    <w:pPr>
      <w:tabs>
        <w:tab w:val="left" w:pos="6521"/>
      </w:tabs>
      <w:overflowPunct w:val="0"/>
      <w:autoSpaceDE w:val="0"/>
      <w:autoSpaceDN w:val="0"/>
      <w:adjustRightInd w:val="0"/>
      <w:spacing w:before="480"/>
      <w:ind w:left="5670"/>
      <w:textAlignment w:val="baseline"/>
    </w:pPr>
    <w:rPr>
      <w:sz w:val="22"/>
      <w:szCs w:val="22"/>
    </w:rPr>
  </w:style>
  <w:style w:type="paragraph" w:customStyle="1" w:styleId="Alineja">
    <w:name w:val="Alineja"/>
    <w:basedOn w:val="Navaden"/>
    <w:link w:val="AlinejaZnak"/>
    <w:qFormat/>
    <w:rsid w:val="005A1C43"/>
    <w:pPr>
      <w:numPr>
        <w:numId w:val="11"/>
      </w:numPr>
      <w:overflowPunct w:val="0"/>
      <w:autoSpaceDE w:val="0"/>
      <w:autoSpaceDN w:val="0"/>
      <w:adjustRightInd w:val="0"/>
      <w:spacing w:line="200" w:lineRule="exact"/>
      <w:jc w:val="both"/>
      <w:textAlignment w:val="baseline"/>
    </w:pPr>
    <w:rPr>
      <w:sz w:val="17"/>
      <w:szCs w:val="17"/>
    </w:rPr>
  </w:style>
  <w:style w:type="character" w:customStyle="1" w:styleId="AlinejaZnak">
    <w:name w:val="Alineja Znak"/>
    <w:link w:val="Alineja"/>
    <w:rsid w:val="005A1C43"/>
    <w:rPr>
      <w:rFonts w:ascii="Arial" w:eastAsia="Times New Roman" w:hAnsi="Arial" w:cs="Times New Roman"/>
      <w:sz w:val="17"/>
      <w:szCs w:val="17"/>
    </w:rPr>
  </w:style>
  <w:style w:type="paragraph" w:customStyle="1" w:styleId="Opozorilo">
    <w:name w:val="Opozorilo"/>
    <w:basedOn w:val="Navaden"/>
    <w:link w:val="OpozoriloZnak"/>
    <w:qFormat/>
    <w:rsid w:val="005A1C43"/>
    <w:pPr>
      <w:overflowPunct w:val="0"/>
      <w:autoSpaceDE w:val="0"/>
      <w:autoSpaceDN w:val="0"/>
      <w:adjustRightInd w:val="0"/>
      <w:spacing w:before="240" w:after="360" w:line="200" w:lineRule="exact"/>
      <w:jc w:val="both"/>
      <w:textAlignment w:val="baseline"/>
    </w:pPr>
    <w:rPr>
      <w:color w:val="808080"/>
      <w:sz w:val="17"/>
      <w:szCs w:val="17"/>
    </w:rPr>
  </w:style>
  <w:style w:type="character" w:customStyle="1" w:styleId="OpozoriloZnak">
    <w:name w:val="Opozorilo Znak"/>
    <w:link w:val="Opozorilo"/>
    <w:rsid w:val="005A1C43"/>
    <w:rPr>
      <w:rFonts w:ascii="Arial" w:eastAsia="Times New Roman" w:hAnsi="Arial" w:cs="Times New Roman"/>
      <w:color w:val="808080"/>
      <w:sz w:val="17"/>
      <w:szCs w:val="17"/>
    </w:rPr>
  </w:style>
  <w:style w:type="paragraph" w:customStyle="1" w:styleId="lennovele">
    <w:name w:val="Člen_novele"/>
    <w:basedOn w:val="len0"/>
    <w:link w:val="lennoveleZnak"/>
    <w:qFormat/>
    <w:rsid w:val="005A1C43"/>
  </w:style>
  <w:style w:type="paragraph" w:customStyle="1" w:styleId="Clen-besedilo">
    <w:name w:val="Clen - besedilo"/>
    <w:basedOn w:val="Navaden"/>
    <w:link w:val="Clen-besediloChar"/>
    <w:rsid w:val="005A1C43"/>
    <w:pPr>
      <w:spacing w:before="240"/>
      <w:jc w:val="both"/>
    </w:pPr>
    <w:rPr>
      <w:color w:val="000000"/>
      <w:sz w:val="22"/>
      <w:lang w:val="en-GB"/>
    </w:rPr>
  </w:style>
  <w:style w:type="paragraph" w:customStyle="1" w:styleId="Priloga">
    <w:name w:val="Priloga"/>
    <w:basedOn w:val="Navaden"/>
    <w:link w:val="PrilogaZnak"/>
    <w:qFormat/>
    <w:rsid w:val="005A1C43"/>
    <w:pPr>
      <w:overflowPunct w:val="0"/>
      <w:autoSpaceDE w:val="0"/>
      <w:autoSpaceDN w:val="0"/>
      <w:adjustRightInd w:val="0"/>
      <w:spacing w:before="380" w:after="60" w:line="200" w:lineRule="exact"/>
      <w:jc w:val="both"/>
      <w:textAlignment w:val="baseline"/>
    </w:pPr>
    <w:rPr>
      <w:b/>
      <w:sz w:val="17"/>
      <w:szCs w:val="17"/>
    </w:rPr>
  </w:style>
  <w:style w:type="character" w:customStyle="1" w:styleId="lennoveleZnak">
    <w:name w:val="Člen_novele Znak"/>
    <w:link w:val="lennovele"/>
    <w:rsid w:val="005A1C43"/>
    <w:rPr>
      <w:rFonts w:ascii="Arial" w:eastAsia="Times New Roman" w:hAnsi="Arial" w:cs="Times New Roman"/>
      <w:b/>
    </w:rPr>
  </w:style>
  <w:style w:type="character" w:customStyle="1" w:styleId="Clen-besediloChar">
    <w:name w:val="Clen - besedilo Char"/>
    <w:link w:val="Clen-besedilo"/>
    <w:rsid w:val="005A1C43"/>
    <w:rPr>
      <w:rFonts w:ascii="Arial" w:eastAsia="Times New Roman" w:hAnsi="Arial" w:cs="Times New Roman"/>
      <w:color w:val="000000"/>
      <w:szCs w:val="24"/>
      <w:lang w:val="en-GB"/>
    </w:rPr>
  </w:style>
  <w:style w:type="character" w:customStyle="1" w:styleId="PrilogaZnak">
    <w:name w:val="Priloga Znak"/>
    <w:link w:val="Priloga"/>
    <w:rsid w:val="005A1C43"/>
    <w:rPr>
      <w:rFonts w:ascii="Arial" w:eastAsia="Times New Roman" w:hAnsi="Arial" w:cs="Times New Roman"/>
      <w:b/>
      <w:sz w:val="17"/>
      <w:szCs w:val="17"/>
    </w:rPr>
  </w:style>
  <w:style w:type="paragraph" w:customStyle="1" w:styleId="rta">
    <w:name w:val="Črta"/>
    <w:basedOn w:val="Navaden"/>
    <w:link w:val="rtaZnak"/>
    <w:qFormat/>
    <w:rsid w:val="005A1C43"/>
    <w:pPr>
      <w:overflowPunct w:val="0"/>
      <w:autoSpaceDE w:val="0"/>
      <w:autoSpaceDN w:val="0"/>
      <w:adjustRightInd w:val="0"/>
      <w:spacing w:before="360"/>
      <w:jc w:val="center"/>
      <w:textAlignment w:val="baseline"/>
    </w:pPr>
    <w:rPr>
      <w:sz w:val="22"/>
      <w:szCs w:val="22"/>
    </w:rPr>
  </w:style>
  <w:style w:type="table" w:customStyle="1" w:styleId="Tabela-mrea1">
    <w:name w:val="Tabela - mreža1"/>
    <w:basedOn w:val="Navadnatabela"/>
    <w:uiPriority w:val="59"/>
    <w:rsid w:val="005A1C43"/>
    <w:pPr>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A1C43"/>
    <w:pPr>
      <w:spacing w:before="480" w:line="240" w:lineRule="auto"/>
    </w:pPr>
    <w:rPr>
      <w:rFonts w:cs="Times New Roman"/>
      <w:spacing w:val="0"/>
    </w:rPr>
  </w:style>
  <w:style w:type="character" w:customStyle="1" w:styleId="rtaZnak">
    <w:name w:val="Črta Znak"/>
    <w:link w:val="rta"/>
    <w:rsid w:val="005A1C43"/>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A1C43"/>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5A1C43"/>
    <w:pPr>
      <w:numPr>
        <w:numId w:val="0"/>
      </w:numPr>
      <w:ind w:left="397"/>
    </w:pPr>
  </w:style>
  <w:style w:type="character" w:customStyle="1" w:styleId="ZamaknjenadolobaprvinivoZnak">
    <w:name w:val="Zamaknjena določba_prvi nivo Znak"/>
    <w:link w:val="Zamaknjenadolobaprvinivo"/>
    <w:rsid w:val="005A1C43"/>
    <w:rPr>
      <w:rFonts w:ascii="Arial" w:eastAsia="Times New Roman" w:hAnsi="Arial" w:cs="Times New Roman"/>
    </w:rPr>
  </w:style>
  <w:style w:type="paragraph" w:styleId="z-dnoobrazca">
    <w:name w:val="HTML Bottom of Form"/>
    <w:basedOn w:val="Navaden"/>
    <w:next w:val="Navaden"/>
    <w:link w:val="z-dnoobrazcaZnak"/>
    <w:hidden/>
    <w:rsid w:val="005A1C43"/>
    <w:pPr>
      <w:pBdr>
        <w:top w:val="single" w:sz="6" w:space="1" w:color="auto"/>
      </w:pBdr>
      <w:jc w:val="center"/>
    </w:pPr>
    <w:rPr>
      <w:vanish/>
      <w:sz w:val="16"/>
      <w:szCs w:val="16"/>
      <w:lang w:val="en-GB"/>
    </w:rPr>
  </w:style>
  <w:style w:type="character" w:customStyle="1" w:styleId="z-dnoobrazcaZnak">
    <w:name w:val="z-dno obrazca Znak"/>
    <w:basedOn w:val="Privzetapisavaodstavka"/>
    <w:link w:val="z-dnoobrazca"/>
    <w:rsid w:val="005A1C4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A1C43"/>
    <w:rPr>
      <w:rFonts w:ascii="Arial" w:eastAsia="Times New Roman" w:hAnsi="Arial" w:cs="Times New Roman"/>
    </w:rPr>
  </w:style>
  <w:style w:type="paragraph" w:customStyle="1" w:styleId="Alineazapodtoko">
    <w:name w:val="Alinea za podtočko"/>
    <w:basedOn w:val="Alineazaodstavkom"/>
    <w:link w:val="AlineazapodtokoZnak"/>
    <w:qFormat/>
    <w:rsid w:val="005A1C43"/>
    <w:pPr>
      <w:numPr>
        <w:numId w:val="0"/>
      </w:numPr>
      <w:tabs>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5A1C43"/>
    <w:pPr>
      <w:ind w:left="907"/>
    </w:pPr>
  </w:style>
  <w:style w:type="character" w:customStyle="1" w:styleId="AlineazapodtokoZnak">
    <w:name w:val="Alinea za podtočko Znak"/>
    <w:link w:val="Alineazapodtoko"/>
    <w:rsid w:val="005A1C43"/>
    <w:rPr>
      <w:rFonts w:ascii="Arial" w:eastAsia="Times New Roman" w:hAnsi="Arial" w:cs="Times New Roman"/>
    </w:rPr>
  </w:style>
  <w:style w:type="numbering" w:customStyle="1" w:styleId="Alinejazaodstavkom">
    <w:name w:val="Alineja za odstavkom"/>
    <w:uiPriority w:val="99"/>
    <w:rsid w:val="005A1C43"/>
    <w:pPr>
      <w:numPr>
        <w:numId w:val="12"/>
      </w:numPr>
    </w:pPr>
  </w:style>
  <w:style w:type="character" w:customStyle="1" w:styleId="ZamakanjenadolobatretjinivoZnak">
    <w:name w:val="Zamakanjena določba_tretji nivo Znak"/>
    <w:link w:val="Zamakanjenadolobatretjinivo"/>
    <w:rsid w:val="005A1C43"/>
    <w:rPr>
      <w:rFonts w:ascii="Arial" w:eastAsia="Times New Roman" w:hAnsi="Arial" w:cs="Times New Roman"/>
    </w:rPr>
  </w:style>
  <w:style w:type="character" w:customStyle="1" w:styleId="ImeorganaZnak">
    <w:name w:val="Ime organa Znak"/>
    <w:link w:val="Imeorgana"/>
    <w:rsid w:val="005A1C43"/>
    <w:rPr>
      <w:rFonts w:ascii="Arial" w:eastAsia="Times New Roman" w:hAnsi="Arial" w:cs="Times New Roman"/>
    </w:rPr>
  </w:style>
  <w:style w:type="paragraph" w:customStyle="1" w:styleId="NoParagraphStyle">
    <w:name w:val="[No Paragraph Style]"/>
    <w:rsid w:val="005A1C43"/>
    <w:pPr>
      <w:widowControl w:val="0"/>
      <w:autoSpaceDE w:val="0"/>
      <w:autoSpaceDN w:val="0"/>
      <w:adjustRightInd w:val="0"/>
      <w:spacing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A1C43"/>
    <w:pPr>
      <w:spacing w:after="168"/>
      <w:jc w:val="center"/>
    </w:pPr>
    <w:rPr>
      <w:rFonts w:ascii="Times New Roman" w:hAnsi="Times New Roman"/>
      <w:b/>
      <w:bCs/>
      <w:color w:val="333333"/>
      <w:sz w:val="14"/>
      <w:szCs w:val="14"/>
      <w:lang w:eastAsia="sl-SI"/>
    </w:rPr>
  </w:style>
  <w:style w:type="paragraph" w:customStyle="1" w:styleId="Prehodneinkoncnedolocbe">
    <w:name w:val="Prehodne in koncne dolocbe"/>
    <w:basedOn w:val="Navaden"/>
    <w:rsid w:val="005A1C43"/>
    <w:pPr>
      <w:overflowPunct w:val="0"/>
      <w:autoSpaceDE w:val="0"/>
      <w:autoSpaceDN w:val="0"/>
      <w:adjustRightInd w:val="0"/>
      <w:spacing w:before="400" w:after="600"/>
      <w:jc w:val="both"/>
      <w:textAlignment w:val="baseline"/>
    </w:pPr>
    <w:rPr>
      <w:b/>
      <w:sz w:val="22"/>
      <w:szCs w:val="16"/>
      <w:lang w:eastAsia="sl-SI"/>
    </w:rPr>
  </w:style>
  <w:style w:type="paragraph" w:customStyle="1" w:styleId="rkovnatokazaodstavkom1">
    <w:name w:val="rkovnatokazaodstavkom1"/>
    <w:basedOn w:val="Navaden"/>
    <w:rsid w:val="005A1C43"/>
    <w:pPr>
      <w:ind w:left="425" w:hanging="425"/>
      <w:jc w:val="both"/>
    </w:pPr>
    <w:rPr>
      <w:rFonts w:cs="Arial"/>
      <w:sz w:val="22"/>
      <w:szCs w:val="22"/>
      <w:lang w:eastAsia="sl-SI"/>
    </w:rPr>
  </w:style>
  <w:style w:type="character" w:customStyle="1" w:styleId="jnlangue">
    <w:name w:val="jnlangue"/>
    <w:basedOn w:val="Privzetapisavaodstavka"/>
    <w:rsid w:val="005A1C43"/>
  </w:style>
  <w:style w:type="paragraph" w:customStyle="1" w:styleId="box459228">
    <w:name w:val="box_459228"/>
    <w:basedOn w:val="Navaden"/>
    <w:rsid w:val="005A1C43"/>
    <w:pPr>
      <w:spacing w:before="100" w:beforeAutospacing="1" w:after="100" w:afterAutospacing="1"/>
    </w:pPr>
    <w:rPr>
      <w:rFonts w:ascii="Times New Roman" w:hAnsi="Times New Roman"/>
      <w:sz w:val="24"/>
      <w:lang w:val="hr-HR" w:eastAsia="hr-HR"/>
    </w:rPr>
  </w:style>
  <w:style w:type="paragraph" w:customStyle="1" w:styleId="box460490">
    <w:name w:val="box_460490"/>
    <w:basedOn w:val="Navaden"/>
    <w:rsid w:val="005A1C43"/>
    <w:pPr>
      <w:spacing w:before="100" w:beforeAutospacing="1" w:after="100" w:afterAutospacing="1"/>
    </w:pPr>
    <w:rPr>
      <w:rFonts w:ascii="Times New Roman" w:hAnsi="Times New Roman"/>
      <w:sz w:val="24"/>
      <w:lang w:eastAsia="sl-SI"/>
    </w:rPr>
  </w:style>
  <w:style w:type="paragraph" w:customStyle="1" w:styleId="Nav">
    <w:name w:val="Nav"/>
    <w:basedOn w:val="Navaden"/>
    <w:link w:val="NavZnak"/>
    <w:autoRedefine/>
    <w:qFormat/>
    <w:rsid w:val="005A1C43"/>
    <w:pPr>
      <w:framePr w:hSpace="141" w:wrap="around" w:vAnchor="page" w:hAnchor="margin" w:xAlign="center" w:y="942"/>
      <w:spacing w:before="120" w:line="288" w:lineRule="auto"/>
      <w:jc w:val="center"/>
    </w:pPr>
    <w:rPr>
      <w:rFonts w:cs="Arial"/>
      <w:color w:val="000000" w:themeColor="text1"/>
      <w:szCs w:val="20"/>
      <w:lang w:eastAsia="sl-SI"/>
    </w:rPr>
  </w:style>
  <w:style w:type="character" w:customStyle="1" w:styleId="NavZnak">
    <w:name w:val="Nav Znak"/>
    <w:basedOn w:val="Privzetapisavaodstavka"/>
    <w:link w:val="Nav"/>
    <w:rsid w:val="005A1C43"/>
    <w:rPr>
      <w:rFonts w:ascii="Arial" w:eastAsia="Times New Roman" w:hAnsi="Arial" w:cs="Arial"/>
      <w:color w:val="000000" w:themeColor="text1"/>
      <w:sz w:val="20"/>
      <w:szCs w:val="20"/>
      <w:lang w:eastAsia="sl-SI"/>
    </w:rPr>
  </w:style>
  <w:style w:type="paragraph" w:customStyle="1" w:styleId="ZADEVA">
    <w:name w:val="ZADEVA"/>
    <w:basedOn w:val="Navaden"/>
    <w:qFormat/>
    <w:rsid w:val="007F496B"/>
    <w:pPr>
      <w:tabs>
        <w:tab w:val="left" w:pos="1701"/>
      </w:tabs>
      <w:ind w:left="1701" w:hanging="1701"/>
    </w:pPr>
    <w:rPr>
      <w:b/>
      <w:lang w:val="it-IT"/>
    </w:rPr>
  </w:style>
  <w:style w:type="paragraph" w:styleId="Brezrazmikov">
    <w:name w:val="No Spacing"/>
    <w:uiPriority w:val="1"/>
    <w:qFormat/>
    <w:rsid w:val="00406B22"/>
    <w:pPr>
      <w:suppressAutoHyphens/>
    </w:pPr>
    <w:rPr>
      <w:rFonts w:ascii="Times New Roman" w:eastAsia="Times New Roman" w:hAnsi="Times New Roman" w:cs="Times New Roman"/>
      <w:sz w:val="24"/>
      <w:szCs w:val="24"/>
      <w:lang w:eastAsia="ar-SA"/>
    </w:rPr>
  </w:style>
  <w:style w:type="paragraph" w:customStyle="1" w:styleId="tevilnatoka111">
    <w:name w:val="Številčna točka 1.1.1"/>
    <w:basedOn w:val="Navaden"/>
    <w:qFormat/>
    <w:rsid w:val="002F6B02"/>
    <w:pPr>
      <w:widowControl w:val="0"/>
      <w:tabs>
        <w:tab w:val="num" w:pos="454"/>
      </w:tabs>
      <w:overflowPunct w:val="0"/>
      <w:autoSpaceDE w:val="0"/>
      <w:autoSpaceDN w:val="0"/>
      <w:adjustRightInd w:val="0"/>
      <w:ind w:left="454" w:hanging="454"/>
      <w:jc w:val="both"/>
      <w:textAlignment w:val="baseline"/>
    </w:pPr>
    <w:rPr>
      <w:sz w:val="22"/>
      <w:szCs w:val="16"/>
      <w:lang w:eastAsia="sl-SI"/>
    </w:rPr>
  </w:style>
  <w:style w:type="paragraph" w:customStyle="1" w:styleId="tevilnatoka11Nova">
    <w:name w:val="Številčna točka 1.1 Nova"/>
    <w:basedOn w:val="tevilnatoka"/>
    <w:qFormat/>
    <w:rsid w:val="002F6B02"/>
    <w:pPr>
      <w:numPr>
        <w:numId w:val="0"/>
      </w:numPr>
      <w:tabs>
        <w:tab w:val="clear" w:pos="540"/>
        <w:tab w:val="clear" w:pos="900"/>
        <w:tab w:val="num" w:pos="425"/>
      </w:tabs>
      <w:ind w:left="425" w:hanging="425"/>
    </w:pPr>
    <w:rPr>
      <w:lang w:eastAsia="sl-SI"/>
    </w:rPr>
  </w:style>
  <w:style w:type="paragraph" w:customStyle="1" w:styleId="rkovnatokazatevilnotoko0">
    <w:name w:val="rkovnatokazatevilnotoko"/>
    <w:basedOn w:val="Navaden"/>
    <w:rsid w:val="00085D53"/>
    <w:pPr>
      <w:spacing w:before="100" w:beforeAutospacing="1" w:after="100" w:afterAutospacing="1"/>
    </w:pPr>
    <w:rPr>
      <w:rFonts w:ascii="Times New Roman" w:hAnsi="Times New Roman"/>
      <w:sz w:val="24"/>
      <w:lang w:eastAsia="sl-SI"/>
    </w:rPr>
  </w:style>
  <w:style w:type="paragraph" w:styleId="Revizija">
    <w:name w:val="Revision"/>
    <w:hidden/>
    <w:uiPriority w:val="99"/>
    <w:semiHidden/>
    <w:rsid w:val="006F6178"/>
    <w:rPr>
      <w:rFonts w:ascii="Arial" w:eastAsia="Times New Roman" w:hAnsi="Arial" w:cs="Times New Roman"/>
      <w:sz w:val="20"/>
      <w:szCs w:val="24"/>
      <w:lang w:val="en-US"/>
    </w:rPr>
  </w:style>
  <w:style w:type="paragraph" w:customStyle="1" w:styleId="pf0">
    <w:name w:val="pf0"/>
    <w:basedOn w:val="Navaden"/>
    <w:rsid w:val="00521FAA"/>
    <w:pPr>
      <w:spacing w:before="100" w:beforeAutospacing="1" w:after="100" w:afterAutospacing="1"/>
    </w:pPr>
    <w:rPr>
      <w:rFonts w:ascii="Times New Roman" w:hAnsi="Times New Roman"/>
      <w:sz w:val="24"/>
      <w:lang w:eastAsia="sl-SI"/>
    </w:rPr>
  </w:style>
  <w:style w:type="character" w:customStyle="1" w:styleId="cf01">
    <w:name w:val="cf01"/>
    <w:basedOn w:val="Privzetapisavaodstavka"/>
    <w:rsid w:val="00521FAA"/>
    <w:rPr>
      <w:rFonts w:ascii="Segoe UI" w:hAnsi="Segoe UI" w:cs="Segoe UI" w:hint="default"/>
      <w:sz w:val="18"/>
      <w:szCs w:val="18"/>
    </w:rPr>
  </w:style>
  <w:style w:type="paragraph" w:customStyle="1" w:styleId="alineazatevilnotoko0">
    <w:name w:val="alineazatevilnotoko"/>
    <w:basedOn w:val="Navaden"/>
    <w:rsid w:val="00892B69"/>
    <w:pPr>
      <w:spacing w:before="100" w:beforeAutospacing="1" w:after="100" w:afterAutospacing="1"/>
    </w:pPr>
    <w:rPr>
      <w:rFonts w:ascii="Times New Roman" w:hAnsi="Times New Roman"/>
      <w:sz w:val="24"/>
      <w:lang w:eastAsia="sl-SI"/>
    </w:rPr>
  </w:style>
  <w:style w:type="paragraph" w:customStyle="1" w:styleId="gmail-odstavek">
    <w:name w:val="gmail-odstavek"/>
    <w:basedOn w:val="Navaden"/>
    <w:rsid w:val="004216F2"/>
    <w:pPr>
      <w:spacing w:before="100" w:beforeAutospacing="1" w:after="100" w:afterAutospacing="1"/>
    </w:pPr>
    <w:rPr>
      <w:rFonts w:ascii="Calibri" w:eastAsiaTheme="minorHAnsi" w:hAnsi="Calibri" w:cs="Calibri"/>
      <w:sz w:val="22"/>
      <w:szCs w:val="22"/>
      <w:lang w:eastAsia="sl-SI"/>
    </w:rPr>
  </w:style>
  <w:style w:type="paragraph" w:customStyle="1" w:styleId="zamaknjenadolobaprvinivo0">
    <w:name w:val="zamaknjenadolobaprvinivo"/>
    <w:basedOn w:val="Navaden"/>
    <w:rsid w:val="00CB7BEE"/>
    <w:pPr>
      <w:spacing w:before="100" w:beforeAutospacing="1" w:after="100" w:afterAutospacing="1"/>
    </w:pPr>
    <w:rPr>
      <w:rFonts w:ascii="Times New Roman" w:hAnsi="Times New Roman"/>
      <w:sz w:val="24"/>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9738F5"/>
    <w:pPr>
      <w:spacing w:after="160" w:line="240" w:lineRule="exact"/>
    </w:pPr>
    <w:rPr>
      <w:rFonts w:ascii="Tahoma" w:hAnsi="Tahoma"/>
      <w:szCs w:val="20"/>
    </w:rPr>
  </w:style>
  <w:style w:type="paragraph" w:customStyle="1" w:styleId="doc-ti">
    <w:name w:val="doc-ti"/>
    <w:basedOn w:val="Navaden"/>
    <w:rsid w:val="003B5167"/>
    <w:pPr>
      <w:spacing w:before="100" w:beforeAutospacing="1" w:after="100" w:afterAutospacing="1"/>
    </w:pPr>
    <w:rPr>
      <w:rFonts w:ascii="Times New Roman" w:hAnsi="Times New Roman"/>
      <w:sz w:val="24"/>
      <w:lang w:eastAsia="sl-SI"/>
    </w:rPr>
  </w:style>
  <w:style w:type="paragraph" w:customStyle="1" w:styleId="zamik">
    <w:name w:val="zamik"/>
    <w:basedOn w:val="Navaden"/>
    <w:rsid w:val="00B04B47"/>
    <w:pPr>
      <w:ind w:firstLine="1021"/>
    </w:pPr>
    <w:rPr>
      <w:rFonts w:ascii="Times New Roman" w:hAnsi="Times New Roman"/>
      <w:sz w:val="24"/>
    </w:rPr>
  </w:style>
  <w:style w:type="paragraph" w:customStyle="1" w:styleId="alineazaodstavkom2">
    <w:name w:val="alinea_za_odstavkom"/>
    <w:basedOn w:val="Navaden"/>
    <w:rsid w:val="00B04B47"/>
    <w:pPr>
      <w:ind w:hanging="425"/>
      <w:jc w:val="both"/>
    </w:pPr>
    <w:rPr>
      <w:rFonts w:ascii="Times New Roman" w:hAnsi="Times New Roman"/>
      <w:sz w:val="24"/>
    </w:rPr>
  </w:style>
  <w:style w:type="paragraph" w:customStyle="1" w:styleId="center">
    <w:name w:val="center"/>
    <w:basedOn w:val="Navaden"/>
    <w:rsid w:val="00B04B47"/>
    <w:pPr>
      <w:jc w:val="center"/>
    </w:pPr>
    <w:rPr>
      <w:rFonts w:ascii="Times New Roman" w:hAnsi="Times New Roman"/>
      <w:sz w:val="24"/>
    </w:rPr>
  </w:style>
  <w:style w:type="character" w:customStyle="1" w:styleId="Nerazreenaomemba2">
    <w:name w:val="Nerazrešena omemba2"/>
    <w:basedOn w:val="Privzetapisavaodstavka"/>
    <w:uiPriority w:val="99"/>
    <w:semiHidden/>
    <w:unhideWhenUsed/>
    <w:rsid w:val="00BD0A77"/>
    <w:rPr>
      <w:color w:val="605E5C"/>
      <w:shd w:val="clear" w:color="auto" w:fill="E1DFDD"/>
    </w:rPr>
  </w:style>
  <w:style w:type="paragraph" w:customStyle="1" w:styleId="podpisi">
    <w:name w:val="podpisi"/>
    <w:basedOn w:val="Navaden"/>
    <w:uiPriority w:val="99"/>
    <w:rsid w:val="00561F59"/>
    <w:pPr>
      <w:tabs>
        <w:tab w:val="left" w:pos="3402"/>
      </w:tabs>
      <w:spacing w:line="260" w:lineRule="exact"/>
    </w:pPr>
    <w:rPr>
      <w:lang w:val="it-IT"/>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rsid w:val="009B5CA7"/>
    <w:pPr>
      <w:spacing w:after="160" w:line="240" w:lineRule="exact"/>
      <w:jc w:val="both"/>
    </w:pPr>
    <w:rPr>
      <w:rFonts w:asciiTheme="minorHAnsi" w:eastAsiaTheme="minorHAnsi" w:hAnsiTheme="minorHAnsi" w:cstheme="minorBidi"/>
      <w:sz w:val="22"/>
      <w:szCs w:val="22"/>
      <w:vertAlign w:val="superscript"/>
    </w:rPr>
  </w:style>
  <w:style w:type="paragraph" w:customStyle="1" w:styleId="Tabela-vsebina-bold-center">
    <w:name w:val="Tabela - vsebina - bold - center"/>
    <w:basedOn w:val="Navaden"/>
    <w:qFormat/>
    <w:rsid w:val="009B5CA7"/>
    <w:pPr>
      <w:jc w:val="center"/>
    </w:pPr>
    <w:rPr>
      <w:rFonts w:ascii="Times New Roman" w:hAnsi="Times New Roman"/>
      <w:b/>
      <w:sz w:val="16"/>
      <w:szCs w:val="16"/>
    </w:rPr>
  </w:style>
  <w:style w:type="paragraph" w:customStyle="1" w:styleId="Tabela-vsebina-bold-left">
    <w:name w:val="Tabela - vsebina - bold - left"/>
    <w:basedOn w:val="Tabela-vsebina-bold-center"/>
    <w:qFormat/>
    <w:rsid w:val="009B5CA7"/>
    <w:pPr>
      <w:jc w:val="left"/>
    </w:pPr>
  </w:style>
  <w:style w:type="paragraph" w:customStyle="1" w:styleId="Tabela-vsebina-vrednosti">
    <w:name w:val="Tabela - vsebina - vrednosti"/>
    <w:basedOn w:val="Navaden"/>
    <w:qFormat/>
    <w:rsid w:val="009B5CA7"/>
    <w:pPr>
      <w:jc w:val="center"/>
    </w:pPr>
    <w:rPr>
      <w:rFonts w:ascii="Times New Roman" w:hAnsi="Times New Roman"/>
      <w:sz w:val="16"/>
      <w:szCs w:val="16"/>
    </w:rPr>
  </w:style>
  <w:style w:type="table" w:customStyle="1" w:styleId="VDTtabela">
    <w:name w:val="VDT tabela"/>
    <w:basedOn w:val="Navadnatabela"/>
    <w:uiPriority w:val="99"/>
    <w:rsid w:val="009B5CA7"/>
    <w:pPr>
      <w:jc w:val="center"/>
    </w:pPr>
    <w:rPr>
      <w:rFonts w:eastAsia="Times New Roman" w:cs="Times New Roman"/>
      <w:sz w:val="16"/>
      <w:szCs w:val="20"/>
      <w:lang w:eastAsia="sl-SI"/>
    </w:rPr>
    <w:tblPr>
      <w:tblStyleRowBandSize w:val="1"/>
      <w:tblStyleColBandSize w:val="1"/>
      <w:tblBorders>
        <w:bottom w:val="single" w:sz="12" w:space="0" w:color="897A54"/>
        <w:insideH w:val="single" w:sz="2" w:space="0" w:color="897A54"/>
      </w:tblBorders>
    </w:tblPr>
    <w:tcPr>
      <w:shd w:val="clear" w:color="auto" w:fill="FFFFFF" w:themeFill="background1"/>
      <w:vAlign w:val="center"/>
    </w:tcPr>
    <w:tblStylePr w:type="firstRow">
      <w:rPr>
        <w:rFonts w:asciiTheme="minorHAnsi" w:hAnsiTheme="minorHAnsi"/>
        <w:b/>
        <w:i w:val="0"/>
        <w:color w:val="FFFFFF" w:themeColor="background1"/>
        <w:sz w:val="16"/>
      </w:rPr>
      <w:tblPr/>
      <w:tcPr>
        <w:tcBorders>
          <w:top w:val="single" w:sz="4" w:space="0" w:color="F2F2F2" w:themeColor="background1" w:themeShade="F2"/>
          <w:left w:val="single" w:sz="4" w:space="0" w:color="F2F2F2" w:themeColor="background1" w:themeShade="F2"/>
          <w:bottom w:val="nil"/>
          <w:right w:val="single" w:sz="4" w:space="0" w:color="F2F2F2" w:themeColor="background1" w:themeShade="F2"/>
          <w:insideH w:val="single" w:sz="4" w:space="0" w:color="F2F2F2" w:themeColor="background1" w:themeShade="F2"/>
          <w:insideV w:val="single" w:sz="4" w:space="0" w:color="F2F2F2" w:themeColor="background1" w:themeShade="F2"/>
          <w:tl2br w:val="nil"/>
          <w:tr2bl w:val="nil"/>
        </w:tcBorders>
        <w:shd w:val="clear" w:color="auto" w:fill="897A54"/>
      </w:tcPr>
    </w:tblStylePr>
    <w:tblStylePr w:type="firstCol">
      <w:rPr>
        <w:b/>
      </w:rPr>
    </w:tblStylePr>
    <w:tblStylePr w:type="lastCol">
      <w:tblPr/>
      <w:tcPr>
        <w:shd w:val="clear" w:color="auto" w:fill="auto"/>
      </w:tcPr>
    </w:tblStylePr>
  </w:style>
  <w:style w:type="paragraph" w:customStyle="1" w:styleId="Tabela-naslov">
    <w:name w:val="Tabela - naslov"/>
    <w:basedOn w:val="Navaden"/>
    <w:next w:val="Navaden"/>
    <w:qFormat/>
    <w:rsid w:val="009B5CA7"/>
    <w:pPr>
      <w:spacing w:line="288" w:lineRule="auto"/>
      <w:jc w:val="both"/>
    </w:pPr>
    <w:rPr>
      <w:rFonts w:ascii="Times New Roman" w:hAnsi="Times New Roman"/>
      <w:b/>
      <w:szCs w:val="20"/>
    </w:rPr>
  </w:style>
  <w:style w:type="character" w:customStyle="1" w:styleId="OdstavekseznamaZnak">
    <w:name w:val="Odstavek seznama Znak"/>
    <w:aliases w:val="ne-puščica Znak"/>
    <w:link w:val="Odstavekseznama"/>
    <w:uiPriority w:val="34"/>
    <w:locked/>
    <w:rsid w:val="009B5CA7"/>
    <w:rPr>
      <w:rFonts w:ascii="Arial" w:eastAsia="Times New Roman" w:hAnsi="Arial" w:cs="Times New Roman"/>
      <w:sz w:val="20"/>
      <w:szCs w:val="24"/>
      <w:lang w:val="en-US"/>
    </w:rPr>
  </w:style>
  <w:style w:type="paragraph" w:customStyle="1" w:styleId="alineazastevilcnotocko">
    <w:name w:val="alinea_za_stevilcno_tocko"/>
    <w:basedOn w:val="Navaden"/>
    <w:rsid w:val="0080386B"/>
    <w:pPr>
      <w:ind w:hanging="142"/>
      <w:jc w:val="both"/>
    </w:pPr>
    <w:rPr>
      <w:rFonts w:ascii="Times New Roman" w:hAnsi="Times New Roman"/>
      <w:sz w:val="24"/>
    </w:rPr>
  </w:style>
  <w:style w:type="character" w:customStyle="1" w:styleId="cf11">
    <w:name w:val="cf11"/>
    <w:basedOn w:val="Privzetapisavaodstavka"/>
    <w:rsid w:val="00DC1E27"/>
    <w:rPr>
      <w:rFonts w:ascii="Segoe UI" w:hAnsi="Segoe UI" w:cs="Segoe UI" w:hint="default"/>
      <w:i/>
      <w:iCs/>
      <w:sz w:val="18"/>
      <w:szCs w:val="18"/>
    </w:rPr>
  </w:style>
  <w:style w:type="character" w:customStyle="1" w:styleId="Naslov3Znak">
    <w:name w:val="Naslov 3 Znak"/>
    <w:basedOn w:val="Privzetapisavaodstavka"/>
    <w:link w:val="Naslov3"/>
    <w:uiPriority w:val="9"/>
    <w:rsid w:val="00021F57"/>
    <w:rPr>
      <w:rFonts w:ascii="Times New Roman" w:eastAsia="Times New Roman" w:hAnsi="Times New Roman" w:cs="Times New Roman"/>
      <w:b/>
      <w:bCs/>
      <w:sz w:val="27"/>
      <w:szCs w:val="27"/>
      <w:lang w:eastAsia="sl-SI"/>
    </w:rPr>
  </w:style>
  <w:style w:type="character" w:customStyle="1" w:styleId="longtext">
    <w:name w:val="long_text"/>
    <w:rsid w:val="00021F57"/>
    <w:rPr>
      <w:rFonts w:cs="Times New Roman"/>
    </w:rPr>
  </w:style>
  <w:style w:type="character" w:customStyle="1" w:styleId="markedcontent">
    <w:name w:val="markedcontent"/>
    <w:basedOn w:val="Privzetapisavaodstavka"/>
    <w:rsid w:val="00021F57"/>
  </w:style>
  <w:style w:type="paragraph" w:customStyle="1" w:styleId="Telobesedila1">
    <w:name w:val="Telo besedila1"/>
    <w:rsid w:val="00021F57"/>
    <w:pPr>
      <w:jc w:val="both"/>
    </w:pPr>
    <w:rPr>
      <w:rFonts w:ascii="Times New Roman" w:eastAsia="ヒラギノ角ゴ Pro W3" w:hAnsi="Times New Roman" w:cs="Times New Roman"/>
      <w:color w:val="000000"/>
      <w:sz w:val="24"/>
      <w:szCs w:val="20"/>
      <w:lang w:eastAsia="sl-SI"/>
    </w:rPr>
  </w:style>
  <w:style w:type="paragraph" w:customStyle="1" w:styleId="Navaden1">
    <w:name w:val="Navaden1"/>
    <w:rsid w:val="00021F57"/>
    <w:rPr>
      <w:rFonts w:ascii="Times New Roman" w:eastAsia="Times New Roman" w:hAnsi="Times New Roman" w:cs="Times New Roman"/>
      <w:color w:val="000000"/>
      <w:sz w:val="24"/>
      <w:szCs w:val="24"/>
      <w:lang w:eastAsia="sl-SI"/>
    </w:rPr>
  </w:style>
  <w:style w:type="paragraph" w:styleId="Telobesedila2">
    <w:name w:val="Body Text 2"/>
    <w:basedOn w:val="Navaden"/>
    <w:link w:val="Telobesedila2Znak"/>
    <w:rsid w:val="00021F57"/>
    <w:pPr>
      <w:jc w:val="both"/>
    </w:pPr>
    <w:rPr>
      <w:rFonts w:cs="Arial"/>
      <w:sz w:val="22"/>
      <w:lang w:eastAsia="sl-SI"/>
    </w:rPr>
  </w:style>
  <w:style w:type="character" w:customStyle="1" w:styleId="Telobesedila2Znak">
    <w:name w:val="Telo besedila 2 Znak"/>
    <w:basedOn w:val="Privzetapisavaodstavka"/>
    <w:link w:val="Telobesedila2"/>
    <w:rsid w:val="00021F57"/>
    <w:rPr>
      <w:rFonts w:ascii="Arial" w:eastAsia="Times New Roman" w:hAnsi="Arial" w:cs="Arial"/>
      <w:szCs w:val="24"/>
      <w:lang w:eastAsia="sl-SI"/>
    </w:rPr>
  </w:style>
  <w:style w:type="character" w:customStyle="1" w:styleId="y2iqfc">
    <w:name w:val="y2iqfc"/>
    <w:basedOn w:val="Privzetapisavaodstavka"/>
    <w:rsid w:val="00021F57"/>
  </w:style>
  <w:style w:type="character" w:styleId="Nerazreenaomemba">
    <w:name w:val="Unresolved Mention"/>
    <w:basedOn w:val="Privzetapisavaodstavka"/>
    <w:uiPriority w:val="99"/>
    <w:semiHidden/>
    <w:unhideWhenUsed/>
    <w:rsid w:val="00021F57"/>
    <w:rPr>
      <w:color w:val="605E5C"/>
      <w:shd w:val="clear" w:color="auto" w:fill="E1DFDD"/>
    </w:rPr>
  </w:style>
  <w:style w:type="paragraph" w:customStyle="1" w:styleId="DecimalAligned">
    <w:name w:val="Decimal Aligned"/>
    <w:basedOn w:val="Navaden"/>
    <w:uiPriority w:val="40"/>
    <w:qFormat/>
    <w:rsid w:val="00021F57"/>
    <w:pPr>
      <w:tabs>
        <w:tab w:val="decimal" w:pos="360"/>
      </w:tabs>
      <w:spacing w:after="200" w:line="276" w:lineRule="auto"/>
    </w:pPr>
    <w:rPr>
      <w:rFonts w:asciiTheme="minorHAnsi" w:eastAsiaTheme="minorEastAsia" w:hAnsiTheme="minorHAnsi"/>
      <w:sz w:val="22"/>
      <w:szCs w:val="22"/>
      <w:lang w:eastAsia="sl-SI"/>
    </w:rPr>
  </w:style>
  <w:style w:type="character" w:styleId="Neenpoudarek">
    <w:name w:val="Subtle Emphasis"/>
    <w:basedOn w:val="Privzetapisavaodstavka"/>
    <w:uiPriority w:val="19"/>
    <w:qFormat/>
    <w:rsid w:val="00021F57"/>
    <w:rPr>
      <w:i/>
      <w:iCs/>
    </w:rPr>
  </w:style>
  <w:style w:type="table" w:styleId="Svetlosenenjepoudarek1">
    <w:name w:val="Light Shading Accent 1"/>
    <w:basedOn w:val="Navadnatabela"/>
    <w:uiPriority w:val="60"/>
    <w:rsid w:val="00021F57"/>
    <w:rPr>
      <w:rFonts w:eastAsiaTheme="minorEastAsia"/>
      <w:color w:val="2F5496" w:themeColor="accent1" w:themeShade="BF"/>
      <w:lang w:eastAsia="sl-SI"/>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Tabelasvetlamrea">
    <w:name w:val="Grid Table Light"/>
    <w:basedOn w:val="Navadnatabela"/>
    <w:uiPriority w:val="40"/>
    <w:rsid w:val="00021F5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Navadnatabela1">
    <w:name w:val="Plain Table 1"/>
    <w:basedOn w:val="Navadnatabela"/>
    <w:uiPriority w:val="41"/>
    <w:rsid w:val="00021F5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Navadnatabela2">
    <w:name w:val="Plain Table 2"/>
    <w:basedOn w:val="Navadnatabela"/>
    <w:uiPriority w:val="42"/>
    <w:rsid w:val="00021F57"/>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Navadnatabela3">
    <w:name w:val="Plain Table 3"/>
    <w:basedOn w:val="Navadnatabela"/>
    <w:uiPriority w:val="43"/>
    <w:rsid w:val="00021F57"/>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ZnakZnak1ZnakZnakZnakZnakZnakZnak">
    <w:name w:val="Znak Znak1 Znak Znak Znak Znak Znak Znak"/>
    <w:basedOn w:val="Navaden"/>
    <w:rsid w:val="00021F57"/>
    <w:rPr>
      <w:rFonts w:ascii="Times New Roman" w:hAnsi="Times New Roman"/>
      <w:sz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61034">
      <w:bodyDiv w:val="1"/>
      <w:marLeft w:val="0"/>
      <w:marRight w:val="0"/>
      <w:marTop w:val="0"/>
      <w:marBottom w:val="0"/>
      <w:divBdr>
        <w:top w:val="none" w:sz="0" w:space="0" w:color="auto"/>
        <w:left w:val="none" w:sz="0" w:space="0" w:color="auto"/>
        <w:bottom w:val="none" w:sz="0" w:space="0" w:color="auto"/>
        <w:right w:val="none" w:sz="0" w:space="0" w:color="auto"/>
      </w:divBdr>
    </w:div>
    <w:div w:id="25565497">
      <w:bodyDiv w:val="1"/>
      <w:marLeft w:val="0"/>
      <w:marRight w:val="0"/>
      <w:marTop w:val="0"/>
      <w:marBottom w:val="0"/>
      <w:divBdr>
        <w:top w:val="none" w:sz="0" w:space="0" w:color="auto"/>
        <w:left w:val="none" w:sz="0" w:space="0" w:color="auto"/>
        <w:bottom w:val="none" w:sz="0" w:space="0" w:color="auto"/>
        <w:right w:val="none" w:sz="0" w:space="0" w:color="auto"/>
      </w:divBdr>
    </w:div>
    <w:div w:id="84496612">
      <w:bodyDiv w:val="1"/>
      <w:marLeft w:val="0"/>
      <w:marRight w:val="0"/>
      <w:marTop w:val="0"/>
      <w:marBottom w:val="0"/>
      <w:divBdr>
        <w:top w:val="none" w:sz="0" w:space="0" w:color="auto"/>
        <w:left w:val="none" w:sz="0" w:space="0" w:color="auto"/>
        <w:bottom w:val="none" w:sz="0" w:space="0" w:color="auto"/>
        <w:right w:val="none" w:sz="0" w:space="0" w:color="auto"/>
      </w:divBdr>
    </w:div>
    <w:div w:id="122776798">
      <w:bodyDiv w:val="1"/>
      <w:marLeft w:val="0"/>
      <w:marRight w:val="0"/>
      <w:marTop w:val="0"/>
      <w:marBottom w:val="0"/>
      <w:divBdr>
        <w:top w:val="none" w:sz="0" w:space="0" w:color="auto"/>
        <w:left w:val="none" w:sz="0" w:space="0" w:color="auto"/>
        <w:bottom w:val="none" w:sz="0" w:space="0" w:color="auto"/>
        <w:right w:val="none" w:sz="0" w:space="0" w:color="auto"/>
      </w:divBdr>
    </w:div>
    <w:div w:id="195237371">
      <w:bodyDiv w:val="1"/>
      <w:marLeft w:val="0"/>
      <w:marRight w:val="0"/>
      <w:marTop w:val="0"/>
      <w:marBottom w:val="0"/>
      <w:divBdr>
        <w:top w:val="none" w:sz="0" w:space="0" w:color="auto"/>
        <w:left w:val="none" w:sz="0" w:space="0" w:color="auto"/>
        <w:bottom w:val="none" w:sz="0" w:space="0" w:color="auto"/>
        <w:right w:val="none" w:sz="0" w:space="0" w:color="auto"/>
      </w:divBdr>
    </w:div>
    <w:div w:id="203908013">
      <w:bodyDiv w:val="1"/>
      <w:marLeft w:val="0"/>
      <w:marRight w:val="0"/>
      <w:marTop w:val="0"/>
      <w:marBottom w:val="0"/>
      <w:divBdr>
        <w:top w:val="none" w:sz="0" w:space="0" w:color="auto"/>
        <w:left w:val="none" w:sz="0" w:space="0" w:color="auto"/>
        <w:bottom w:val="none" w:sz="0" w:space="0" w:color="auto"/>
        <w:right w:val="none" w:sz="0" w:space="0" w:color="auto"/>
      </w:divBdr>
    </w:div>
    <w:div w:id="231308570">
      <w:bodyDiv w:val="1"/>
      <w:marLeft w:val="0"/>
      <w:marRight w:val="0"/>
      <w:marTop w:val="0"/>
      <w:marBottom w:val="0"/>
      <w:divBdr>
        <w:top w:val="none" w:sz="0" w:space="0" w:color="auto"/>
        <w:left w:val="none" w:sz="0" w:space="0" w:color="auto"/>
        <w:bottom w:val="none" w:sz="0" w:space="0" w:color="auto"/>
        <w:right w:val="none" w:sz="0" w:space="0" w:color="auto"/>
      </w:divBdr>
    </w:div>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22896380">
      <w:bodyDiv w:val="1"/>
      <w:marLeft w:val="0"/>
      <w:marRight w:val="0"/>
      <w:marTop w:val="0"/>
      <w:marBottom w:val="0"/>
      <w:divBdr>
        <w:top w:val="none" w:sz="0" w:space="0" w:color="auto"/>
        <w:left w:val="none" w:sz="0" w:space="0" w:color="auto"/>
        <w:bottom w:val="none" w:sz="0" w:space="0" w:color="auto"/>
        <w:right w:val="none" w:sz="0" w:space="0" w:color="auto"/>
      </w:divBdr>
    </w:div>
    <w:div w:id="326323027">
      <w:bodyDiv w:val="1"/>
      <w:marLeft w:val="0"/>
      <w:marRight w:val="0"/>
      <w:marTop w:val="0"/>
      <w:marBottom w:val="0"/>
      <w:divBdr>
        <w:top w:val="none" w:sz="0" w:space="0" w:color="auto"/>
        <w:left w:val="none" w:sz="0" w:space="0" w:color="auto"/>
        <w:bottom w:val="none" w:sz="0" w:space="0" w:color="auto"/>
        <w:right w:val="none" w:sz="0" w:space="0" w:color="auto"/>
      </w:divBdr>
    </w:div>
    <w:div w:id="380062478">
      <w:bodyDiv w:val="1"/>
      <w:marLeft w:val="0"/>
      <w:marRight w:val="0"/>
      <w:marTop w:val="0"/>
      <w:marBottom w:val="0"/>
      <w:divBdr>
        <w:top w:val="none" w:sz="0" w:space="0" w:color="auto"/>
        <w:left w:val="none" w:sz="0" w:space="0" w:color="auto"/>
        <w:bottom w:val="none" w:sz="0" w:space="0" w:color="auto"/>
        <w:right w:val="none" w:sz="0" w:space="0" w:color="auto"/>
      </w:divBdr>
    </w:div>
    <w:div w:id="430056524">
      <w:bodyDiv w:val="1"/>
      <w:marLeft w:val="0"/>
      <w:marRight w:val="0"/>
      <w:marTop w:val="0"/>
      <w:marBottom w:val="0"/>
      <w:divBdr>
        <w:top w:val="none" w:sz="0" w:space="0" w:color="auto"/>
        <w:left w:val="none" w:sz="0" w:space="0" w:color="auto"/>
        <w:bottom w:val="none" w:sz="0" w:space="0" w:color="auto"/>
        <w:right w:val="none" w:sz="0" w:space="0" w:color="auto"/>
      </w:divBdr>
    </w:div>
    <w:div w:id="502860391">
      <w:bodyDiv w:val="1"/>
      <w:marLeft w:val="0"/>
      <w:marRight w:val="0"/>
      <w:marTop w:val="0"/>
      <w:marBottom w:val="0"/>
      <w:divBdr>
        <w:top w:val="none" w:sz="0" w:space="0" w:color="auto"/>
        <w:left w:val="none" w:sz="0" w:space="0" w:color="auto"/>
        <w:bottom w:val="none" w:sz="0" w:space="0" w:color="auto"/>
        <w:right w:val="none" w:sz="0" w:space="0" w:color="auto"/>
      </w:divBdr>
    </w:div>
    <w:div w:id="509100301">
      <w:bodyDiv w:val="1"/>
      <w:marLeft w:val="0"/>
      <w:marRight w:val="0"/>
      <w:marTop w:val="0"/>
      <w:marBottom w:val="0"/>
      <w:divBdr>
        <w:top w:val="none" w:sz="0" w:space="0" w:color="auto"/>
        <w:left w:val="none" w:sz="0" w:space="0" w:color="auto"/>
        <w:bottom w:val="none" w:sz="0" w:space="0" w:color="auto"/>
        <w:right w:val="none" w:sz="0" w:space="0" w:color="auto"/>
      </w:divBdr>
    </w:div>
    <w:div w:id="519129024">
      <w:bodyDiv w:val="1"/>
      <w:marLeft w:val="0"/>
      <w:marRight w:val="0"/>
      <w:marTop w:val="0"/>
      <w:marBottom w:val="0"/>
      <w:divBdr>
        <w:top w:val="none" w:sz="0" w:space="0" w:color="auto"/>
        <w:left w:val="none" w:sz="0" w:space="0" w:color="auto"/>
        <w:bottom w:val="none" w:sz="0" w:space="0" w:color="auto"/>
        <w:right w:val="none" w:sz="0" w:space="0" w:color="auto"/>
      </w:divBdr>
    </w:div>
    <w:div w:id="543903932">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4792875">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710112469">
      <w:bodyDiv w:val="1"/>
      <w:marLeft w:val="0"/>
      <w:marRight w:val="0"/>
      <w:marTop w:val="0"/>
      <w:marBottom w:val="0"/>
      <w:divBdr>
        <w:top w:val="none" w:sz="0" w:space="0" w:color="auto"/>
        <w:left w:val="none" w:sz="0" w:space="0" w:color="auto"/>
        <w:bottom w:val="none" w:sz="0" w:space="0" w:color="auto"/>
        <w:right w:val="none" w:sz="0" w:space="0" w:color="auto"/>
      </w:divBdr>
    </w:div>
    <w:div w:id="720514952">
      <w:bodyDiv w:val="1"/>
      <w:marLeft w:val="0"/>
      <w:marRight w:val="0"/>
      <w:marTop w:val="0"/>
      <w:marBottom w:val="0"/>
      <w:divBdr>
        <w:top w:val="none" w:sz="0" w:space="0" w:color="auto"/>
        <w:left w:val="none" w:sz="0" w:space="0" w:color="auto"/>
        <w:bottom w:val="none" w:sz="0" w:space="0" w:color="auto"/>
        <w:right w:val="none" w:sz="0" w:space="0" w:color="auto"/>
      </w:divBdr>
    </w:div>
    <w:div w:id="802312166">
      <w:bodyDiv w:val="1"/>
      <w:marLeft w:val="0"/>
      <w:marRight w:val="0"/>
      <w:marTop w:val="0"/>
      <w:marBottom w:val="0"/>
      <w:divBdr>
        <w:top w:val="none" w:sz="0" w:space="0" w:color="auto"/>
        <w:left w:val="none" w:sz="0" w:space="0" w:color="auto"/>
        <w:bottom w:val="none" w:sz="0" w:space="0" w:color="auto"/>
        <w:right w:val="none" w:sz="0" w:space="0" w:color="auto"/>
      </w:divBdr>
    </w:div>
    <w:div w:id="805854994">
      <w:bodyDiv w:val="1"/>
      <w:marLeft w:val="0"/>
      <w:marRight w:val="0"/>
      <w:marTop w:val="0"/>
      <w:marBottom w:val="0"/>
      <w:divBdr>
        <w:top w:val="none" w:sz="0" w:space="0" w:color="auto"/>
        <w:left w:val="none" w:sz="0" w:space="0" w:color="auto"/>
        <w:bottom w:val="none" w:sz="0" w:space="0" w:color="auto"/>
        <w:right w:val="none" w:sz="0" w:space="0" w:color="auto"/>
      </w:divBdr>
    </w:div>
    <w:div w:id="809783529">
      <w:bodyDiv w:val="1"/>
      <w:marLeft w:val="0"/>
      <w:marRight w:val="0"/>
      <w:marTop w:val="0"/>
      <w:marBottom w:val="0"/>
      <w:divBdr>
        <w:top w:val="none" w:sz="0" w:space="0" w:color="auto"/>
        <w:left w:val="none" w:sz="0" w:space="0" w:color="auto"/>
        <w:bottom w:val="none" w:sz="0" w:space="0" w:color="auto"/>
        <w:right w:val="none" w:sz="0" w:space="0" w:color="auto"/>
      </w:divBdr>
    </w:div>
    <w:div w:id="812719773">
      <w:bodyDiv w:val="1"/>
      <w:marLeft w:val="0"/>
      <w:marRight w:val="0"/>
      <w:marTop w:val="0"/>
      <w:marBottom w:val="0"/>
      <w:divBdr>
        <w:top w:val="none" w:sz="0" w:space="0" w:color="auto"/>
        <w:left w:val="none" w:sz="0" w:space="0" w:color="auto"/>
        <w:bottom w:val="none" w:sz="0" w:space="0" w:color="auto"/>
        <w:right w:val="none" w:sz="0" w:space="0" w:color="auto"/>
      </w:divBdr>
    </w:div>
    <w:div w:id="815145915">
      <w:bodyDiv w:val="1"/>
      <w:marLeft w:val="0"/>
      <w:marRight w:val="0"/>
      <w:marTop w:val="0"/>
      <w:marBottom w:val="0"/>
      <w:divBdr>
        <w:top w:val="none" w:sz="0" w:space="0" w:color="auto"/>
        <w:left w:val="none" w:sz="0" w:space="0" w:color="auto"/>
        <w:bottom w:val="none" w:sz="0" w:space="0" w:color="auto"/>
        <w:right w:val="none" w:sz="0" w:space="0" w:color="auto"/>
      </w:divBdr>
    </w:div>
    <w:div w:id="827751483">
      <w:bodyDiv w:val="1"/>
      <w:marLeft w:val="0"/>
      <w:marRight w:val="0"/>
      <w:marTop w:val="0"/>
      <w:marBottom w:val="0"/>
      <w:divBdr>
        <w:top w:val="none" w:sz="0" w:space="0" w:color="auto"/>
        <w:left w:val="none" w:sz="0" w:space="0" w:color="auto"/>
        <w:bottom w:val="none" w:sz="0" w:space="0" w:color="auto"/>
        <w:right w:val="none" w:sz="0" w:space="0" w:color="auto"/>
      </w:divBdr>
    </w:div>
    <w:div w:id="876816087">
      <w:bodyDiv w:val="1"/>
      <w:marLeft w:val="0"/>
      <w:marRight w:val="0"/>
      <w:marTop w:val="0"/>
      <w:marBottom w:val="0"/>
      <w:divBdr>
        <w:top w:val="none" w:sz="0" w:space="0" w:color="auto"/>
        <w:left w:val="none" w:sz="0" w:space="0" w:color="auto"/>
        <w:bottom w:val="none" w:sz="0" w:space="0" w:color="auto"/>
        <w:right w:val="none" w:sz="0" w:space="0" w:color="auto"/>
      </w:divBdr>
    </w:div>
    <w:div w:id="899948010">
      <w:bodyDiv w:val="1"/>
      <w:marLeft w:val="0"/>
      <w:marRight w:val="0"/>
      <w:marTop w:val="0"/>
      <w:marBottom w:val="0"/>
      <w:divBdr>
        <w:top w:val="none" w:sz="0" w:space="0" w:color="auto"/>
        <w:left w:val="none" w:sz="0" w:space="0" w:color="auto"/>
        <w:bottom w:val="none" w:sz="0" w:space="0" w:color="auto"/>
        <w:right w:val="none" w:sz="0" w:space="0" w:color="auto"/>
      </w:divBdr>
    </w:div>
    <w:div w:id="949896520">
      <w:bodyDiv w:val="1"/>
      <w:marLeft w:val="0"/>
      <w:marRight w:val="0"/>
      <w:marTop w:val="0"/>
      <w:marBottom w:val="0"/>
      <w:divBdr>
        <w:top w:val="none" w:sz="0" w:space="0" w:color="auto"/>
        <w:left w:val="none" w:sz="0" w:space="0" w:color="auto"/>
        <w:bottom w:val="none" w:sz="0" w:space="0" w:color="auto"/>
        <w:right w:val="none" w:sz="0" w:space="0" w:color="auto"/>
      </w:divBdr>
    </w:div>
    <w:div w:id="962225573">
      <w:bodyDiv w:val="1"/>
      <w:marLeft w:val="0"/>
      <w:marRight w:val="0"/>
      <w:marTop w:val="0"/>
      <w:marBottom w:val="0"/>
      <w:divBdr>
        <w:top w:val="none" w:sz="0" w:space="0" w:color="auto"/>
        <w:left w:val="none" w:sz="0" w:space="0" w:color="auto"/>
        <w:bottom w:val="none" w:sz="0" w:space="0" w:color="auto"/>
        <w:right w:val="none" w:sz="0" w:space="0" w:color="auto"/>
      </w:divBdr>
    </w:div>
    <w:div w:id="976032939">
      <w:bodyDiv w:val="1"/>
      <w:marLeft w:val="0"/>
      <w:marRight w:val="0"/>
      <w:marTop w:val="0"/>
      <w:marBottom w:val="0"/>
      <w:divBdr>
        <w:top w:val="none" w:sz="0" w:space="0" w:color="auto"/>
        <w:left w:val="none" w:sz="0" w:space="0" w:color="auto"/>
        <w:bottom w:val="none" w:sz="0" w:space="0" w:color="auto"/>
        <w:right w:val="none" w:sz="0" w:space="0" w:color="auto"/>
      </w:divBdr>
    </w:div>
    <w:div w:id="991328330">
      <w:bodyDiv w:val="1"/>
      <w:marLeft w:val="0"/>
      <w:marRight w:val="0"/>
      <w:marTop w:val="0"/>
      <w:marBottom w:val="0"/>
      <w:divBdr>
        <w:top w:val="none" w:sz="0" w:space="0" w:color="auto"/>
        <w:left w:val="none" w:sz="0" w:space="0" w:color="auto"/>
        <w:bottom w:val="none" w:sz="0" w:space="0" w:color="auto"/>
        <w:right w:val="none" w:sz="0" w:space="0" w:color="auto"/>
      </w:divBdr>
    </w:div>
    <w:div w:id="99190548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032537505">
      <w:bodyDiv w:val="1"/>
      <w:marLeft w:val="0"/>
      <w:marRight w:val="0"/>
      <w:marTop w:val="0"/>
      <w:marBottom w:val="0"/>
      <w:divBdr>
        <w:top w:val="none" w:sz="0" w:space="0" w:color="auto"/>
        <w:left w:val="none" w:sz="0" w:space="0" w:color="auto"/>
        <w:bottom w:val="none" w:sz="0" w:space="0" w:color="auto"/>
        <w:right w:val="none" w:sz="0" w:space="0" w:color="auto"/>
      </w:divBdr>
    </w:div>
    <w:div w:id="1032540067">
      <w:bodyDiv w:val="1"/>
      <w:marLeft w:val="0"/>
      <w:marRight w:val="0"/>
      <w:marTop w:val="0"/>
      <w:marBottom w:val="0"/>
      <w:divBdr>
        <w:top w:val="none" w:sz="0" w:space="0" w:color="auto"/>
        <w:left w:val="none" w:sz="0" w:space="0" w:color="auto"/>
        <w:bottom w:val="none" w:sz="0" w:space="0" w:color="auto"/>
        <w:right w:val="none" w:sz="0" w:space="0" w:color="auto"/>
      </w:divBdr>
    </w:div>
    <w:div w:id="1035156931">
      <w:bodyDiv w:val="1"/>
      <w:marLeft w:val="0"/>
      <w:marRight w:val="0"/>
      <w:marTop w:val="0"/>
      <w:marBottom w:val="0"/>
      <w:divBdr>
        <w:top w:val="none" w:sz="0" w:space="0" w:color="auto"/>
        <w:left w:val="none" w:sz="0" w:space="0" w:color="auto"/>
        <w:bottom w:val="none" w:sz="0" w:space="0" w:color="auto"/>
        <w:right w:val="none" w:sz="0" w:space="0" w:color="auto"/>
      </w:divBdr>
    </w:div>
    <w:div w:id="1055659392">
      <w:bodyDiv w:val="1"/>
      <w:marLeft w:val="0"/>
      <w:marRight w:val="0"/>
      <w:marTop w:val="0"/>
      <w:marBottom w:val="0"/>
      <w:divBdr>
        <w:top w:val="none" w:sz="0" w:space="0" w:color="auto"/>
        <w:left w:val="none" w:sz="0" w:space="0" w:color="auto"/>
        <w:bottom w:val="none" w:sz="0" w:space="0" w:color="auto"/>
        <w:right w:val="none" w:sz="0" w:space="0" w:color="auto"/>
      </w:divBdr>
    </w:div>
    <w:div w:id="1075475083">
      <w:bodyDiv w:val="1"/>
      <w:marLeft w:val="0"/>
      <w:marRight w:val="0"/>
      <w:marTop w:val="0"/>
      <w:marBottom w:val="0"/>
      <w:divBdr>
        <w:top w:val="none" w:sz="0" w:space="0" w:color="auto"/>
        <w:left w:val="none" w:sz="0" w:space="0" w:color="auto"/>
        <w:bottom w:val="none" w:sz="0" w:space="0" w:color="auto"/>
        <w:right w:val="none" w:sz="0" w:space="0" w:color="auto"/>
      </w:divBdr>
    </w:div>
    <w:div w:id="1079718530">
      <w:bodyDiv w:val="1"/>
      <w:marLeft w:val="0"/>
      <w:marRight w:val="0"/>
      <w:marTop w:val="0"/>
      <w:marBottom w:val="0"/>
      <w:divBdr>
        <w:top w:val="none" w:sz="0" w:space="0" w:color="auto"/>
        <w:left w:val="none" w:sz="0" w:space="0" w:color="auto"/>
        <w:bottom w:val="none" w:sz="0" w:space="0" w:color="auto"/>
        <w:right w:val="none" w:sz="0" w:space="0" w:color="auto"/>
      </w:divBdr>
    </w:div>
    <w:div w:id="1085227271">
      <w:bodyDiv w:val="1"/>
      <w:marLeft w:val="0"/>
      <w:marRight w:val="0"/>
      <w:marTop w:val="0"/>
      <w:marBottom w:val="0"/>
      <w:divBdr>
        <w:top w:val="none" w:sz="0" w:space="0" w:color="auto"/>
        <w:left w:val="none" w:sz="0" w:space="0" w:color="auto"/>
        <w:bottom w:val="none" w:sz="0" w:space="0" w:color="auto"/>
        <w:right w:val="none" w:sz="0" w:space="0" w:color="auto"/>
      </w:divBdr>
    </w:div>
    <w:div w:id="1085570194">
      <w:bodyDiv w:val="1"/>
      <w:marLeft w:val="0"/>
      <w:marRight w:val="0"/>
      <w:marTop w:val="0"/>
      <w:marBottom w:val="0"/>
      <w:divBdr>
        <w:top w:val="none" w:sz="0" w:space="0" w:color="auto"/>
        <w:left w:val="none" w:sz="0" w:space="0" w:color="auto"/>
        <w:bottom w:val="none" w:sz="0" w:space="0" w:color="auto"/>
        <w:right w:val="none" w:sz="0" w:space="0" w:color="auto"/>
      </w:divBdr>
    </w:div>
    <w:div w:id="1162694162">
      <w:bodyDiv w:val="1"/>
      <w:marLeft w:val="0"/>
      <w:marRight w:val="0"/>
      <w:marTop w:val="0"/>
      <w:marBottom w:val="0"/>
      <w:divBdr>
        <w:top w:val="none" w:sz="0" w:space="0" w:color="auto"/>
        <w:left w:val="none" w:sz="0" w:space="0" w:color="auto"/>
        <w:bottom w:val="none" w:sz="0" w:space="0" w:color="auto"/>
        <w:right w:val="none" w:sz="0" w:space="0" w:color="auto"/>
      </w:divBdr>
    </w:div>
    <w:div w:id="1219629127">
      <w:bodyDiv w:val="1"/>
      <w:marLeft w:val="0"/>
      <w:marRight w:val="0"/>
      <w:marTop w:val="0"/>
      <w:marBottom w:val="0"/>
      <w:divBdr>
        <w:top w:val="none" w:sz="0" w:space="0" w:color="auto"/>
        <w:left w:val="none" w:sz="0" w:space="0" w:color="auto"/>
        <w:bottom w:val="none" w:sz="0" w:space="0" w:color="auto"/>
        <w:right w:val="none" w:sz="0" w:space="0" w:color="auto"/>
      </w:divBdr>
    </w:div>
    <w:div w:id="122710996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235820788">
      <w:bodyDiv w:val="1"/>
      <w:marLeft w:val="0"/>
      <w:marRight w:val="0"/>
      <w:marTop w:val="0"/>
      <w:marBottom w:val="0"/>
      <w:divBdr>
        <w:top w:val="none" w:sz="0" w:space="0" w:color="auto"/>
        <w:left w:val="none" w:sz="0" w:space="0" w:color="auto"/>
        <w:bottom w:val="none" w:sz="0" w:space="0" w:color="auto"/>
        <w:right w:val="none" w:sz="0" w:space="0" w:color="auto"/>
      </w:divBdr>
    </w:div>
    <w:div w:id="1238710837">
      <w:bodyDiv w:val="1"/>
      <w:marLeft w:val="0"/>
      <w:marRight w:val="0"/>
      <w:marTop w:val="0"/>
      <w:marBottom w:val="0"/>
      <w:divBdr>
        <w:top w:val="none" w:sz="0" w:space="0" w:color="auto"/>
        <w:left w:val="none" w:sz="0" w:space="0" w:color="auto"/>
        <w:bottom w:val="none" w:sz="0" w:space="0" w:color="auto"/>
        <w:right w:val="none" w:sz="0" w:space="0" w:color="auto"/>
      </w:divBdr>
    </w:div>
    <w:div w:id="1245258288">
      <w:bodyDiv w:val="1"/>
      <w:marLeft w:val="0"/>
      <w:marRight w:val="0"/>
      <w:marTop w:val="0"/>
      <w:marBottom w:val="0"/>
      <w:divBdr>
        <w:top w:val="none" w:sz="0" w:space="0" w:color="auto"/>
        <w:left w:val="none" w:sz="0" w:space="0" w:color="auto"/>
        <w:bottom w:val="none" w:sz="0" w:space="0" w:color="auto"/>
        <w:right w:val="none" w:sz="0" w:space="0" w:color="auto"/>
      </w:divBdr>
    </w:div>
    <w:div w:id="1265577052">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353649660">
      <w:bodyDiv w:val="1"/>
      <w:marLeft w:val="0"/>
      <w:marRight w:val="0"/>
      <w:marTop w:val="0"/>
      <w:marBottom w:val="0"/>
      <w:divBdr>
        <w:top w:val="none" w:sz="0" w:space="0" w:color="auto"/>
        <w:left w:val="none" w:sz="0" w:space="0" w:color="auto"/>
        <w:bottom w:val="none" w:sz="0" w:space="0" w:color="auto"/>
        <w:right w:val="none" w:sz="0" w:space="0" w:color="auto"/>
      </w:divBdr>
    </w:div>
    <w:div w:id="1396972254">
      <w:bodyDiv w:val="1"/>
      <w:marLeft w:val="0"/>
      <w:marRight w:val="0"/>
      <w:marTop w:val="0"/>
      <w:marBottom w:val="0"/>
      <w:divBdr>
        <w:top w:val="none" w:sz="0" w:space="0" w:color="auto"/>
        <w:left w:val="none" w:sz="0" w:space="0" w:color="auto"/>
        <w:bottom w:val="none" w:sz="0" w:space="0" w:color="auto"/>
        <w:right w:val="none" w:sz="0" w:space="0" w:color="auto"/>
      </w:divBdr>
    </w:div>
    <w:div w:id="1535733480">
      <w:bodyDiv w:val="1"/>
      <w:marLeft w:val="0"/>
      <w:marRight w:val="0"/>
      <w:marTop w:val="0"/>
      <w:marBottom w:val="0"/>
      <w:divBdr>
        <w:top w:val="none" w:sz="0" w:space="0" w:color="auto"/>
        <w:left w:val="none" w:sz="0" w:space="0" w:color="auto"/>
        <w:bottom w:val="none" w:sz="0" w:space="0" w:color="auto"/>
        <w:right w:val="none" w:sz="0" w:space="0" w:color="auto"/>
      </w:divBdr>
    </w:div>
    <w:div w:id="1568682321">
      <w:bodyDiv w:val="1"/>
      <w:marLeft w:val="0"/>
      <w:marRight w:val="0"/>
      <w:marTop w:val="0"/>
      <w:marBottom w:val="0"/>
      <w:divBdr>
        <w:top w:val="none" w:sz="0" w:space="0" w:color="auto"/>
        <w:left w:val="none" w:sz="0" w:space="0" w:color="auto"/>
        <w:bottom w:val="none" w:sz="0" w:space="0" w:color="auto"/>
        <w:right w:val="none" w:sz="0" w:space="0" w:color="auto"/>
      </w:divBdr>
    </w:div>
    <w:div w:id="1569219464">
      <w:bodyDiv w:val="1"/>
      <w:marLeft w:val="0"/>
      <w:marRight w:val="0"/>
      <w:marTop w:val="0"/>
      <w:marBottom w:val="0"/>
      <w:divBdr>
        <w:top w:val="none" w:sz="0" w:space="0" w:color="auto"/>
        <w:left w:val="none" w:sz="0" w:space="0" w:color="auto"/>
        <w:bottom w:val="none" w:sz="0" w:space="0" w:color="auto"/>
        <w:right w:val="none" w:sz="0" w:space="0" w:color="auto"/>
      </w:divBdr>
    </w:div>
    <w:div w:id="1603342188">
      <w:bodyDiv w:val="1"/>
      <w:marLeft w:val="0"/>
      <w:marRight w:val="0"/>
      <w:marTop w:val="0"/>
      <w:marBottom w:val="0"/>
      <w:divBdr>
        <w:top w:val="none" w:sz="0" w:space="0" w:color="auto"/>
        <w:left w:val="none" w:sz="0" w:space="0" w:color="auto"/>
        <w:bottom w:val="none" w:sz="0" w:space="0" w:color="auto"/>
        <w:right w:val="none" w:sz="0" w:space="0" w:color="auto"/>
      </w:divBdr>
    </w:div>
    <w:div w:id="1621648803">
      <w:bodyDiv w:val="1"/>
      <w:marLeft w:val="0"/>
      <w:marRight w:val="0"/>
      <w:marTop w:val="0"/>
      <w:marBottom w:val="0"/>
      <w:divBdr>
        <w:top w:val="none" w:sz="0" w:space="0" w:color="auto"/>
        <w:left w:val="none" w:sz="0" w:space="0" w:color="auto"/>
        <w:bottom w:val="none" w:sz="0" w:space="0" w:color="auto"/>
        <w:right w:val="none" w:sz="0" w:space="0" w:color="auto"/>
      </w:divBdr>
    </w:div>
    <w:div w:id="1629631078">
      <w:bodyDiv w:val="1"/>
      <w:marLeft w:val="0"/>
      <w:marRight w:val="0"/>
      <w:marTop w:val="0"/>
      <w:marBottom w:val="0"/>
      <w:divBdr>
        <w:top w:val="none" w:sz="0" w:space="0" w:color="auto"/>
        <w:left w:val="none" w:sz="0" w:space="0" w:color="auto"/>
        <w:bottom w:val="none" w:sz="0" w:space="0" w:color="auto"/>
        <w:right w:val="none" w:sz="0" w:space="0" w:color="auto"/>
      </w:divBdr>
    </w:div>
    <w:div w:id="1679578756">
      <w:bodyDiv w:val="1"/>
      <w:marLeft w:val="0"/>
      <w:marRight w:val="0"/>
      <w:marTop w:val="0"/>
      <w:marBottom w:val="0"/>
      <w:divBdr>
        <w:top w:val="none" w:sz="0" w:space="0" w:color="auto"/>
        <w:left w:val="none" w:sz="0" w:space="0" w:color="auto"/>
        <w:bottom w:val="none" w:sz="0" w:space="0" w:color="auto"/>
        <w:right w:val="none" w:sz="0" w:space="0" w:color="auto"/>
      </w:divBdr>
    </w:div>
    <w:div w:id="1693729628">
      <w:bodyDiv w:val="1"/>
      <w:marLeft w:val="0"/>
      <w:marRight w:val="0"/>
      <w:marTop w:val="0"/>
      <w:marBottom w:val="0"/>
      <w:divBdr>
        <w:top w:val="none" w:sz="0" w:space="0" w:color="auto"/>
        <w:left w:val="none" w:sz="0" w:space="0" w:color="auto"/>
        <w:bottom w:val="none" w:sz="0" w:space="0" w:color="auto"/>
        <w:right w:val="none" w:sz="0" w:space="0" w:color="auto"/>
      </w:divBdr>
    </w:div>
    <w:div w:id="1694261507">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741824884">
      <w:bodyDiv w:val="1"/>
      <w:marLeft w:val="0"/>
      <w:marRight w:val="0"/>
      <w:marTop w:val="0"/>
      <w:marBottom w:val="0"/>
      <w:divBdr>
        <w:top w:val="none" w:sz="0" w:space="0" w:color="auto"/>
        <w:left w:val="none" w:sz="0" w:space="0" w:color="auto"/>
        <w:bottom w:val="none" w:sz="0" w:space="0" w:color="auto"/>
        <w:right w:val="none" w:sz="0" w:space="0" w:color="auto"/>
      </w:divBdr>
    </w:div>
    <w:div w:id="1760178173">
      <w:bodyDiv w:val="1"/>
      <w:marLeft w:val="0"/>
      <w:marRight w:val="0"/>
      <w:marTop w:val="0"/>
      <w:marBottom w:val="0"/>
      <w:divBdr>
        <w:top w:val="none" w:sz="0" w:space="0" w:color="auto"/>
        <w:left w:val="none" w:sz="0" w:space="0" w:color="auto"/>
        <w:bottom w:val="none" w:sz="0" w:space="0" w:color="auto"/>
        <w:right w:val="none" w:sz="0" w:space="0" w:color="auto"/>
      </w:divBdr>
    </w:div>
    <w:div w:id="1768572521">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 w:id="1810896471">
      <w:bodyDiv w:val="1"/>
      <w:marLeft w:val="0"/>
      <w:marRight w:val="0"/>
      <w:marTop w:val="0"/>
      <w:marBottom w:val="0"/>
      <w:divBdr>
        <w:top w:val="none" w:sz="0" w:space="0" w:color="auto"/>
        <w:left w:val="none" w:sz="0" w:space="0" w:color="auto"/>
        <w:bottom w:val="none" w:sz="0" w:space="0" w:color="auto"/>
        <w:right w:val="none" w:sz="0" w:space="0" w:color="auto"/>
      </w:divBdr>
    </w:div>
    <w:div w:id="1863858927">
      <w:bodyDiv w:val="1"/>
      <w:marLeft w:val="0"/>
      <w:marRight w:val="0"/>
      <w:marTop w:val="0"/>
      <w:marBottom w:val="0"/>
      <w:divBdr>
        <w:top w:val="none" w:sz="0" w:space="0" w:color="auto"/>
        <w:left w:val="none" w:sz="0" w:space="0" w:color="auto"/>
        <w:bottom w:val="none" w:sz="0" w:space="0" w:color="auto"/>
        <w:right w:val="none" w:sz="0" w:space="0" w:color="auto"/>
      </w:divBdr>
    </w:div>
    <w:div w:id="1945574172">
      <w:bodyDiv w:val="1"/>
      <w:marLeft w:val="0"/>
      <w:marRight w:val="0"/>
      <w:marTop w:val="0"/>
      <w:marBottom w:val="0"/>
      <w:divBdr>
        <w:top w:val="none" w:sz="0" w:space="0" w:color="auto"/>
        <w:left w:val="none" w:sz="0" w:space="0" w:color="auto"/>
        <w:bottom w:val="none" w:sz="0" w:space="0" w:color="auto"/>
        <w:right w:val="none" w:sz="0" w:space="0" w:color="auto"/>
      </w:divBdr>
    </w:div>
    <w:div w:id="2012177702">
      <w:bodyDiv w:val="1"/>
      <w:marLeft w:val="0"/>
      <w:marRight w:val="0"/>
      <w:marTop w:val="0"/>
      <w:marBottom w:val="0"/>
      <w:divBdr>
        <w:top w:val="none" w:sz="0" w:space="0" w:color="auto"/>
        <w:left w:val="none" w:sz="0" w:space="0" w:color="auto"/>
        <w:bottom w:val="none" w:sz="0" w:space="0" w:color="auto"/>
        <w:right w:val="none" w:sz="0" w:space="0" w:color="auto"/>
      </w:divBdr>
    </w:div>
    <w:div w:id="2020036264">
      <w:bodyDiv w:val="1"/>
      <w:marLeft w:val="0"/>
      <w:marRight w:val="0"/>
      <w:marTop w:val="0"/>
      <w:marBottom w:val="0"/>
      <w:divBdr>
        <w:top w:val="none" w:sz="0" w:space="0" w:color="auto"/>
        <w:left w:val="none" w:sz="0" w:space="0" w:color="auto"/>
        <w:bottom w:val="none" w:sz="0" w:space="0" w:color="auto"/>
        <w:right w:val="none" w:sz="0" w:space="0" w:color="auto"/>
      </w:divBdr>
    </w:div>
    <w:div w:id="2113208329">
      <w:bodyDiv w:val="1"/>
      <w:marLeft w:val="0"/>
      <w:marRight w:val="0"/>
      <w:marTop w:val="0"/>
      <w:marBottom w:val="0"/>
      <w:divBdr>
        <w:top w:val="none" w:sz="0" w:space="0" w:color="auto"/>
        <w:left w:val="none" w:sz="0" w:space="0" w:color="auto"/>
        <w:bottom w:val="none" w:sz="0" w:space="0" w:color="auto"/>
        <w:right w:val="none" w:sz="0" w:space="0" w:color="auto"/>
      </w:divBdr>
    </w:div>
    <w:div w:id="2116703477">
      <w:bodyDiv w:val="1"/>
      <w:marLeft w:val="0"/>
      <w:marRight w:val="0"/>
      <w:marTop w:val="0"/>
      <w:marBottom w:val="0"/>
      <w:divBdr>
        <w:top w:val="none" w:sz="0" w:space="0" w:color="auto"/>
        <w:left w:val="none" w:sz="0" w:space="0" w:color="auto"/>
        <w:bottom w:val="none" w:sz="0" w:space="0" w:color="auto"/>
        <w:right w:val="none" w:sz="0" w:space="0" w:color="auto"/>
      </w:divBdr>
      <w:divsChild>
        <w:div w:id="1600747552">
          <w:marLeft w:val="0"/>
          <w:marRight w:val="0"/>
          <w:marTop w:val="0"/>
          <w:marBottom w:val="0"/>
          <w:divBdr>
            <w:top w:val="none" w:sz="0" w:space="0" w:color="auto"/>
            <w:left w:val="none" w:sz="0" w:space="0" w:color="auto"/>
            <w:bottom w:val="none" w:sz="0" w:space="0" w:color="auto"/>
            <w:right w:val="none" w:sz="0" w:space="0" w:color="auto"/>
          </w:divBdr>
          <w:divsChild>
            <w:div w:id="1707213730">
              <w:marLeft w:val="0"/>
              <w:marRight w:val="0"/>
              <w:marTop w:val="100"/>
              <w:marBottom w:val="100"/>
              <w:divBdr>
                <w:top w:val="none" w:sz="0" w:space="0" w:color="auto"/>
                <w:left w:val="none" w:sz="0" w:space="0" w:color="auto"/>
                <w:bottom w:val="none" w:sz="0" w:space="0" w:color="auto"/>
                <w:right w:val="none" w:sz="0" w:space="0" w:color="auto"/>
              </w:divBdr>
              <w:divsChild>
                <w:div w:id="623191816">
                  <w:marLeft w:val="0"/>
                  <w:marRight w:val="0"/>
                  <w:marTop w:val="0"/>
                  <w:marBottom w:val="0"/>
                  <w:divBdr>
                    <w:top w:val="none" w:sz="0" w:space="0" w:color="auto"/>
                    <w:left w:val="none" w:sz="0" w:space="0" w:color="auto"/>
                    <w:bottom w:val="none" w:sz="0" w:space="0" w:color="auto"/>
                    <w:right w:val="none" w:sz="0" w:space="0" w:color="auto"/>
                  </w:divBdr>
                  <w:divsChild>
                    <w:div w:id="1426147054">
                      <w:marLeft w:val="0"/>
                      <w:marRight w:val="0"/>
                      <w:marTop w:val="0"/>
                      <w:marBottom w:val="0"/>
                      <w:divBdr>
                        <w:top w:val="none" w:sz="0" w:space="0" w:color="auto"/>
                        <w:left w:val="none" w:sz="0" w:space="0" w:color="auto"/>
                        <w:bottom w:val="none" w:sz="0" w:space="0" w:color="auto"/>
                        <w:right w:val="none" w:sz="0" w:space="0" w:color="auto"/>
                      </w:divBdr>
                      <w:divsChild>
                        <w:div w:id="1053314379">
                          <w:marLeft w:val="0"/>
                          <w:marRight w:val="0"/>
                          <w:marTop w:val="0"/>
                          <w:marBottom w:val="0"/>
                          <w:divBdr>
                            <w:top w:val="none" w:sz="0" w:space="0" w:color="auto"/>
                            <w:left w:val="none" w:sz="0" w:space="0" w:color="auto"/>
                            <w:bottom w:val="none" w:sz="0" w:space="0" w:color="auto"/>
                            <w:right w:val="none" w:sz="0" w:space="0" w:color="auto"/>
                          </w:divBdr>
                          <w:divsChild>
                            <w:div w:id="844516105">
                              <w:marLeft w:val="0"/>
                              <w:marRight w:val="0"/>
                              <w:marTop w:val="0"/>
                              <w:marBottom w:val="0"/>
                              <w:divBdr>
                                <w:top w:val="none" w:sz="0" w:space="0" w:color="auto"/>
                                <w:left w:val="none" w:sz="0" w:space="0" w:color="auto"/>
                                <w:bottom w:val="none" w:sz="0" w:space="0" w:color="auto"/>
                                <w:right w:val="none" w:sz="0" w:space="0" w:color="auto"/>
                              </w:divBdr>
                              <w:divsChild>
                                <w:div w:id="349331150">
                                  <w:marLeft w:val="0"/>
                                  <w:marRight w:val="0"/>
                                  <w:marTop w:val="0"/>
                                  <w:marBottom w:val="0"/>
                                  <w:divBdr>
                                    <w:top w:val="none" w:sz="0" w:space="0" w:color="auto"/>
                                    <w:left w:val="none" w:sz="0" w:space="0" w:color="auto"/>
                                    <w:bottom w:val="none" w:sz="0" w:space="0" w:color="auto"/>
                                    <w:right w:val="none" w:sz="0" w:space="0" w:color="auto"/>
                                  </w:divBdr>
                                  <w:divsChild>
                                    <w:div w:id="978731383">
                                      <w:marLeft w:val="0"/>
                                      <w:marRight w:val="0"/>
                                      <w:marTop w:val="0"/>
                                      <w:marBottom w:val="0"/>
                                      <w:divBdr>
                                        <w:top w:val="none" w:sz="0" w:space="0" w:color="auto"/>
                                        <w:left w:val="none" w:sz="0" w:space="0" w:color="auto"/>
                                        <w:bottom w:val="none" w:sz="0" w:space="0" w:color="auto"/>
                                        <w:right w:val="none" w:sz="0" w:space="0" w:color="auto"/>
                                      </w:divBdr>
                                      <w:divsChild>
                                        <w:div w:id="125181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73543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20-01-3410" TargetMode="External"/><Relationship Id="rId18" Type="http://schemas.openxmlformats.org/officeDocument/2006/relationships/hyperlink" Target="https://www.uradni-list.si/glasilo-uradni-list-rs/vsebina/2002-01-5389" TargetMode="External"/><Relationship Id="rId26" Type="http://schemas.openxmlformats.org/officeDocument/2006/relationships/hyperlink" Target="https://www.uradni-list.si/glasilo-uradni-list-rs/vsebina/2014-01-3705" TargetMode="External"/><Relationship Id="rId39" Type="http://schemas.openxmlformats.org/officeDocument/2006/relationships/hyperlink" Target="https://www.uradni-list.si/glasilo-uradni-list-rs/vsebina/2011-01-3911" TargetMode="External"/><Relationship Id="rId21" Type="http://schemas.openxmlformats.org/officeDocument/2006/relationships/hyperlink" Target="https://www.uradni-list.si/glasilo-uradni-list-rs/vsebina/2012-01-3941" TargetMode="External"/><Relationship Id="rId34" Type="http://schemas.openxmlformats.org/officeDocument/2006/relationships/hyperlink" Target="https://www.uradni-list.si/glasilo-uradni-list-rs/vsebina/2009-01-3791" TargetMode="External"/><Relationship Id="rId42" Type="http://schemas.openxmlformats.org/officeDocument/2006/relationships/hyperlink" Target="https://www.uradni-list.si/glasilo-uradni-list-rs/vsebina/2025-01-1573" TargetMode="External"/><Relationship Id="rId47" Type="http://schemas.openxmlformats.org/officeDocument/2006/relationships/hyperlink" Target="https://www.uradni-list.si/glasilo-uradni-list-rs/vsebina/2013-01-1783" TargetMode="External"/><Relationship Id="rId50" Type="http://schemas.openxmlformats.org/officeDocument/2006/relationships/hyperlink" Target="https://www.uradni-list.si/glasilo-uradni-list-rs/vsebina/2017-01-1205" TargetMode="External"/><Relationship Id="rId55" Type="http://schemas.openxmlformats.org/officeDocument/2006/relationships/hyperlink" Target="https://www.uradni-list.si/glasilo-uradni-list-rs/vsebina/2021-01-3462"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uradni-list.si/glasilo-uradni-list-rs/vsebina/2023-01-1629" TargetMode="External"/><Relationship Id="rId29" Type="http://schemas.openxmlformats.org/officeDocument/2006/relationships/hyperlink" Target="https://www.uradni-list.si/glasilo-uradni-list-rs/vsebina/2019-01-3233" TargetMode="External"/><Relationship Id="rId11" Type="http://schemas.openxmlformats.org/officeDocument/2006/relationships/hyperlink" Target="https://www.uradni-list.si/glasilo-uradni-list-rs/vsebina/2016-01-1976" TargetMode="External"/><Relationship Id="rId24" Type="http://schemas.openxmlformats.org/officeDocument/2006/relationships/hyperlink" Target="https://www.uradni-list.si/glasilo-uradni-list-rs/vsebina/2013-01-4126" TargetMode="External"/><Relationship Id="rId32" Type="http://schemas.openxmlformats.org/officeDocument/2006/relationships/hyperlink" Target="https://www.uradni-list.si/glasilo-uradni-list-rs/vsebina/2024-01-1289" TargetMode="External"/><Relationship Id="rId37" Type="http://schemas.openxmlformats.org/officeDocument/2006/relationships/hyperlink" Target="https://www.uradni-list.si/glasilo-uradni-list-rs/vsebina/2016-01-3228" TargetMode="External"/><Relationship Id="rId40" Type="http://schemas.openxmlformats.org/officeDocument/2006/relationships/hyperlink" Target="https://www.uradni-list.si/glasilo-uradni-list-rs/vsebina/2014-01-0964" TargetMode="External"/><Relationship Id="rId45" Type="http://schemas.openxmlformats.org/officeDocument/2006/relationships/hyperlink" Target="https://www.uradni-list.si/glasilo-uradni-list-rs/vsebina/2012-01-1958" TargetMode="External"/><Relationship Id="rId53" Type="http://schemas.openxmlformats.org/officeDocument/2006/relationships/hyperlink" Target="https://www.uradni-list.si/glasilo-uradni-list-rs/vsebina/2021-01-1051" TargetMode="External"/><Relationship Id="rId58" Type="http://schemas.openxmlformats.org/officeDocument/2006/relationships/hyperlink" Target="https://www.uradni-list.si/glasilo-uradni-list-rs/vsebina/2023-01-2607" TargetMode="External"/><Relationship Id="rId5" Type="http://schemas.openxmlformats.org/officeDocument/2006/relationships/webSettings" Target="webSettings.xml"/><Relationship Id="rId61" Type="http://schemas.openxmlformats.org/officeDocument/2006/relationships/footer" Target="footer1.xml"/><Relationship Id="rId19" Type="http://schemas.openxmlformats.org/officeDocument/2006/relationships/hyperlink" Target="https://www.uradni-list.si/glasilo-uradni-list-rs/vsebina/2007-01-0322" TargetMode="External"/><Relationship Id="rId14" Type="http://schemas.openxmlformats.org/officeDocument/2006/relationships/hyperlink" Target="https://www.uradni-list.si/glasilo-uradni-list-rs/vsebina/2021-01-2653" TargetMode="External"/><Relationship Id="rId22" Type="http://schemas.openxmlformats.org/officeDocument/2006/relationships/hyperlink" Target="https://www.uradni-list.si/glasilo-uradni-list-rs/vsebina/2011-01-1376" TargetMode="External"/><Relationship Id="rId27" Type="http://schemas.openxmlformats.org/officeDocument/2006/relationships/hyperlink" Target="https://www.uradni-list.si/glasilo-uradni-list-rs/vsebina/2016-01-1364" TargetMode="External"/><Relationship Id="rId30" Type="http://schemas.openxmlformats.org/officeDocument/2006/relationships/hyperlink" Target="https://www.uradni-list.si/glasilo-uradni-list-rs/vsebina/2020-01-3096" TargetMode="External"/><Relationship Id="rId35" Type="http://schemas.openxmlformats.org/officeDocument/2006/relationships/hyperlink" Target="https://www.uradni-list.si/glasilo-uradni-list-rs/vsebina/2021-01-2649" TargetMode="External"/><Relationship Id="rId43" Type="http://schemas.openxmlformats.org/officeDocument/2006/relationships/hyperlink" Target="https://www.uradni-list.si/glasilo-uradni-list-rs/vsebina/2011-01-2713" TargetMode="External"/><Relationship Id="rId48" Type="http://schemas.openxmlformats.org/officeDocument/2006/relationships/hyperlink" Target="https://www.uradni-list.si/glasilo-uradni-list-rs/vsebina/2013-01-1858" TargetMode="External"/><Relationship Id="rId56" Type="http://schemas.openxmlformats.org/officeDocument/2006/relationships/hyperlink" Target="https://www.uradni-list.si/glasilo-uradni-list-rs/vsebina/2022-01-2397" TargetMode="External"/><Relationship Id="rId64" Type="http://schemas.openxmlformats.org/officeDocument/2006/relationships/theme" Target="theme/theme1.xml"/><Relationship Id="rId8" Type="http://schemas.openxmlformats.org/officeDocument/2006/relationships/hyperlink" Target="mailto:gp.gs@gov.si" TargetMode="External"/><Relationship Id="rId51" Type="http://schemas.openxmlformats.org/officeDocument/2006/relationships/hyperlink" Target="https://www.uradni-list.si/glasilo-uradni-list-rs/vsebina/2019-01-1626" TargetMode="External"/><Relationship Id="rId3" Type="http://schemas.openxmlformats.org/officeDocument/2006/relationships/styles" Target="styles.xml"/><Relationship Id="rId12" Type="http://schemas.openxmlformats.org/officeDocument/2006/relationships/hyperlink" Target="https://www.uradni-list.si/glasilo-uradni-list-rs/vsebina/2019-01-2826" TargetMode="External"/><Relationship Id="rId17" Type="http://schemas.openxmlformats.org/officeDocument/2006/relationships/hyperlink" Target="https://www.uradni-list.si/glasilo-uradni-list-rs/vsebina/2002-01-0965" TargetMode="External"/><Relationship Id="rId25" Type="http://schemas.openxmlformats.org/officeDocument/2006/relationships/hyperlink" Target="https://www.uradni-list.si/glasilo-uradni-list-rs/vsebina/2014-01-3062" TargetMode="External"/><Relationship Id="rId33" Type="http://schemas.openxmlformats.org/officeDocument/2006/relationships/hyperlink" Target="https://www.uradni-list.si/glasilo-uradni-list-rs/vsebina/2005-01-0777" TargetMode="External"/><Relationship Id="rId38" Type="http://schemas.openxmlformats.org/officeDocument/2006/relationships/hyperlink" Target="https://www.uradni-list.si/glasilo-uradni-list-rs/vsebina/2019-01-2291" TargetMode="External"/><Relationship Id="rId46" Type="http://schemas.openxmlformats.org/officeDocument/2006/relationships/hyperlink" Target="https://www.uradni-list.si/glasilo-uradni-list-rs/vsebina/2013-01-0436" TargetMode="External"/><Relationship Id="rId59" Type="http://schemas.openxmlformats.org/officeDocument/2006/relationships/hyperlink" Target="https://www.uradni-list.si/glasilo-uradni-list-rs/vsebina/2024-01-1818" TargetMode="External"/><Relationship Id="rId20" Type="http://schemas.openxmlformats.org/officeDocument/2006/relationships/hyperlink" Target="https://www.uradni-list.si/glasilo-uradni-list-rs/vsebina/2007-01-2606" TargetMode="External"/><Relationship Id="rId41" Type="http://schemas.openxmlformats.org/officeDocument/2006/relationships/hyperlink" Target="https://www.uradni-list.si/glasilo-uradni-list-rs/vsebina/2018-01-2715" TargetMode="External"/><Relationship Id="rId54" Type="http://schemas.openxmlformats.org/officeDocument/2006/relationships/hyperlink" Target="https://www.uradni-list.si/glasilo-uradni-list-rs/vsebina/2022-01-2603"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uradni-list.si/glasilo-uradni-list-rs/vsebina/2021-01-4161" TargetMode="External"/><Relationship Id="rId23" Type="http://schemas.openxmlformats.org/officeDocument/2006/relationships/hyperlink" Target="https://www.uradni-list.si/glasilo-uradni-list-rs/vsebina/2013-01-0786" TargetMode="External"/><Relationship Id="rId28" Type="http://schemas.openxmlformats.org/officeDocument/2006/relationships/hyperlink" Target="https://www.uradni-list.si/glasilo-uradni-list-rs/vsebina/2017-01-0740" TargetMode="External"/><Relationship Id="rId36" Type="http://schemas.openxmlformats.org/officeDocument/2006/relationships/hyperlink" Target="https://www.uradni-list.si/glasilo-uradni-list-rs/vsebina/2022-01-2603" TargetMode="External"/><Relationship Id="rId49" Type="http://schemas.openxmlformats.org/officeDocument/2006/relationships/hyperlink" Target="https://www.uradni-list.si/glasilo-uradni-list-rs/vsebina/2015-01-0712" TargetMode="External"/><Relationship Id="rId57" Type="http://schemas.openxmlformats.org/officeDocument/2006/relationships/hyperlink" Target="https://www.uradni-list.si/glasilo-uradni-list-rs/vsebina/2023-01-0007" TargetMode="External"/><Relationship Id="rId10" Type="http://schemas.openxmlformats.org/officeDocument/2006/relationships/hyperlink" Target="https://www.uradni-list.si/glasilo-uradni-list-rs/vsebina/2012-01-1226" TargetMode="External"/><Relationship Id="rId31" Type="http://schemas.openxmlformats.org/officeDocument/2006/relationships/hyperlink" Target="https://www.uradni-list.si/glasilo-uradni-list-rs/vsebina/2021-01-0110" TargetMode="External"/><Relationship Id="rId44" Type="http://schemas.openxmlformats.org/officeDocument/2006/relationships/hyperlink" Target="https://www.uradni-list.si/glasilo-uradni-list-rs/vsebina/2012-01-0815" TargetMode="External"/><Relationship Id="rId52" Type="http://schemas.openxmlformats.org/officeDocument/2006/relationships/hyperlink" Target="https://www.uradni-list.si/glasilo-uradni-list-rs/vsebina/2020-01-2453" TargetMode="External"/><Relationship Id="rId60" Type="http://schemas.openxmlformats.org/officeDocument/2006/relationships/hyperlink" Target="http://www.uradni-list.si/1/objava.jsp?urlurid=20131858" TargetMode="External"/><Relationship Id="rId4" Type="http://schemas.openxmlformats.org/officeDocument/2006/relationships/settings" Target="settings.xml"/><Relationship Id="rId9" Type="http://schemas.openxmlformats.org/officeDocument/2006/relationships/hyperlink" Target="https://www.uradni-list.si/glasilo-uradni-list-rs/vsebina/2012-01-0258" TargetMode="External"/></Relationships>
</file>

<file path=word/_rels/footnotes.xml.rels><?xml version="1.0" encoding="UTF-8" standalone="yes"?>
<Relationships xmlns="http://schemas.openxmlformats.org/package/2006/relationships"><Relationship Id="rId117" Type="http://schemas.openxmlformats.org/officeDocument/2006/relationships/hyperlink" Target="https://www.uradni-list.si/glasilo-uradni-list-rs/vsebina/2009-01-4178" TargetMode="External"/><Relationship Id="rId21" Type="http://schemas.openxmlformats.org/officeDocument/2006/relationships/hyperlink" Target="https://www.uradni-list.si/glasilo-uradni-list-rs/vsebina/2022-01-4188" TargetMode="External"/><Relationship Id="rId42" Type="http://schemas.openxmlformats.org/officeDocument/2006/relationships/hyperlink" Target="https://www.uradni-list.si/glasilo-uradni-list-rs/vsebina/2024-01-1818" TargetMode="External"/><Relationship Id="rId63" Type="http://schemas.openxmlformats.org/officeDocument/2006/relationships/hyperlink" Target="https://www.uradni-list.si/glasilo-uradni-list-rs/vsebina/2021-01-1051" TargetMode="External"/><Relationship Id="rId84" Type="http://schemas.openxmlformats.org/officeDocument/2006/relationships/hyperlink" Target="https://www.uradni-list.si/glasilo-uradni-list-rs/vsebina/2005-01-0777" TargetMode="External"/><Relationship Id="rId138" Type="http://schemas.openxmlformats.org/officeDocument/2006/relationships/hyperlink" Target="https://www.uradni-list.si/glasilo-uradni-list-rs/vsebina/2012-01-2856" TargetMode="External"/><Relationship Id="rId159" Type="http://schemas.openxmlformats.org/officeDocument/2006/relationships/hyperlink" Target="https://www.uradni-list.si/glasilo-uradni-list-rs/vsebina/2014-01-2342" TargetMode="External"/><Relationship Id="rId170" Type="http://schemas.openxmlformats.org/officeDocument/2006/relationships/hyperlink" Target="https://www.uradni-list.si/glasilo-uradni-list-rs/vsebina/2015-01-2925" TargetMode="External"/><Relationship Id="rId191" Type="http://schemas.openxmlformats.org/officeDocument/2006/relationships/hyperlink" Target="https://www.uradni-list.si/glasilo-uradni-list-rs/vsebina/2021-01-0413" TargetMode="External"/><Relationship Id="rId107" Type="http://schemas.openxmlformats.org/officeDocument/2006/relationships/hyperlink" Target="https://www.uradni-list.si/glasilo-uradni-list-rs/vsebina/2018-01-0457" TargetMode="External"/><Relationship Id="rId11" Type="http://schemas.openxmlformats.org/officeDocument/2006/relationships/hyperlink" Target="https://www.uradni-list.si/glasilo-uradni-list-rs/vsebina/2016-01-2685" TargetMode="External"/><Relationship Id="rId32" Type="http://schemas.openxmlformats.org/officeDocument/2006/relationships/hyperlink" Target="https://www.uradni-list.si/glasilo-uradni-list-rs/vsebina/2020-01-1559" TargetMode="External"/><Relationship Id="rId53" Type="http://schemas.openxmlformats.org/officeDocument/2006/relationships/hyperlink" Target="https://www.uradni-list.si/glasilo-uradni-list-rs/vsebina/2011-01-2713" TargetMode="External"/><Relationship Id="rId74" Type="http://schemas.openxmlformats.org/officeDocument/2006/relationships/hyperlink" Target="https://www.uradni-list.si/glasilo-uradni-list-rs/vsebina/2013-01-0786" TargetMode="External"/><Relationship Id="rId128" Type="http://schemas.openxmlformats.org/officeDocument/2006/relationships/hyperlink" Target="https://www.uradni-list.si/glasilo-uradni-list-rs/vsebina/2023-01-0348" TargetMode="External"/><Relationship Id="rId149" Type="http://schemas.openxmlformats.org/officeDocument/2006/relationships/hyperlink" Target="https://www.uradni-list.si/glasilo-uradni-list-rs/vsebina/2024-01-2759" TargetMode="External"/><Relationship Id="rId5" Type="http://schemas.openxmlformats.org/officeDocument/2006/relationships/hyperlink" Target="https://www.uradni-list.si/glasilo-uradni-list-rs/vsebina/2013-01-4127" TargetMode="External"/><Relationship Id="rId95" Type="http://schemas.openxmlformats.org/officeDocument/2006/relationships/hyperlink" Target="https://www.uradni-list.si/glasilo-uradni-list-rs/vsebina/2010-01-0809" TargetMode="External"/><Relationship Id="rId160" Type="http://schemas.openxmlformats.org/officeDocument/2006/relationships/hyperlink" Target="https://www.uradni-list.si/glasilo-uradni-list-rs/vsebina/2014-01-2548" TargetMode="External"/><Relationship Id="rId181" Type="http://schemas.openxmlformats.org/officeDocument/2006/relationships/hyperlink" Target="https://www.uradni-list.si/glasilo-uradni-list-rs/vsebina/2011-01-1587" TargetMode="External"/><Relationship Id="rId22" Type="http://schemas.openxmlformats.org/officeDocument/2006/relationships/hyperlink" Target="https://www.uradni-list.si/glasilo-uradni-list-rs/vsebina/2023-01-3150" TargetMode="External"/><Relationship Id="rId43" Type="http://schemas.openxmlformats.org/officeDocument/2006/relationships/hyperlink" Target="https://www.uradni-list.si/glasilo-uradni-list-rs/vsebina/2011-01-3911" TargetMode="External"/><Relationship Id="rId64" Type="http://schemas.openxmlformats.org/officeDocument/2006/relationships/hyperlink" Target="https://www.uradni-list.si/glasilo-uradni-list-rs/vsebina/2022-01-2603" TargetMode="External"/><Relationship Id="rId118" Type="http://schemas.openxmlformats.org/officeDocument/2006/relationships/hyperlink" Target="https://www.uradni-list.si/glasilo-uradni-list-rs/vsebina/2010-01-4655" TargetMode="External"/><Relationship Id="rId139" Type="http://schemas.openxmlformats.org/officeDocument/2006/relationships/hyperlink" Target="https://www.uradni-list.si/glasilo-uradni-list-rs/vsebina/2013-01-1563" TargetMode="External"/><Relationship Id="rId85" Type="http://schemas.openxmlformats.org/officeDocument/2006/relationships/hyperlink" Target="https://www.uradni-list.si/glasilo-uradni-list-rs/vsebina/2009-01-3791" TargetMode="External"/><Relationship Id="rId150" Type="http://schemas.openxmlformats.org/officeDocument/2006/relationships/hyperlink" Target="https://www.uradni-list.si/glasilo-uradni-list-rs/vsebina/2007-01-0098" TargetMode="External"/><Relationship Id="rId171" Type="http://schemas.openxmlformats.org/officeDocument/2006/relationships/hyperlink" Target="https://www.uradni-list.si/glasilo-uradni-list-rs/vsebina/2016-01-3134" TargetMode="External"/><Relationship Id="rId192" Type="http://schemas.openxmlformats.org/officeDocument/2006/relationships/hyperlink" Target="https://www.uradni-list.si/glasilo-uradni-list-rs/vsebina/2023-01-0348" TargetMode="External"/><Relationship Id="rId12" Type="http://schemas.openxmlformats.org/officeDocument/2006/relationships/hyperlink" Target="https://www.uradni-list.si/glasilo-uradni-list-rs/vsebina/2017-01-3269" TargetMode="External"/><Relationship Id="rId33" Type="http://schemas.openxmlformats.org/officeDocument/2006/relationships/hyperlink" Target="https://www.uradni-list.si/glasilo-uradni-list-rs/vsebina/2021-01-2055" TargetMode="External"/><Relationship Id="rId108" Type="http://schemas.openxmlformats.org/officeDocument/2006/relationships/hyperlink" Target="https://www.uradni-list.si/glasilo-uradni-list-rs/vsebina/2018-01-3797" TargetMode="External"/><Relationship Id="rId129" Type="http://schemas.openxmlformats.org/officeDocument/2006/relationships/hyperlink" Target="https://www.uradni-list.si/glasilo-uradni-list-rs/vsebina/2024-01-1382" TargetMode="External"/><Relationship Id="rId54" Type="http://schemas.openxmlformats.org/officeDocument/2006/relationships/hyperlink" Target="https://www.uradni-list.si/glasilo-uradni-list-rs/vsebina/2012-01-0815" TargetMode="External"/><Relationship Id="rId75" Type="http://schemas.openxmlformats.org/officeDocument/2006/relationships/hyperlink" Target="https://www.uradni-list.si/glasilo-uradni-list-rs/vsebina/2013-01-4126" TargetMode="External"/><Relationship Id="rId96" Type="http://schemas.openxmlformats.org/officeDocument/2006/relationships/hyperlink" Target="https://www.uradni-list.si/glasilo-uradni-list-rs/vsebina/2010-01-3121" TargetMode="External"/><Relationship Id="rId140" Type="http://schemas.openxmlformats.org/officeDocument/2006/relationships/hyperlink" Target="https://www.uradni-list.si/glasilo-uradni-list-rs/vsebina/2013-01-3341" TargetMode="External"/><Relationship Id="rId161" Type="http://schemas.openxmlformats.org/officeDocument/2006/relationships/hyperlink" Target="https://www.uradni-list.si/glasilo-uradni-list-rs/vsebina/2015-01-2226" TargetMode="External"/><Relationship Id="rId182" Type="http://schemas.openxmlformats.org/officeDocument/2006/relationships/hyperlink" Target="https://www.uradni-list.si/glasilo-uradni-list-rs/vsebina/2011-01-3912" TargetMode="External"/><Relationship Id="rId6" Type="http://schemas.openxmlformats.org/officeDocument/2006/relationships/hyperlink" Target="https://www.uradni-list.si/glasilo-uradni-list-rs/vsebina/2014-01-0832" TargetMode="External"/><Relationship Id="rId23" Type="http://schemas.openxmlformats.org/officeDocument/2006/relationships/hyperlink" Target="https://www.uradni-list.si/glasilo-uradni-list-rs/vsebina/2023-01-4011" TargetMode="External"/><Relationship Id="rId119" Type="http://schemas.openxmlformats.org/officeDocument/2006/relationships/hyperlink" Target="https://www.uradni-list.si/glasilo-uradni-list-rs/vsebina/2011-01-1589" TargetMode="External"/><Relationship Id="rId44" Type="http://schemas.openxmlformats.org/officeDocument/2006/relationships/hyperlink" Target="https://www.uradni-list.si/glasilo-uradni-list-rs/vsebina/2014-01-0964" TargetMode="External"/><Relationship Id="rId65" Type="http://schemas.openxmlformats.org/officeDocument/2006/relationships/hyperlink" Target="https://www.uradni-list.si/glasilo-uradni-list-rs/vsebina/2012-01-0258" TargetMode="External"/><Relationship Id="rId86" Type="http://schemas.openxmlformats.org/officeDocument/2006/relationships/hyperlink" Target="https://www.uradni-list.si/glasilo-uradni-list-rs/vsebina/2021-01-2649" TargetMode="External"/><Relationship Id="rId130" Type="http://schemas.openxmlformats.org/officeDocument/2006/relationships/hyperlink" Target="https://www.uradni-list.si/glasilo-uradni-list-rs/vsebina/2007-01-3965" TargetMode="External"/><Relationship Id="rId151" Type="http://schemas.openxmlformats.org/officeDocument/2006/relationships/hyperlink" Target="https://www.uradni-list.si/glasilo-uradni-list-rs/vsebina/2007-01-4598" TargetMode="External"/><Relationship Id="rId172" Type="http://schemas.openxmlformats.org/officeDocument/2006/relationships/hyperlink" Target="https://www.uradni-list.si/glasilo-uradni-list-rs/vsebina/2017-01-0225" TargetMode="External"/><Relationship Id="rId193" Type="http://schemas.openxmlformats.org/officeDocument/2006/relationships/hyperlink" Target="https://www.uradni-list.si/glasilo-uradni-list-rs/vsebina/2023-01-2381" TargetMode="External"/><Relationship Id="rId13" Type="http://schemas.openxmlformats.org/officeDocument/2006/relationships/hyperlink" Target="https://www.uradni-list.si/glasilo-uradni-list-rs/vsebina/2018-01-0544" TargetMode="External"/><Relationship Id="rId109" Type="http://schemas.openxmlformats.org/officeDocument/2006/relationships/hyperlink" Target="https://www.uradni-list.si/glasilo-uradni-list-rs/vsebina/2023-01-2479" TargetMode="External"/><Relationship Id="rId34" Type="http://schemas.openxmlformats.org/officeDocument/2006/relationships/hyperlink" Target="https://www.uradni-list.si/glasilo-uradni-list-rs/vsebina/2021-01-3697" TargetMode="External"/><Relationship Id="rId55" Type="http://schemas.openxmlformats.org/officeDocument/2006/relationships/hyperlink" Target="https://www.uradni-list.si/glasilo-uradni-list-rs/vsebina/2012-01-1958" TargetMode="External"/><Relationship Id="rId76" Type="http://schemas.openxmlformats.org/officeDocument/2006/relationships/hyperlink" Target="https://www.uradni-list.si/glasilo-uradni-list-rs/vsebina/2014-01-3062" TargetMode="External"/><Relationship Id="rId97" Type="http://schemas.openxmlformats.org/officeDocument/2006/relationships/hyperlink" Target="https://www.uradni-list.si/glasilo-uradni-list-rs/vsebina/2015-01-0505" TargetMode="External"/><Relationship Id="rId120" Type="http://schemas.openxmlformats.org/officeDocument/2006/relationships/hyperlink" Target="https://www.uradni-list.si/glasilo-uradni-list-rs/vsebina/2012-01-2849" TargetMode="External"/><Relationship Id="rId141" Type="http://schemas.openxmlformats.org/officeDocument/2006/relationships/hyperlink" Target="https://www.uradni-list.si/glasilo-uradni-list-rs/vsebina/2014-01-0253" TargetMode="External"/><Relationship Id="rId7" Type="http://schemas.openxmlformats.org/officeDocument/2006/relationships/hyperlink" Target="https://www.uradni-list.si/glasilo-uradni-list-rs/vsebina/2014-01-0961" TargetMode="External"/><Relationship Id="rId71" Type="http://schemas.openxmlformats.org/officeDocument/2006/relationships/hyperlink" Target="https://www.uradni-list.si/glasilo-uradni-list-rs/vsebina/2021-01-4161" TargetMode="External"/><Relationship Id="rId92" Type="http://schemas.openxmlformats.org/officeDocument/2006/relationships/hyperlink" Target="https://www.uradni-list.si/glasilo-uradni-list-rs/vsebina/2018-01-0945" TargetMode="External"/><Relationship Id="rId162" Type="http://schemas.openxmlformats.org/officeDocument/2006/relationships/hyperlink" Target="https://www.uradni-list.si/glasilo-uradni-list-rs/vsebina/2015-01-2981" TargetMode="External"/><Relationship Id="rId183" Type="http://schemas.openxmlformats.org/officeDocument/2006/relationships/hyperlink" Target="https://www.uradni-list.si/glasilo-uradni-list-rs/vsebina/2012-01-1401" TargetMode="External"/><Relationship Id="rId2" Type="http://schemas.openxmlformats.org/officeDocument/2006/relationships/hyperlink" Target="https://www.uradni-list.si/glasilo-uradni-list-rs/vsebina/2012-01-1402" TargetMode="External"/><Relationship Id="rId29" Type="http://schemas.openxmlformats.org/officeDocument/2006/relationships/hyperlink" Target="https://www.uradni-list.si/glasilo-uradni-list-rs/vsebina/2016-01-1628" TargetMode="External"/><Relationship Id="rId24" Type="http://schemas.openxmlformats.org/officeDocument/2006/relationships/hyperlink" Target="https://www.uradni-list.si/glasilo-uradni-list-rs/vsebina/2024-01-3102" TargetMode="External"/><Relationship Id="rId40" Type="http://schemas.openxmlformats.org/officeDocument/2006/relationships/hyperlink" Target="https://www.uradni-list.si/glasilo-uradni-list-rs/vsebina/2023-01-0007" TargetMode="External"/><Relationship Id="rId45" Type="http://schemas.openxmlformats.org/officeDocument/2006/relationships/hyperlink" Target="https://www.uradni-list.si/glasilo-uradni-list-rs/vsebina/2018-01-2715" TargetMode="External"/><Relationship Id="rId66" Type="http://schemas.openxmlformats.org/officeDocument/2006/relationships/hyperlink" Target="https://www.uradni-list.si/glasilo-uradni-list-rs/vsebina/2012-01-1226" TargetMode="External"/><Relationship Id="rId87" Type="http://schemas.openxmlformats.org/officeDocument/2006/relationships/hyperlink" Target="https://www.uradni-list.si/glasilo-uradni-list-rs/vsebina/2022-01-2603" TargetMode="External"/><Relationship Id="rId110" Type="http://schemas.openxmlformats.org/officeDocument/2006/relationships/hyperlink" Target="https://www.uradni-list.si/glasilo-uradni-list-rs/vsebina/2016-01-0340" TargetMode="External"/><Relationship Id="rId115" Type="http://schemas.openxmlformats.org/officeDocument/2006/relationships/hyperlink" Target="https://www.uradni-list.si/glasilo-uradni-list-rs/vsebina/2007-01-4686" TargetMode="External"/><Relationship Id="rId131" Type="http://schemas.openxmlformats.org/officeDocument/2006/relationships/hyperlink" Target="https://www.uradni-list.si/glasilo-uradni-list-rs/vsebina/2008-01-1979" TargetMode="External"/><Relationship Id="rId136" Type="http://schemas.openxmlformats.org/officeDocument/2006/relationships/hyperlink" Target="https://www.uradni-list.si/glasilo-uradni-list-rs/vsebina/2010-01-2675" TargetMode="External"/><Relationship Id="rId157" Type="http://schemas.openxmlformats.org/officeDocument/2006/relationships/hyperlink" Target="https://www.uradni-list.si/glasilo-uradni-list-rs/vsebina/2013-01-0574" TargetMode="External"/><Relationship Id="rId178" Type="http://schemas.openxmlformats.org/officeDocument/2006/relationships/hyperlink" Target="https://www.uradni-list.si/glasilo-uradni-list-rs/vsebina/2021-01-2627" TargetMode="External"/><Relationship Id="rId61" Type="http://schemas.openxmlformats.org/officeDocument/2006/relationships/hyperlink" Target="https://www.uradni-list.si/glasilo-uradni-list-rs/vsebina/2019-01-1626" TargetMode="External"/><Relationship Id="rId82" Type="http://schemas.openxmlformats.org/officeDocument/2006/relationships/hyperlink" Target="https://www.uradni-list.si/glasilo-uradni-list-rs/vsebina/2021-01-0110" TargetMode="External"/><Relationship Id="rId152" Type="http://schemas.openxmlformats.org/officeDocument/2006/relationships/hyperlink" Target="https://www.uradni-list.si/glasilo-uradni-list-rs/vsebina/2008-01-1524" TargetMode="External"/><Relationship Id="rId173" Type="http://schemas.openxmlformats.org/officeDocument/2006/relationships/hyperlink" Target="https://www.uradni-list.si/glasilo-uradni-list-rs/vsebina/2018-01-0660" TargetMode="External"/><Relationship Id="rId194" Type="http://schemas.openxmlformats.org/officeDocument/2006/relationships/hyperlink" Target="https://www.uradni-list.si/glasilo-uradni-list-rs/vsebina/2024-01-3204" TargetMode="External"/><Relationship Id="rId199" Type="http://schemas.openxmlformats.org/officeDocument/2006/relationships/hyperlink" Target="https://www.uradni-list.si/glasilo-uradni-list-rs/vsebina/2009-01-2989" TargetMode="External"/><Relationship Id="rId19" Type="http://schemas.openxmlformats.org/officeDocument/2006/relationships/hyperlink" Target="https://www.uradni-list.si/glasilo-uradni-list-rs/vsebina/2022-01-1091" TargetMode="External"/><Relationship Id="rId14" Type="http://schemas.openxmlformats.org/officeDocument/2006/relationships/hyperlink" Target="https://www.uradni-list.si/glasilo-uradni-list-rs/vsebina/2019-01-1628" TargetMode="External"/><Relationship Id="rId30" Type="http://schemas.openxmlformats.org/officeDocument/2006/relationships/hyperlink" Target="https://www.uradni-list.si/glasilo-uradni-list-rs/vsebina/2017-01-1445" TargetMode="External"/><Relationship Id="rId35" Type="http://schemas.openxmlformats.org/officeDocument/2006/relationships/hyperlink" Target="https://www.uradni-list.si/glasilo-uradni-list-rs/vsebina/2022-01-2603" TargetMode="External"/><Relationship Id="rId56" Type="http://schemas.openxmlformats.org/officeDocument/2006/relationships/hyperlink" Target="https://www.uradni-list.si/glasilo-uradni-list-rs/vsebina/2013-01-0436" TargetMode="External"/><Relationship Id="rId77" Type="http://schemas.openxmlformats.org/officeDocument/2006/relationships/hyperlink" Target="https://www.uradni-list.si/glasilo-uradni-list-rs/vsebina/2014-01-3705" TargetMode="External"/><Relationship Id="rId100" Type="http://schemas.openxmlformats.org/officeDocument/2006/relationships/hyperlink" Target="https://www.uradni-list.si/glasilo-uradni-list-rs/vsebina/2011-01-3086" TargetMode="External"/><Relationship Id="rId105" Type="http://schemas.openxmlformats.org/officeDocument/2006/relationships/hyperlink" Target="https://www.uradni-list.si/glasilo-uradni-list-rs/vsebina/2022-01-0877" TargetMode="External"/><Relationship Id="rId126" Type="http://schemas.openxmlformats.org/officeDocument/2006/relationships/hyperlink" Target="https://www.uradni-list.si/glasilo-uradni-list-rs/vsebina/2020-01-1952" TargetMode="External"/><Relationship Id="rId147" Type="http://schemas.openxmlformats.org/officeDocument/2006/relationships/hyperlink" Target="https://www.uradni-list.si/glasilo-uradni-list-rs/vsebina/2022-01-0008" TargetMode="External"/><Relationship Id="rId168" Type="http://schemas.openxmlformats.org/officeDocument/2006/relationships/hyperlink" Target="https://www.uradni-list.si/glasilo-uradni-list-rs/vsebina/2022-01-1857" TargetMode="External"/><Relationship Id="rId8" Type="http://schemas.openxmlformats.org/officeDocument/2006/relationships/hyperlink" Target="https://www.uradni-list.si/glasilo-uradni-list-rs/vsebina/2014-01-1619" TargetMode="External"/><Relationship Id="rId51" Type="http://schemas.openxmlformats.org/officeDocument/2006/relationships/hyperlink" Target="https://www.uradni-list.si/glasilo-uradni-list-rs/vsebina/2012-01-0920" TargetMode="External"/><Relationship Id="rId72" Type="http://schemas.openxmlformats.org/officeDocument/2006/relationships/hyperlink" Target="https://www.uradni-list.si/glasilo-uradni-list-rs/vsebina/2023-01-1629" TargetMode="External"/><Relationship Id="rId93" Type="http://schemas.openxmlformats.org/officeDocument/2006/relationships/hyperlink" Target="https://www.uradni-list.si/glasilo-uradni-list-rs/vsebina/2021-01-1997" TargetMode="External"/><Relationship Id="rId98" Type="http://schemas.openxmlformats.org/officeDocument/2006/relationships/hyperlink" Target="https://www.uradni-list.si/glasilo-uradni-list-rs/vsebina/2016-01-0340" TargetMode="External"/><Relationship Id="rId121" Type="http://schemas.openxmlformats.org/officeDocument/2006/relationships/hyperlink" Target="https://www.uradni-list.si/glasilo-uradni-list-rs/vsebina/2013-01-2514" TargetMode="External"/><Relationship Id="rId142" Type="http://schemas.openxmlformats.org/officeDocument/2006/relationships/hyperlink" Target="https://www.uradni-list.si/glasilo-uradni-list-rs/vsebina/2015-01-1976" TargetMode="External"/><Relationship Id="rId163" Type="http://schemas.openxmlformats.org/officeDocument/2006/relationships/hyperlink" Target="https://www.uradni-list.si/glasilo-uradni-list-rs/vsebina/2018-01-0458" TargetMode="External"/><Relationship Id="rId184" Type="http://schemas.openxmlformats.org/officeDocument/2006/relationships/hyperlink" Target="https://www.uradni-list.si/glasilo-uradni-list-rs/vsebina/2012-01-2405" TargetMode="External"/><Relationship Id="rId189" Type="http://schemas.openxmlformats.org/officeDocument/2006/relationships/hyperlink" Target="https://www.uradni-list.si/glasilo-uradni-list-rs/vsebina/2019-01-0914" TargetMode="External"/><Relationship Id="rId3" Type="http://schemas.openxmlformats.org/officeDocument/2006/relationships/hyperlink" Target="https://www.uradni-list.si/glasilo-uradni-list-rs/vsebina/2012-01-3643" TargetMode="External"/><Relationship Id="rId25" Type="http://schemas.openxmlformats.org/officeDocument/2006/relationships/hyperlink" Target="https://www.uradni-list.si/glasilo-uradni-list-rs/vsebina/2025-01-1572" TargetMode="External"/><Relationship Id="rId46" Type="http://schemas.openxmlformats.org/officeDocument/2006/relationships/hyperlink" Target="https://www.uradni-list.si/glasilo-uradni-list-rs/vsebina/2002-01-0965" TargetMode="External"/><Relationship Id="rId67" Type="http://schemas.openxmlformats.org/officeDocument/2006/relationships/hyperlink" Target="https://www.uradni-list.si/glasilo-uradni-list-rs/vsebina/2016-01-1976" TargetMode="External"/><Relationship Id="rId116" Type="http://schemas.openxmlformats.org/officeDocument/2006/relationships/hyperlink" Target="https://www.uradni-list.si/glasilo-uradni-list-rs/vsebina/2008-01-1982" TargetMode="External"/><Relationship Id="rId137" Type="http://schemas.openxmlformats.org/officeDocument/2006/relationships/hyperlink" Target="https://www.uradni-list.si/glasilo-uradni-list-rs/vsebina/2010-01-5589" TargetMode="External"/><Relationship Id="rId158" Type="http://schemas.openxmlformats.org/officeDocument/2006/relationships/hyperlink" Target="https://www.uradni-list.si/glasilo-uradni-list-rs/vsebina/2014-01-1839" TargetMode="External"/><Relationship Id="rId20" Type="http://schemas.openxmlformats.org/officeDocument/2006/relationships/hyperlink" Target="https://www.uradni-list.si/glasilo-uradni-list-rs/vsebina/2022-01-2039" TargetMode="External"/><Relationship Id="rId41" Type="http://schemas.openxmlformats.org/officeDocument/2006/relationships/hyperlink" Target="https://www.uradni-list.si/glasilo-uradni-list-rs/vsebina/2023-01-2607" TargetMode="External"/><Relationship Id="rId62" Type="http://schemas.openxmlformats.org/officeDocument/2006/relationships/hyperlink" Target="https://www.uradni-list.si/glasilo-uradni-list-rs/vsebina/2020-01-2453" TargetMode="External"/><Relationship Id="rId83" Type="http://schemas.openxmlformats.org/officeDocument/2006/relationships/hyperlink" Target="https://www.uradni-list.si/glasilo-uradni-list-rs/vsebina/2024-01-1289" TargetMode="External"/><Relationship Id="rId88" Type="http://schemas.openxmlformats.org/officeDocument/2006/relationships/hyperlink" Target="https://www.uradni-list.si/glasilo-uradni-list-rs/vsebina/2016-01-3228" TargetMode="External"/><Relationship Id="rId111" Type="http://schemas.openxmlformats.org/officeDocument/2006/relationships/hyperlink" Target="https://www.uradni-list.si/glasilo-uradni-list-rs/vsebina/2021-01-0713" TargetMode="External"/><Relationship Id="rId132" Type="http://schemas.openxmlformats.org/officeDocument/2006/relationships/hyperlink" Target="https://www.uradni-list.si/glasilo-uradni-list-rs/vsebina/2008-01-1983" TargetMode="External"/><Relationship Id="rId153" Type="http://schemas.openxmlformats.org/officeDocument/2006/relationships/hyperlink" Target="https://www.uradni-list.si/glasilo-uradni-list-rs/vsebina/2008-01-1979" TargetMode="External"/><Relationship Id="rId174" Type="http://schemas.openxmlformats.org/officeDocument/2006/relationships/hyperlink" Target="https://www.uradni-list.si/glasilo-uradni-list-rs/vsebina/2019-01-1926" TargetMode="External"/><Relationship Id="rId179" Type="http://schemas.openxmlformats.org/officeDocument/2006/relationships/hyperlink" Target="https://www.uradni-list.si/glasilo-uradni-list-rs/vsebina/2024-01-1558" TargetMode="External"/><Relationship Id="rId195" Type="http://schemas.openxmlformats.org/officeDocument/2006/relationships/hyperlink" Target="https://www.uradni-list.si/glasilo-uradni-list-rs/vsebina/2007-01-4826" TargetMode="External"/><Relationship Id="rId190" Type="http://schemas.openxmlformats.org/officeDocument/2006/relationships/hyperlink" Target="https://www.uradni-list.si/glasilo-uradni-list-rs/vsebina/2020-01-2765" TargetMode="External"/><Relationship Id="rId15" Type="http://schemas.openxmlformats.org/officeDocument/2006/relationships/hyperlink" Target="https://www.uradni-list.si/glasilo-uradni-list-rs/vsebina/2019-01-2928" TargetMode="External"/><Relationship Id="rId36" Type="http://schemas.openxmlformats.org/officeDocument/2006/relationships/hyperlink" Target="https://www.uradni-list.si/glasilo-uradni-list-rs/vsebina/2023-01-0302" TargetMode="External"/><Relationship Id="rId57" Type="http://schemas.openxmlformats.org/officeDocument/2006/relationships/hyperlink" Target="https://www.uradni-list.si/glasilo-uradni-list-rs/vsebina/2013-01-1783" TargetMode="External"/><Relationship Id="rId106" Type="http://schemas.openxmlformats.org/officeDocument/2006/relationships/hyperlink" Target="https://www.uradni-list.si/glasilo-uradni-list-rs/vsebina/2023-01-2478" TargetMode="External"/><Relationship Id="rId127" Type="http://schemas.openxmlformats.org/officeDocument/2006/relationships/hyperlink" Target="https://www.uradni-list.si/glasilo-uradni-list-rs/vsebina/2020-01-3772" TargetMode="External"/><Relationship Id="rId10" Type="http://schemas.openxmlformats.org/officeDocument/2006/relationships/hyperlink" Target="https://www.uradni-list.si/glasilo-uradni-list-rs/vsebina/2015-01-3571" TargetMode="External"/><Relationship Id="rId31" Type="http://schemas.openxmlformats.org/officeDocument/2006/relationships/hyperlink" Target="https://www.uradni-list.si/glasilo-uradni-list-rs/vsebina/2020-01-0552" TargetMode="External"/><Relationship Id="rId52" Type="http://schemas.openxmlformats.org/officeDocument/2006/relationships/hyperlink" Target="https://www.uradni-list.si/glasilo-uradni-list-rs/vsebina/2012-01-1833" TargetMode="External"/><Relationship Id="rId73" Type="http://schemas.openxmlformats.org/officeDocument/2006/relationships/hyperlink" Target="https://www.uradni-list.si/glasilo-uradni-list-rs/vsebina/2011-01-1376" TargetMode="External"/><Relationship Id="rId78" Type="http://schemas.openxmlformats.org/officeDocument/2006/relationships/hyperlink" Target="https://www.uradni-list.si/glasilo-uradni-list-rs/vsebina/2016-01-1364" TargetMode="External"/><Relationship Id="rId94" Type="http://schemas.openxmlformats.org/officeDocument/2006/relationships/hyperlink" Target="https://op.europa.eu/en/publication-detail/-/publication/8d30cd76-7292-11ec-9136-01aa75ed71a1/language-en" TargetMode="External"/><Relationship Id="rId99" Type="http://schemas.openxmlformats.org/officeDocument/2006/relationships/hyperlink" Target="https://www.uradni-list.si/glasilo-uradni-list-rs/vsebina/2021-01-0713" TargetMode="External"/><Relationship Id="rId101" Type="http://schemas.openxmlformats.org/officeDocument/2006/relationships/hyperlink" Target="https://www.uradni-list.si/glasilo-uradni-list-rs/vsebina/2012-01-2468" TargetMode="External"/><Relationship Id="rId122" Type="http://schemas.openxmlformats.org/officeDocument/2006/relationships/hyperlink" Target="https://www.uradni-list.si/glasilo-uradni-list-rs/vsebina/2015-01-0624" TargetMode="External"/><Relationship Id="rId143" Type="http://schemas.openxmlformats.org/officeDocument/2006/relationships/hyperlink" Target="https://www.uradni-list.si/glasilo-uradni-list-rs/vsebina/2017-01-0277" TargetMode="External"/><Relationship Id="rId148" Type="http://schemas.openxmlformats.org/officeDocument/2006/relationships/hyperlink" Target="https://www.uradni-list.si/glasilo-uradni-list-rs/vsebina/2022-01-0014" TargetMode="External"/><Relationship Id="rId164" Type="http://schemas.openxmlformats.org/officeDocument/2006/relationships/hyperlink" Target="https://www.uradni-list.si/glasilo-uradni-list-rs/vsebina/2019-01-2439" TargetMode="External"/><Relationship Id="rId169" Type="http://schemas.openxmlformats.org/officeDocument/2006/relationships/hyperlink" Target="https://www.uradni-list.si/glasilo-uradni-list-rs/vsebina/2022-01-1858" TargetMode="External"/><Relationship Id="rId185" Type="http://schemas.openxmlformats.org/officeDocument/2006/relationships/hyperlink" Target="https://www.uradni-list.si/glasilo-uradni-list-rs/vsebina/2013-01-1696" TargetMode="External"/><Relationship Id="rId4" Type="http://schemas.openxmlformats.org/officeDocument/2006/relationships/hyperlink" Target="https://www.uradni-list.si/glasilo-uradni-list-rs/vsebina/2013-01-3676" TargetMode="External"/><Relationship Id="rId9" Type="http://schemas.openxmlformats.org/officeDocument/2006/relationships/hyperlink" Target="https://www.uradni-list.si/glasilo-uradni-list-rs/vsebina/2014-01-3647" TargetMode="External"/><Relationship Id="rId180" Type="http://schemas.openxmlformats.org/officeDocument/2006/relationships/hyperlink" Target="https://www.uradni-list.si/glasilo-uradni-list-rs/vsebina/2009-01-3036" TargetMode="External"/><Relationship Id="rId26" Type="http://schemas.openxmlformats.org/officeDocument/2006/relationships/hyperlink" Target="https://www.uradni-list.si/glasilo-uradni-list-rs/vsebina/2012-01-2065" TargetMode="External"/><Relationship Id="rId47" Type="http://schemas.openxmlformats.org/officeDocument/2006/relationships/hyperlink" Target="https://www.uradni-list.si/glasilo-uradni-list-rs/vsebina/2002-01-5389" TargetMode="External"/><Relationship Id="rId68" Type="http://schemas.openxmlformats.org/officeDocument/2006/relationships/hyperlink" Target="https://www.uradni-list.si/glasilo-uradni-list-rs/vsebina/2019-01-2826" TargetMode="External"/><Relationship Id="rId89" Type="http://schemas.openxmlformats.org/officeDocument/2006/relationships/hyperlink" Target="https://www.uradni-list.si/glasilo-uradni-list-rs/vsebina/2019-01-2291" TargetMode="External"/><Relationship Id="rId112" Type="http://schemas.openxmlformats.org/officeDocument/2006/relationships/hyperlink" Target="https://www.uradni-list.si/glasilo-uradni-list-rs/vsebina/2022-01-3442" TargetMode="External"/><Relationship Id="rId133" Type="http://schemas.openxmlformats.org/officeDocument/2006/relationships/hyperlink" Target="https://www.uradni-list.si/glasilo-uradni-list-rs/vsebina/2008-01-4781" TargetMode="External"/><Relationship Id="rId154" Type="http://schemas.openxmlformats.org/officeDocument/2006/relationships/hyperlink" Target="https://www.uradni-list.si/glasilo-uradni-list-rs/vsebina/2009-01-1187" TargetMode="External"/><Relationship Id="rId175" Type="http://schemas.openxmlformats.org/officeDocument/2006/relationships/hyperlink" Target="https://www.uradni-list.si/glasilo-uradni-list-rs/vsebina/2018-01-3751" TargetMode="External"/><Relationship Id="rId196" Type="http://schemas.openxmlformats.org/officeDocument/2006/relationships/hyperlink" Target="https://www.uradni-list.si/glasilo-uradni-list-rs/vsebina/2016-01-2761" TargetMode="External"/><Relationship Id="rId16" Type="http://schemas.openxmlformats.org/officeDocument/2006/relationships/hyperlink" Target="https://www.uradni-list.si/glasilo-uradni-list-rs/vsebina/2020-01-2544" TargetMode="External"/><Relationship Id="rId37" Type="http://schemas.openxmlformats.org/officeDocument/2006/relationships/hyperlink" Target="https://www.uradni-list.si/glasilo-uradni-list-rs/vsebina/2024-01-3416" TargetMode="External"/><Relationship Id="rId58" Type="http://schemas.openxmlformats.org/officeDocument/2006/relationships/hyperlink" Target="https://www.uradni-list.si/glasilo-uradni-list-rs/vsebina/2013-01-1858" TargetMode="External"/><Relationship Id="rId79" Type="http://schemas.openxmlformats.org/officeDocument/2006/relationships/hyperlink" Target="https://www.uradni-list.si/glasilo-uradni-list-rs/vsebina/2017-01-0740" TargetMode="External"/><Relationship Id="rId102" Type="http://schemas.openxmlformats.org/officeDocument/2006/relationships/hyperlink" Target="https://www.uradni-list.si/glasilo-uradni-list-rs/vsebina/2016-01-1075" TargetMode="External"/><Relationship Id="rId123" Type="http://schemas.openxmlformats.org/officeDocument/2006/relationships/hyperlink" Target="https://www.uradni-list.si/glasilo-uradni-list-rs/vsebina/2017-01-1205" TargetMode="External"/><Relationship Id="rId144" Type="http://schemas.openxmlformats.org/officeDocument/2006/relationships/hyperlink" Target="https://www.uradni-list.si/glasilo-uradni-list-rs/vsebina/2017-01-0463" TargetMode="External"/><Relationship Id="rId90" Type="http://schemas.openxmlformats.org/officeDocument/2006/relationships/hyperlink" Target="https://www.uradni-list.si/glasilo-uradni-list-rs/vsebina/2013-01-1858" TargetMode="External"/><Relationship Id="rId165" Type="http://schemas.openxmlformats.org/officeDocument/2006/relationships/hyperlink" Target="https://www.uradni-list.si/glasilo-uradni-list-rs/vsebina/2019-01-2928" TargetMode="External"/><Relationship Id="rId186" Type="http://schemas.openxmlformats.org/officeDocument/2006/relationships/hyperlink" Target="https://www.uradni-list.si/glasilo-uradni-list-rs/vsebina/2013-01-3035" TargetMode="External"/><Relationship Id="rId27" Type="http://schemas.openxmlformats.org/officeDocument/2006/relationships/hyperlink" Target="https://www.uradni-list.si/glasilo-uradni-list-rs/vsebina/2015-01-2227" TargetMode="External"/><Relationship Id="rId48" Type="http://schemas.openxmlformats.org/officeDocument/2006/relationships/hyperlink" Target="https://www.uradni-list.si/glasilo-uradni-list-rs/vsebina/2007-01-0322" TargetMode="External"/><Relationship Id="rId69" Type="http://schemas.openxmlformats.org/officeDocument/2006/relationships/hyperlink" Target="https://www.uradni-list.si/glasilo-uradni-list-rs/vsebina/2020-01-3410" TargetMode="External"/><Relationship Id="rId113" Type="http://schemas.openxmlformats.org/officeDocument/2006/relationships/hyperlink" Target="https://www.uradni-list.si/glasilo-uradni-list-rs/vsebina/2014-01-0960" TargetMode="External"/><Relationship Id="rId134" Type="http://schemas.openxmlformats.org/officeDocument/2006/relationships/hyperlink" Target="https://www.uradni-list.si/glasilo-uradni-list-rs/vsebina/2009-01-2795" TargetMode="External"/><Relationship Id="rId80" Type="http://schemas.openxmlformats.org/officeDocument/2006/relationships/hyperlink" Target="https://www.uradni-list.si/glasilo-uradni-list-rs/vsebina/2019-01-3233" TargetMode="External"/><Relationship Id="rId155" Type="http://schemas.openxmlformats.org/officeDocument/2006/relationships/hyperlink" Target="https://www.uradni-list.si/glasilo-uradni-list-rs/vsebina/2010-01-2762" TargetMode="External"/><Relationship Id="rId176" Type="http://schemas.openxmlformats.org/officeDocument/2006/relationships/hyperlink" Target="https://www.uradni-list.si/glasilo-uradni-list-rs/vsebina/2019-21-0788" TargetMode="External"/><Relationship Id="rId197" Type="http://schemas.openxmlformats.org/officeDocument/2006/relationships/hyperlink" Target="https://www.uradni-list.si/glasilo-uradni-list-rs/vsebina/2018-01-0865" TargetMode="External"/><Relationship Id="rId17" Type="http://schemas.openxmlformats.org/officeDocument/2006/relationships/hyperlink" Target="https://www.uradni-list.si/glasilo-uradni-list-rs/vsebina/2020-01-3772" TargetMode="External"/><Relationship Id="rId38" Type="http://schemas.openxmlformats.org/officeDocument/2006/relationships/hyperlink" Target="https://www.uradni-list.si/glasilo-uradni-list-rs/vsebina/2021-01-3462" TargetMode="External"/><Relationship Id="rId59" Type="http://schemas.openxmlformats.org/officeDocument/2006/relationships/hyperlink" Target="https://www.uradni-list.si/glasilo-uradni-list-rs/vsebina/2015-01-0712" TargetMode="External"/><Relationship Id="rId103" Type="http://schemas.openxmlformats.org/officeDocument/2006/relationships/hyperlink" Target="https://www.uradni-list.si/glasilo-uradni-list-rs/vsebina/2017-01-1446" TargetMode="External"/><Relationship Id="rId124" Type="http://schemas.openxmlformats.org/officeDocument/2006/relationships/hyperlink" Target="https://www.uradni-list.si/glasilo-uradni-list-rs/vsebina/2018-01-0944" TargetMode="External"/><Relationship Id="rId70" Type="http://schemas.openxmlformats.org/officeDocument/2006/relationships/hyperlink" Target="https://www.uradni-list.si/glasilo-uradni-list-rs/vsebina/2021-01-2653" TargetMode="External"/><Relationship Id="rId91" Type="http://schemas.openxmlformats.org/officeDocument/2006/relationships/hyperlink" Target="https://www.uradni-list.si/glasilo-uradni-list-rs/vsebina/2015-01-1512" TargetMode="External"/><Relationship Id="rId145" Type="http://schemas.openxmlformats.org/officeDocument/2006/relationships/hyperlink" Target="https://www.uradni-list.si/glasilo-uradni-list-rs/vsebina/2019-01-0613" TargetMode="External"/><Relationship Id="rId166" Type="http://schemas.openxmlformats.org/officeDocument/2006/relationships/hyperlink" Target="https://www.uradni-list.si/glasilo-uradni-list-rs/vsebina/2020-01-0553" TargetMode="External"/><Relationship Id="rId187" Type="http://schemas.openxmlformats.org/officeDocument/2006/relationships/hyperlink" Target="https://www.uradni-list.si/glasilo-uradni-list-rs/vsebina/2015-01-2281" TargetMode="External"/><Relationship Id="rId1" Type="http://schemas.openxmlformats.org/officeDocument/2006/relationships/hyperlink" Target="https://www.uradni-list.si/glasilo-uradni-list-rs/vsebina/2011-01-0553" TargetMode="External"/><Relationship Id="rId28" Type="http://schemas.openxmlformats.org/officeDocument/2006/relationships/hyperlink" Target="https://www.uradni-list.si/glasilo-uradni-list-rs/vsebina/2016-21-0263" TargetMode="External"/><Relationship Id="rId49" Type="http://schemas.openxmlformats.org/officeDocument/2006/relationships/hyperlink" Target="https://www.uradni-list.si/glasilo-uradni-list-rs/vsebina/2007-01-2606" TargetMode="External"/><Relationship Id="rId114" Type="http://schemas.openxmlformats.org/officeDocument/2006/relationships/hyperlink" Target="https://www.uradni-list.si/glasilo-uradni-list-rs/vsebina/2022-01-3442" TargetMode="External"/><Relationship Id="rId60" Type="http://schemas.openxmlformats.org/officeDocument/2006/relationships/hyperlink" Target="https://www.uradni-list.si/glasilo-uradni-list-rs/vsebina/2017-01-1205" TargetMode="External"/><Relationship Id="rId81" Type="http://schemas.openxmlformats.org/officeDocument/2006/relationships/hyperlink" Target="https://www.uradni-list.si/glasilo-uradni-list-rs/vsebina/2020-01-3096" TargetMode="External"/><Relationship Id="rId135" Type="http://schemas.openxmlformats.org/officeDocument/2006/relationships/hyperlink" Target="https://www.uradni-list.si/glasilo-uradni-list-rs/vsebina/2010-01-0481" TargetMode="External"/><Relationship Id="rId156" Type="http://schemas.openxmlformats.org/officeDocument/2006/relationships/hyperlink" Target="https://www.uradni-list.si/glasilo-uradni-list-rs/vsebina/2011-01-1157" TargetMode="External"/><Relationship Id="rId177" Type="http://schemas.openxmlformats.org/officeDocument/2006/relationships/hyperlink" Target="https://www.uradni-list.si/glasilo-uradni-list-rs/vsebina/2019-01-2924" TargetMode="External"/><Relationship Id="rId198" Type="http://schemas.openxmlformats.org/officeDocument/2006/relationships/hyperlink" Target="https://www.uradni-list.si/glasilo-uradni-list-rs/vsebina/2007-01-2606" TargetMode="External"/><Relationship Id="rId18" Type="http://schemas.openxmlformats.org/officeDocument/2006/relationships/hyperlink" Target="https://www.uradni-list.si/glasilo-uradni-list-rs/vsebina/2022-01-0770" TargetMode="External"/><Relationship Id="rId39" Type="http://schemas.openxmlformats.org/officeDocument/2006/relationships/hyperlink" Target="https://www.uradni-list.si/glasilo-uradni-list-rs/vsebina/2022-01-2397" TargetMode="External"/><Relationship Id="rId50" Type="http://schemas.openxmlformats.org/officeDocument/2006/relationships/hyperlink" Target="https://www.uradni-list.si/glasilo-uradni-list-rs/vsebina/2012-01-3941" TargetMode="External"/><Relationship Id="rId104" Type="http://schemas.openxmlformats.org/officeDocument/2006/relationships/hyperlink" Target="https://www.uradni-list.si/glasilo-uradni-list-rs/vsebina/2017-01-3781" TargetMode="External"/><Relationship Id="rId125" Type="http://schemas.openxmlformats.org/officeDocument/2006/relationships/hyperlink" Target="https://www.uradni-list.si/glasilo-uradni-list-rs/vsebina/2019-01-0613" TargetMode="External"/><Relationship Id="rId146" Type="http://schemas.openxmlformats.org/officeDocument/2006/relationships/hyperlink" Target="https://www.uradni-list.si/glasilo-uradni-list-rs/vsebina/2019-01-3129" TargetMode="External"/><Relationship Id="rId167" Type="http://schemas.openxmlformats.org/officeDocument/2006/relationships/hyperlink" Target="https://www.uradni-list.si/glasilo-uradni-list-rs/vsebina/2021-01-0718" TargetMode="External"/><Relationship Id="rId188" Type="http://schemas.openxmlformats.org/officeDocument/2006/relationships/hyperlink" Target="https://www.uradni-list.si/glasilo-uradni-list-rs/vsebina/2017-01-0730" TargetMode="External"/></Relationships>
</file>

<file path=word/_rels/header1.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D89FDE1-C4B0-47DD-8A22-0CA8563499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95</Pages>
  <Words>42110</Words>
  <Characters>240028</Characters>
  <Application>Microsoft Office Word</Application>
  <DocSecurity>0</DocSecurity>
  <Lines>2000</Lines>
  <Paragraphs>563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281575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Marija Atelšek</dc:creator>
  <cp:lastModifiedBy>Aleksandra Spasojević</cp:lastModifiedBy>
  <cp:revision>2</cp:revision>
  <cp:lastPrinted>2024-04-30T07:04:00Z</cp:lastPrinted>
  <dcterms:created xsi:type="dcterms:W3CDTF">2025-08-19T06:45:00Z</dcterms:created>
  <dcterms:modified xsi:type="dcterms:W3CDTF">2025-08-19T06:45:00Z</dcterms:modified>
</cp:coreProperties>
</file>