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F1C3E46" w14:textId="77777777" w:rsidR="00882AC7" w:rsidRPr="00882AC7" w:rsidRDefault="00882AC7" w:rsidP="00882AC7">
      <w:pPr>
        <w:overflowPunct w:val="0"/>
        <w:autoSpaceDE w:val="0"/>
        <w:autoSpaceDN w:val="0"/>
        <w:adjustRightInd w:val="0"/>
        <w:spacing w:after="0" w:line="260" w:lineRule="exact"/>
        <w:jc w:val="both"/>
        <w:textAlignment w:val="baseline"/>
        <w:rPr>
          <w:rFonts w:ascii="Arial" w:eastAsia="Times New Roman" w:hAnsi="Arial" w:cs="Arial"/>
          <w:kern w:val="0"/>
          <w:sz w:val="20"/>
          <w:szCs w:val="20"/>
          <w:lang w:eastAsia="sl-SI"/>
          <w14:ligatures w14:val="none"/>
        </w:rPr>
      </w:pPr>
    </w:p>
    <w:p w14:paraId="398DD541" w14:textId="77777777" w:rsidR="00882AC7" w:rsidRPr="00882AC7" w:rsidRDefault="00882AC7" w:rsidP="00882AC7">
      <w:pPr>
        <w:overflowPunct w:val="0"/>
        <w:autoSpaceDE w:val="0"/>
        <w:autoSpaceDN w:val="0"/>
        <w:adjustRightInd w:val="0"/>
        <w:spacing w:after="0" w:line="260" w:lineRule="exact"/>
        <w:jc w:val="both"/>
        <w:textAlignment w:val="baseline"/>
        <w:rPr>
          <w:rFonts w:ascii="Arial" w:eastAsia="Times New Roman" w:hAnsi="Arial" w:cs="Arial"/>
          <w:kern w:val="0"/>
          <w:sz w:val="20"/>
          <w:szCs w:val="20"/>
          <w:lang w:eastAsia="sl-SI"/>
          <w14:ligatures w14:val="none"/>
        </w:rPr>
      </w:pPr>
      <w:r w:rsidRPr="00882AC7">
        <w:rPr>
          <w:rFonts w:ascii="Arial" w:eastAsia="Times New Roman" w:hAnsi="Arial" w:cs="Arial"/>
          <w:kern w:val="0"/>
          <w:sz w:val="20"/>
          <w:szCs w:val="20"/>
          <w:lang w:eastAsia="sl-SI"/>
          <w14:ligatures w14:val="none"/>
        </w:rPr>
        <w:t>Na podlagi osmega odstavka 149. člena Zakona o pravdnem postopku (Uradni list RS, št. 73/07 – uradno prečiščeno besedilo, 45/08 – ZArbit, 45/08, 111/08 – odl. US, 57/09 – odl. US, 12/10 – odl. US, 50/10 – odl. US, 107/10 – odl. US, 75/12 – odl. US, 40/13 – odl. US, 92/13 – odl. US, 10/14 – odl. US, 48/15 – odl. US, 6/17 – odl. US, 10/17, 16/19 – ZNP-1, 70/19 – odl. US, 1/22 – odl. US, 3/22 – ZDeb in 92/24 – odl. US) ministrica za pravosodje izdaja</w:t>
      </w:r>
    </w:p>
    <w:p w14:paraId="113ADF94" w14:textId="77777777" w:rsidR="00882AC7" w:rsidRPr="00882AC7" w:rsidRDefault="00882AC7" w:rsidP="00882AC7">
      <w:pPr>
        <w:suppressAutoHyphens/>
        <w:overflowPunct w:val="0"/>
        <w:autoSpaceDE w:val="0"/>
        <w:autoSpaceDN w:val="0"/>
        <w:adjustRightInd w:val="0"/>
        <w:spacing w:before="480" w:after="0" w:line="260" w:lineRule="exact"/>
        <w:jc w:val="center"/>
        <w:textAlignment w:val="baseline"/>
        <w:rPr>
          <w:rFonts w:ascii="Arial" w:eastAsia="Times New Roman" w:hAnsi="Arial" w:cs="Arial"/>
          <w:b/>
          <w:bCs/>
          <w:color w:val="000000"/>
          <w:spacing w:val="40"/>
          <w:kern w:val="0"/>
          <w:sz w:val="20"/>
          <w:szCs w:val="20"/>
          <w:lang w:eastAsia="sl-SI"/>
          <w14:ligatures w14:val="none"/>
        </w:rPr>
      </w:pPr>
      <w:bookmarkStart w:id="0" w:name="_Hlk121140557"/>
      <w:r w:rsidRPr="00882AC7">
        <w:rPr>
          <w:rFonts w:ascii="Arial" w:eastAsia="Times New Roman" w:hAnsi="Arial" w:cs="Arial"/>
          <w:b/>
          <w:bCs/>
          <w:color w:val="000000"/>
          <w:spacing w:val="40"/>
          <w:kern w:val="0"/>
          <w:sz w:val="20"/>
          <w:szCs w:val="20"/>
          <w:lang w:eastAsia="sl-SI"/>
          <w14:ligatures w14:val="none"/>
        </w:rPr>
        <w:t>PRAVILNIK</w:t>
      </w:r>
    </w:p>
    <w:p w14:paraId="1A9FF6C0" w14:textId="3B86BE5D" w:rsidR="00882AC7" w:rsidRPr="00882AC7" w:rsidRDefault="00882AC7" w:rsidP="00882AC7">
      <w:pPr>
        <w:suppressAutoHyphens/>
        <w:overflowPunct w:val="0"/>
        <w:autoSpaceDE w:val="0"/>
        <w:autoSpaceDN w:val="0"/>
        <w:adjustRightInd w:val="0"/>
        <w:spacing w:after="0" w:line="260" w:lineRule="exact"/>
        <w:jc w:val="center"/>
        <w:textAlignment w:val="baseline"/>
        <w:rPr>
          <w:rFonts w:ascii="Arial" w:eastAsia="Times New Roman" w:hAnsi="Arial" w:cs="Arial"/>
          <w:b/>
          <w:kern w:val="0"/>
          <w:sz w:val="20"/>
          <w:szCs w:val="20"/>
          <w:lang w:eastAsia="sl-SI"/>
          <w14:ligatures w14:val="none"/>
        </w:rPr>
      </w:pPr>
      <w:r w:rsidRPr="00882AC7">
        <w:rPr>
          <w:rFonts w:ascii="Arial" w:eastAsia="Times New Roman" w:hAnsi="Arial" w:cs="Arial"/>
          <w:b/>
          <w:kern w:val="0"/>
          <w:sz w:val="20"/>
          <w:szCs w:val="20"/>
          <w:lang w:eastAsia="sl-SI"/>
          <w14:ligatures w14:val="none"/>
        </w:rPr>
        <w:t>o sprememb</w:t>
      </w:r>
      <w:r w:rsidR="000A216A">
        <w:rPr>
          <w:rFonts w:ascii="Arial" w:eastAsia="Times New Roman" w:hAnsi="Arial" w:cs="Arial"/>
          <w:b/>
          <w:kern w:val="0"/>
          <w:sz w:val="20"/>
          <w:szCs w:val="20"/>
          <w:lang w:eastAsia="sl-SI"/>
          <w14:ligatures w14:val="none"/>
        </w:rPr>
        <w:t>i</w:t>
      </w:r>
      <w:r w:rsidRPr="00882AC7">
        <w:rPr>
          <w:rFonts w:ascii="Arial" w:eastAsia="Times New Roman" w:hAnsi="Arial" w:cs="Arial"/>
          <w:b/>
          <w:kern w:val="0"/>
          <w:sz w:val="20"/>
          <w:szCs w:val="20"/>
          <w:lang w:eastAsia="sl-SI"/>
          <w14:ligatures w14:val="none"/>
        </w:rPr>
        <w:t xml:space="preserve"> Pravilnika</w:t>
      </w:r>
      <w:r w:rsidR="000F0731">
        <w:rPr>
          <w:rFonts w:ascii="Arial" w:eastAsia="Times New Roman" w:hAnsi="Arial" w:cs="Arial"/>
          <w:b/>
          <w:kern w:val="0"/>
          <w:sz w:val="20"/>
          <w:szCs w:val="20"/>
          <w:lang w:eastAsia="sl-SI"/>
          <w14:ligatures w14:val="none"/>
        </w:rPr>
        <w:t xml:space="preserve"> o</w:t>
      </w:r>
      <w:r w:rsidRPr="00882AC7">
        <w:rPr>
          <w:rFonts w:ascii="Arial" w:eastAsia="Times New Roman" w:hAnsi="Arial" w:cs="Arial"/>
          <w:b/>
          <w:kern w:val="0"/>
          <w:sz w:val="20"/>
          <w:szCs w:val="20"/>
          <w:lang w:eastAsia="sl-SI"/>
          <w14:ligatures w14:val="none"/>
        </w:rPr>
        <w:t xml:space="preserve"> </w:t>
      </w:r>
      <w:r w:rsidR="00256898">
        <w:rPr>
          <w:rFonts w:ascii="Arial" w:eastAsia="Times New Roman" w:hAnsi="Arial" w:cs="Arial"/>
          <w:b/>
          <w:kern w:val="0"/>
          <w:sz w:val="20"/>
          <w:szCs w:val="20"/>
          <w:lang w:eastAsia="sl-SI"/>
          <w14:ligatures w14:val="none"/>
        </w:rPr>
        <w:t xml:space="preserve">spremembah Pravilnika </w:t>
      </w:r>
      <w:r w:rsidRPr="00882AC7">
        <w:rPr>
          <w:rFonts w:ascii="Arial" w:eastAsia="Times New Roman" w:hAnsi="Arial" w:cs="Arial"/>
          <w:b/>
          <w:bCs/>
          <w:kern w:val="0"/>
          <w:sz w:val="20"/>
          <w:szCs w:val="20"/>
          <w:lang w:eastAsia="sl-SI"/>
          <w14:ligatures w14:val="none"/>
        </w:rPr>
        <w:t>o ovojnici za vročanje po pošti v pravdnem postopku</w:t>
      </w:r>
    </w:p>
    <w:bookmarkEnd w:id="0"/>
    <w:p w14:paraId="05C9F041" w14:textId="77777777" w:rsidR="00882AC7" w:rsidRPr="00882AC7" w:rsidRDefault="00882AC7" w:rsidP="00882AC7">
      <w:pPr>
        <w:spacing w:after="0" w:line="260" w:lineRule="exact"/>
        <w:jc w:val="center"/>
        <w:rPr>
          <w:rFonts w:ascii="Arial" w:hAnsi="Arial" w:cs="Arial"/>
          <w:kern w:val="0"/>
          <w:sz w:val="20"/>
          <w:szCs w:val="20"/>
          <w14:ligatures w14:val="none"/>
        </w:rPr>
      </w:pPr>
    </w:p>
    <w:p w14:paraId="2F12B28C" w14:textId="77777777" w:rsidR="00882AC7" w:rsidRPr="00882AC7" w:rsidRDefault="00882AC7" w:rsidP="00882AC7">
      <w:pPr>
        <w:spacing w:after="0" w:line="260" w:lineRule="exact"/>
        <w:jc w:val="center"/>
        <w:rPr>
          <w:rFonts w:ascii="Arial" w:eastAsia="Times New Roman" w:hAnsi="Arial" w:cs="Arial"/>
          <w:b/>
          <w:bCs/>
          <w:kern w:val="0"/>
          <w:sz w:val="20"/>
          <w:szCs w:val="20"/>
          <w:shd w:val="clear" w:color="auto" w:fill="FFFFFF"/>
          <w:lang w:eastAsia="sl-SI"/>
          <w14:ligatures w14:val="none"/>
        </w:rPr>
      </w:pPr>
    </w:p>
    <w:p w14:paraId="7B5882E4" w14:textId="77777777" w:rsidR="00882AC7" w:rsidRPr="00882AC7" w:rsidRDefault="00882AC7" w:rsidP="00882AC7">
      <w:pPr>
        <w:spacing w:after="0" w:line="260" w:lineRule="exact"/>
        <w:jc w:val="center"/>
        <w:rPr>
          <w:rFonts w:ascii="Arial" w:eastAsia="Times New Roman" w:hAnsi="Arial" w:cs="Arial"/>
          <w:b/>
          <w:bCs/>
          <w:kern w:val="0"/>
          <w:sz w:val="20"/>
          <w:szCs w:val="20"/>
          <w:lang w:eastAsia="sl-SI"/>
          <w14:ligatures w14:val="none"/>
        </w:rPr>
      </w:pPr>
      <w:r w:rsidRPr="00882AC7">
        <w:rPr>
          <w:rFonts w:ascii="Arial" w:eastAsia="Times New Roman" w:hAnsi="Arial" w:cs="Arial"/>
          <w:b/>
          <w:bCs/>
          <w:kern w:val="0"/>
          <w:sz w:val="20"/>
          <w:szCs w:val="20"/>
          <w:shd w:val="clear" w:color="auto" w:fill="FFFFFF"/>
          <w:lang w:eastAsia="sl-SI"/>
          <w14:ligatures w14:val="none"/>
        </w:rPr>
        <w:t>1. člen</w:t>
      </w:r>
    </w:p>
    <w:p w14:paraId="0DA26376" w14:textId="77777777" w:rsidR="00882AC7" w:rsidRPr="00882AC7" w:rsidRDefault="00882AC7" w:rsidP="00882AC7">
      <w:pPr>
        <w:spacing w:after="0" w:line="260" w:lineRule="exact"/>
        <w:jc w:val="center"/>
        <w:rPr>
          <w:rFonts w:ascii="Arial" w:eastAsia="Times New Roman" w:hAnsi="Arial" w:cs="Arial"/>
          <w:b/>
          <w:bCs/>
          <w:kern w:val="0"/>
          <w:sz w:val="20"/>
          <w:szCs w:val="20"/>
          <w:lang w:eastAsia="sl-SI"/>
          <w14:ligatures w14:val="none"/>
        </w:rPr>
      </w:pPr>
    </w:p>
    <w:p w14:paraId="29CE5872" w14:textId="595BBEA8" w:rsidR="00882AC7" w:rsidRPr="00882AC7" w:rsidRDefault="00882AC7" w:rsidP="00882AC7">
      <w:pPr>
        <w:shd w:val="clear" w:color="auto" w:fill="FFFFFF"/>
        <w:spacing w:after="0" w:line="260" w:lineRule="exact"/>
        <w:jc w:val="both"/>
        <w:rPr>
          <w:rFonts w:ascii="Arial" w:eastAsia="Times New Roman" w:hAnsi="Arial" w:cs="Arial"/>
          <w:kern w:val="0"/>
          <w:sz w:val="20"/>
          <w:szCs w:val="20"/>
          <w:lang w:eastAsia="sl-SI"/>
          <w14:ligatures w14:val="none"/>
        </w:rPr>
      </w:pPr>
      <w:bookmarkStart w:id="1" w:name="_Hlk106181429"/>
      <w:r w:rsidRPr="00882AC7">
        <w:rPr>
          <w:rFonts w:ascii="Arial" w:eastAsia="Times New Roman" w:hAnsi="Arial" w:cs="Arial"/>
          <w:color w:val="000000"/>
          <w:kern w:val="0"/>
          <w:sz w:val="20"/>
          <w:szCs w:val="20"/>
          <w:lang w:eastAsia="sl-SI"/>
          <w14:ligatures w14:val="none"/>
        </w:rPr>
        <w:t>V Pravilniku</w:t>
      </w:r>
      <w:r w:rsidR="000F0731">
        <w:rPr>
          <w:rFonts w:ascii="Arial" w:eastAsia="Times New Roman" w:hAnsi="Arial" w:cs="Arial"/>
          <w:color w:val="000000"/>
          <w:kern w:val="0"/>
          <w:sz w:val="20"/>
          <w:szCs w:val="20"/>
          <w:lang w:eastAsia="sl-SI"/>
          <w14:ligatures w14:val="none"/>
        </w:rPr>
        <w:t xml:space="preserve"> o</w:t>
      </w:r>
      <w:r w:rsidR="00256898">
        <w:rPr>
          <w:rFonts w:ascii="Arial" w:eastAsia="Times New Roman" w:hAnsi="Arial" w:cs="Arial"/>
          <w:color w:val="000000"/>
          <w:kern w:val="0"/>
          <w:sz w:val="20"/>
          <w:szCs w:val="20"/>
          <w:lang w:eastAsia="sl-SI"/>
          <w14:ligatures w14:val="none"/>
        </w:rPr>
        <w:t xml:space="preserve"> spremembah Pravilnika</w:t>
      </w:r>
      <w:r w:rsidRPr="00882AC7">
        <w:rPr>
          <w:rFonts w:ascii="Arial" w:eastAsia="Times New Roman" w:hAnsi="Arial" w:cs="Arial"/>
          <w:color w:val="000000"/>
          <w:kern w:val="0"/>
          <w:sz w:val="20"/>
          <w:szCs w:val="20"/>
          <w:lang w:eastAsia="sl-SI"/>
          <w14:ligatures w14:val="none"/>
        </w:rPr>
        <w:t xml:space="preserve"> o ovojnici za vročanje po pošti v pravdnem postopku (Uradni list RS, št. </w:t>
      </w:r>
      <w:r w:rsidR="00256898">
        <w:rPr>
          <w:rFonts w:ascii="Arial" w:eastAsia="Times New Roman" w:hAnsi="Arial" w:cs="Arial"/>
          <w:color w:val="000000"/>
          <w:kern w:val="0"/>
          <w:sz w:val="20"/>
          <w:szCs w:val="20"/>
          <w:lang w:eastAsia="sl-SI"/>
          <w14:ligatures w14:val="none"/>
        </w:rPr>
        <w:t>30/2025</w:t>
      </w:r>
      <w:r w:rsidRPr="00882AC7">
        <w:rPr>
          <w:rFonts w:ascii="Arial" w:eastAsia="Times New Roman" w:hAnsi="Arial" w:cs="Arial"/>
          <w:color w:val="000000"/>
          <w:kern w:val="0"/>
          <w:sz w:val="20"/>
          <w:szCs w:val="20"/>
          <w:lang w:eastAsia="sl-SI"/>
          <w14:ligatures w14:val="none"/>
        </w:rPr>
        <w:t xml:space="preserve">) </w:t>
      </w:r>
      <w:r w:rsidRPr="00882AC7">
        <w:rPr>
          <w:rFonts w:ascii="Arial" w:eastAsia="Times New Roman" w:hAnsi="Arial" w:cs="Arial"/>
          <w:kern w:val="0"/>
          <w:sz w:val="20"/>
          <w:szCs w:val="20"/>
          <w:lang w:eastAsia="sl-SI"/>
          <w14:ligatures w14:val="none"/>
        </w:rPr>
        <w:t xml:space="preserve">se </w:t>
      </w:r>
      <w:bookmarkEnd w:id="1"/>
      <w:r w:rsidRPr="00882AC7">
        <w:rPr>
          <w:rFonts w:ascii="Arial" w:eastAsia="Times New Roman" w:hAnsi="Arial" w:cs="Arial"/>
          <w:kern w:val="0"/>
          <w:sz w:val="20"/>
          <w:szCs w:val="20"/>
          <w:lang w:eastAsia="sl-SI"/>
          <w14:ligatures w14:val="none"/>
        </w:rPr>
        <w:t xml:space="preserve">v </w:t>
      </w:r>
      <w:r w:rsidR="00256898">
        <w:rPr>
          <w:rFonts w:ascii="Arial" w:eastAsia="Times New Roman" w:hAnsi="Arial" w:cs="Arial"/>
          <w:kern w:val="0"/>
          <w:sz w:val="20"/>
          <w:szCs w:val="20"/>
          <w:lang w:eastAsia="sl-SI"/>
          <w14:ligatures w14:val="none"/>
        </w:rPr>
        <w:t>3</w:t>
      </w:r>
      <w:r w:rsidRPr="00882AC7">
        <w:rPr>
          <w:rFonts w:ascii="Arial" w:eastAsia="Times New Roman" w:hAnsi="Arial" w:cs="Arial"/>
          <w:kern w:val="0"/>
          <w:sz w:val="20"/>
          <w:szCs w:val="20"/>
          <w:lang w:eastAsia="sl-SI"/>
          <w14:ligatures w14:val="none"/>
        </w:rPr>
        <w:t xml:space="preserve">. členu </w:t>
      </w:r>
      <w:r w:rsidR="00256898">
        <w:rPr>
          <w:rFonts w:ascii="Arial" w:eastAsia="Times New Roman" w:hAnsi="Arial" w:cs="Arial"/>
          <w:kern w:val="0"/>
          <w:sz w:val="20"/>
          <w:szCs w:val="20"/>
          <w:lang w:eastAsia="sl-SI"/>
          <w14:ligatures w14:val="none"/>
        </w:rPr>
        <w:t>besedilo »3</w:t>
      </w:r>
      <w:r w:rsidR="001A2DE2">
        <w:rPr>
          <w:rFonts w:ascii="Arial" w:eastAsia="Times New Roman" w:hAnsi="Arial" w:cs="Arial"/>
          <w:kern w:val="0"/>
          <w:sz w:val="20"/>
          <w:szCs w:val="20"/>
          <w:lang w:eastAsia="sl-SI"/>
          <w14:ligatures w14:val="none"/>
        </w:rPr>
        <w:t>1</w:t>
      </w:r>
      <w:r w:rsidR="00256898">
        <w:rPr>
          <w:rFonts w:ascii="Arial" w:eastAsia="Times New Roman" w:hAnsi="Arial" w:cs="Arial"/>
          <w:kern w:val="0"/>
          <w:sz w:val="20"/>
          <w:szCs w:val="20"/>
          <w:lang w:eastAsia="sl-SI"/>
          <w14:ligatures w14:val="none"/>
        </w:rPr>
        <w:t xml:space="preserve">. avgusta 2025« nadomesti z </w:t>
      </w:r>
      <w:r w:rsidR="000F0731">
        <w:rPr>
          <w:rFonts w:ascii="Arial" w:eastAsia="Times New Roman" w:hAnsi="Arial" w:cs="Arial"/>
          <w:kern w:val="0"/>
          <w:sz w:val="20"/>
          <w:szCs w:val="20"/>
          <w:lang w:eastAsia="sl-SI"/>
          <w14:ligatures w14:val="none"/>
        </w:rPr>
        <w:t xml:space="preserve">besedilom </w:t>
      </w:r>
      <w:r w:rsidR="00256898">
        <w:rPr>
          <w:rFonts w:ascii="Arial" w:eastAsia="Times New Roman" w:hAnsi="Arial" w:cs="Arial"/>
          <w:kern w:val="0"/>
          <w:sz w:val="20"/>
          <w:szCs w:val="20"/>
          <w:lang w:eastAsia="sl-SI"/>
          <w14:ligatures w14:val="none"/>
        </w:rPr>
        <w:t>»</w:t>
      </w:r>
      <w:r w:rsidR="00430EE3" w:rsidRPr="00337406">
        <w:rPr>
          <w:rFonts w:ascii="Arial" w:eastAsia="Times New Roman" w:hAnsi="Arial" w:cs="Arial"/>
          <w:kern w:val="0"/>
          <w:sz w:val="20"/>
          <w:szCs w:val="20"/>
          <w:lang w:eastAsia="sl-SI"/>
          <w14:ligatures w14:val="none"/>
        </w:rPr>
        <w:t>3</w:t>
      </w:r>
      <w:r w:rsidR="001A2DE2" w:rsidRPr="00337406">
        <w:rPr>
          <w:rFonts w:ascii="Arial" w:eastAsia="Times New Roman" w:hAnsi="Arial" w:cs="Arial"/>
          <w:kern w:val="0"/>
          <w:sz w:val="20"/>
          <w:szCs w:val="20"/>
          <w:lang w:eastAsia="sl-SI"/>
          <w14:ligatures w14:val="none"/>
        </w:rPr>
        <w:t>0</w:t>
      </w:r>
      <w:r w:rsidR="00256898" w:rsidRPr="00337406">
        <w:rPr>
          <w:rFonts w:ascii="Arial" w:eastAsia="Times New Roman" w:hAnsi="Arial" w:cs="Arial"/>
          <w:kern w:val="0"/>
          <w:sz w:val="20"/>
          <w:szCs w:val="20"/>
          <w:lang w:eastAsia="sl-SI"/>
          <w14:ligatures w14:val="none"/>
        </w:rPr>
        <w:t xml:space="preserve">. </w:t>
      </w:r>
      <w:r w:rsidR="00A13BDC">
        <w:rPr>
          <w:rFonts w:ascii="Arial" w:eastAsia="Times New Roman" w:hAnsi="Arial" w:cs="Arial"/>
          <w:kern w:val="0"/>
          <w:sz w:val="20"/>
          <w:szCs w:val="20"/>
          <w:lang w:eastAsia="sl-SI"/>
          <w14:ligatures w14:val="none"/>
        </w:rPr>
        <w:t>novembra</w:t>
      </w:r>
      <w:r w:rsidR="00430EE3" w:rsidRPr="00337406">
        <w:rPr>
          <w:rFonts w:ascii="Arial" w:eastAsia="Times New Roman" w:hAnsi="Arial" w:cs="Arial"/>
          <w:kern w:val="0"/>
          <w:sz w:val="20"/>
          <w:szCs w:val="20"/>
          <w:lang w:eastAsia="sl-SI"/>
          <w14:ligatures w14:val="none"/>
        </w:rPr>
        <w:t xml:space="preserve"> </w:t>
      </w:r>
      <w:r w:rsidR="00256898" w:rsidRPr="00337406">
        <w:rPr>
          <w:rFonts w:ascii="Arial" w:eastAsia="Times New Roman" w:hAnsi="Arial" w:cs="Arial"/>
          <w:kern w:val="0"/>
          <w:sz w:val="20"/>
          <w:szCs w:val="20"/>
          <w:lang w:eastAsia="sl-SI"/>
          <w14:ligatures w14:val="none"/>
        </w:rPr>
        <w:t>202</w:t>
      </w:r>
      <w:r w:rsidR="00430EE3" w:rsidRPr="00337406">
        <w:rPr>
          <w:rFonts w:ascii="Arial" w:eastAsia="Times New Roman" w:hAnsi="Arial" w:cs="Arial"/>
          <w:kern w:val="0"/>
          <w:sz w:val="20"/>
          <w:szCs w:val="20"/>
          <w:lang w:eastAsia="sl-SI"/>
          <w14:ligatures w14:val="none"/>
        </w:rPr>
        <w:t>5</w:t>
      </w:r>
      <w:r w:rsidR="00256898" w:rsidRPr="00337406">
        <w:rPr>
          <w:rFonts w:ascii="Arial" w:eastAsia="Times New Roman" w:hAnsi="Arial" w:cs="Arial"/>
          <w:kern w:val="0"/>
          <w:sz w:val="20"/>
          <w:szCs w:val="20"/>
          <w:lang w:eastAsia="sl-SI"/>
          <w14:ligatures w14:val="none"/>
        </w:rPr>
        <w:t>«.</w:t>
      </w:r>
      <w:r w:rsidR="00256898">
        <w:rPr>
          <w:rFonts w:ascii="Arial" w:eastAsia="Times New Roman" w:hAnsi="Arial" w:cs="Arial"/>
          <w:kern w:val="0"/>
          <w:sz w:val="20"/>
          <w:szCs w:val="20"/>
          <w:lang w:eastAsia="sl-SI"/>
          <w14:ligatures w14:val="none"/>
        </w:rPr>
        <w:t xml:space="preserve"> </w:t>
      </w:r>
    </w:p>
    <w:p w14:paraId="6C23D831" w14:textId="77777777" w:rsidR="00882AC7" w:rsidRPr="00882AC7" w:rsidRDefault="00882AC7" w:rsidP="00882AC7">
      <w:pPr>
        <w:shd w:val="clear" w:color="auto" w:fill="FFFFFF"/>
        <w:spacing w:after="0" w:line="260" w:lineRule="exact"/>
        <w:jc w:val="both"/>
        <w:rPr>
          <w:rFonts w:ascii="Arial" w:hAnsi="Arial" w:cs="Arial"/>
          <w:b/>
          <w:color w:val="000000" w:themeColor="text1"/>
          <w:kern w:val="0"/>
          <w:sz w:val="20"/>
          <w:szCs w:val="20"/>
          <w14:ligatures w14:val="none"/>
        </w:rPr>
      </w:pPr>
    </w:p>
    <w:p w14:paraId="329C9031" w14:textId="77777777" w:rsidR="00882AC7" w:rsidRPr="00882AC7" w:rsidRDefault="00882AC7" w:rsidP="00882AC7">
      <w:pPr>
        <w:spacing w:after="0" w:line="260" w:lineRule="exact"/>
        <w:jc w:val="both"/>
        <w:rPr>
          <w:rFonts w:ascii="Arial" w:hAnsi="Arial" w:cs="Arial"/>
          <w:b/>
          <w:color w:val="000000" w:themeColor="text1"/>
          <w:kern w:val="0"/>
          <w:sz w:val="20"/>
          <w:szCs w:val="20"/>
          <w14:ligatures w14:val="none"/>
        </w:rPr>
      </w:pPr>
    </w:p>
    <w:p w14:paraId="3B5465EB" w14:textId="35B79521" w:rsidR="00882AC7" w:rsidRPr="00882AC7" w:rsidRDefault="00882AC7" w:rsidP="00882AC7">
      <w:pPr>
        <w:spacing w:after="0" w:line="260" w:lineRule="exact"/>
        <w:jc w:val="center"/>
        <w:rPr>
          <w:rFonts w:ascii="Arial" w:hAnsi="Arial" w:cs="Arial"/>
          <w:b/>
          <w:color w:val="000000" w:themeColor="text1"/>
          <w:kern w:val="0"/>
          <w:sz w:val="20"/>
          <w:szCs w:val="20"/>
          <w14:ligatures w14:val="none"/>
        </w:rPr>
      </w:pPr>
      <w:r w:rsidRPr="00882AC7">
        <w:rPr>
          <w:rFonts w:ascii="Arial" w:hAnsi="Arial" w:cs="Arial"/>
          <w:b/>
          <w:color w:val="000000" w:themeColor="text1"/>
          <w:kern w:val="0"/>
          <w:sz w:val="20"/>
          <w:szCs w:val="20"/>
          <w14:ligatures w14:val="none"/>
        </w:rPr>
        <w:t>KONČNA DOLOČBA</w:t>
      </w:r>
    </w:p>
    <w:p w14:paraId="2FD6B21A" w14:textId="77777777" w:rsidR="00882AC7" w:rsidRPr="00882AC7" w:rsidRDefault="00882AC7" w:rsidP="00882AC7">
      <w:pPr>
        <w:spacing w:after="0" w:line="260" w:lineRule="exact"/>
        <w:jc w:val="center"/>
        <w:rPr>
          <w:rFonts w:ascii="Arial" w:hAnsi="Arial" w:cs="Arial"/>
          <w:b/>
          <w:color w:val="000000" w:themeColor="text1"/>
          <w:kern w:val="0"/>
          <w:sz w:val="20"/>
          <w:szCs w:val="20"/>
          <w14:ligatures w14:val="none"/>
        </w:rPr>
      </w:pPr>
    </w:p>
    <w:p w14:paraId="5A7B5F18" w14:textId="7263BB4B" w:rsidR="00882AC7" w:rsidRPr="00882AC7" w:rsidRDefault="00256898" w:rsidP="00882AC7">
      <w:pPr>
        <w:spacing w:after="0" w:line="260" w:lineRule="exact"/>
        <w:jc w:val="center"/>
        <w:rPr>
          <w:rFonts w:ascii="Arial" w:hAnsi="Arial" w:cs="Arial"/>
          <w:b/>
          <w:color w:val="000000" w:themeColor="text1"/>
          <w:kern w:val="0"/>
          <w:sz w:val="20"/>
          <w:szCs w:val="20"/>
          <w14:ligatures w14:val="none"/>
        </w:rPr>
      </w:pPr>
      <w:r>
        <w:rPr>
          <w:rFonts w:ascii="Arial" w:hAnsi="Arial" w:cs="Arial"/>
          <w:b/>
          <w:color w:val="000000" w:themeColor="text1"/>
          <w:kern w:val="0"/>
          <w:sz w:val="20"/>
          <w:szCs w:val="20"/>
          <w14:ligatures w14:val="none"/>
        </w:rPr>
        <w:t>2</w:t>
      </w:r>
      <w:r w:rsidR="00882AC7" w:rsidRPr="00882AC7">
        <w:rPr>
          <w:rFonts w:ascii="Arial" w:hAnsi="Arial" w:cs="Arial"/>
          <w:b/>
          <w:color w:val="000000" w:themeColor="text1"/>
          <w:kern w:val="0"/>
          <w:sz w:val="20"/>
          <w:szCs w:val="20"/>
          <w14:ligatures w14:val="none"/>
        </w:rPr>
        <w:t>. člen</w:t>
      </w:r>
    </w:p>
    <w:p w14:paraId="49FBF8C8" w14:textId="77777777" w:rsidR="00882AC7" w:rsidRPr="00882AC7" w:rsidRDefault="00882AC7" w:rsidP="00882AC7">
      <w:pPr>
        <w:spacing w:after="0" w:line="260" w:lineRule="exact"/>
        <w:rPr>
          <w:rFonts w:ascii="Arial" w:hAnsi="Arial" w:cs="Arial"/>
          <w:kern w:val="0"/>
          <w:sz w:val="20"/>
          <w:szCs w:val="20"/>
          <w14:ligatures w14:val="none"/>
        </w:rPr>
      </w:pPr>
    </w:p>
    <w:p w14:paraId="43556B3D" w14:textId="3CF1DBC7" w:rsidR="00882AC7" w:rsidRPr="00882AC7" w:rsidRDefault="00882AC7" w:rsidP="00882AC7">
      <w:pPr>
        <w:spacing w:after="0" w:line="260" w:lineRule="exact"/>
        <w:jc w:val="both"/>
        <w:rPr>
          <w:rFonts w:ascii="Arial" w:hAnsi="Arial" w:cs="Arial"/>
          <w:kern w:val="0"/>
          <w:sz w:val="20"/>
          <w:szCs w:val="20"/>
          <w14:ligatures w14:val="none"/>
        </w:rPr>
      </w:pPr>
      <w:r w:rsidRPr="00882AC7">
        <w:rPr>
          <w:rFonts w:ascii="Arial" w:hAnsi="Arial" w:cs="Arial"/>
          <w:kern w:val="0"/>
          <w:sz w:val="20"/>
          <w:szCs w:val="20"/>
          <w14:ligatures w14:val="none"/>
        </w:rPr>
        <w:t xml:space="preserve">Ta pravilnik </w:t>
      </w:r>
      <w:r w:rsidRPr="00430EE3">
        <w:rPr>
          <w:rFonts w:ascii="Arial" w:hAnsi="Arial" w:cs="Arial"/>
          <w:kern w:val="0"/>
          <w:sz w:val="20"/>
          <w:szCs w:val="20"/>
          <w14:ligatures w14:val="none"/>
        </w:rPr>
        <w:t xml:space="preserve">začne veljati </w:t>
      </w:r>
      <w:r w:rsidR="00256898" w:rsidRPr="00430EE3">
        <w:rPr>
          <w:rFonts w:ascii="Arial" w:hAnsi="Arial" w:cs="Arial"/>
          <w:kern w:val="0"/>
          <w:sz w:val="20"/>
          <w:szCs w:val="20"/>
          <w14:ligatures w14:val="none"/>
        </w:rPr>
        <w:t>naslednji</w:t>
      </w:r>
      <w:r w:rsidRPr="00430EE3">
        <w:rPr>
          <w:rFonts w:ascii="Arial" w:hAnsi="Arial" w:cs="Arial"/>
          <w:kern w:val="0"/>
          <w:sz w:val="20"/>
          <w:szCs w:val="20"/>
          <w14:ligatures w14:val="none"/>
        </w:rPr>
        <w:t xml:space="preserve"> dan</w:t>
      </w:r>
      <w:r w:rsidRPr="00882AC7">
        <w:rPr>
          <w:rFonts w:ascii="Arial" w:hAnsi="Arial" w:cs="Arial"/>
          <w:kern w:val="0"/>
          <w:sz w:val="20"/>
          <w:szCs w:val="20"/>
          <w14:ligatures w14:val="none"/>
        </w:rPr>
        <w:t xml:space="preserve"> po objavi v Uradnem listu Republike Slovenije.</w:t>
      </w:r>
    </w:p>
    <w:p w14:paraId="3EFFE3BE" w14:textId="77777777" w:rsidR="00882AC7" w:rsidRPr="00882AC7" w:rsidRDefault="00882AC7" w:rsidP="00882AC7">
      <w:pPr>
        <w:spacing w:after="0" w:line="260" w:lineRule="exact"/>
        <w:rPr>
          <w:rFonts w:ascii="Arial" w:hAnsi="Arial" w:cs="Arial"/>
          <w:kern w:val="0"/>
          <w:sz w:val="20"/>
          <w:szCs w:val="20"/>
          <w14:ligatures w14:val="none"/>
        </w:rPr>
      </w:pPr>
    </w:p>
    <w:p w14:paraId="79D0CF08" w14:textId="77777777" w:rsidR="00882AC7" w:rsidRPr="00882AC7" w:rsidRDefault="00882AC7" w:rsidP="00882AC7">
      <w:pPr>
        <w:shd w:val="clear" w:color="auto" w:fill="FFFFFF"/>
        <w:spacing w:after="0" w:line="260" w:lineRule="exact"/>
        <w:rPr>
          <w:rFonts w:ascii="Arial" w:hAnsi="Arial" w:cs="Arial"/>
          <w:color w:val="000000"/>
          <w:kern w:val="0"/>
          <w:sz w:val="20"/>
          <w:szCs w:val="20"/>
          <w14:ligatures w14:val="none"/>
        </w:rPr>
      </w:pPr>
    </w:p>
    <w:p w14:paraId="5AA34C08" w14:textId="7D00960E" w:rsidR="00882AC7" w:rsidRPr="00882AC7" w:rsidRDefault="00882AC7" w:rsidP="00882AC7">
      <w:pPr>
        <w:shd w:val="clear" w:color="auto" w:fill="FFFFFF"/>
        <w:spacing w:after="0" w:line="260" w:lineRule="exact"/>
        <w:rPr>
          <w:rFonts w:ascii="Arial" w:hAnsi="Arial" w:cs="Arial"/>
          <w:color w:val="000000"/>
          <w:kern w:val="0"/>
          <w:sz w:val="20"/>
          <w:szCs w:val="20"/>
          <w14:ligatures w14:val="none"/>
        </w:rPr>
      </w:pPr>
      <w:r w:rsidRPr="00882AC7">
        <w:rPr>
          <w:rFonts w:ascii="Arial" w:hAnsi="Arial" w:cs="Arial"/>
          <w:color w:val="000000"/>
          <w:kern w:val="0"/>
          <w:sz w:val="20"/>
          <w:szCs w:val="20"/>
          <w14:ligatures w14:val="none"/>
        </w:rPr>
        <w:t>Št.</w:t>
      </w:r>
      <w:r w:rsidRPr="00882AC7">
        <w:rPr>
          <w:rFonts w:ascii="Arial" w:hAnsi="Arial" w:cs="Arial"/>
          <w:kern w:val="0"/>
          <w:sz w:val="20"/>
          <w:szCs w:val="20"/>
          <w14:ligatures w14:val="none"/>
        </w:rPr>
        <w:t xml:space="preserve"> </w:t>
      </w:r>
      <w:r w:rsidR="000A216A">
        <w:rPr>
          <w:rFonts w:ascii="Arial" w:hAnsi="Arial" w:cs="Arial"/>
          <w:kern w:val="0"/>
          <w:sz w:val="20"/>
          <w:szCs w:val="20"/>
          <w14:ligatures w14:val="none"/>
        </w:rPr>
        <w:t>_____________________</w:t>
      </w:r>
    </w:p>
    <w:p w14:paraId="45A8BEED" w14:textId="4B63C656" w:rsidR="00882AC7" w:rsidRPr="00882AC7" w:rsidRDefault="00882AC7" w:rsidP="00882AC7">
      <w:pPr>
        <w:shd w:val="clear" w:color="auto" w:fill="FFFFFF"/>
        <w:spacing w:after="0" w:line="260" w:lineRule="exact"/>
        <w:rPr>
          <w:rFonts w:ascii="Arial" w:hAnsi="Arial" w:cs="Arial"/>
          <w:color w:val="000000"/>
          <w:kern w:val="0"/>
          <w:sz w:val="20"/>
          <w:szCs w:val="20"/>
          <w14:ligatures w14:val="none"/>
        </w:rPr>
      </w:pPr>
      <w:r w:rsidRPr="00882AC7">
        <w:rPr>
          <w:rFonts w:ascii="Arial" w:hAnsi="Arial" w:cs="Arial"/>
          <w:color w:val="000000"/>
          <w:kern w:val="0"/>
          <w:sz w:val="20"/>
          <w:szCs w:val="20"/>
          <w14:ligatures w14:val="none"/>
        </w:rPr>
        <w:t xml:space="preserve">Ljubljana, dne </w:t>
      </w:r>
      <w:r w:rsidR="000A216A">
        <w:rPr>
          <w:rFonts w:ascii="Arial" w:hAnsi="Arial" w:cs="Arial"/>
          <w:color w:val="000000"/>
          <w:kern w:val="0"/>
          <w:sz w:val="20"/>
          <w:szCs w:val="20"/>
          <w14:ligatures w14:val="none"/>
        </w:rPr>
        <w:t>____________</w:t>
      </w:r>
    </w:p>
    <w:p w14:paraId="75B152C6" w14:textId="1E915B67" w:rsidR="00882AC7" w:rsidRPr="00882AC7" w:rsidRDefault="00882AC7" w:rsidP="00882AC7">
      <w:pPr>
        <w:shd w:val="clear" w:color="auto" w:fill="FFFFFF"/>
        <w:spacing w:after="0" w:line="260" w:lineRule="exact"/>
        <w:rPr>
          <w:rFonts w:ascii="Arial" w:hAnsi="Arial" w:cs="Arial"/>
          <w:color w:val="000000"/>
          <w:kern w:val="0"/>
          <w:sz w:val="20"/>
          <w:szCs w:val="20"/>
          <w14:ligatures w14:val="none"/>
        </w:rPr>
      </w:pPr>
      <w:r w:rsidRPr="00882AC7">
        <w:rPr>
          <w:rFonts w:ascii="Arial" w:hAnsi="Arial" w:cs="Arial"/>
          <w:color w:val="000000"/>
          <w:kern w:val="0"/>
          <w:sz w:val="20"/>
          <w:szCs w:val="20"/>
          <w14:ligatures w14:val="none"/>
        </w:rPr>
        <w:t xml:space="preserve">EVA </w:t>
      </w:r>
      <w:r w:rsidR="000A216A">
        <w:rPr>
          <w:rFonts w:ascii="Arial" w:hAnsi="Arial" w:cs="Arial"/>
          <w:kern w:val="0"/>
          <w:sz w:val="20"/>
          <w:szCs w:val="20"/>
          <w14:ligatures w14:val="none"/>
        </w:rPr>
        <w:t>____________________</w:t>
      </w:r>
    </w:p>
    <w:p w14:paraId="2EC17D7A" w14:textId="77777777" w:rsidR="00882AC7" w:rsidRPr="00882AC7" w:rsidRDefault="00882AC7" w:rsidP="00882AC7">
      <w:pPr>
        <w:spacing w:after="0" w:line="260" w:lineRule="exact"/>
        <w:ind w:left="4820"/>
        <w:jc w:val="both"/>
        <w:rPr>
          <w:rFonts w:ascii="Arial" w:hAnsi="Arial" w:cs="Arial"/>
          <w:b/>
          <w:bCs/>
          <w:kern w:val="0"/>
          <w:sz w:val="20"/>
          <w:szCs w:val="20"/>
          <w14:ligatures w14:val="none"/>
        </w:rPr>
      </w:pPr>
    </w:p>
    <w:p w14:paraId="4FF77B6C" w14:textId="77777777" w:rsidR="00882AC7" w:rsidRPr="00882AC7" w:rsidRDefault="00882AC7" w:rsidP="00882AC7">
      <w:pPr>
        <w:spacing w:after="0" w:line="260" w:lineRule="exact"/>
        <w:ind w:left="4820"/>
        <w:jc w:val="both"/>
        <w:rPr>
          <w:rFonts w:ascii="Arial" w:hAnsi="Arial" w:cs="Arial"/>
          <w:b/>
          <w:bCs/>
          <w:kern w:val="0"/>
          <w:sz w:val="20"/>
          <w:szCs w:val="20"/>
          <w14:ligatures w14:val="none"/>
        </w:rPr>
      </w:pPr>
    </w:p>
    <w:p w14:paraId="6446D0B9" w14:textId="77777777" w:rsidR="00882AC7" w:rsidRPr="00882AC7" w:rsidRDefault="00882AC7" w:rsidP="00882AC7">
      <w:pPr>
        <w:spacing w:after="0" w:line="260" w:lineRule="exact"/>
        <w:ind w:left="4820"/>
        <w:jc w:val="both"/>
        <w:rPr>
          <w:rFonts w:ascii="Arial" w:hAnsi="Arial" w:cs="Arial"/>
          <w:b/>
          <w:bCs/>
          <w:kern w:val="0"/>
          <w:sz w:val="20"/>
          <w:szCs w:val="20"/>
          <w14:ligatures w14:val="none"/>
        </w:rPr>
      </w:pPr>
      <w:r w:rsidRPr="00882AC7">
        <w:rPr>
          <w:rFonts w:ascii="Arial" w:hAnsi="Arial" w:cs="Arial"/>
          <w:b/>
          <w:bCs/>
          <w:kern w:val="0"/>
          <w:sz w:val="20"/>
          <w:szCs w:val="20"/>
          <w14:ligatures w14:val="none"/>
        </w:rPr>
        <w:t xml:space="preserve">                    Andreja Katič</w:t>
      </w:r>
    </w:p>
    <w:p w14:paraId="0BC23808" w14:textId="77777777" w:rsidR="00882AC7" w:rsidRPr="00882AC7" w:rsidRDefault="00882AC7" w:rsidP="00882AC7">
      <w:pPr>
        <w:spacing w:after="0" w:line="260" w:lineRule="exact"/>
        <w:ind w:left="4111"/>
        <w:jc w:val="center"/>
        <w:rPr>
          <w:rFonts w:ascii="Arial" w:hAnsi="Arial" w:cs="Arial"/>
          <w:kern w:val="0"/>
          <w:sz w:val="20"/>
          <w:szCs w:val="20"/>
          <w14:ligatures w14:val="none"/>
        </w:rPr>
      </w:pPr>
      <w:r w:rsidRPr="00882AC7">
        <w:rPr>
          <w:rFonts w:ascii="Arial" w:hAnsi="Arial" w:cs="Arial"/>
          <w:kern w:val="0"/>
          <w:sz w:val="20"/>
          <w:szCs w:val="20"/>
          <w14:ligatures w14:val="none"/>
        </w:rPr>
        <w:t>ministrica</w:t>
      </w:r>
    </w:p>
    <w:p w14:paraId="34EC30D2" w14:textId="77777777" w:rsidR="00882AC7" w:rsidRPr="00882AC7" w:rsidRDefault="00882AC7" w:rsidP="00882AC7">
      <w:pPr>
        <w:spacing w:after="0" w:line="260" w:lineRule="exact"/>
        <w:ind w:left="4111"/>
        <w:jc w:val="center"/>
        <w:rPr>
          <w:rFonts w:ascii="Arial" w:hAnsi="Arial" w:cs="Arial"/>
          <w:kern w:val="0"/>
          <w:sz w:val="20"/>
          <w:szCs w:val="20"/>
          <w14:ligatures w14:val="none"/>
        </w:rPr>
      </w:pPr>
      <w:r w:rsidRPr="00882AC7">
        <w:rPr>
          <w:rFonts w:ascii="Arial" w:hAnsi="Arial" w:cs="Arial"/>
          <w:kern w:val="0"/>
          <w:sz w:val="20"/>
          <w:szCs w:val="20"/>
          <w14:ligatures w14:val="none"/>
        </w:rPr>
        <w:t>za pravosodje</w:t>
      </w:r>
    </w:p>
    <w:p w14:paraId="6419BEAE" w14:textId="77777777" w:rsidR="00882AC7" w:rsidRPr="00882AC7" w:rsidRDefault="00882AC7" w:rsidP="00882AC7">
      <w:pPr>
        <w:spacing w:after="0" w:line="260" w:lineRule="exact"/>
        <w:ind w:left="4111"/>
        <w:jc w:val="center"/>
        <w:rPr>
          <w:rFonts w:ascii="Arial" w:hAnsi="Arial" w:cs="Arial"/>
          <w:kern w:val="0"/>
          <w:sz w:val="20"/>
          <w:szCs w:val="20"/>
          <w14:ligatures w14:val="none"/>
        </w:rPr>
      </w:pPr>
    </w:p>
    <w:p w14:paraId="4AB5039C" w14:textId="77777777" w:rsidR="00882AC7" w:rsidRPr="00882AC7" w:rsidRDefault="00882AC7" w:rsidP="00882AC7">
      <w:pPr>
        <w:spacing w:after="0" w:line="260" w:lineRule="exact"/>
        <w:rPr>
          <w:rFonts w:ascii="Arial" w:hAnsi="Arial" w:cs="Arial"/>
          <w:kern w:val="0"/>
          <w:sz w:val="20"/>
          <w:szCs w:val="20"/>
          <w14:ligatures w14:val="none"/>
        </w:rPr>
      </w:pPr>
    </w:p>
    <w:p w14:paraId="1D584ED1" w14:textId="77777777" w:rsidR="00882AC7" w:rsidRPr="00882AC7" w:rsidRDefault="00882AC7" w:rsidP="00882AC7">
      <w:pPr>
        <w:rPr>
          <w:kern w:val="0"/>
          <w14:ligatures w14:val="none"/>
        </w:rPr>
      </w:pPr>
    </w:p>
    <w:p w14:paraId="21C652AC" w14:textId="4814EBD0" w:rsidR="00430EE3" w:rsidRDefault="00430EE3">
      <w:r>
        <w:br w:type="page"/>
      </w:r>
    </w:p>
    <w:p w14:paraId="65A764C6" w14:textId="5663AB67" w:rsidR="00F82245" w:rsidRPr="00430EE3" w:rsidRDefault="00430EE3">
      <w:pPr>
        <w:rPr>
          <w:rFonts w:ascii="Arial" w:hAnsi="Arial" w:cs="Arial"/>
          <w:b/>
          <w:bCs/>
          <w:sz w:val="20"/>
          <w:szCs w:val="20"/>
        </w:rPr>
      </w:pPr>
      <w:r w:rsidRPr="00430EE3">
        <w:rPr>
          <w:rFonts w:ascii="Arial" w:hAnsi="Arial" w:cs="Arial"/>
          <w:b/>
          <w:bCs/>
          <w:sz w:val="20"/>
          <w:szCs w:val="20"/>
        </w:rPr>
        <w:lastRenderedPageBreak/>
        <w:t xml:space="preserve">OBRAZLOŽITEV: </w:t>
      </w:r>
    </w:p>
    <w:p w14:paraId="27932765" w14:textId="1A923853" w:rsidR="00430EE3" w:rsidRDefault="00430EE3" w:rsidP="000F6276">
      <w:pPr>
        <w:shd w:val="clear" w:color="auto" w:fill="FFFFFF"/>
        <w:spacing w:after="0" w:line="260" w:lineRule="exact"/>
        <w:jc w:val="both"/>
        <w:rPr>
          <w:rFonts w:ascii="Arial" w:hAnsi="Arial" w:cs="Arial"/>
          <w:sz w:val="20"/>
          <w:szCs w:val="20"/>
        </w:rPr>
      </w:pPr>
      <w:r>
        <w:rPr>
          <w:rFonts w:ascii="Arial" w:eastAsia="Times New Roman" w:hAnsi="Arial" w:cs="Arial"/>
          <w:color w:val="000000"/>
          <w:kern w:val="0"/>
          <w:sz w:val="20"/>
          <w:szCs w:val="20"/>
          <w:lang w:eastAsia="sl-SI"/>
          <w14:ligatures w14:val="none"/>
        </w:rPr>
        <w:t xml:space="preserve">S </w:t>
      </w:r>
      <w:r w:rsidRPr="00882AC7">
        <w:rPr>
          <w:rFonts w:ascii="Arial" w:eastAsia="Times New Roman" w:hAnsi="Arial" w:cs="Arial"/>
          <w:color w:val="000000"/>
          <w:kern w:val="0"/>
          <w:sz w:val="20"/>
          <w:szCs w:val="20"/>
          <w:lang w:eastAsia="sl-SI"/>
          <w14:ligatures w14:val="none"/>
        </w:rPr>
        <w:t>Pravilnik</w:t>
      </w:r>
      <w:r>
        <w:rPr>
          <w:rFonts w:ascii="Arial" w:eastAsia="Times New Roman" w:hAnsi="Arial" w:cs="Arial"/>
          <w:color w:val="000000"/>
          <w:kern w:val="0"/>
          <w:sz w:val="20"/>
          <w:szCs w:val="20"/>
          <w:lang w:eastAsia="sl-SI"/>
          <w14:ligatures w14:val="none"/>
        </w:rPr>
        <w:t>om o spremembah Pravilnika</w:t>
      </w:r>
      <w:r w:rsidRPr="00882AC7">
        <w:rPr>
          <w:rFonts w:ascii="Arial" w:eastAsia="Times New Roman" w:hAnsi="Arial" w:cs="Arial"/>
          <w:color w:val="000000"/>
          <w:kern w:val="0"/>
          <w:sz w:val="20"/>
          <w:szCs w:val="20"/>
          <w:lang w:eastAsia="sl-SI"/>
          <w14:ligatures w14:val="none"/>
        </w:rPr>
        <w:t xml:space="preserve"> o ovojnici za vročanje po pošti v pravdnem postopku (Uradni list RS, št. </w:t>
      </w:r>
      <w:r>
        <w:rPr>
          <w:rFonts w:ascii="Arial" w:eastAsia="Times New Roman" w:hAnsi="Arial" w:cs="Arial"/>
          <w:color w:val="000000"/>
          <w:kern w:val="0"/>
          <w:sz w:val="20"/>
          <w:szCs w:val="20"/>
          <w:lang w:eastAsia="sl-SI"/>
          <w14:ligatures w14:val="none"/>
        </w:rPr>
        <w:t>30/2025</w:t>
      </w:r>
      <w:r w:rsidRPr="00882AC7">
        <w:rPr>
          <w:rFonts w:ascii="Arial" w:eastAsia="Times New Roman" w:hAnsi="Arial" w:cs="Arial"/>
          <w:color w:val="000000"/>
          <w:kern w:val="0"/>
          <w:sz w:val="20"/>
          <w:szCs w:val="20"/>
          <w:lang w:eastAsia="sl-SI"/>
          <w14:ligatures w14:val="none"/>
        </w:rPr>
        <w:t>)</w:t>
      </w:r>
      <w:r>
        <w:rPr>
          <w:rFonts w:ascii="Arial" w:eastAsia="Times New Roman" w:hAnsi="Arial" w:cs="Arial"/>
          <w:color w:val="000000"/>
          <w:kern w:val="0"/>
          <w:sz w:val="20"/>
          <w:szCs w:val="20"/>
          <w:lang w:eastAsia="sl-SI"/>
          <w14:ligatures w14:val="none"/>
        </w:rPr>
        <w:t xml:space="preserve">, se je predpisala sprememba na ovojnici za vročanje po ZPP.  Ker je za prilagoditev uporabe nove ovojnice potreben določen čas, se je s 3. členom navedenega pravilnika določilo, da </w:t>
      </w:r>
      <w:r w:rsidRPr="00430EE3">
        <w:rPr>
          <w:rFonts w:ascii="Arial" w:hAnsi="Arial" w:cs="Arial"/>
          <w:sz w:val="20"/>
          <w:szCs w:val="20"/>
        </w:rPr>
        <w:t>lahko sodišča ovojnice za vročanje po pošti v pravdnem postopku, kot so določene s Pravilnikom o ovojnici za vročanje po pošti v pravdnem postopku (Uradni list RS, št. 49/17), uporabljajo do 31. 8. 2025</w:t>
      </w:r>
      <w:r>
        <w:rPr>
          <w:rFonts w:ascii="Arial" w:hAnsi="Arial" w:cs="Arial"/>
          <w:sz w:val="20"/>
          <w:szCs w:val="20"/>
        </w:rPr>
        <w:t>.</w:t>
      </w:r>
    </w:p>
    <w:p w14:paraId="49115BF8" w14:textId="77777777" w:rsidR="00430EE3" w:rsidRDefault="00430EE3" w:rsidP="000F6276">
      <w:pPr>
        <w:shd w:val="clear" w:color="auto" w:fill="FFFFFF"/>
        <w:spacing w:after="0" w:line="260" w:lineRule="exact"/>
        <w:jc w:val="both"/>
        <w:rPr>
          <w:rFonts w:ascii="Arial" w:hAnsi="Arial" w:cs="Arial"/>
          <w:sz w:val="20"/>
          <w:szCs w:val="20"/>
        </w:rPr>
      </w:pPr>
    </w:p>
    <w:p w14:paraId="2E8DCCC7" w14:textId="71826AFF" w:rsidR="00430EE3" w:rsidRPr="00430EE3" w:rsidRDefault="00430EE3" w:rsidP="000F6276">
      <w:pPr>
        <w:shd w:val="clear" w:color="auto" w:fill="FFFFFF"/>
        <w:spacing w:after="0" w:line="260" w:lineRule="exact"/>
        <w:jc w:val="both"/>
        <w:rPr>
          <w:rFonts w:ascii="Arial" w:hAnsi="Arial" w:cs="Arial"/>
          <w:sz w:val="20"/>
          <w:szCs w:val="20"/>
        </w:rPr>
      </w:pPr>
      <w:r>
        <w:rPr>
          <w:rFonts w:ascii="Arial" w:hAnsi="Arial" w:cs="Arial"/>
          <w:sz w:val="20"/>
          <w:szCs w:val="20"/>
        </w:rPr>
        <w:t xml:space="preserve">Vrhovno sodišče </w:t>
      </w:r>
      <w:r w:rsidR="000F6276">
        <w:rPr>
          <w:rFonts w:ascii="Arial" w:hAnsi="Arial" w:cs="Arial"/>
          <w:sz w:val="20"/>
          <w:szCs w:val="20"/>
        </w:rPr>
        <w:t xml:space="preserve">RS </w:t>
      </w:r>
      <w:r>
        <w:rPr>
          <w:rFonts w:ascii="Arial" w:hAnsi="Arial" w:cs="Arial"/>
          <w:sz w:val="20"/>
          <w:szCs w:val="20"/>
        </w:rPr>
        <w:t xml:space="preserve">je v dopisu, opr. št. SuP 147/2025 z dne 12. 8. 2025 podalo predlog, da se rok 31. 8. 2025 podaljša vsaj za 2 meseca. Kot razlog za takšno pobudo so navedli, da je bilo </w:t>
      </w:r>
      <w:r w:rsidRPr="00430EE3">
        <w:rPr>
          <w:rFonts w:ascii="Arial" w:hAnsi="Arial" w:cs="Arial"/>
          <w:sz w:val="20"/>
          <w:szCs w:val="20"/>
        </w:rPr>
        <w:t xml:space="preserve">pozitivno mnenje Centra za informatiko pri Vrhovnem sodišču </w:t>
      </w:r>
      <w:r w:rsidR="000F6276">
        <w:rPr>
          <w:rFonts w:ascii="Arial" w:hAnsi="Arial" w:cs="Arial"/>
          <w:sz w:val="20"/>
          <w:szCs w:val="20"/>
        </w:rPr>
        <w:t>RS</w:t>
      </w:r>
      <w:r w:rsidRPr="00430EE3">
        <w:rPr>
          <w:rFonts w:ascii="Arial" w:hAnsi="Arial" w:cs="Arial"/>
          <w:sz w:val="20"/>
          <w:szCs w:val="20"/>
        </w:rPr>
        <w:t xml:space="preserve"> o tehnični ustreznosti ovojnice za izdelovalca INO Celje izdano v tednu od 11. do 15. 8. 2025 ter da je po njihovih informacijah ta izdelovalec edini, ki tiska ovojnice, ki jih sodišča pri različnih dobaviteljih sama naročajo za potrebe ročnega kuvertiranja sodnih pošiljk. Navedli so, da je do izteka prehodnega obdobja ostalo premalo časa, da bi lahko vsi dobavitelji sodiščem zagotovili nove ovojnice, kot jih predvideva spremenjeni Pravilnik. Dodatno so pojasnili, da so v zadnjih dneh prejeli več dopisov izdelovalca INO Celje, iz katerih je mogoče razbrati, da še niso pristopili k tiskanju novih ovojnic, saj imajo na zalogi še večjo količino prejšnjih. Opozorili so, da v primeru, če ustrezne ovojnice sodiščem ne bodo pravočasno na razpolago, prejšnje pa </w:t>
      </w:r>
      <w:r w:rsidR="000F6276">
        <w:rPr>
          <w:rFonts w:ascii="Arial" w:hAnsi="Arial" w:cs="Arial"/>
          <w:sz w:val="20"/>
          <w:szCs w:val="20"/>
        </w:rPr>
        <w:t xml:space="preserve">se </w:t>
      </w:r>
      <w:r w:rsidRPr="00430EE3">
        <w:rPr>
          <w:rFonts w:ascii="Arial" w:hAnsi="Arial" w:cs="Arial"/>
          <w:sz w:val="20"/>
          <w:szCs w:val="20"/>
        </w:rPr>
        <w:t xml:space="preserve">smejo uporabljati zgolj do 31. 8. 2025, ne bo mogoče zagotavljati nemotenega poslovanja sodišč od 1. 9. 2025 dalje. </w:t>
      </w:r>
      <w:r w:rsidR="000F6276">
        <w:rPr>
          <w:rFonts w:ascii="Arial" w:hAnsi="Arial" w:cs="Arial"/>
          <w:sz w:val="20"/>
          <w:szCs w:val="20"/>
        </w:rPr>
        <w:t>Posledično</w:t>
      </w:r>
      <w:r w:rsidRPr="00430EE3">
        <w:rPr>
          <w:rFonts w:ascii="Arial" w:hAnsi="Arial" w:cs="Arial"/>
          <w:sz w:val="20"/>
          <w:szCs w:val="20"/>
        </w:rPr>
        <w:t xml:space="preserve"> so predlagali, da se prehodno obdobje, po katerem bi bila na sodiščih dopustna sočasna uporaba starih in novih ovojnic</w:t>
      </w:r>
      <w:r w:rsidR="000F6276">
        <w:rPr>
          <w:rFonts w:ascii="Arial" w:hAnsi="Arial" w:cs="Arial"/>
          <w:sz w:val="20"/>
          <w:szCs w:val="20"/>
        </w:rPr>
        <w:t>,</w:t>
      </w:r>
      <w:r w:rsidRPr="00430EE3">
        <w:rPr>
          <w:rFonts w:ascii="Arial" w:hAnsi="Arial" w:cs="Arial"/>
          <w:sz w:val="20"/>
          <w:szCs w:val="20"/>
        </w:rPr>
        <w:t xml:space="preserve"> ustrezno podaljša, npr. do 30. 10. 2025.</w:t>
      </w:r>
    </w:p>
    <w:p w14:paraId="10F5A78B" w14:textId="77777777" w:rsidR="00430EE3" w:rsidRPr="00430EE3" w:rsidRDefault="00430EE3" w:rsidP="000F6276">
      <w:pPr>
        <w:spacing w:after="0" w:line="260" w:lineRule="exact"/>
        <w:rPr>
          <w:rFonts w:ascii="Arial" w:hAnsi="Arial" w:cs="Arial"/>
          <w:sz w:val="20"/>
          <w:szCs w:val="20"/>
        </w:rPr>
      </w:pPr>
    </w:p>
    <w:p w14:paraId="3B292A48" w14:textId="5575EB35" w:rsidR="00430EE3" w:rsidRPr="00430EE3" w:rsidRDefault="00430EE3" w:rsidP="000F6276">
      <w:pPr>
        <w:spacing w:after="0" w:line="260" w:lineRule="exact"/>
        <w:jc w:val="both"/>
        <w:rPr>
          <w:rFonts w:ascii="Arial" w:hAnsi="Arial" w:cs="Arial"/>
          <w:sz w:val="20"/>
          <w:szCs w:val="20"/>
        </w:rPr>
      </w:pPr>
      <w:r w:rsidRPr="00430EE3">
        <w:rPr>
          <w:rFonts w:ascii="Arial" w:hAnsi="Arial" w:cs="Arial"/>
          <w:sz w:val="20"/>
          <w:szCs w:val="20"/>
        </w:rPr>
        <w:t xml:space="preserve">Glede na pobudo Vrhovnega sodišča </w:t>
      </w:r>
      <w:r w:rsidR="000F6276">
        <w:rPr>
          <w:rFonts w:ascii="Arial" w:hAnsi="Arial" w:cs="Arial"/>
          <w:sz w:val="20"/>
          <w:szCs w:val="20"/>
        </w:rPr>
        <w:t>RS</w:t>
      </w:r>
      <w:r>
        <w:rPr>
          <w:rFonts w:ascii="Arial" w:hAnsi="Arial" w:cs="Arial"/>
          <w:sz w:val="20"/>
          <w:szCs w:val="20"/>
        </w:rPr>
        <w:t>, predvsem pa glede na izpostavljeno skrb, da v primeru, da ustrezne ovojnice sodišče</w:t>
      </w:r>
      <w:r w:rsidR="000F6276">
        <w:rPr>
          <w:rFonts w:ascii="Arial" w:hAnsi="Arial" w:cs="Arial"/>
          <w:sz w:val="20"/>
          <w:szCs w:val="20"/>
        </w:rPr>
        <w:t>m</w:t>
      </w:r>
      <w:r>
        <w:rPr>
          <w:rFonts w:ascii="Arial" w:hAnsi="Arial" w:cs="Arial"/>
          <w:sz w:val="20"/>
          <w:szCs w:val="20"/>
        </w:rPr>
        <w:t xml:space="preserve"> ne bodo pravočasno na razpolago, </w:t>
      </w:r>
      <w:r w:rsidR="000F6276">
        <w:rPr>
          <w:rFonts w:ascii="Arial" w:hAnsi="Arial" w:cs="Arial"/>
          <w:sz w:val="20"/>
          <w:szCs w:val="20"/>
        </w:rPr>
        <w:t xml:space="preserve">ta </w:t>
      </w:r>
      <w:r>
        <w:rPr>
          <w:rFonts w:ascii="Arial" w:hAnsi="Arial" w:cs="Arial"/>
          <w:sz w:val="20"/>
          <w:szCs w:val="20"/>
        </w:rPr>
        <w:t>ne bodo mogl</w:t>
      </w:r>
      <w:r w:rsidR="000F6276">
        <w:rPr>
          <w:rFonts w:ascii="Arial" w:hAnsi="Arial" w:cs="Arial"/>
          <w:sz w:val="20"/>
          <w:szCs w:val="20"/>
        </w:rPr>
        <w:t>a</w:t>
      </w:r>
      <w:r>
        <w:rPr>
          <w:rFonts w:ascii="Arial" w:hAnsi="Arial" w:cs="Arial"/>
          <w:sz w:val="20"/>
          <w:szCs w:val="20"/>
        </w:rPr>
        <w:t xml:space="preserve"> zagotavljati nemotenega </w:t>
      </w:r>
      <w:r w:rsidR="00441EC4">
        <w:rPr>
          <w:rFonts w:ascii="Arial" w:hAnsi="Arial" w:cs="Arial"/>
          <w:sz w:val="20"/>
          <w:szCs w:val="20"/>
        </w:rPr>
        <w:t xml:space="preserve">poslovanja </w:t>
      </w:r>
      <w:r w:rsidR="000F6276">
        <w:rPr>
          <w:rFonts w:ascii="Arial" w:hAnsi="Arial" w:cs="Arial"/>
          <w:sz w:val="20"/>
          <w:szCs w:val="20"/>
        </w:rPr>
        <w:t>v pravdnih zadevah</w:t>
      </w:r>
      <w:r w:rsidR="00441EC4">
        <w:rPr>
          <w:rFonts w:ascii="Arial" w:hAnsi="Arial" w:cs="Arial"/>
          <w:sz w:val="20"/>
          <w:szCs w:val="20"/>
        </w:rPr>
        <w:t>,</w:t>
      </w:r>
      <w:r w:rsidRPr="00430EE3">
        <w:rPr>
          <w:rFonts w:ascii="Arial" w:hAnsi="Arial" w:cs="Arial"/>
          <w:sz w:val="20"/>
          <w:szCs w:val="20"/>
        </w:rPr>
        <w:t xml:space="preserve"> se z osnutkom pravilnika besedilo prehodne določbe 3. člena Pravilnika o spremembah Pravilnika o ovojnici za vročanje po pošti v pravdnem postopku (Uradni list RS, št. 30/2025), ki določa, da sodišče lahko uporablja ovojnice za vročanje po pošti v pravdnem postopku, kot so določene s Pravilnikom o ovojnici za vročanje po pošti v pravdnem postopku (Uradni list RS, št. 49/17), do 31. avgusta 2025</w:t>
      </w:r>
      <w:r w:rsidR="00441EC4">
        <w:rPr>
          <w:rFonts w:ascii="Arial" w:hAnsi="Arial" w:cs="Arial"/>
          <w:sz w:val="20"/>
          <w:szCs w:val="20"/>
        </w:rPr>
        <w:t xml:space="preserve">, spremeni </w:t>
      </w:r>
      <w:r w:rsidRPr="00430EE3">
        <w:rPr>
          <w:rFonts w:ascii="Arial" w:hAnsi="Arial" w:cs="Arial"/>
          <w:sz w:val="20"/>
          <w:szCs w:val="20"/>
        </w:rPr>
        <w:t xml:space="preserve">tako, da bo </w:t>
      </w:r>
      <w:r w:rsidR="00441EC4">
        <w:rPr>
          <w:rFonts w:ascii="Arial" w:hAnsi="Arial" w:cs="Arial"/>
          <w:sz w:val="20"/>
          <w:szCs w:val="20"/>
        </w:rPr>
        <w:t xml:space="preserve">lahko </w:t>
      </w:r>
      <w:r w:rsidRPr="00430EE3">
        <w:rPr>
          <w:rFonts w:ascii="Arial" w:hAnsi="Arial" w:cs="Arial"/>
          <w:sz w:val="20"/>
          <w:szCs w:val="20"/>
        </w:rPr>
        <w:t xml:space="preserve">sodišče </w:t>
      </w:r>
      <w:r w:rsidR="00441EC4">
        <w:rPr>
          <w:rFonts w:ascii="Arial" w:hAnsi="Arial" w:cs="Arial"/>
          <w:sz w:val="20"/>
          <w:szCs w:val="20"/>
        </w:rPr>
        <w:t>te ovojnice u</w:t>
      </w:r>
      <w:r w:rsidRPr="00430EE3">
        <w:rPr>
          <w:rFonts w:ascii="Arial" w:hAnsi="Arial" w:cs="Arial"/>
          <w:sz w:val="20"/>
          <w:szCs w:val="20"/>
        </w:rPr>
        <w:t xml:space="preserve">porabljalo do 30. </w:t>
      </w:r>
      <w:r w:rsidR="001C124A">
        <w:rPr>
          <w:rFonts w:ascii="Arial" w:hAnsi="Arial" w:cs="Arial"/>
          <w:sz w:val="20"/>
          <w:szCs w:val="20"/>
        </w:rPr>
        <w:t>novembra</w:t>
      </w:r>
      <w:r w:rsidRPr="00430EE3">
        <w:rPr>
          <w:rFonts w:ascii="Arial" w:hAnsi="Arial" w:cs="Arial"/>
          <w:sz w:val="20"/>
          <w:szCs w:val="20"/>
        </w:rPr>
        <w:t xml:space="preserve"> 202</w:t>
      </w:r>
      <w:r w:rsidR="000F6276">
        <w:rPr>
          <w:rFonts w:ascii="Arial" w:hAnsi="Arial" w:cs="Arial"/>
          <w:sz w:val="20"/>
          <w:szCs w:val="20"/>
        </w:rPr>
        <w:t>5</w:t>
      </w:r>
      <w:r w:rsidRPr="00430EE3">
        <w:rPr>
          <w:rFonts w:ascii="Arial" w:hAnsi="Arial" w:cs="Arial"/>
          <w:sz w:val="20"/>
          <w:szCs w:val="20"/>
        </w:rPr>
        <w:t xml:space="preserve">. </w:t>
      </w:r>
    </w:p>
    <w:p w14:paraId="45675270" w14:textId="77777777" w:rsidR="00430EE3" w:rsidRPr="00430EE3" w:rsidRDefault="00430EE3" w:rsidP="000F6276">
      <w:pPr>
        <w:spacing w:after="0" w:line="260" w:lineRule="exact"/>
        <w:rPr>
          <w:rFonts w:ascii="Arial" w:hAnsi="Arial" w:cs="Arial"/>
          <w:sz w:val="20"/>
          <w:szCs w:val="20"/>
        </w:rPr>
      </w:pPr>
    </w:p>
    <w:sectPr w:rsidR="00430EE3" w:rsidRPr="00430EE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EE"/>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rial">
    <w:panose1 w:val="020B0604020202020204"/>
    <w:charset w:val="EE"/>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82AC7"/>
    <w:rsid w:val="000A216A"/>
    <w:rsid w:val="000F0731"/>
    <w:rsid w:val="000F6276"/>
    <w:rsid w:val="001A2DE2"/>
    <w:rsid w:val="001C124A"/>
    <w:rsid w:val="00256898"/>
    <w:rsid w:val="00337406"/>
    <w:rsid w:val="00430EE3"/>
    <w:rsid w:val="00441EC4"/>
    <w:rsid w:val="004E6E36"/>
    <w:rsid w:val="005976DD"/>
    <w:rsid w:val="006A5A2D"/>
    <w:rsid w:val="007D6747"/>
    <w:rsid w:val="00882AC7"/>
    <w:rsid w:val="00953DC2"/>
    <w:rsid w:val="00A13BDC"/>
    <w:rsid w:val="00A740D7"/>
    <w:rsid w:val="00AC3D92"/>
    <w:rsid w:val="00C954AB"/>
    <w:rsid w:val="00CC22D6"/>
    <w:rsid w:val="00CC38F9"/>
    <w:rsid w:val="00E20B26"/>
    <w:rsid w:val="00EE1CD2"/>
    <w:rsid w:val="00EE48C9"/>
    <w:rsid w:val="00F45A49"/>
    <w:rsid w:val="00F67A57"/>
    <w:rsid w:val="00F8224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C8EE92"/>
  <w15:chartTrackingRefBased/>
  <w15:docId w15:val="{4027B67C-F042-40DE-B3E6-203F4BDAA2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paragraph" w:styleId="Naslov1">
    <w:name w:val="heading 1"/>
    <w:basedOn w:val="Navaden"/>
    <w:next w:val="Navaden"/>
    <w:link w:val="Naslov1Znak"/>
    <w:uiPriority w:val="9"/>
    <w:qFormat/>
    <w:rsid w:val="00882AC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semiHidden/>
    <w:unhideWhenUsed/>
    <w:qFormat/>
    <w:rsid w:val="00882AC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semiHidden/>
    <w:unhideWhenUsed/>
    <w:qFormat/>
    <w:rsid w:val="00882AC7"/>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semiHidden/>
    <w:unhideWhenUsed/>
    <w:qFormat/>
    <w:rsid w:val="00882AC7"/>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882AC7"/>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882AC7"/>
    <w:pPr>
      <w:keepNext/>
      <w:keepLines/>
      <w:spacing w:before="40" w:after="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882AC7"/>
    <w:pPr>
      <w:keepNext/>
      <w:keepLines/>
      <w:spacing w:before="40" w:after="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882AC7"/>
    <w:pPr>
      <w:keepNext/>
      <w:keepLines/>
      <w:spacing w:after="0"/>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882AC7"/>
    <w:pPr>
      <w:keepNext/>
      <w:keepLines/>
      <w:spacing w:after="0"/>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882AC7"/>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semiHidden/>
    <w:rsid w:val="00882AC7"/>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semiHidden/>
    <w:rsid w:val="00882AC7"/>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semiHidden/>
    <w:rsid w:val="00882AC7"/>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882AC7"/>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rsid w:val="00882AC7"/>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882AC7"/>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882AC7"/>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882AC7"/>
    <w:rPr>
      <w:rFonts w:eastAsiaTheme="majorEastAsia" w:cstheme="majorBidi"/>
      <w:color w:val="272727" w:themeColor="text1" w:themeTint="D8"/>
    </w:rPr>
  </w:style>
  <w:style w:type="paragraph" w:styleId="Naslov">
    <w:name w:val="Title"/>
    <w:basedOn w:val="Navaden"/>
    <w:next w:val="Navaden"/>
    <w:link w:val="NaslovZnak"/>
    <w:uiPriority w:val="10"/>
    <w:qFormat/>
    <w:rsid w:val="00882AC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882AC7"/>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882AC7"/>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882AC7"/>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882AC7"/>
    <w:pPr>
      <w:spacing w:before="160"/>
      <w:jc w:val="center"/>
    </w:pPr>
    <w:rPr>
      <w:i/>
      <w:iCs/>
      <w:color w:val="404040" w:themeColor="text1" w:themeTint="BF"/>
    </w:rPr>
  </w:style>
  <w:style w:type="character" w:customStyle="1" w:styleId="CitatZnak">
    <w:name w:val="Citat Znak"/>
    <w:basedOn w:val="Privzetapisavaodstavka"/>
    <w:link w:val="Citat"/>
    <w:uiPriority w:val="29"/>
    <w:rsid w:val="00882AC7"/>
    <w:rPr>
      <w:i/>
      <w:iCs/>
      <w:color w:val="404040" w:themeColor="text1" w:themeTint="BF"/>
    </w:rPr>
  </w:style>
  <w:style w:type="paragraph" w:styleId="Odstavekseznama">
    <w:name w:val="List Paragraph"/>
    <w:basedOn w:val="Navaden"/>
    <w:uiPriority w:val="34"/>
    <w:qFormat/>
    <w:rsid w:val="00882AC7"/>
    <w:pPr>
      <w:ind w:left="720"/>
      <w:contextualSpacing/>
    </w:pPr>
  </w:style>
  <w:style w:type="character" w:styleId="Intenzivenpoudarek">
    <w:name w:val="Intense Emphasis"/>
    <w:basedOn w:val="Privzetapisavaodstavka"/>
    <w:uiPriority w:val="21"/>
    <w:qFormat/>
    <w:rsid w:val="00882AC7"/>
    <w:rPr>
      <w:i/>
      <w:iCs/>
      <w:color w:val="0F4761" w:themeColor="accent1" w:themeShade="BF"/>
    </w:rPr>
  </w:style>
  <w:style w:type="paragraph" w:styleId="Intenzivencitat">
    <w:name w:val="Intense Quote"/>
    <w:basedOn w:val="Navaden"/>
    <w:next w:val="Navaden"/>
    <w:link w:val="IntenzivencitatZnak"/>
    <w:uiPriority w:val="30"/>
    <w:qFormat/>
    <w:rsid w:val="00882AC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882AC7"/>
    <w:rPr>
      <w:i/>
      <w:iCs/>
      <w:color w:val="0F4761" w:themeColor="accent1" w:themeShade="BF"/>
    </w:rPr>
  </w:style>
  <w:style w:type="character" w:styleId="Intenzivensklic">
    <w:name w:val="Intense Reference"/>
    <w:basedOn w:val="Privzetapisavaodstavka"/>
    <w:uiPriority w:val="32"/>
    <w:qFormat/>
    <w:rsid w:val="00882AC7"/>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2</Pages>
  <Words>534</Words>
  <Characters>3044</Characters>
  <Application>Microsoft Office Word</Application>
  <DocSecurity>0</DocSecurity>
  <Lines>25</Lines>
  <Paragraphs>7</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3571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Mihaela Bevc</dc:creator>
  <cp:keywords/>
  <dc:description/>
  <cp:lastModifiedBy>Kristina Klinc</cp:lastModifiedBy>
  <cp:revision>5</cp:revision>
  <cp:lastPrinted>2025-08-14T12:13:00Z</cp:lastPrinted>
  <dcterms:created xsi:type="dcterms:W3CDTF">2025-08-18T11:28:00Z</dcterms:created>
  <dcterms:modified xsi:type="dcterms:W3CDTF">2025-08-18T12:35:00Z</dcterms:modified>
</cp:coreProperties>
</file>