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drawings/drawing1.xml" ContentType="application/vnd.openxmlformats-officedocument.drawingml.chartshapes+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375E09" w14:textId="77777777" w:rsidR="007E7CC6" w:rsidRDefault="007E7CC6" w:rsidP="000C7E1F">
      <w:pPr>
        <w:spacing w:after="0" w:line="240" w:lineRule="auto"/>
        <w:ind w:right="-23"/>
        <w:jc w:val="both"/>
        <w:rPr>
          <w:rFonts w:ascii="Arial" w:hAnsi="Arial" w:cs="Arial"/>
          <w:b/>
          <w:sz w:val="20"/>
          <w:szCs w:val="20"/>
          <w:lang w:eastAsia="sl-SI"/>
        </w:rPr>
      </w:pPr>
    </w:p>
    <w:p w14:paraId="40F15DC8" w14:textId="77777777" w:rsidR="00AB66C1" w:rsidRDefault="00AB66C1" w:rsidP="000C7E1F">
      <w:pPr>
        <w:spacing w:after="0" w:line="240" w:lineRule="auto"/>
        <w:ind w:right="-23"/>
        <w:jc w:val="both"/>
        <w:rPr>
          <w:rFonts w:ascii="Arial" w:hAnsi="Arial" w:cs="Arial"/>
          <w:b/>
          <w:sz w:val="20"/>
          <w:szCs w:val="20"/>
          <w:lang w:eastAsia="sl-SI"/>
        </w:rPr>
      </w:pPr>
    </w:p>
    <w:p w14:paraId="68A5F60E" w14:textId="77777777" w:rsidR="00AB66C1" w:rsidRPr="00A9231D" w:rsidRDefault="00AB66C1" w:rsidP="00AB66C1">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34443E0C" wp14:editId="390D11AD">
            <wp:extent cx="2165350" cy="325120"/>
            <wp:effectExtent l="0" t="0" r="6350" b="0"/>
            <wp:docPr id="4" name="Slika 4"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1DD60BC" w14:textId="77777777" w:rsidR="00AB66C1" w:rsidRPr="00A9231D" w:rsidRDefault="00AB66C1" w:rsidP="00AB66C1">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64D4EA7B" w14:textId="77777777" w:rsidR="00AB66C1" w:rsidRPr="00A9231D" w:rsidRDefault="00AB66C1" w:rsidP="00AB66C1">
      <w:pPr>
        <w:pStyle w:val="Glava"/>
        <w:tabs>
          <w:tab w:val="clear" w:pos="8640"/>
          <w:tab w:val="left" w:pos="5114"/>
          <w:tab w:val="left" w:pos="8641"/>
        </w:tabs>
        <w:spacing w:line="240" w:lineRule="exact"/>
        <w:rPr>
          <w:rFonts w:cs="Arial"/>
          <w:sz w:val="16"/>
        </w:rPr>
      </w:pPr>
      <w:r w:rsidRPr="00A9231D">
        <w:rPr>
          <w:rFonts w:cs="Arial"/>
          <w:sz w:val="16"/>
        </w:rPr>
        <w:tab/>
        <w:t>F: +386 1 478 1607</w:t>
      </w:r>
    </w:p>
    <w:p w14:paraId="573456E2" w14:textId="77777777" w:rsidR="00AB66C1" w:rsidRPr="00A9231D" w:rsidRDefault="00AB66C1" w:rsidP="00AB66C1">
      <w:pPr>
        <w:pStyle w:val="Glava"/>
        <w:tabs>
          <w:tab w:val="clear" w:pos="8640"/>
          <w:tab w:val="left" w:pos="5114"/>
          <w:tab w:val="left" w:pos="8641"/>
        </w:tabs>
        <w:spacing w:line="240" w:lineRule="exact"/>
        <w:rPr>
          <w:rFonts w:cs="Arial"/>
          <w:sz w:val="16"/>
        </w:rPr>
      </w:pPr>
      <w:r w:rsidRPr="00A9231D">
        <w:rPr>
          <w:rFonts w:cs="Arial"/>
          <w:sz w:val="16"/>
        </w:rPr>
        <w:tab/>
        <w:t>E: gp.gs@gov.si</w:t>
      </w:r>
    </w:p>
    <w:p w14:paraId="0DF61304" w14:textId="77777777" w:rsidR="00AB66C1" w:rsidRPr="00A9231D" w:rsidRDefault="00AB66C1" w:rsidP="00AB66C1">
      <w:pPr>
        <w:pStyle w:val="Glava"/>
        <w:tabs>
          <w:tab w:val="clear" w:pos="8640"/>
          <w:tab w:val="left" w:pos="5114"/>
          <w:tab w:val="left" w:pos="8641"/>
        </w:tabs>
        <w:spacing w:line="240" w:lineRule="exact"/>
        <w:rPr>
          <w:rFonts w:cs="Arial"/>
          <w:sz w:val="16"/>
        </w:rPr>
      </w:pPr>
      <w:r w:rsidRPr="00A9231D">
        <w:rPr>
          <w:rFonts w:cs="Arial"/>
          <w:sz w:val="16"/>
        </w:rPr>
        <w:tab/>
        <w:t>http://www.vlada.si/</w:t>
      </w:r>
    </w:p>
    <w:p w14:paraId="06A7A65D" w14:textId="77777777" w:rsidR="00AB66C1" w:rsidRPr="00481227" w:rsidRDefault="00AB66C1" w:rsidP="000C7E1F">
      <w:pPr>
        <w:spacing w:after="0" w:line="240" w:lineRule="auto"/>
        <w:ind w:right="-23"/>
        <w:jc w:val="both"/>
        <w:rPr>
          <w:rFonts w:ascii="Arial" w:hAnsi="Arial" w:cs="Arial"/>
          <w:b/>
          <w:sz w:val="20"/>
          <w:szCs w:val="20"/>
          <w:lang w:eastAsia="sl-SI"/>
        </w:rPr>
      </w:pPr>
    </w:p>
    <w:p w14:paraId="456BDFFB" w14:textId="77777777" w:rsidR="00AB66C1" w:rsidRDefault="00AB66C1" w:rsidP="00062E29">
      <w:pPr>
        <w:pStyle w:val="Naslovpredpisa"/>
        <w:spacing w:before="0" w:after="0" w:line="240" w:lineRule="exact"/>
        <w:jc w:val="right"/>
        <w:rPr>
          <w:rFonts w:cs="Arial"/>
          <w:sz w:val="20"/>
          <w:szCs w:val="20"/>
          <w:lang w:val="sl-SI" w:eastAsia="sl-SI"/>
        </w:rPr>
      </w:pPr>
    </w:p>
    <w:p w14:paraId="567C7A9F" w14:textId="77777777" w:rsidR="00AB66C1" w:rsidRDefault="00AB66C1" w:rsidP="00062E29">
      <w:pPr>
        <w:pStyle w:val="Naslovpredpisa"/>
        <w:spacing w:before="0" w:after="0" w:line="240" w:lineRule="exact"/>
        <w:jc w:val="right"/>
        <w:rPr>
          <w:rFonts w:cs="Arial"/>
          <w:sz w:val="20"/>
          <w:szCs w:val="20"/>
          <w:lang w:val="sl-SI" w:eastAsia="sl-SI"/>
        </w:rPr>
      </w:pPr>
    </w:p>
    <w:p w14:paraId="311F61F4" w14:textId="77777777" w:rsidR="00062E29" w:rsidRPr="00481227" w:rsidRDefault="00062E29" w:rsidP="00062E29">
      <w:pPr>
        <w:pStyle w:val="Naslovpredpisa"/>
        <w:spacing w:before="0" w:after="0" w:line="240" w:lineRule="exact"/>
        <w:jc w:val="right"/>
        <w:rPr>
          <w:rFonts w:cs="Arial"/>
          <w:sz w:val="20"/>
          <w:szCs w:val="20"/>
          <w:lang w:val="sl-SI" w:eastAsia="sl-SI"/>
        </w:rPr>
      </w:pPr>
      <w:r w:rsidRPr="00481227">
        <w:rPr>
          <w:rFonts w:cs="Arial"/>
          <w:sz w:val="20"/>
          <w:szCs w:val="20"/>
          <w:lang w:val="sl-SI" w:eastAsia="sl-SI"/>
        </w:rPr>
        <w:t>PREDLOG</w:t>
      </w:r>
    </w:p>
    <w:p w14:paraId="1BFD8996" w14:textId="77777777" w:rsidR="00062E29" w:rsidRPr="00481227" w:rsidRDefault="00062E29" w:rsidP="00062E29">
      <w:pPr>
        <w:suppressAutoHyphens/>
        <w:overflowPunct w:val="0"/>
        <w:autoSpaceDE w:val="0"/>
        <w:autoSpaceDN w:val="0"/>
        <w:adjustRightInd w:val="0"/>
        <w:spacing w:after="0" w:line="240" w:lineRule="exact"/>
        <w:jc w:val="right"/>
        <w:textAlignment w:val="baseline"/>
        <w:rPr>
          <w:rFonts w:ascii="Arial" w:eastAsia="Times New Roman" w:hAnsi="Arial" w:cs="Arial"/>
          <w:b/>
          <w:sz w:val="20"/>
          <w:szCs w:val="20"/>
          <w:lang w:eastAsia="sl-SI"/>
        </w:rPr>
      </w:pPr>
      <w:r w:rsidRPr="00481227">
        <w:rPr>
          <w:rFonts w:ascii="Arial" w:eastAsia="Times New Roman" w:hAnsi="Arial" w:cs="Arial"/>
          <w:b/>
          <w:sz w:val="20"/>
          <w:szCs w:val="20"/>
          <w:lang w:eastAsia="sl-SI"/>
        </w:rPr>
        <w:t xml:space="preserve">EVA: </w:t>
      </w:r>
      <w:r w:rsidR="00CF1A09" w:rsidRPr="00481227">
        <w:rPr>
          <w:rFonts w:ascii="Arial" w:eastAsia="Times New Roman" w:hAnsi="Arial" w:cs="Arial"/>
          <w:b/>
          <w:sz w:val="20"/>
          <w:szCs w:val="20"/>
          <w:lang w:eastAsia="sl-SI"/>
        </w:rPr>
        <w:t>2025</w:t>
      </w:r>
      <w:r w:rsidR="00232020" w:rsidRPr="00481227">
        <w:rPr>
          <w:rFonts w:ascii="Arial" w:eastAsia="Times New Roman" w:hAnsi="Arial" w:cs="Arial"/>
          <w:b/>
          <w:sz w:val="20"/>
          <w:szCs w:val="20"/>
          <w:lang w:eastAsia="sl-SI"/>
        </w:rPr>
        <w:t>-1711-00</w:t>
      </w:r>
      <w:r w:rsidR="00CF1A09" w:rsidRPr="00481227">
        <w:rPr>
          <w:rFonts w:ascii="Arial" w:eastAsia="Times New Roman" w:hAnsi="Arial" w:cs="Arial"/>
          <w:b/>
          <w:sz w:val="20"/>
          <w:szCs w:val="20"/>
          <w:lang w:eastAsia="sl-SI"/>
        </w:rPr>
        <w:t>01</w:t>
      </w:r>
    </w:p>
    <w:p w14:paraId="6893FEF4" w14:textId="77777777" w:rsidR="00062E29" w:rsidRPr="00481227" w:rsidRDefault="00062E29" w:rsidP="00062E2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10A8D114" w14:textId="77777777" w:rsidR="00062E29" w:rsidRPr="00481227" w:rsidRDefault="00062E29" w:rsidP="00062E2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sl-SI"/>
        </w:rPr>
      </w:pPr>
    </w:p>
    <w:p w14:paraId="37699819" w14:textId="77777777" w:rsidR="00062E29" w:rsidRPr="00481227" w:rsidRDefault="00062E29" w:rsidP="00062E29">
      <w:pPr>
        <w:spacing w:after="0" w:line="240" w:lineRule="auto"/>
        <w:jc w:val="both"/>
        <w:rPr>
          <w:rFonts w:ascii="Arial" w:eastAsia="Times New Roman" w:hAnsi="Arial" w:cs="Arial"/>
          <w:sz w:val="20"/>
          <w:szCs w:val="20"/>
          <w:lang w:eastAsia="sl-SI"/>
        </w:rPr>
      </w:pPr>
    </w:p>
    <w:p w14:paraId="68FCDAE2" w14:textId="2DD51E7D" w:rsidR="00062E29" w:rsidRPr="00481227" w:rsidRDefault="00CE44C4" w:rsidP="00062E29">
      <w:pPr>
        <w:spacing w:after="0" w:line="240" w:lineRule="auto"/>
        <w:jc w:val="both"/>
        <w:rPr>
          <w:rFonts w:ascii="Arial" w:eastAsia="Times New Roman" w:hAnsi="Arial" w:cs="Arial"/>
          <w:sz w:val="20"/>
          <w:szCs w:val="20"/>
          <w:lang w:eastAsia="sl-SI"/>
        </w:rPr>
      </w:pPr>
      <w:r w:rsidRPr="00481227">
        <w:rPr>
          <w:rFonts w:ascii="Arial" w:hAnsi="Arial" w:cs="Arial"/>
          <w:bCs/>
          <w:sz w:val="20"/>
          <w:szCs w:val="20"/>
        </w:rPr>
        <w:t>Na podlagi prvega odstavka 15. člena Zakona o organiziranosti in delu v policiji (Uradni list RS, št. 15/13, 11/14, 86/15, 77/16, 77/17, 36/19, 66/19 – ZDZ, 200/20, 172/21, 105/22 – ZZNŠPP in 141/22 ) in 109.</w:t>
      </w:r>
      <w:r w:rsidR="006103B5" w:rsidRPr="00481227">
        <w:rPr>
          <w:rFonts w:ascii="Arial" w:hAnsi="Arial" w:cs="Arial"/>
          <w:bCs/>
          <w:sz w:val="20"/>
          <w:szCs w:val="20"/>
        </w:rPr>
        <w:t> </w:t>
      </w:r>
      <w:r w:rsidRPr="00481227">
        <w:rPr>
          <w:rFonts w:ascii="Arial" w:hAnsi="Arial" w:cs="Arial"/>
          <w:bCs/>
          <w:sz w:val="20"/>
          <w:szCs w:val="20"/>
        </w:rPr>
        <w:t xml:space="preserve">člena Poslovnika državnega zbora (Uradni list RS, št. 92/07 – uradno prečiščeno besedilo, 105/10, 80/13, 38/17, 46/20, 105/21 – </w:t>
      </w:r>
      <w:proofErr w:type="spellStart"/>
      <w:r w:rsidRPr="00481227">
        <w:rPr>
          <w:rFonts w:ascii="Arial" w:hAnsi="Arial" w:cs="Arial"/>
          <w:bCs/>
          <w:sz w:val="20"/>
          <w:szCs w:val="20"/>
        </w:rPr>
        <w:t>odl</w:t>
      </w:r>
      <w:proofErr w:type="spellEnd"/>
      <w:r w:rsidRPr="00481227">
        <w:rPr>
          <w:rFonts w:ascii="Arial" w:hAnsi="Arial" w:cs="Arial"/>
          <w:bCs/>
          <w:sz w:val="20"/>
          <w:szCs w:val="20"/>
        </w:rPr>
        <w:t>. US, 111/21, 58/23 in 35/24)</w:t>
      </w:r>
      <w:r w:rsidR="00062E29" w:rsidRPr="00481227">
        <w:rPr>
          <w:rFonts w:ascii="Arial" w:eastAsia="Times New Roman" w:hAnsi="Arial" w:cs="Arial"/>
          <w:sz w:val="20"/>
          <w:szCs w:val="28"/>
          <w:lang w:eastAsia="sl-SI"/>
        </w:rPr>
        <w:t xml:space="preserve"> je Državni zbor </w:t>
      </w:r>
      <w:r w:rsidR="007154A4" w:rsidRPr="00481227">
        <w:rPr>
          <w:rFonts w:ascii="Arial" w:eastAsia="Times New Roman" w:hAnsi="Arial" w:cs="Arial"/>
          <w:sz w:val="20"/>
          <w:szCs w:val="28"/>
          <w:lang w:eastAsia="sl-SI"/>
        </w:rPr>
        <w:t>Republike S</w:t>
      </w:r>
      <w:r w:rsidR="00062E29" w:rsidRPr="00481227">
        <w:rPr>
          <w:rFonts w:ascii="Arial" w:eastAsia="Times New Roman" w:hAnsi="Arial" w:cs="Arial"/>
          <w:sz w:val="20"/>
          <w:szCs w:val="28"/>
          <w:lang w:eastAsia="sl-SI"/>
        </w:rPr>
        <w:t>lovenije na seji dne ..... ..... .......... sprejel</w:t>
      </w:r>
      <w:r w:rsidR="000D4573" w:rsidRPr="00481227">
        <w:rPr>
          <w:rFonts w:ascii="Arial" w:eastAsia="Times New Roman" w:hAnsi="Arial" w:cs="Arial"/>
          <w:sz w:val="20"/>
          <w:szCs w:val="28"/>
          <w:lang w:eastAsia="sl-SI"/>
        </w:rPr>
        <w:t xml:space="preserve"> </w:t>
      </w:r>
    </w:p>
    <w:p w14:paraId="47660E35" w14:textId="77777777" w:rsidR="00062E29" w:rsidRPr="00481227" w:rsidRDefault="00062E29" w:rsidP="00062E29">
      <w:pPr>
        <w:suppressAutoHyphens/>
        <w:overflowPunct w:val="0"/>
        <w:autoSpaceDE w:val="0"/>
        <w:autoSpaceDN w:val="0"/>
        <w:adjustRightInd w:val="0"/>
        <w:spacing w:after="0" w:line="240" w:lineRule="exact"/>
        <w:textAlignment w:val="baseline"/>
        <w:rPr>
          <w:rFonts w:ascii="Arial" w:eastAsia="Times New Roman" w:hAnsi="Arial" w:cs="Arial"/>
          <w:b/>
          <w:lang w:eastAsia="sl-SI"/>
        </w:rPr>
      </w:pPr>
    </w:p>
    <w:p w14:paraId="313BD5A1" w14:textId="77777777" w:rsidR="000C7E1F" w:rsidRPr="00481227" w:rsidRDefault="000C7E1F" w:rsidP="000C7E1F">
      <w:pPr>
        <w:spacing w:after="0" w:line="240" w:lineRule="auto"/>
        <w:ind w:right="-23"/>
        <w:jc w:val="both"/>
        <w:rPr>
          <w:rFonts w:ascii="Arial" w:hAnsi="Arial" w:cs="Arial"/>
          <w:b/>
          <w:sz w:val="20"/>
          <w:szCs w:val="20"/>
          <w:lang w:eastAsia="sl-SI"/>
        </w:rPr>
      </w:pPr>
    </w:p>
    <w:p w14:paraId="5F7F5B2D" w14:textId="77777777" w:rsidR="009F49CE" w:rsidRPr="00481227" w:rsidRDefault="009F49CE" w:rsidP="000C7E1F">
      <w:pPr>
        <w:spacing w:after="0" w:line="240" w:lineRule="auto"/>
        <w:ind w:right="-23"/>
        <w:jc w:val="both"/>
        <w:rPr>
          <w:rFonts w:ascii="Arial" w:hAnsi="Arial" w:cs="Arial"/>
          <w:b/>
          <w:sz w:val="20"/>
          <w:szCs w:val="20"/>
          <w:lang w:eastAsia="sl-SI"/>
        </w:rPr>
      </w:pPr>
    </w:p>
    <w:p w14:paraId="33D9B772" w14:textId="77777777" w:rsidR="0067099D" w:rsidRPr="00481227" w:rsidRDefault="0067099D" w:rsidP="000C7E1F">
      <w:pPr>
        <w:spacing w:after="0" w:line="240" w:lineRule="auto"/>
        <w:ind w:right="-23"/>
        <w:jc w:val="both"/>
        <w:rPr>
          <w:rFonts w:ascii="Arial" w:hAnsi="Arial" w:cs="Arial"/>
          <w:b/>
          <w:sz w:val="20"/>
          <w:szCs w:val="20"/>
          <w:lang w:eastAsia="sl-SI"/>
        </w:rPr>
      </w:pPr>
    </w:p>
    <w:p w14:paraId="425F720C" w14:textId="77777777" w:rsidR="0067099D" w:rsidRPr="00481227" w:rsidRDefault="0067099D" w:rsidP="000C7E1F">
      <w:pPr>
        <w:spacing w:after="0" w:line="240" w:lineRule="auto"/>
        <w:ind w:right="-23"/>
        <w:jc w:val="both"/>
        <w:rPr>
          <w:rFonts w:ascii="Arial" w:hAnsi="Arial" w:cs="Arial"/>
          <w:b/>
          <w:sz w:val="20"/>
          <w:szCs w:val="20"/>
          <w:lang w:eastAsia="sl-SI"/>
        </w:rPr>
      </w:pPr>
    </w:p>
    <w:p w14:paraId="62A703D5" w14:textId="77777777" w:rsidR="0067099D" w:rsidRPr="00481227" w:rsidRDefault="0067099D" w:rsidP="000C7E1F">
      <w:pPr>
        <w:spacing w:after="0" w:line="240" w:lineRule="auto"/>
        <w:ind w:right="-23"/>
        <w:jc w:val="both"/>
        <w:rPr>
          <w:rFonts w:ascii="Arial" w:hAnsi="Arial" w:cs="Arial"/>
          <w:b/>
          <w:sz w:val="20"/>
          <w:szCs w:val="20"/>
          <w:lang w:eastAsia="sl-SI"/>
        </w:rPr>
      </w:pPr>
    </w:p>
    <w:p w14:paraId="3C4AFB8A" w14:textId="77777777" w:rsidR="0067099D" w:rsidRPr="00481227" w:rsidRDefault="0067099D" w:rsidP="0067099D">
      <w:pPr>
        <w:spacing w:after="0" w:line="240" w:lineRule="auto"/>
        <w:ind w:right="-23"/>
        <w:jc w:val="both"/>
        <w:rPr>
          <w:rFonts w:ascii="Arial" w:hAnsi="Arial" w:cs="Arial"/>
          <w:b/>
          <w:sz w:val="20"/>
          <w:szCs w:val="20"/>
          <w:lang w:eastAsia="sl-SI"/>
        </w:rPr>
      </w:pPr>
    </w:p>
    <w:p w14:paraId="23A0ABF6" w14:textId="77777777" w:rsidR="000D4573" w:rsidRPr="00481227" w:rsidRDefault="000D4573" w:rsidP="000D4573">
      <w:pPr>
        <w:tabs>
          <w:tab w:val="left" w:pos="1418"/>
        </w:tabs>
        <w:spacing w:after="0" w:line="360" w:lineRule="auto"/>
        <w:contextualSpacing/>
        <w:jc w:val="center"/>
        <w:rPr>
          <w:rFonts w:ascii="Arial" w:eastAsia="Times New Roman" w:hAnsi="Arial" w:cs="Arial"/>
          <w:b/>
          <w:color w:val="1F3864"/>
          <w:spacing w:val="-10"/>
          <w:kern w:val="28"/>
          <w:sz w:val="32"/>
          <w:szCs w:val="32"/>
        </w:rPr>
      </w:pPr>
    </w:p>
    <w:p w14:paraId="65F1B323" w14:textId="77777777" w:rsidR="000D4573" w:rsidRPr="00481227" w:rsidRDefault="000D4573" w:rsidP="000D4573">
      <w:pPr>
        <w:tabs>
          <w:tab w:val="left" w:pos="1418"/>
        </w:tabs>
        <w:spacing w:after="0" w:line="360" w:lineRule="auto"/>
        <w:contextualSpacing/>
        <w:jc w:val="center"/>
        <w:rPr>
          <w:rFonts w:ascii="Arial" w:eastAsia="Times New Roman" w:hAnsi="Arial" w:cs="Arial"/>
          <w:b/>
          <w:color w:val="1F3864"/>
          <w:spacing w:val="-10"/>
          <w:kern w:val="28"/>
          <w:sz w:val="32"/>
          <w:szCs w:val="32"/>
        </w:rPr>
      </w:pPr>
    </w:p>
    <w:p w14:paraId="04723D74" w14:textId="77777777" w:rsidR="000D4573" w:rsidRPr="00481227" w:rsidRDefault="000D4573" w:rsidP="000D4573">
      <w:pPr>
        <w:tabs>
          <w:tab w:val="left" w:pos="1418"/>
        </w:tabs>
        <w:spacing w:after="0" w:line="360" w:lineRule="auto"/>
        <w:contextualSpacing/>
        <w:jc w:val="center"/>
        <w:rPr>
          <w:rFonts w:ascii="Arial" w:eastAsia="Times New Roman" w:hAnsi="Arial" w:cs="Arial"/>
          <w:b/>
          <w:color w:val="1F3864"/>
          <w:spacing w:val="-10"/>
          <w:kern w:val="28"/>
          <w:sz w:val="32"/>
          <w:szCs w:val="32"/>
        </w:rPr>
      </w:pPr>
    </w:p>
    <w:p w14:paraId="2DAC48A8" w14:textId="77777777" w:rsidR="000D4573" w:rsidRPr="00481227" w:rsidRDefault="000D4573" w:rsidP="000D4573">
      <w:pPr>
        <w:tabs>
          <w:tab w:val="left" w:pos="1418"/>
        </w:tabs>
        <w:spacing w:after="0" w:line="360" w:lineRule="auto"/>
        <w:contextualSpacing/>
        <w:jc w:val="center"/>
        <w:rPr>
          <w:rFonts w:ascii="Arial" w:eastAsia="Times New Roman" w:hAnsi="Arial" w:cs="Arial"/>
          <w:b/>
          <w:color w:val="1F3864"/>
          <w:spacing w:val="-10"/>
          <w:kern w:val="28"/>
          <w:sz w:val="32"/>
          <w:szCs w:val="32"/>
        </w:rPr>
      </w:pPr>
    </w:p>
    <w:p w14:paraId="456C33BE" w14:textId="77777777" w:rsidR="000D4573" w:rsidRPr="00481227" w:rsidRDefault="000D4573" w:rsidP="000D4573">
      <w:pPr>
        <w:tabs>
          <w:tab w:val="left" w:pos="1418"/>
        </w:tabs>
        <w:spacing w:after="0" w:line="360" w:lineRule="auto"/>
        <w:contextualSpacing/>
        <w:jc w:val="center"/>
        <w:rPr>
          <w:rFonts w:ascii="Arial" w:eastAsia="Times New Roman" w:hAnsi="Arial" w:cs="Arial"/>
          <w:b/>
          <w:color w:val="1F3864"/>
          <w:spacing w:val="-10"/>
          <w:kern w:val="28"/>
          <w:sz w:val="32"/>
          <w:szCs w:val="32"/>
        </w:rPr>
      </w:pPr>
    </w:p>
    <w:p w14:paraId="6309CA47" w14:textId="15C1C776" w:rsidR="0067099D" w:rsidRPr="00481227" w:rsidRDefault="0067099D" w:rsidP="001E6AF1">
      <w:pPr>
        <w:spacing w:after="0" w:line="240" w:lineRule="auto"/>
        <w:jc w:val="center"/>
        <w:rPr>
          <w:rFonts w:ascii="Arial" w:eastAsiaTheme="minorHAnsi" w:hAnsi="Arial" w:cs="Arial"/>
          <w:b/>
          <w:color w:val="1F4E79" w:themeColor="accent1" w:themeShade="80"/>
          <w:sz w:val="32"/>
          <w:szCs w:val="32"/>
        </w:rPr>
      </w:pPr>
      <w:r w:rsidRPr="00481227">
        <w:rPr>
          <w:rFonts w:ascii="Arial" w:eastAsiaTheme="minorHAnsi" w:hAnsi="Arial" w:cs="Arial"/>
          <w:b/>
          <w:color w:val="1F4E79" w:themeColor="accent1" w:themeShade="80"/>
          <w:sz w:val="32"/>
          <w:szCs w:val="32"/>
        </w:rPr>
        <w:t>Resolucij</w:t>
      </w:r>
      <w:r w:rsidR="00C424CE" w:rsidRPr="00481227">
        <w:rPr>
          <w:rFonts w:ascii="Arial" w:eastAsiaTheme="minorHAnsi" w:hAnsi="Arial" w:cs="Arial"/>
          <w:b/>
          <w:color w:val="1F4E79" w:themeColor="accent1" w:themeShade="80"/>
          <w:sz w:val="32"/>
          <w:szCs w:val="32"/>
        </w:rPr>
        <w:t>o</w:t>
      </w:r>
      <w:r w:rsidRPr="00481227">
        <w:rPr>
          <w:rFonts w:ascii="Arial" w:eastAsiaTheme="minorHAnsi" w:hAnsi="Arial" w:cs="Arial"/>
          <w:b/>
          <w:color w:val="1F4E79" w:themeColor="accent1" w:themeShade="80"/>
          <w:sz w:val="32"/>
          <w:szCs w:val="32"/>
        </w:rPr>
        <w:t xml:space="preserve"> o dolgoročnem razvojnem programu policije za obdobje 2026–2035</w:t>
      </w:r>
    </w:p>
    <w:p w14:paraId="09A1DFDC" w14:textId="77777777" w:rsidR="0067099D" w:rsidRPr="00481227" w:rsidRDefault="0067099D" w:rsidP="000C7E1F">
      <w:pPr>
        <w:spacing w:after="0" w:line="240" w:lineRule="auto"/>
        <w:ind w:right="-23"/>
        <w:jc w:val="both"/>
        <w:rPr>
          <w:rFonts w:ascii="Arial" w:hAnsi="Arial" w:cs="Arial"/>
          <w:b/>
          <w:sz w:val="20"/>
          <w:szCs w:val="20"/>
          <w:lang w:eastAsia="sl-SI"/>
        </w:rPr>
      </w:pPr>
    </w:p>
    <w:p w14:paraId="2215BB23" w14:textId="77777777" w:rsidR="004062EB" w:rsidRPr="00481227" w:rsidRDefault="004062EB" w:rsidP="000C7E1F">
      <w:pPr>
        <w:spacing w:after="0" w:line="240" w:lineRule="auto"/>
        <w:ind w:right="-23"/>
        <w:jc w:val="both"/>
        <w:rPr>
          <w:rFonts w:ascii="Arial" w:hAnsi="Arial" w:cs="Arial"/>
          <w:b/>
          <w:sz w:val="20"/>
          <w:szCs w:val="20"/>
          <w:lang w:eastAsia="sl-SI"/>
        </w:rPr>
      </w:pPr>
    </w:p>
    <w:p w14:paraId="36B8FABE" w14:textId="77777777" w:rsidR="004062EB" w:rsidRPr="00481227" w:rsidRDefault="004062EB" w:rsidP="000C7E1F">
      <w:pPr>
        <w:spacing w:after="0" w:line="240" w:lineRule="auto"/>
        <w:ind w:right="-23"/>
        <w:jc w:val="both"/>
        <w:rPr>
          <w:rFonts w:ascii="Arial" w:hAnsi="Arial" w:cs="Arial"/>
          <w:b/>
          <w:sz w:val="20"/>
          <w:szCs w:val="20"/>
          <w:lang w:eastAsia="sl-SI"/>
        </w:rPr>
      </w:pPr>
    </w:p>
    <w:p w14:paraId="71781A5F" w14:textId="77777777" w:rsidR="004062EB" w:rsidRPr="00481227" w:rsidRDefault="004062EB" w:rsidP="000C7E1F">
      <w:pPr>
        <w:spacing w:after="0" w:line="240" w:lineRule="auto"/>
        <w:ind w:right="-23"/>
        <w:jc w:val="both"/>
        <w:rPr>
          <w:rFonts w:ascii="Arial" w:hAnsi="Arial" w:cs="Arial"/>
          <w:b/>
          <w:sz w:val="20"/>
          <w:szCs w:val="20"/>
          <w:lang w:eastAsia="sl-SI"/>
        </w:rPr>
      </w:pPr>
    </w:p>
    <w:p w14:paraId="27989610" w14:textId="77777777" w:rsidR="004062EB" w:rsidRPr="00481227" w:rsidRDefault="004062EB" w:rsidP="000C7E1F">
      <w:pPr>
        <w:spacing w:after="0" w:line="240" w:lineRule="auto"/>
        <w:ind w:right="-23"/>
        <w:jc w:val="both"/>
        <w:rPr>
          <w:rFonts w:ascii="Arial" w:hAnsi="Arial" w:cs="Arial"/>
          <w:b/>
          <w:sz w:val="20"/>
          <w:szCs w:val="20"/>
          <w:lang w:eastAsia="sl-SI"/>
        </w:rPr>
      </w:pPr>
    </w:p>
    <w:p w14:paraId="23C1BEDA" w14:textId="77777777" w:rsidR="004062EB" w:rsidRPr="00481227" w:rsidRDefault="004062EB" w:rsidP="000C7E1F">
      <w:pPr>
        <w:spacing w:after="0" w:line="240" w:lineRule="auto"/>
        <w:ind w:right="-23"/>
        <w:jc w:val="both"/>
        <w:rPr>
          <w:rFonts w:ascii="Arial" w:hAnsi="Arial" w:cs="Arial"/>
          <w:b/>
          <w:sz w:val="20"/>
          <w:szCs w:val="20"/>
          <w:lang w:eastAsia="sl-SI"/>
        </w:rPr>
        <w:sectPr w:rsidR="004062EB" w:rsidRPr="00481227" w:rsidSect="00951B39">
          <w:footerReference w:type="first" r:id="rId9"/>
          <w:pgSz w:w="11906" w:h="16838"/>
          <w:pgMar w:top="719" w:right="1417" w:bottom="1417" w:left="1417" w:header="708" w:footer="708" w:gutter="0"/>
          <w:pgNumType w:start="1"/>
          <w:cols w:space="708"/>
          <w:titlePg/>
          <w:docGrid w:linePitch="360"/>
        </w:sectPr>
      </w:pPr>
    </w:p>
    <w:p w14:paraId="09941D24" w14:textId="3314A964" w:rsidR="0067099D" w:rsidRPr="00481227" w:rsidRDefault="0067099D" w:rsidP="00A74436">
      <w:pPr>
        <w:pStyle w:val="Naslov1"/>
        <w:numPr>
          <w:ilvl w:val="0"/>
          <w:numId w:val="29"/>
        </w:numPr>
        <w:ind w:left="360"/>
        <w:rPr>
          <w:rFonts w:eastAsiaTheme="minorHAnsi" w:cs="Arial"/>
          <w:b/>
          <w:color w:val="1F4E79" w:themeColor="accent1" w:themeShade="80"/>
          <w:kern w:val="0"/>
          <w:sz w:val="22"/>
          <w:szCs w:val="22"/>
          <w:lang w:val="sl-SI"/>
        </w:rPr>
      </w:pPr>
      <w:bookmarkStart w:id="0" w:name="_Toc165995061"/>
      <w:bookmarkStart w:id="1" w:name="_Toc194036745"/>
      <w:r w:rsidRPr="00481227">
        <w:rPr>
          <w:rFonts w:eastAsiaTheme="minorHAnsi" w:cs="Arial"/>
          <w:b/>
          <w:color w:val="1F4E79" w:themeColor="accent1" w:themeShade="80"/>
          <w:kern w:val="0"/>
          <w:sz w:val="22"/>
          <w:szCs w:val="22"/>
          <w:lang w:val="sl-SI"/>
        </w:rPr>
        <w:lastRenderedPageBreak/>
        <w:t>Uvod</w:t>
      </w:r>
      <w:bookmarkEnd w:id="0"/>
      <w:bookmarkEnd w:id="1"/>
    </w:p>
    <w:p w14:paraId="122EB63D"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p>
    <w:p w14:paraId="2511F291"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p>
    <w:p w14:paraId="3C936531" w14:textId="63FF5F73" w:rsidR="0067099D" w:rsidRPr="00481227" w:rsidRDefault="0067099D" w:rsidP="0067099D">
      <w:pPr>
        <w:tabs>
          <w:tab w:val="left" w:pos="1418"/>
        </w:tabs>
        <w:spacing w:after="0" w:line="260" w:lineRule="exact"/>
        <w:jc w:val="both"/>
        <w:rPr>
          <w:rFonts w:ascii="Arial" w:hAnsi="Arial" w:cs="Arial"/>
          <w:color w:val="000000"/>
          <w:sz w:val="20"/>
          <w:szCs w:val="20"/>
        </w:rPr>
      </w:pPr>
      <w:r w:rsidRPr="00481227">
        <w:rPr>
          <w:rFonts w:ascii="Arial" w:hAnsi="Arial" w:cs="Arial"/>
          <w:color w:val="0D0D0D"/>
          <w:sz w:val="20"/>
          <w:szCs w:val="20"/>
        </w:rPr>
        <w:t>Resolucija o dolgoročnem razvojnem programu policije za obdobje 2026–2035 je najvišji razvojno-usmerjevalni dokument in hkrati drugi dolgoročni načrtovalski dokument, ki je temelj za srednjeročne in letne načrte dela policije. Resolucija o dolgoročnem razvojnem programu policije za obdobje 2026–2035 je strateški dokument,</w:t>
      </w:r>
      <w:r w:rsidRPr="00481227">
        <w:rPr>
          <w:rFonts w:ascii="Arial" w:hAnsi="Arial" w:cs="Arial"/>
        </w:rPr>
        <w:t xml:space="preserve"> </w:t>
      </w:r>
      <w:r w:rsidRPr="00481227">
        <w:rPr>
          <w:rFonts w:ascii="Arial" w:hAnsi="Arial" w:cs="Arial"/>
          <w:color w:val="0D0D0D"/>
          <w:sz w:val="20"/>
          <w:szCs w:val="20"/>
        </w:rPr>
        <w:t xml:space="preserve">ki odgovarja na ključna vprašanja dolgoročnega razvoja policije in zagotavlja </w:t>
      </w:r>
      <w:r w:rsidR="00A555D9" w:rsidRPr="00481227">
        <w:rPr>
          <w:rFonts w:ascii="Arial" w:hAnsi="Arial" w:cs="Arial"/>
          <w:color w:val="0D0D0D"/>
          <w:sz w:val="20"/>
          <w:szCs w:val="20"/>
        </w:rPr>
        <w:t>stalnost prednostnih nalog</w:t>
      </w:r>
      <w:r w:rsidRPr="00481227">
        <w:rPr>
          <w:rFonts w:ascii="Arial" w:hAnsi="Arial" w:cs="Arial"/>
          <w:color w:val="0D0D0D"/>
          <w:sz w:val="20"/>
          <w:szCs w:val="20"/>
        </w:rPr>
        <w:t xml:space="preserve"> in vlaganja v varnost. </w:t>
      </w:r>
    </w:p>
    <w:p w14:paraId="7D9DCB55"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p>
    <w:p w14:paraId="298E8779" w14:textId="56FDA7E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r w:rsidRPr="00481227">
        <w:rPr>
          <w:rFonts w:ascii="Arial" w:hAnsi="Arial" w:cs="Arial"/>
          <w:color w:val="0D0D0D"/>
          <w:sz w:val="20"/>
          <w:szCs w:val="20"/>
        </w:rPr>
        <w:t xml:space="preserve">Varnost je ena pomembnejših dobrin sodobne družbe. </w:t>
      </w:r>
      <w:bookmarkStart w:id="2" w:name="_Hlk167360447"/>
      <w:r w:rsidRPr="00481227">
        <w:rPr>
          <w:rFonts w:ascii="Arial" w:hAnsi="Arial" w:cs="Arial"/>
          <w:color w:val="0D0D0D"/>
          <w:sz w:val="20"/>
          <w:szCs w:val="20"/>
        </w:rPr>
        <w:t xml:space="preserve">Čeprav je prav, da z varnostjo nismo nikoli </w:t>
      </w:r>
      <w:r w:rsidR="006103B5" w:rsidRPr="00481227">
        <w:rPr>
          <w:rFonts w:ascii="Arial" w:hAnsi="Arial" w:cs="Arial"/>
          <w:color w:val="0D0D0D"/>
          <w:sz w:val="20"/>
          <w:szCs w:val="20"/>
        </w:rPr>
        <w:t>popolnoma</w:t>
      </w:r>
      <w:r w:rsidRPr="00481227">
        <w:rPr>
          <w:rFonts w:ascii="Arial" w:hAnsi="Arial" w:cs="Arial"/>
          <w:color w:val="0D0D0D"/>
          <w:sz w:val="20"/>
          <w:szCs w:val="20"/>
        </w:rPr>
        <w:t xml:space="preserve"> zadovoljni, nam lahko šele primerjave z drugimi državami pokaže</w:t>
      </w:r>
      <w:r w:rsidR="006103B5" w:rsidRPr="00481227">
        <w:rPr>
          <w:rFonts w:ascii="Arial" w:hAnsi="Arial" w:cs="Arial"/>
          <w:color w:val="0D0D0D"/>
          <w:sz w:val="20"/>
          <w:szCs w:val="20"/>
        </w:rPr>
        <w:t>jo</w:t>
      </w:r>
      <w:r w:rsidRPr="00481227">
        <w:rPr>
          <w:rFonts w:ascii="Arial" w:hAnsi="Arial" w:cs="Arial"/>
          <w:color w:val="0D0D0D"/>
          <w:sz w:val="20"/>
          <w:szCs w:val="20"/>
        </w:rPr>
        <w:t xml:space="preserve">, kako dobra (ali slaba) je slovenska varnost in posledično policija kot glavni organ, ki skrbi in zagotavlja vse oblike varnosti. </w:t>
      </w:r>
      <w:bookmarkEnd w:id="2"/>
      <w:r w:rsidRPr="00481227">
        <w:rPr>
          <w:rFonts w:ascii="Arial" w:hAnsi="Arial" w:cs="Arial"/>
          <w:color w:val="0D0D0D"/>
          <w:sz w:val="20"/>
          <w:szCs w:val="20"/>
        </w:rPr>
        <w:t xml:space="preserve">Čeprav so metodologije posameznih primerjalnih indeksov držav na področju varnosti različne – vsaka s svojimi prednostmi in slabostmi – je vendarle večini skupno, da je Slovenija na teh lestvicah visoko. Slovenija velja za varno državo z nizko stopnjo kriminalitete oziroma državo z visoko stopnjo varnosti za posameznika in organizacije. </w:t>
      </w:r>
    </w:p>
    <w:p w14:paraId="5BEFEFB7"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p>
    <w:p w14:paraId="1ECC399E"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r w:rsidRPr="00481227">
        <w:rPr>
          <w:rFonts w:ascii="Arial" w:hAnsi="Arial" w:cs="Arial"/>
          <w:color w:val="0D0D0D"/>
          <w:sz w:val="20"/>
          <w:szCs w:val="20"/>
        </w:rPr>
        <w:t xml:space="preserve">Po globalnem indeksu miru (angl. </w:t>
      </w:r>
      <w:r w:rsidRPr="00481227">
        <w:rPr>
          <w:rFonts w:ascii="Arial" w:hAnsi="Arial" w:cs="Arial"/>
          <w:i/>
          <w:color w:val="0D0D0D"/>
          <w:sz w:val="20"/>
          <w:szCs w:val="20"/>
        </w:rPr>
        <w:t xml:space="preserve">Global </w:t>
      </w:r>
      <w:proofErr w:type="spellStart"/>
      <w:r w:rsidRPr="00481227">
        <w:rPr>
          <w:rFonts w:ascii="Arial" w:hAnsi="Arial" w:cs="Arial"/>
          <w:i/>
          <w:color w:val="0D0D0D"/>
          <w:sz w:val="20"/>
          <w:szCs w:val="20"/>
        </w:rPr>
        <w:t>Peace</w:t>
      </w:r>
      <w:proofErr w:type="spellEnd"/>
      <w:r w:rsidRPr="00481227">
        <w:rPr>
          <w:rFonts w:ascii="Arial" w:hAnsi="Arial" w:cs="Arial"/>
          <w:i/>
          <w:color w:val="0D0D0D"/>
          <w:sz w:val="20"/>
          <w:szCs w:val="20"/>
        </w:rPr>
        <w:t xml:space="preserve"> </w:t>
      </w:r>
      <w:proofErr w:type="spellStart"/>
      <w:r w:rsidRPr="00481227">
        <w:rPr>
          <w:rFonts w:ascii="Arial" w:hAnsi="Arial" w:cs="Arial"/>
          <w:i/>
          <w:color w:val="0D0D0D"/>
          <w:sz w:val="20"/>
          <w:szCs w:val="20"/>
        </w:rPr>
        <w:t>Index</w:t>
      </w:r>
      <w:proofErr w:type="spellEnd"/>
      <w:r w:rsidRPr="00481227">
        <w:rPr>
          <w:rFonts w:ascii="Arial" w:hAnsi="Arial" w:cs="Arial"/>
          <w:color w:val="0D0D0D"/>
          <w:sz w:val="20"/>
          <w:szCs w:val="20"/>
        </w:rPr>
        <w:t xml:space="preserve">), ki ga vsako leti objavi Inštitut za ekonomijo in mir – neodvisna, nepristranska, neprofitna organizacija, ki si prizadeva preusmeriti pozornost sveta k miru kot pozitivnemu, dosegljivemu in oprijemljivemu merilu človekove blaginje in napredka, je bila Slovenija v letu 2023 na osmem mestu najvarnejših držav med 163 ocenjenimi državami. Slovenija po raziskavah istega inštituta sodi med države z najnižjo stopnjo vpliva terorizma na njeno varnost (angl. </w:t>
      </w:r>
      <w:r w:rsidRPr="00481227">
        <w:rPr>
          <w:rFonts w:ascii="Arial" w:hAnsi="Arial" w:cs="Arial"/>
          <w:i/>
          <w:color w:val="0D0D0D"/>
          <w:sz w:val="20"/>
          <w:szCs w:val="20"/>
        </w:rPr>
        <w:t xml:space="preserve">Global </w:t>
      </w:r>
      <w:proofErr w:type="spellStart"/>
      <w:r w:rsidRPr="00481227">
        <w:rPr>
          <w:rFonts w:ascii="Arial" w:hAnsi="Arial" w:cs="Arial"/>
          <w:i/>
          <w:color w:val="0D0D0D"/>
          <w:sz w:val="20"/>
          <w:szCs w:val="20"/>
        </w:rPr>
        <w:t>Terorism</w:t>
      </w:r>
      <w:proofErr w:type="spellEnd"/>
      <w:r w:rsidRPr="00481227">
        <w:rPr>
          <w:rFonts w:ascii="Arial" w:hAnsi="Arial" w:cs="Arial"/>
          <w:i/>
          <w:color w:val="0D0D0D"/>
          <w:sz w:val="20"/>
          <w:szCs w:val="20"/>
        </w:rPr>
        <w:t xml:space="preserve"> </w:t>
      </w:r>
      <w:proofErr w:type="spellStart"/>
      <w:r w:rsidRPr="00481227">
        <w:rPr>
          <w:rFonts w:ascii="Arial" w:hAnsi="Arial" w:cs="Arial"/>
          <w:i/>
          <w:color w:val="0D0D0D"/>
          <w:sz w:val="20"/>
          <w:szCs w:val="20"/>
        </w:rPr>
        <w:t>Index</w:t>
      </w:r>
      <w:proofErr w:type="spellEnd"/>
      <w:r w:rsidRPr="00481227">
        <w:rPr>
          <w:rFonts w:ascii="Arial" w:hAnsi="Arial" w:cs="Arial"/>
          <w:color w:val="0D0D0D"/>
          <w:sz w:val="20"/>
          <w:szCs w:val="20"/>
        </w:rPr>
        <w:t xml:space="preserve">). </w:t>
      </w:r>
    </w:p>
    <w:p w14:paraId="1BCB18B9"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p>
    <w:p w14:paraId="59803F22"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r w:rsidRPr="00481227">
        <w:rPr>
          <w:rFonts w:ascii="Arial" w:hAnsi="Arial" w:cs="Arial"/>
          <w:color w:val="000000"/>
          <w:sz w:val="20"/>
          <w:szCs w:val="20"/>
        </w:rPr>
        <w:t>Tudi podatki Urada za makroekonomske analize in razvoj (UMAR) v poročilu o uresničevanju Strategije trajnostnega razvoja (SRS 2030/2024) potrjujejo, da je Slovenija po svetovnem indeksu med najbolj mirnimi državami na svetu. Po zmanjšanju v predhodnih dveh letih se je spomladi 2023 zaupanje v policijo precej izboljšalo in se je približalo povprečju EU (UMAR, Poročilo o razvoju Slovenije, 2024).</w:t>
      </w:r>
    </w:p>
    <w:p w14:paraId="2802D199"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p>
    <w:p w14:paraId="0F2F90AF" w14:textId="54094C04"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r w:rsidRPr="00481227">
        <w:rPr>
          <w:rFonts w:ascii="Arial" w:hAnsi="Arial" w:cs="Arial"/>
          <w:color w:val="0D0D0D"/>
          <w:sz w:val="20"/>
          <w:szCs w:val="20"/>
        </w:rPr>
        <w:t xml:space="preserve">Policija, organ v sestavi Ministrstva za notranje zadeve, je največji državni upravni organ v Republiki Sloveniji. Svoje poslanstvo, določeno v </w:t>
      </w:r>
      <w:r w:rsidR="00A46047" w:rsidRPr="00481227">
        <w:rPr>
          <w:rFonts w:ascii="Arial" w:hAnsi="Arial" w:cs="Arial"/>
          <w:color w:val="0D0D0D"/>
          <w:sz w:val="20"/>
          <w:szCs w:val="20"/>
        </w:rPr>
        <w:t>nacional</w:t>
      </w:r>
      <w:r w:rsidR="00FF72BC" w:rsidRPr="00481227">
        <w:rPr>
          <w:rFonts w:ascii="Arial" w:hAnsi="Arial" w:cs="Arial"/>
          <w:color w:val="0D0D0D"/>
          <w:sz w:val="20"/>
          <w:szCs w:val="20"/>
        </w:rPr>
        <w:t xml:space="preserve">nih </w:t>
      </w:r>
      <w:r w:rsidRPr="00481227">
        <w:rPr>
          <w:rFonts w:ascii="Arial" w:hAnsi="Arial" w:cs="Arial"/>
          <w:color w:val="0D0D0D"/>
          <w:sz w:val="20"/>
          <w:szCs w:val="20"/>
        </w:rPr>
        <w:t>in mednarodnih aktih, in naloge, ki so določene z zakoni, izvaja na celotnem državnem ozemlju. Kot del enotnega varnostnega sistema Republike Slovenije je pristojna za izvajanje nalog na področju notranje varnosti. Opravlja naloge</w:t>
      </w:r>
      <w:r w:rsidR="00EC006E" w:rsidRPr="00481227">
        <w:rPr>
          <w:rFonts w:ascii="Arial" w:hAnsi="Arial" w:cs="Arial"/>
          <w:color w:val="0D0D0D"/>
          <w:sz w:val="20"/>
          <w:szCs w:val="20"/>
        </w:rPr>
        <w:t xml:space="preserve"> javne varnosti</w:t>
      </w:r>
      <w:r w:rsidRPr="00481227">
        <w:rPr>
          <w:rFonts w:ascii="Arial" w:hAnsi="Arial" w:cs="Arial"/>
          <w:color w:val="0D0D0D"/>
          <w:sz w:val="20"/>
          <w:szCs w:val="20"/>
        </w:rPr>
        <w:t>, s katerimi varuje življenje in telesno integriteto ljudi ter vse oblike premoženja, tako da izvaja proaktivne ukrepe za preprečevanje nevarnosti nastanka škodljivih posledic in ukrepe preiskovanja varnostnih dogodkov s škodljivimi posledicami ter odkrivanja odgovornih oseb. Pri tem sodeluje z drugimi varnostnimi organi Republike Slovenije, s pravnimi osebami javnega in zasebnega prava, s civilnodružbenimi organizacijami in ljudmi ter z organi drugih držav in mednarodnih organizacij. Pod pogoji in v obsegu, kot jih določa vsakokratni mandat mednarodnega prava, lahko pod okriljem dvostranskih in mednarodnih varnostnih povezav in misij slovenska policija deluje tudi na ozemlju drugih držav.</w:t>
      </w:r>
    </w:p>
    <w:p w14:paraId="2ECE4299"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p>
    <w:p w14:paraId="39DDA3D3" w14:textId="0BD8AD9E" w:rsidR="0067099D" w:rsidRPr="00481227" w:rsidRDefault="0067099D" w:rsidP="0067099D">
      <w:pPr>
        <w:tabs>
          <w:tab w:val="left" w:pos="1418"/>
        </w:tabs>
        <w:spacing w:after="0" w:line="260" w:lineRule="exact"/>
        <w:jc w:val="both"/>
        <w:rPr>
          <w:rFonts w:ascii="Arial" w:hAnsi="Arial" w:cs="Arial"/>
          <w:color w:val="000000"/>
          <w:sz w:val="20"/>
          <w:szCs w:val="20"/>
        </w:rPr>
      </w:pPr>
      <w:r w:rsidRPr="00481227">
        <w:rPr>
          <w:rFonts w:ascii="Arial" w:hAnsi="Arial" w:cs="Arial"/>
          <w:color w:val="0D0D0D"/>
          <w:sz w:val="20"/>
          <w:szCs w:val="20"/>
        </w:rPr>
        <w:t xml:space="preserve">Uspešnost in učinkovitost policijskega dela je odvisna od razvoja virov in delovnih zmogljivosti policije, v veliki meri pa tudi od sodelovanja z ljudmi. Policija se zaveda, kako pomembno je zaupanje med partnerji, kako težko in počasi se gradi, a kako hitro se lahko to izgubi. </w:t>
      </w:r>
      <w:r w:rsidR="00A46047" w:rsidRPr="00481227">
        <w:rPr>
          <w:rFonts w:ascii="Arial" w:hAnsi="Arial" w:cs="Arial"/>
          <w:color w:val="0D0D0D"/>
          <w:sz w:val="20"/>
          <w:szCs w:val="20"/>
        </w:rPr>
        <w:t>»</w:t>
      </w:r>
      <w:r w:rsidRPr="00481227">
        <w:rPr>
          <w:rFonts w:ascii="Arial" w:hAnsi="Arial" w:cs="Arial"/>
          <w:color w:val="0D0D0D"/>
          <w:sz w:val="20"/>
          <w:szCs w:val="20"/>
        </w:rPr>
        <w:t>Z ljudmi za ljudi</w:t>
      </w:r>
      <w:r w:rsidR="00A46047" w:rsidRPr="00481227">
        <w:rPr>
          <w:rFonts w:ascii="Arial" w:hAnsi="Arial" w:cs="Arial"/>
          <w:color w:val="0D0D0D"/>
          <w:sz w:val="20"/>
          <w:szCs w:val="20"/>
        </w:rPr>
        <w:t>«,</w:t>
      </w:r>
      <w:r w:rsidRPr="00481227">
        <w:rPr>
          <w:rFonts w:ascii="Arial" w:hAnsi="Arial" w:cs="Arial"/>
          <w:color w:val="0D0D0D"/>
          <w:sz w:val="20"/>
          <w:szCs w:val="20"/>
        </w:rPr>
        <w:t xml:space="preserve"> </w:t>
      </w:r>
      <w:r w:rsidR="00A46047" w:rsidRPr="00481227">
        <w:rPr>
          <w:rFonts w:ascii="Arial" w:hAnsi="Arial" w:cs="Arial"/>
          <w:color w:val="0D0D0D"/>
          <w:sz w:val="20"/>
          <w:szCs w:val="20"/>
        </w:rPr>
        <w:t>t</w:t>
      </w:r>
      <w:r w:rsidRPr="00481227">
        <w:rPr>
          <w:rFonts w:ascii="Arial" w:hAnsi="Arial" w:cs="Arial"/>
          <w:color w:val="0D0D0D"/>
          <w:sz w:val="20"/>
          <w:szCs w:val="20"/>
        </w:rPr>
        <w:t xml:space="preserve">o je policija. Vendar je </w:t>
      </w:r>
      <w:r w:rsidRPr="00481227">
        <w:rPr>
          <w:rFonts w:ascii="Arial" w:hAnsi="Arial" w:cs="Arial"/>
          <w:color w:val="000000"/>
          <w:sz w:val="20"/>
          <w:szCs w:val="20"/>
        </w:rPr>
        <w:t xml:space="preserve">policijsko delo v skupnosti še daleč od idealnega modela. Pot do tam pa </w:t>
      </w:r>
      <w:r w:rsidR="006103B5" w:rsidRPr="00481227">
        <w:rPr>
          <w:rFonts w:ascii="Arial" w:hAnsi="Arial" w:cs="Arial"/>
          <w:color w:val="000000"/>
          <w:sz w:val="20"/>
          <w:szCs w:val="20"/>
        </w:rPr>
        <w:t xml:space="preserve">je </w:t>
      </w:r>
      <w:r w:rsidRPr="00481227">
        <w:rPr>
          <w:rFonts w:ascii="Arial" w:hAnsi="Arial" w:cs="Arial"/>
          <w:color w:val="000000"/>
          <w:sz w:val="20"/>
          <w:szCs w:val="20"/>
        </w:rPr>
        <w:t xml:space="preserve">odvisna </w:t>
      </w:r>
      <w:r w:rsidR="006103B5" w:rsidRPr="00481227">
        <w:rPr>
          <w:rFonts w:ascii="Arial" w:hAnsi="Arial" w:cs="Arial"/>
          <w:color w:val="000000"/>
          <w:sz w:val="20"/>
          <w:szCs w:val="20"/>
        </w:rPr>
        <w:t xml:space="preserve">ne le </w:t>
      </w:r>
      <w:r w:rsidRPr="00481227">
        <w:rPr>
          <w:rFonts w:ascii="Arial" w:hAnsi="Arial" w:cs="Arial"/>
          <w:color w:val="000000"/>
          <w:sz w:val="20"/>
          <w:szCs w:val="20"/>
        </w:rPr>
        <w:t xml:space="preserve">od policije, </w:t>
      </w:r>
      <w:r w:rsidR="006103B5" w:rsidRPr="00481227">
        <w:rPr>
          <w:rFonts w:ascii="Arial" w:hAnsi="Arial" w:cs="Arial"/>
          <w:color w:val="000000"/>
          <w:sz w:val="20"/>
          <w:szCs w:val="20"/>
        </w:rPr>
        <w:t>temveč</w:t>
      </w:r>
      <w:r w:rsidRPr="00481227">
        <w:rPr>
          <w:rFonts w:ascii="Arial" w:hAnsi="Arial" w:cs="Arial"/>
          <w:color w:val="000000"/>
          <w:sz w:val="20"/>
          <w:szCs w:val="20"/>
        </w:rPr>
        <w:t xml:space="preserve"> tudi od politike družbenega nadzorstva države in lokalnih skupnosti – </w:t>
      </w:r>
      <w:r w:rsidR="00041F29" w:rsidRPr="00481227">
        <w:rPr>
          <w:rFonts w:ascii="Arial" w:hAnsi="Arial" w:cs="Arial"/>
          <w:color w:val="000000"/>
          <w:sz w:val="20"/>
          <w:szCs w:val="20"/>
        </w:rPr>
        <w:t xml:space="preserve">te </w:t>
      </w:r>
      <w:r w:rsidRPr="00481227">
        <w:rPr>
          <w:rFonts w:ascii="Arial" w:hAnsi="Arial" w:cs="Arial"/>
          <w:color w:val="000000"/>
          <w:sz w:val="20"/>
          <w:szCs w:val="20"/>
        </w:rPr>
        <w:t>predstavljajo drugi temeljni del partnerstva »policija-skupnost«.</w:t>
      </w:r>
    </w:p>
    <w:p w14:paraId="06E2B0FE"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p>
    <w:p w14:paraId="41ACC3DC" w14:textId="1DAD7CAD"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r w:rsidRPr="00481227">
        <w:rPr>
          <w:rFonts w:ascii="Arial" w:hAnsi="Arial" w:cs="Arial"/>
          <w:color w:val="0D0D0D"/>
          <w:sz w:val="20"/>
          <w:szCs w:val="20"/>
        </w:rPr>
        <w:t xml:space="preserve">Zaposleni v policiji so tisti, ki dan za dnem izvajajo svoje poslanstvo, in sicer za dobrobit vseh. Družba ima upravičeno visoka pričakovanja glede varnosti, saj je ta ena od osnovnih dobrih. Vendar pa ima zagotavljanje varnosti posledično tudi visoko ceno. Evropa in tudi Slovenija sta bili dolgo relativno varni, </w:t>
      </w:r>
      <w:r w:rsidR="006103B5" w:rsidRPr="00481227">
        <w:rPr>
          <w:rFonts w:ascii="Arial" w:hAnsi="Arial" w:cs="Arial"/>
          <w:color w:val="0D0D0D"/>
          <w:sz w:val="20"/>
          <w:szCs w:val="20"/>
        </w:rPr>
        <w:t>z</w:t>
      </w:r>
      <w:r w:rsidRPr="00481227">
        <w:rPr>
          <w:rFonts w:ascii="Arial" w:hAnsi="Arial" w:cs="Arial"/>
          <w:color w:val="0D0D0D"/>
          <w:sz w:val="20"/>
          <w:szCs w:val="20"/>
        </w:rPr>
        <w:t xml:space="preserve">daj se to spreminja. Na evropskih tleh je vojna, kibernetska in dejanska. Republika Slovenija je v letu 2023 dvignila stopnjo teroristične ogroženosti z nizke na srednjo. Migracijski tok je spet številčnejši in </w:t>
      </w:r>
      <w:r w:rsidRPr="00481227">
        <w:rPr>
          <w:rFonts w:ascii="Arial" w:hAnsi="Arial" w:cs="Arial"/>
          <w:color w:val="0D0D0D"/>
          <w:sz w:val="20"/>
          <w:szCs w:val="20"/>
        </w:rPr>
        <w:lastRenderedPageBreak/>
        <w:t>podnebne spremembe ga ne bodo ublažile. Je pa Slovenija še vedno med najvarnejšimi državami na svetu in eden od namenov Resolucije o dolgoročnem razvojnem programu policije za obdobje 2026–2035 je, da takšna tudi ostane.</w:t>
      </w:r>
    </w:p>
    <w:p w14:paraId="1BE2A29F"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p>
    <w:p w14:paraId="60855D1D" w14:textId="4078809D"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r w:rsidRPr="00481227">
        <w:rPr>
          <w:rFonts w:ascii="Arial" w:hAnsi="Arial" w:cs="Arial"/>
          <w:color w:val="0D0D0D"/>
          <w:sz w:val="20"/>
          <w:szCs w:val="20"/>
        </w:rPr>
        <w:t xml:space="preserve">Koliko varnosti, na kakšen način in s </w:t>
      </w:r>
      <w:r w:rsidR="000F477B" w:rsidRPr="00481227">
        <w:rPr>
          <w:rFonts w:ascii="Arial" w:hAnsi="Arial" w:cs="Arial"/>
          <w:color w:val="0D0D0D"/>
          <w:sz w:val="20"/>
          <w:szCs w:val="20"/>
        </w:rPr>
        <w:t xml:space="preserve">kolikšnimi </w:t>
      </w:r>
      <w:r w:rsidRPr="00481227">
        <w:rPr>
          <w:rFonts w:ascii="Arial" w:hAnsi="Arial" w:cs="Arial"/>
          <w:color w:val="0D0D0D"/>
          <w:sz w:val="20"/>
          <w:szCs w:val="20"/>
        </w:rPr>
        <w:t xml:space="preserve">sredstvi bo poleg drugih vrednot država zagotavljala ljudem, je odvisno od njenih </w:t>
      </w:r>
      <w:r w:rsidR="00C87BA7" w:rsidRPr="00481227">
        <w:rPr>
          <w:rFonts w:ascii="Arial" w:hAnsi="Arial" w:cs="Arial"/>
          <w:color w:val="0D0D0D"/>
          <w:sz w:val="20"/>
          <w:szCs w:val="20"/>
        </w:rPr>
        <w:t xml:space="preserve">resničnih </w:t>
      </w:r>
      <w:r w:rsidRPr="00481227">
        <w:rPr>
          <w:rFonts w:ascii="Arial" w:hAnsi="Arial" w:cs="Arial"/>
          <w:color w:val="0D0D0D"/>
          <w:sz w:val="20"/>
          <w:szCs w:val="20"/>
        </w:rPr>
        <w:t xml:space="preserve">materialnih in finančnih možnosti. Zato v okviru postavljanja prednostnih nalog za izvajanje </w:t>
      </w:r>
      <w:proofErr w:type="spellStart"/>
      <w:r w:rsidRPr="00481227">
        <w:rPr>
          <w:rFonts w:ascii="Arial" w:hAnsi="Arial" w:cs="Arial"/>
          <w:color w:val="0D0D0D"/>
          <w:sz w:val="20"/>
          <w:szCs w:val="20"/>
        </w:rPr>
        <w:t>javnovarnostnih</w:t>
      </w:r>
      <w:proofErr w:type="spellEnd"/>
      <w:r w:rsidRPr="00481227">
        <w:rPr>
          <w:rFonts w:ascii="Arial" w:hAnsi="Arial" w:cs="Arial"/>
          <w:color w:val="0D0D0D"/>
          <w:sz w:val="20"/>
          <w:szCs w:val="20"/>
        </w:rPr>
        <w:t xml:space="preserve"> funkcij namenja toliko sredstev, kot je v določenem času in ob določenih pogojih </w:t>
      </w:r>
      <w:r w:rsidR="00C87BA7" w:rsidRPr="00481227">
        <w:rPr>
          <w:rFonts w:ascii="Arial" w:hAnsi="Arial" w:cs="Arial"/>
          <w:color w:val="0D0D0D"/>
          <w:sz w:val="20"/>
          <w:szCs w:val="20"/>
        </w:rPr>
        <w:t xml:space="preserve">razumno </w:t>
      </w:r>
      <w:r w:rsidRPr="00481227">
        <w:rPr>
          <w:rFonts w:ascii="Arial" w:hAnsi="Arial" w:cs="Arial"/>
          <w:color w:val="0D0D0D"/>
          <w:sz w:val="20"/>
          <w:szCs w:val="20"/>
        </w:rPr>
        <w:t>in nujno potrebno. Brez dvoma bodo za razvoj policije v obdobju do leta 2035 ključnega pomena gospodarska in s tem fiskalna gibanja v Republiki Sloveniji, sredstva za odpravo posledic naravnih nesreč, ki so vse pogostejše in obsežnejše, in morebitne nove epidemije in pandemije na eni strani, na drugi strani pa tehnološki razvoj, morebitna razširitev vojaških spopadov v Evropi, pogostost in uspešnost kibernetskih napadov in ne</w:t>
      </w:r>
      <w:r w:rsidR="000F477B" w:rsidRPr="00481227">
        <w:rPr>
          <w:rFonts w:ascii="Arial" w:hAnsi="Arial" w:cs="Arial"/>
          <w:color w:val="0D0D0D"/>
          <w:sz w:val="20"/>
          <w:szCs w:val="20"/>
        </w:rPr>
        <w:t xml:space="preserve"> </w:t>
      </w:r>
      <w:r w:rsidRPr="00481227">
        <w:rPr>
          <w:rFonts w:ascii="Arial" w:hAnsi="Arial" w:cs="Arial"/>
          <w:color w:val="0D0D0D"/>
          <w:sz w:val="20"/>
          <w:szCs w:val="20"/>
        </w:rPr>
        <w:t xml:space="preserve">nazadnje stopnja nestrpnosti v družbi, ki se odraža tudi z nasilnimi dejanji in radikalizacijo. </w:t>
      </w:r>
    </w:p>
    <w:p w14:paraId="775219F1"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p>
    <w:p w14:paraId="23BA2EC9"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r w:rsidRPr="00481227">
        <w:rPr>
          <w:rFonts w:ascii="Arial" w:hAnsi="Arial" w:cs="Arial"/>
          <w:color w:val="0D0D0D"/>
          <w:sz w:val="20"/>
          <w:szCs w:val="20"/>
        </w:rPr>
        <w:t xml:space="preserve">Ključno tveganje nadaljnjega razvoja policijske organizacije so javnofinančne zmožnosti države in delež javnih financ, ki jih bo policija lahko uporabila za investiranje v kadre in vse druge vrste virov, ki jih potrebuje za svoje delo, obstoj in razvoj. </w:t>
      </w:r>
    </w:p>
    <w:p w14:paraId="38A18ECA"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p>
    <w:p w14:paraId="28EFB6F2"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p>
    <w:p w14:paraId="0F4A3A68"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p>
    <w:p w14:paraId="2DAF6F1D" w14:textId="3478469D" w:rsidR="0067099D" w:rsidRPr="00481227" w:rsidRDefault="0067099D" w:rsidP="00A74436">
      <w:pPr>
        <w:pStyle w:val="Naslov1"/>
        <w:numPr>
          <w:ilvl w:val="0"/>
          <w:numId w:val="29"/>
        </w:numPr>
        <w:ind w:left="360"/>
        <w:rPr>
          <w:rFonts w:eastAsiaTheme="minorHAnsi" w:cs="Arial"/>
          <w:b/>
          <w:color w:val="1F4E79" w:themeColor="accent1" w:themeShade="80"/>
          <w:kern w:val="0"/>
          <w:sz w:val="22"/>
          <w:szCs w:val="22"/>
          <w:lang w:val="sl-SI"/>
        </w:rPr>
      </w:pPr>
      <w:bookmarkStart w:id="3" w:name="_Toc165995062"/>
      <w:bookmarkStart w:id="4" w:name="_Toc194036746"/>
      <w:r w:rsidRPr="00481227">
        <w:rPr>
          <w:rFonts w:eastAsiaTheme="minorHAnsi" w:cs="Arial"/>
          <w:b/>
          <w:color w:val="1F4E79" w:themeColor="accent1" w:themeShade="80"/>
          <w:kern w:val="0"/>
          <w:sz w:val="22"/>
          <w:szCs w:val="22"/>
          <w:lang w:val="sl-SI"/>
        </w:rPr>
        <w:t xml:space="preserve">Resolucija o dolgoročnem razvojnem programu policije do </w:t>
      </w:r>
      <w:r w:rsidR="00D131D0">
        <w:rPr>
          <w:rFonts w:eastAsiaTheme="minorHAnsi" w:cs="Arial"/>
          <w:b/>
          <w:color w:val="1F4E79" w:themeColor="accent1" w:themeShade="80"/>
          <w:kern w:val="0"/>
          <w:sz w:val="22"/>
          <w:szCs w:val="22"/>
          <w:lang w:val="sl-SI"/>
        </w:rPr>
        <w:t xml:space="preserve">leta </w:t>
      </w:r>
      <w:r w:rsidRPr="00481227">
        <w:rPr>
          <w:rFonts w:eastAsiaTheme="minorHAnsi" w:cs="Arial"/>
          <w:b/>
          <w:color w:val="1F4E79" w:themeColor="accent1" w:themeShade="80"/>
          <w:kern w:val="0"/>
          <w:sz w:val="22"/>
          <w:szCs w:val="22"/>
          <w:lang w:val="sl-SI"/>
        </w:rPr>
        <w:t>2025</w:t>
      </w:r>
      <w:bookmarkEnd w:id="3"/>
      <w:bookmarkEnd w:id="4"/>
      <w:r w:rsidR="0021652F" w:rsidRPr="00481227">
        <w:rPr>
          <w:rFonts w:eastAsiaTheme="minorHAnsi" w:cs="Arial"/>
          <w:b/>
          <w:color w:val="1F4E79" w:themeColor="accent1" w:themeShade="80"/>
          <w:kern w:val="0"/>
          <w:sz w:val="22"/>
          <w:szCs w:val="22"/>
          <w:lang w:val="sl-SI"/>
        </w:rPr>
        <w:t xml:space="preserve"> – »Kakovostna policija za varno Slovenijo«</w:t>
      </w:r>
    </w:p>
    <w:p w14:paraId="3E468261"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p>
    <w:p w14:paraId="32048AB9"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p>
    <w:p w14:paraId="734A999F" w14:textId="22F7383E"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r w:rsidRPr="00481227">
        <w:rPr>
          <w:rFonts w:ascii="Arial" w:hAnsi="Arial" w:cs="Arial"/>
          <w:color w:val="0D0D0D"/>
          <w:sz w:val="20"/>
          <w:szCs w:val="20"/>
        </w:rPr>
        <w:t xml:space="preserve">Z </w:t>
      </w:r>
      <w:bookmarkStart w:id="5" w:name="_Hlk199164167"/>
      <w:r w:rsidRPr="00481227">
        <w:rPr>
          <w:rFonts w:ascii="Arial" w:hAnsi="Arial" w:cs="Arial"/>
          <w:color w:val="0D0D0D"/>
          <w:sz w:val="20"/>
          <w:szCs w:val="20"/>
        </w:rPr>
        <w:t>Resolucijo o dolgoročnem razvojnem programu policije do 2025 – »Kakovostna policija za varno Slovenijo«, ki jo je Državni zbor Republike Slovenije sprejel 29.</w:t>
      </w:r>
      <w:r w:rsidR="000F477B" w:rsidRPr="00481227">
        <w:rPr>
          <w:rFonts w:ascii="Arial" w:hAnsi="Arial" w:cs="Arial"/>
          <w:color w:val="0D0D0D"/>
          <w:sz w:val="20"/>
          <w:szCs w:val="20"/>
        </w:rPr>
        <w:t> </w:t>
      </w:r>
      <w:r w:rsidRPr="00481227">
        <w:rPr>
          <w:rFonts w:ascii="Arial" w:hAnsi="Arial" w:cs="Arial"/>
          <w:color w:val="0D0D0D"/>
          <w:sz w:val="20"/>
          <w:szCs w:val="20"/>
        </w:rPr>
        <w:t>septembra 2015</w:t>
      </w:r>
      <w:bookmarkEnd w:id="5"/>
      <w:r w:rsidRPr="00481227">
        <w:rPr>
          <w:rFonts w:ascii="Arial" w:hAnsi="Arial" w:cs="Arial"/>
          <w:color w:val="0D0D0D"/>
          <w:sz w:val="20"/>
          <w:szCs w:val="20"/>
        </w:rPr>
        <w:t>, je policija dobila svoj prvi dolgoročn</w:t>
      </w:r>
      <w:r w:rsidR="000F477B" w:rsidRPr="00481227">
        <w:rPr>
          <w:rFonts w:ascii="Arial" w:hAnsi="Arial" w:cs="Arial"/>
          <w:color w:val="0D0D0D"/>
          <w:sz w:val="20"/>
          <w:szCs w:val="20"/>
        </w:rPr>
        <w:t>i</w:t>
      </w:r>
      <w:r w:rsidRPr="00481227">
        <w:rPr>
          <w:rFonts w:ascii="Arial" w:hAnsi="Arial" w:cs="Arial"/>
          <w:color w:val="0D0D0D"/>
          <w:sz w:val="20"/>
          <w:szCs w:val="20"/>
        </w:rPr>
        <w:t xml:space="preserve"> razvojno-usmerjevalni akt. Vse razvojne dejavnosti policije so bile usmerjene v procese zmanjševanja </w:t>
      </w:r>
      <w:proofErr w:type="spellStart"/>
      <w:r w:rsidRPr="00481227">
        <w:rPr>
          <w:rFonts w:ascii="Arial" w:hAnsi="Arial" w:cs="Arial"/>
          <w:color w:val="0D0D0D"/>
          <w:sz w:val="20"/>
          <w:szCs w:val="20"/>
        </w:rPr>
        <w:t>javnovarnostnih</w:t>
      </w:r>
      <w:proofErr w:type="spellEnd"/>
      <w:r w:rsidRPr="00481227">
        <w:rPr>
          <w:rFonts w:ascii="Arial" w:hAnsi="Arial" w:cs="Arial"/>
          <w:color w:val="0D0D0D"/>
          <w:sz w:val="20"/>
          <w:szCs w:val="20"/>
        </w:rPr>
        <w:t xml:space="preserve"> tveganj, ki jih je policija v čim večji meri preprečevala in zmanjševala njihove škodljive posledice za posameznike in družbo, pri čemer je ukrepala </w:t>
      </w:r>
      <w:r w:rsidR="000F477B" w:rsidRPr="00481227">
        <w:rPr>
          <w:rFonts w:ascii="Arial" w:hAnsi="Arial" w:cs="Arial"/>
          <w:color w:val="0D0D0D"/>
          <w:sz w:val="20"/>
          <w:szCs w:val="20"/>
        </w:rPr>
        <w:t xml:space="preserve">proti </w:t>
      </w:r>
      <w:r w:rsidRPr="00481227">
        <w:rPr>
          <w:rFonts w:ascii="Arial" w:hAnsi="Arial" w:cs="Arial"/>
          <w:color w:val="0D0D0D"/>
          <w:sz w:val="20"/>
          <w:szCs w:val="20"/>
        </w:rPr>
        <w:t>povzročitelje</w:t>
      </w:r>
      <w:r w:rsidR="000F477B" w:rsidRPr="00481227">
        <w:rPr>
          <w:rFonts w:ascii="Arial" w:hAnsi="Arial" w:cs="Arial"/>
          <w:color w:val="0D0D0D"/>
          <w:sz w:val="20"/>
          <w:szCs w:val="20"/>
        </w:rPr>
        <w:t>m</w:t>
      </w:r>
      <w:r w:rsidRPr="00481227">
        <w:rPr>
          <w:rFonts w:ascii="Arial" w:hAnsi="Arial" w:cs="Arial"/>
          <w:color w:val="0D0D0D"/>
          <w:sz w:val="20"/>
          <w:szCs w:val="20"/>
        </w:rPr>
        <w:t>, prizadetim subjektom in drugim družbenim silam pa pomagala tudi pri popravljanju in odpravljanju nastale škode, povzročene z delovanjem ljudi in naravnih sil. Vendar takrat, ob pripravi prve resolucije, policija ni mogla v celoti predvideti, kako hiter in obsežen bo tehnološki razvoj informacijsko-telekomunikacijske tehnologije, pa tudi ne, kako bo Slovenija izpostavljena naravnim silam in dejstvu, kako hitro lahko zdravstveni problem postane tudi varnostni problem.</w:t>
      </w:r>
    </w:p>
    <w:p w14:paraId="0FF44E5E"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p>
    <w:p w14:paraId="2A6F2B51" w14:textId="7055FF68"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r w:rsidRPr="00481227">
        <w:rPr>
          <w:rFonts w:ascii="Arial" w:hAnsi="Arial" w:cs="Arial"/>
          <w:color w:val="0D0D0D"/>
          <w:sz w:val="20"/>
          <w:szCs w:val="20"/>
        </w:rPr>
        <w:t xml:space="preserve">Policija je pred pripravo Resolucije o dolgoročnem razvojnem programu policije za obdobje 2026–2035 temeljito proučila uresničevanje takratnih </w:t>
      </w:r>
      <w:r w:rsidR="000F477B" w:rsidRPr="00481227">
        <w:rPr>
          <w:rFonts w:ascii="Arial" w:hAnsi="Arial" w:cs="Arial"/>
          <w:color w:val="0D0D0D"/>
          <w:sz w:val="20"/>
          <w:szCs w:val="20"/>
        </w:rPr>
        <w:t>prednostnih nalog</w:t>
      </w:r>
      <w:r w:rsidRPr="00481227">
        <w:rPr>
          <w:rFonts w:ascii="Arial" w:hAnsi="Arial" w:cs="Arial"/>
          <w:color w:val="0D0D0D"/>
          <w:sz w:val="20"/>
          <w:szCs w:val="20"/>
        </w:rPr>
        <w:t xml:space="preserve">, obstoječe varnostno stanje in nato </w:t>
      </w:r>
      <w:r w:rsidR="000F477B" w:rsidRPr="00481227">
        <w:rPr>
          <w:rFonts w:ascii="Arial" w:hAnsi="Arial" w:cs="Arial"/>
          <w:color w:val="0D0D0D"/>
          <w:sz w:val="20"/>
          <w:szCs w:val="20"/>
        </w:rPr>
        <w:t xml:space="preserve">prepoznala </w:t>
      </w:r>
      <w:r w:rsidRPr="00481227">
        <w:rPr>
          <w:rFonts w:ascii="Arial" w:hAnsi="Arial" w:cs="Arial"/>
          <w:color w:val="0D0D0D"/>
          <w:sz w:val="20"/>
          <w:szCs w:val="20"/>
        </w:rPr>
        <w:t xml:space="preserve">ključne razvojne probleme na temeljnih in podpornih dejavnostih. Večino zastavljenih ciljev in </w:t>
      </w:r>
      <w:r w:rsidR="000F477B" w:rsidRPr="00481227">
        <w:rPr>
          <w:rFonts w:ascii="Arial" w:hAnsi="Arial" w:cs="Arial"/>
          <w:color w:val="0D0D0D"/>
          <w:sz w:val="20"/>
          <w:szCs w:val="20"/>
        </w:rPr>
        <w:t xml:space="preserve">prednostnih nalog </w:t>
      </w:r>
      <w:r w:rsidRPr="00481227">
        <w:rPr>
          <w:rFonts w:ascii="Arial" w:hAnsi="Arial" w:cs="Arial"/>
          <w:color w:val="0D0D0D"/>
          <w:sz w:val="20"/>
          <w:szCs w:val="20"/>
        </w:rPr>
        <w:t xml:space="preserve">ji je uspelo uresničiti. Slabše so bile uresničene tiste </w:t>
      </w:r>
      <w:r w:rsidR="000F477B" w:rsidRPr="00481227">
        <w:rPr>
          <w:rFonts w:ascii="Arial" w:hAnsi="Arial" w:cs="Arial"/>
          <w:color w:val="0D0D0D"/>
          <w:sz w:val="20"/>
          <w:szCs w:val="20"/>
        </w:rPr>
        <w:t>prednostne naloge</w:t>
      </w:r>
      <w:r w:rsidRPr="00481227">
        <w:rPr>
          <w:rFonts w:ascii="Arial" w:hAnsi="Arial" w:cs="Arial"/>
          <w:color w:val="0D0D0D"/>
          <w:sz w:val="20"/>
          <w:szCs w:val="20"/>
        </w:rPr>
        <w:t xml:space="preserve">, ki so bile povezane z večjim finančnim vložkom – zagotavljanje optimalnih pogojev za izvajanje procesov izobraževanja, usposabljanja in izpopolnjevanja, zagotavljanje ustreznih prostorskih pogojev, pogojev za delo Muzeja slovenske policije in hitrejše uvajanje sodobnih tehnologij v policijsko delo. Po drugi strani pa je predhodna resolucija policiji pomagala pri pomladitvi helikopterske flote, pa tudi, da je znova začela pomlajevanje voznega parka. </w:t>
      </w:r>
    </w:p>
    <w:p w14:paraId="05DD7AA0"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p>
    <w:p w14:paraId="1CB60872" w14:textId="0DCC8A99" w:rsidR="0067099D" w:rsidRPr="00481227" w:rsidRDefault="00041F29" w:rsidP="0067099D">
      <w:pPr>
        <w:tabs>
          <w:tab w:val="left" w:pos="1418"/>
        </w:tabs>
        <w:spacing w:after="0" w:line="260" w:lineRule="exact"/>
        <w:contextualSpacing/>
        <w:jc w:val="both"/>
        <w:rPr>
          <w:rFonts w:ascii="Arial" w:hAnsi="Arial" w:cs="Arial"/>
          <w:color w:val="0D0D0D"/>
          <w:sz w:val="20"/>
          <w:szCs w:val="20"/>
        </w:rPr>
      </w:pPr>
      <w:r w:rsidRPr="00481227">
        <w:rPr>
          <w:rFonts w:ascii="Arial" w:hAnsi="Arial" w:cs="Arial"/>
          <w:color w:val="0D0D0D"/>
          <w:sz w:val="20"/>
          <w:szCs w:val="20"/>
        </w:rPr>
        <w:t xml:space="preserve">Posamezna </w:t>
      </w:r>
      <w:r w:rsidR="0067099D" w:rsidRPr="00481227">
        <w:rPr>
          <w:rFonts w:ascii="Arial" w:hAnsi="Arial" w:cs="Arial"/>
          <w:color w:val="0D0D0D"/>
          <w:sz w:val="20"/>
          <w:szCs w:val="20"/>
        </w:rPr>
        <w:t xml:space="preserve">razvojna vprašanja, povezana s temeljnimi dejavnostmi (nalogami) policije – preprečevanjem, odkrivanjem in preiskovanjem kriminalitete, vzdrževanjem javnega reda in miru ter zagotavljanjem splošne varnosti ljudi, zagotavljanjem varnosti cestnega prometa, upravljanjem migracij, izvajanjem </w:t>
      </w:r>
      <w:proofErr w:type="spellStart"/>
      <w:r w:rsidR="0067099D" w:rsidRPr="00481227">
        <w:rPr>
          <w:rFonts w:ascii="Arial" w:hAnsi="Arial" w:cs="Arial"/>
          <w:color w:val="0D0D0D"/>
          <w:sz w:val="20"/>
          <w:szCs w:val="20"/>
        </w:rPr>
        <w:t>prekrškovnih</w:t>
      </w:r>
      <w:proofErr w:type="spellEnd"/>
      <w:r w:rsidR="0067099D" w:rsidRPr="00481227">
        <w:rPr>
          <w:rFonts w:ascii="Arial" w:hAnsi="Arial" w:cs="Arial"/>
          <w:color w:val="0D0D0D"/>
          <w:sz w:val="20"/>
          <w:szCs w:val="20"/>
        </w:rPr>
        <w:t xml:space="preserve"> postopkov</w:t>
      </w:r>
      <w:r w:rsidR="00B034B0" w:rsidRPr="00481227">
        <w:rPr>
          <w:rFonts w:ascii="Arial" w:hAnsi="Arial" w:cs="Arial"/>
          <w:color w:val="0D0D0D"/>
          <w:sz w:val="20"/>
          <w:szCs w:val="20"/>
        </w:rPr>
        <w:t xml:space="preserve"> –</w:t>
      </w:r>
      <w:r w:rsidR="0067099D" w:rsidRPr="00481227">
        <w:rPr>
          <w:rFonts w:ascii="Arial" w:hAnsi="Arial" w:cs="Arial"/>
          <w:color w:val="0D0D0D"/>
          <w:sz w:val="20"/>
          <w:szCs w:val="20"/>
        </w:rPr>
        <w:t xml:space="preserve"> se bodo nadaljevala s posodobljeno vsebino oziroma </w:t>
      </w:r>
      <w:r w:rsidR="00A555D9" w:rsidRPr="00481227">
        <w:rPr>
          <w:rFonts w:ascii="Arial" w:hAnsi="Arial" w:cs="Arial"/>
          <w:color w:val="0D0D0D"/>
          <w:sz w:val="20"/>
          <w:szCs w:val="20"/>
        </w:rPr>
        <w:t>usmerjanj</w:t>
      </w:r>
      <w:r w:rsidR="0090658F" w:rsidRPr="00481227">
        <w:rPr>
          <w:rFonts w:ascii="Arial" w:hAnsi="Arial" w:cs="Arial"/>
          <w:color w:val="0D0D0D"/>
          <w:sz w:val="20"/>
          <w:szCs w:val="20"/>
        </w:rPr>
        <w:t>em</w:t>
      </w:r>
      <w:r w:rsidR="00A555D9" w:rsidRPr="00481227">
        <w:rPr>
          <w:rFonts w:ascii="Arial" w:hAnsi="Arial" w:cs="Arial"/>
          <w:color w:val="0D0D0D"/>
          <w:sz w:val="20"/>
          <w:szCs w:val="20"/>
        </w:rPr>
        <w:t xml:space="preserve"> pozornosti </w:t>
      </w:r>
      <w:r w:rsidR="0067099D" w:rsidRPr="00481227">
        <w:rPr>
          <w:rFonts w:ascii="Arial" w:hAnsi="Arial" w:cs="Arial"/>
          <w:color w:val="0D0D0D"/>
          <w:sz w:val="20"/>
          <w:szCs w:val="20"/>
        </w:rPr>
        <w:t xml:space="preserve">tudi v obdobju 2026–2035. Podobno velja za podporne dejavnosti (forenzično, informacijsko-telekomunikacijsko, analitsko, mednarodno sodelovanje ipd.). Toda v središču vsega so ljudje – skrb za zaposlene, skrb za družbo in ljudi ter kako, tudi s tehnološko pomočjo, </w:t>
      </w:r>
      <w:r w:rsidR="00B034B0" w:rsidRPr="00481227">
        <w:rPr>
          <w:rFonts w:ascii="Arial" w:hAnsi="Arial" w:cs="Arial"/>
          <w:color w:val="0D0D0D"/>
          <w:sz w:val="20"/>
          <w:szCs w:val="20"/>
        </w:rPr>
        <w:t xml:space="preserve">reševati </w:t>
      </w:r>
      <w:r w:rsidR="0067099D" w:rsidRPr="00481227">
        <w:rPr>
          <w:rFonts w:ascii="Arial" w:hAnsi="Arial" w:cs="Arial"/>
          <w:color w:val="0D0D0D"/>
          <w:sz w:val="20"/>
          <w:szCs w:val="20"/>
        </w:rPr>
        <w:t xml:space="preserve">ne </w:t>
      </w:r>
      <w:r w:rsidR="00A555D9" w:rsidRPr="00481227">
        <w:rPr>
          <w:rFonts w:ascii="Arial" w:hAnsi="Arial" w:cs="Arial"/>
          <w:color w:val="0D0D0D"/>
          <w:sz w:val="20"/>
          <w:szCs w:val="20"/>
        </w:rPr>
        <w:t>v celoti predvidljivih varnostnih tveganj</w:t>
      </w:r>
      <w:r w:rsidR="0067099D" w:rsidRPr="00481227">
        <w:rPr>
          <w:rFonts w:ascii="Arial" w:hAnsi="Arial" w:cs="Arial"/>
          <w:color w:val="0D0D0D"/>
          <w:sz w:val="20"/>
          <w:szCs w:val="20"/>
        </w:rPr>
        <w:t xml:space="preserve">, da bi v Republiki Sloveniji še naprej živeli varno. </w:t>
      </w:r>
    </w:p>
    <w:p w14:paraId="0E6EB95C"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p>
    <w:p w14:paraId="48C9BDE3"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r w:rsidRPr="00481227">
        <w:rPr>
          <w:rFonts w:ascii="Arial" w:hAnsi="Arial" w:cs="Arial"/>
          <w:color w:val="0D0D0D"/>
          <w:sz w:val="20"/>
          <w:szCs w:val="20"/>
        </w:rPr>
        <w:lastRenderedPageBreak/>
        <w:t>Resolucija o dolgoročnem razvojnem programu policije v obdobju 2026–2035 ne pomeni prekinitve s prejšnjo, temveč je njeno nadaljevanje. Osredotoča se na policijo, namenjeno ljudem, povezano z vsemi tako v fizičnem smislu kot na digitalnem področju.</w:t>
      </w:r>
    </w:p>
    <w:p w14:paraId="7E868188"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p>
    <w:p w14:paraId="092436F8"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p>
    <w:p w14:paraId="4D5D859C"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p>
    <w:p w14:paraId="17DB9062" w14:textId="77777777" w:rsidR="0067099D" w:rsidRPr="00481227" w:rsidRDefault="0067099D" w:rsidP="00A74436">
      <w:pPr>
        <w:pStyle w:val="Naslov1"/>
        <w:numPr>
          <w:ilvl w:val="0"/>
          <w:numId w:val="29"/>
        </w:numPr>
        <w:ind w:left="360"/>
        <w:rPr>
          <w:rFonts w:eastAsiaTheme="minorHAnsi" w:cs="Arial"/>
          <w:b/>
          <w:color w:val="1F4E79" w:themeColor="accent1" w:themeShade="80"/>
          <w:kern w:val="0"/>
          <w:sz w:val="22"/>
          <w:szCs w:val="22"/>
          <w:lang w:val="sl-SI"/>
        </w:rPr>
      </w:pPr>
      <w:bookmarkStart w:id="6" w:name="_Toc165995063"/>
      <w:bookmarkStart w:id="7" w:name="_Toc194036747"/>
      <w:r w:rsidRPr="00481227">
        <w:rPr>
          <w:rFonts w:eastAsiaTheme="minorHAnsi" w:cs="Arial"/>
          <w:b/>
          <w:color w:val="1F4E79" w:themeColor="accent1" w:themeShade="80"/>
          <w:kern w:val="0"/>
          <w:sz w:val="22"/>
          <w:szCs w:val="22"/>
          <w:lang w:val="sl-SI"/>
        </w:rPr>
        <w:t>Poslanstvo in vizija</w:t>
      </w:r>
      <w:bookmarkEnd w:id="6"/>
      <w:bookmarkEnd w:id="7"/>
    </w:p>
    <w:p w14:paraId="5D3EC9DB" w14:textId="77777777" w:rsidR="0067099D" w:rsidRPr="00481227" w:rsidRDefault="0067099D" w:rsidP="0067099D">
      <w:pPr>
        <w:tabs>
          <w:tab w:val="left" w:pos="1418"/>
        </w:tabs>
        <w:spacing w:after="0" w:line="260" w:lineRule="exact"/>
        <w:contextualSpacing/>
        <w:jc w:val="both"/>
        <w:rPr>
          <w:rFonts w:ascii="Arial" w:hAnsi="Arial" w:cs="Arial"/>
          <w:color w:val="808080"/>
          <w:sz w:val="20"/>
          <w:szCs w:val="20"/>
        </w:rPr>
      </w:pPr>
    </w:p>
    <w:p w14:paraId="4CD2B09F" w14:textId="77777777" w:rsidR="0067099D" w:rsidRPr="00481227" w:rsidRDefault="0067099D" w:rsidP="0067099D">
      <w:pPr>
        <w:tabs>
          <w:tab w:val="left" w:pos="1418"/>
        </w:tabs>
        <w:spacing w:after="0" w:line="260" w:lineRule="exact"/>
        <w:contextualSpacing/>
        <w:jc w:val="both"/>
        <w:rPr>
          <w:rFonts w:ascii="Arial" w:hAnsi="Arial" w:cs="Arial"/>
          <w:color w:val="808080"/>
          <w:sz w:val="20"/>
          <w:szCs w:val="20"/>
        </w:rPr>
      </w:pPr>
    </w:p>
    <w:p w14:paraId="49CEAA57" w14:textId="65ECABDE" w:rsidR="0067099D" w:rsidRPr="00481227" w:rsidRDefault="0067099D" w:rsidP="0067099D">
      <w:pPr>
        <w:tabs>
          <w:tab w:val="left" w:pos="1418"/>
        </w:tabs>
        <w:spacing w:after="0" w:line="260" w:lineRule="exact"/>
        <w:jc w:val="both"/>
        <w:rPr>
          <w:rFonts w:ascii="Arial" w:hAnsi="Arial" w:cs="Arial"/>
          <w:color w:val="000000"/>
          <w:sz w:val="20"/>
          <w:szCs w:val="20"/>
        </w:rPr>
      </w:pPr>
      <w:r w:rsidRPr="00481227">
        <w:rPr>
          <w:rFonts w:ascii="Arial" w:hAnsi="Arial" w:cs="Arial"/>
          <w:color w:val="000000"/>
          <w:sz w:val="20"/>
          <w:szCs w:val="20"/>
        </w:rPr>
        <w:t xml:space="preserve">Hitro spreminjajoče se varnostno okolje zahteva nenehno prilagajanje policije, pri čemer ta udejanja svoje visoke etične standarde in je zavezana k spoštovanju človekovih pravic in temeljnih svoboščin ter osebnega dostojanstva. Policija mora ohraniti sposobnost delovanja v različnih varnostnih okoliščinah in razmerah. Še zlasti v zahtevnih </w:t>
      </w:r>
      <w:r w:rsidR="00B034B0" w:rsidRPr="00481227">
        <w:rPr>
          <w:rFonts w:ascii="Arial" w:hAnsi="Arial" w:cs="Arial"/>
          <w:color w:val="000000"/>
          <w:sz w:val="20"/>
          <w:szCs w:val="20"/>
        </w:rPr>
        <w:t xml:space="preserve">primerih </w:t>
      </w:r>
      <w:r w:rsidRPr="00481227">
        <w:rPr>
          <w:rFonts w:ascii="Arial" w:hAnsi="Arial" w:cs="Arial"/>
          <w:color w:val="000000"/>
          <w:sz w:val="20"/>
          <w:szCs w:val="20"/>
        </w:rPr>
        <w:t>z visoko stopnjo intenzivnosti delovanja bo</w:t>
      </w:r>
      <w:r w:rsidR="00B034B0" w:rsidRPr="00481227">
        <w:rPr>
          <w:rFonts w:ascii="Arial" w:hAnsi="Arial" w:cs="Arial"/>
          <w:color w:val="000000"/>
          <w:sz w:val="20"/>
          <w:szCs w:val="20"/>
        </w:rPr>
        <w:t>do</w:t>
      </w:r>
      <w:r w:rsidRPr="00481227">
        <w:rPr>
          <w:rFonts w:ascii="Arial" w:hAnsi="Arial" w:cs="Arial"/>
          <w:color w:val="000000"/>
          <w:sz w:val="20"/>
          <w:szCs w:val="20"/>
        </w:rPr>
        <w:t xml:space="preserve"> </w:t>
      </w:r>
      <w:r w:rsidR="00B034B0" w:rsidRPr="00481227">
        <w:rPr>
          <w:rFonts w:ascii="Arial" w:hAnsi="Arial" w:cs="Arial"/>
          <w:color w:val="000000"/>
          <w:sz w:val="20"/>
          <w:szCs w:val="20"/>
        </w:rPr>
        <w:t xml:space="preserve">prišle </w:t>
      </w:r>
      <w:r w:rsidRPr="00481227">
        <w:rPr>
          <w:rFonts w:ascii="Arial" w:hAnsi="Arial" w:cs="Arial"/>
          <w:color w:val="000000"/>
          <w:sz w:val="20"/>
          <w:szCs w:val="20"/>
        </w:rPr>
        <w:t xml:space="preserve">do izraza pripravljenost, odzivnost, vzdržljivost in povezljivost policistov znotraj organizacije in z drugimi deležniki izven nje. </w:t>
      </w:r>
    </w:p>
    <w:p w14:paraId="186998A2" w14:textId="77777777" w:rsidR="0067099D" w:rsidRPr="00481227" w:rsidRDefault="0067099D" w:rsidP="0067099D">
      <w:pPr>
        <w:tabs>
          <w:tab w:val="left" w:pos="1418"/>
        </w:tabs>
        <w:spacing w:after="0" w:line="260" w:lineRule="exact"/>
        <w:jc w:val="both"/>
        <w:rPr>
          <w:rFonts w:ascii="Arial" w:hAnsi="Arial" w:cs="Arial"/>
          <w:color w:val="000000"/>
          <w:sz w:val="20"/>
          <w:szCs w:val="20"/>
        </w:rPr>
      </w:pPr>
    </w:p>
    <w:p w14:paraId="00F1E215" w14:textId="438A4F2C" w:rsidR="00433D65" w:rsidRPr="00481227" w:rsidRDefault="00433D65" w:rsidP="0067099D">
      <w:pPr>
        <w:tabs>
          <w:tab w:val="left" w:pos="1418"/>
        </w:tabs>
        <w:spacing w:after="0" w:line="260" w:lineRule="exact"/>
        <w:jc w:val="both"/>
        <w:rPr>
          <w:rFonts w:ascii="Arial" w:hAnsi="Arial" w:cs="Arial"/>
          <w:color w:val="000000"/>
          <w:sz w:val="20"/>
          <w:szCs w:val="20"/>
        </w:rPr>
      </w:pPr>
      <w:r w:rsidRPr="00481227">
        <w:rPr>
          <w:rFonts w:ascii="Arial" w:hAnsi="Arial" w:cs="Arial"/>
          <w:color w:val="000000"/>
          <w:sz w:val="20"/>
          <w:szCs w:val="20"/>
        </w:rPr>
        <w:t xml:space="preserve">Poslanstvo policije presega </w:t>
      </w:r>
      <w:r w:rsidR="00B034B0" w:rsidRPr="00481227">
        <w:rPr>
          <w:rFonts w:ascii="Arial" w:hAnsi="Arial" w:cs="Arial"/>
          <w:color w:val="000000"/>
          <w:sz w:val="20"/>
          <w:szCs w:val="20"/>
        </w:rPr>
        <w:t xml:space="preserve">le </w:t>
      </w:r>
      <w:r w:rsidRPr="00481227">
        <w:rPr>
          <w:rFonts w:ascii="Arial" w:hAnsi="Arial" w:cs="Arial"/>
          <w:color w:val="000000"/>
          <w:sz w:val="20"/>
          <w:szCs w:val="20"/>
        </w:rPr>
        <w:t>izvajanje z zakonom določenih nalog javne varnosti. Temeljna zaveza policije je varovanje življenja, telesne integritete in premoženja ljudi, preprečevanje in obvladovanje varnostnih incidentov ter hkrati zmanjševanje občutka ogroženosti med prebivalci. Policija si prizadeva ustvariti varnostne razmere, ki omogočajo kakovostno življenje, delo in celovit družbeni razvoj v Republiki Sloveniji in Evropski uniji. Vse to dosega z udejanjanjem visokih etičnih standardov ter spoštovanjem človekovih pravic, temeljnih svoboščin in osebnega dostojanstva.</w:t>
      </w:r>
    </w:p>
    <w:p w14:paraId="5A7AF427" w14:textId="77777777" w:rsidR="0067099D" w:rsidRPr="00481227" w:rsidRDefault="0067099D" w:rsidP="0067099D">
      <w:pPr>
        <w:tabs>
          <w:tab w:val="left" w:pos="1418"/>
        </w:tabs>
        <w:spacing w:after="0" w:line="260" w:lineRule="exact"/>
        <w:jc w:val="both"/>
        <w:rPr>
          <w:rFonts w:ascii="Arial" w:hAnsi="Arial" w:cs="Arial"/>
          <w:color w:val="000000"/>
          <w:sz w:val="20"/>
          <w:szCs w:val="20"/>
        </w:rPr>
      </w:pPr>
    </w:p>
    <w:p w14:paraId="39F562AC" w14:textId="77777777" w:rsidR="00433D65" w:rsidRPr="00481227" w:rsidRDefault="00433D65" w:rsidP="00433D65">
      <w:pPr>
        <w:tabs>
          <w:tab w:val="left" w:pos="1418"/>
        </w:tabs>
        <w:spacing w:after="0" w:line="260" w:lineRule="exact"/>
        <w:jc w:val="both"/>
        <w:rPr>
          <w:rFonts w:ascii="Arial" w:hAnsi="Arial" w:cs="Arial"/>
          <w:color w:val="000000"/>
          <w:sz w:val="20"/>
          <w:szCs w:val="20"/>
        </w:rPr>
      </w:pPr>
      <w:r w:rsidRPr="00481227">
        <w:rPr>
          <w:rFonts w:ascii="Arial" w:hAnsi="Arial" w:cs="Arial"/>
          <w:color w:val="000000"/>
          <w:sz w:val="20"/>
          <w:szCs w:val="20"/>
        </w:rPr>
        <w:t>Vizija policije 21. stoletja je postati sodobna, povezljiva in odzivna organizacija, ki deluje z ljudmi in za ljudi. Policija se zavzema za proaktivno, strokovno in etično delovanje, pri čemer uporablja najsodobnejše tehnologije ter skrbi za neprestano nadgrajevanje znanja in sposobnosti zaposlenih. Policisti ostajajo zbrani, odločni in odgovorni v vseh okoliščinah, hkrati pa spoštljivi, strpni in pošteni.</w:t>
      </w:r>
    </w:p>
    <w:p w14:paraId="15D73202" w14:textId="77777777" w:rsidR="00433D65" w:rsidRPr="00481227" w:rsidRDefault="00433D65" w:rsidP="00433D65">
      <w:pPr>
        <w:tabs>
          <w:tab w:val="left" w:pos="1418"/>
        </w:tabs>
        <w:spacing w:after="0" w:line="260" w:lineRule="exact"/>
        <w:jc w:val="both"/>
        <w:rPr>
          <w:rFonts w:ascii="Arial" w:hAnsi="Arial" w:cs="Arial"/>
          <w:color w:val="000000"/>
          <w:sz w:val="20"/>
          <w:szCs w:val="20"/>
        </w:rPr>
      </w:pPr>
    </w:p>
    <w:p w14:paraId="3445B52E" w14:textId="66F0BB36" w:rsidR="00433D65" w:rsidRPr="00481227" w:rsidRDefault="00433D65" w:rsidP="00433D65">
      <w:pPr>
        <w:tabs>
          <w:tab w:val="left" w:pos="1418"/>
        </w:tabs>
        <w:spacing w:after="0" w:line="260" w:lineRule="exact"/>
        <w:jc w:val="both"/>
        <w:rPr>
          <w:rFonts w:ascii="Arial" w:hAnsi="Arial" w:cs="Arial"/>
          <w:color w:val="808080"/>
          <w:sz w:val="20"/>
          <w:szCs w:val="20"/>
        </w:rPr>
      </w:pPr>
      <w:r w:rsidRPr="00481227">
        <w:rPr>
          <w:rFonts w:ascii="Arial" w:hAnsi="Arial" w:cs="Arial"/>
          <w:color w:val="000000"/>
          <w:sz w:val="20"/>
          <w:szCs w:val="20"/>
        </w:rPr>
        <w:t xml:space="preserve">Organizacija gradi na visoki stopnji integritete, sodelovanju in odgovornosti, tako pri vsakodnevnem delu kot soočanju z najzahtevnejšimi varnostnimi izzivi. Poseben poudarek daje zagotavljanju ustreznega in varnega delovnega okolja, opreme ter zaščiti zaposlenih, tudi tistih, ki opozorijo na morebitna nepravilna ravnanja. Vodje policijskih enot imajo ključno vlogo – pričakuje se, da s svojim zgledom spodbujajo strokovni razvoj, uvajajo novosti, zmanjšujejo odpor do sprememb, jasno organizirajo delo, opazijo trud zaposlenih in jih podpirajo pri doseganju visoko zastavljenih, a </w:t>
      </w:r>
      <w:r w:rsidR="00B034B0" w:rsidRPr="00481227">
        <w:rPr>
          <w:rFonts w:ascii="Arial" w:hAnsi="Arial" w:cs="Arial"/>
          <w:color w:val="000000"/>
          <w:sz w:val="20"/>
          <w:szCs w:val="20"/>
        </w:rPr>
        <w:t xml:space="preserve">izvedljivih </w:t>
      </w:r>
      <w:r w:rsidRPr="00481227">
        <w:rPr>
          <w:rFonts w:ascii="Arial" w:hAnsi="Arial" w:cs="Arial"/>
          <w:color w:val="000000"/>
          <w:sz w:val="20"/>
          <w:szCs w:val="20"/>
        </w:rPr>
        <w:t>ciljev.</w:t>
      </w:r>
    </w:p>
    <w:p w14:paraId="714470DD" w14:textId="77777777" w:rsidR="0067099D" w:rsidRPr="00481227" w:rsidRDefault="0067099D" w:rsidP="0067099D">
      <w:pPr>
        <w:tabs>
          <w:tab w:val="left" w:pos="1418"/>
        </w:tabs>
        <w:spacing w:after="0" w:line="260" w:lineRule="exact"/>
        <w:jc w:val="both"/>
        <w:rPr>
          <w:rFonts w:ascii="Arial" w:hAnsi="Arial" w:cs="Arial"/>
          <w:color w:val="808080"/>
          <w:sz w:val="20"/>
          <w:szCs w:val="20"/>
        </w:rPr>
      </w:pPr>
    </w:p>
    <w:p w14:paraId="1E94FD49" w14:textId="3C4B06E5"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Poslanstvo in vizija policije se morata izražati pri vsaki njeni nalogi in vsaki komunikaciji policistov s posamezniki ne glede na to, ali gre za formalni policijski postopek ali druge dejavnosti policistov.</w:t>
      </w:r>
    </w:p>
    <w:p w14:paraId="54C59D7B" w14:textId="77777777" w:rsidR="0067099D" w:rsidRPr="00481227" w:rsidRDefault="0067099D" w:rsidP="0067099D">
      <w:pPr>
        <w:tabs>
          <w:tab w:val="left" w:pos="1418"/>
        </w:tabs>
        <w:spacing w:after="0" w:line="260" w:lineRule="exact"/>
        <w:jc w:val="both"/>
        <w:rPr>
          <w:rFonts w:ascii="Arial" w:hAnsi="Arial" w:cs="Arial"/>
          <w:sz w:val="20"/>
          <w:szCs w:val="20"/>
        </w:rPr>
      </w:pPr>
    </w:p>
    <w:p w14:paraId="3C3747DC" w14:textId="77777777" w:rsidR="0067099D" w:rsidRPr="00481227" w:rsidRDefault="0067099D" w:rsidP="0067099D">
      <w:pPr>
        <w:tabs>
          <w:tab w:val="left" w:pos="1418"/>
        </w:tabs>
        <w:spacing w:after="0" w:line="260" w:lineRule="exact"/>
        <w:contextualSpacing/>
        <w:jc w:val="both"/>
        <w:rPr>
          <w:rFonts w:ascii="Arial" w:hAnsi="Arial" w:cs="Arial"/>
          <w:sz w:val="20"/>
          <w:szCs w:val="20"/>
        </w:rPr>
      </w:pPr>
    </w:p>
    <w:p w14:paraId="2FCC8409" w14:textId="77777777" w:rsidR="0067099D" w:rsidRPr="00481227" w:rsidRDefault="0067099D" w:rsidP="0067099D">
      <w:pPr>
        <w:tabs>
          <w:tab w:val="left" w:pos="1418"/>
        </w:tabs>
        <w:spacing w:after="0" w:line="260" w:lineRule="exact"/>
        <w:contextualSpacing/>
        <w:jc w:val="both"/>
        <w:rPr>
          <w:rFonts w:ascii="Arial" w:hAnsi="Arial" w:cs="Arial"/>
          <w:sz w:val="20"/>
          <w:szCs w:val="20"/>
        </w:rPr>
      </w:pPr>
    </w:p>
    <w:p w14:paraId="53F22130" w14:textId="255457D5" w:rsidR="0067099D" w:rsidRPr="00481227" w:rsidRDefault="0067099D" w:rsidP="00A74436">
      <w:pPr>
        <w:pStyle w:val="Naslov1"/>
        <w:numPr>
          <w:ilvl w:val="0"/>
          <w:numId w:val="29"/>
        </w:numPr>
        <w:ind w:left="360"/>
        <w:rPr>
          <w:rFonts w:eastAsiaTheme="minorHAnsi" w:cs="Arial"/>
          <w:b/>
          <w:color w:val="1F4E79" w:themeColor="accent1" w:themeShade="80"/>
          <w:kern w:val="0"/>
          <w:sz w:val="22"/>
          <w:szCs w:val="22"/>
          <w:lang w:val="sl-SI"/>
        </w:rPr>
      </w:pPr>
      <w:bookmarkStart w:id="8" w:name="_Toc165995064"/>
      <w:bookmarkStart w:id="9" w:name="_Toc194036748"/>
      <w:proofErr w:type="spellStart"/>
      <w:r w:rsidRPr="00481227">
        <w:rPr>
          <w:rFonts w:eastAsiaTheme="minorHAnsi" w:cs="Arial"/>
          <w:b/>
          <w:color w:val="1F4E79" w:themeColor="accent1" w:themeShade="80"/>
          <w:kern w:val="0"/>
          <w:sz w:val="22"/>
          <w:szCs w:val="22"/>
          <w:lang w:val="sl-SI"/>
        </w:rPr>
        <w:t>Družbenovarnostno</w:t>
      </w:r>
      <w:proofErr w:type="spellEnd"/>
      <w:r w:rsidRPr="00481227">
        <w:rPr>
          <w:rFonts w:eastAsiaTheme="minorHAnsi" w:cs="Arial"/>
          <w:b/>
          <w:color w:val="1F4E79" w:themeColor="accent1" w:themeShade="80"/>
          <w:kern w:val="0"/>
          <w:sz w:val="22"/>
          <w:szCs w:val="22"/>
          <w:lang w:val="sl-SI"/>
        </w:rPr>
        <w:t xml:space="preserve"> okolje delovanja policije ter varnostna tveganja in grožnje</w:t>
      </w:r>
      <w:bookmarkEnd w:id="8"/>
      <w:bookmarkEnd w:id="9"/>
    </w:p>
    <w:p w14:paraId="0AF01910" w14:textId="77777777" w:rsidR="0067099D" w:rsidRPr="00481227" w:rsidRDefault="0067099D" w:rsidP="0067099D">
      <w:pPr>
        <w:tabs>
          <w:tab w:val="left" w:pos="851"/>
          <w:tab w:val="left" w:pos="1418"/>
        </w:tabs>
        <w:spacing w:after="0" w:line="260" w:lineRule="exact"/>
        <w:contextualSpacing/>
        <w:jc w:val="both"/>
        <w:rPr>
          <w:rFonts w:ascii="Arial" w:hAnsi="Arial" w:cs="Arial"/>
          <w:color w:val="0D0D0D"/>
          <w:sz w:val="20"/>
          <w:szCs w:val="20"/>
        </w:rPr>
      </w:pPr>
    </w:p>
    <w:p w14:paraId="37FE407F"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p>
    <w:p w14:paraId="2FFD1F21" w14:textId="62E012E9" w:rsidR="00C341EB" w:rsidRPr="00481227" w:rsidRDefault="0067099D" w:rsidP="0067099D">
      <w:pPr>
        <w:tabs>
          <w:tab w:val="left" w:pos="1418"/>
        </w:tabs>
        <w:spacing w:after="0" w:line="260" w:lineRule="exact"/>
        <w:contextualSpacing/>
        <w:jc w:val="both"/>
        <w:rPr>
          <w:rFonts w:ascii="Arial" w:hAnsi="Arial" w:cs="Arial"/>
          <w:color w:val="0D0D0D"/>
          <w:sz w:val="20"/>
          <w:szCs w:val="20"/>
        </w:rPr>
      </w:pPr>
      <w:r w:rsidRPr="00481227">
        <w:rPr>
          <w:rFonts w:ascii="Arial" w:hAnsi="Arial" w:cs="Arial"/>
          <w:color w:val="0D0D0D"/>
          <w:sz w:val="20"/>
          <w:szCs w:val="20"/>
        </w:rPr>
        <w:t>Slovenija je ena najvarnejših držav v Evropi in na svetu; je varno okolje tako za lastno prebivalstvo kot tudi za tujce, ki so v državi krajši ali daljši čas. Varnostne razmere v Republiki Sloveniji se ocenjujejo kot dobre in stabilne</w:t>
      </w:r>
      <w:r w:rsidR="00B034B0" w:rsidRPr="00481227">
        <w:rPr>
          <w:rFonts w:ascii="Arial" w:hAnsi="Arial" w:cs="Arial"/>
          <w:color w:val="0D0D0D"/>
          <w:sz w:val="20"/>
          <w:szCs w:val="20"/>
        </w:rPr>
        <w:t>,</w:t>
      </w:r>
      <w:r w:rsidRPr="00481227">
        <w:rPr>
          <w:rFonts w:ascii="Arial" w:hAnsi="Arial" w:cs="Arial"/>
          <w:color w:val="0D0D0D"/>
          <w:sz w:val="20"/>
          <w:szCs w:val="20"/>
        </w:rPr>
        <w:t xml:space="preserve"> je pa Republika Slovenija del širšega mednarodnega varnostnega okolja, ki ni več tako zelo stabilno.</w:t>
      </w:r>
    </w:p>
    <w:p w14:paraId="1CA00A69" w14:textId="77777777" w:rsidR="00C341EB" w:rsidRPr="00481227" w:rsidRDefault="00C341EB" w:rsidP="0067099D">
      <w:pPr>
        <w:tabs>
          <w:tab w:val="left" w:pos="1418"/>
        </w:tabs>
        <w:spacing w:after="0" w:line="260" w:lineRule="exact"/>
        <w:contextualSpacing/>
        <w:jc w:val="both"/>
        <w:rPr>
          <w:rFonts w:ascii="Arial" w:hAnsi="Arial" w:cs="Arial"/>
          <w:color w:val="0D0D0D"/>
          <w:sz w:val="20"/>
          <w:szCs w:val="20"/>
        </w:rPr>
      </w:pPr>
    </w:p>
    <w:p w14:paraId="44644DC7" w14:textId="18080AAA" w:rsidR="00C341EB" w:rsidRPr="00481227" w:rsidRDefault="00C341EB" w:rsidP="0067099D">
      <w:pPr>
        <w:tabs>
          <w:tab w:val="left" w:pos="1418"/>
        </w:tabs>
        <w:spacing w:after="0" w:line="260" w:lineRule="exact"/>
        <w:contextualSpacing/>
        <w:jc w:val="both"/>
        <w:rPr>
          <w:rFonts w:ascii="Arial" w:hAnsi="Arial" w:cs="Arial"/>
          <w:color w:val="0D0D0D"/>
          <w:sz w:val="20"/>
          <w:szCs w:val="20"/>
        </w:rPr>
      </w:pPr>
      <w:r w:rsidRPr="00481227">
        <w:rPr>
          <w:rFonts w:ascii="Arial" w:hAnsi="Arial" w:cs="Arial"/>
          <w:color w:val="0D0D0D"/>
          <w:sz w:val="20"/>
          <w:szCs w:val="20"/>
        </w:rPr>
        <w:t xml:space="preserve">Sodobno varnostno okolje zaznamujejo številna in </w:t>
      </w:r>
      <w:r w:rsidR="00B034B0" w:rsidRPr="00481227">
        <w:rPr>
          <w:rFonts w:ascii="Arial" w:hAnsi="Arial" w:cs="Arial"/>
          <w:color w:val="0D0D0D"/>
          <w:sz w:val="20"/>
          <w:szCs w:val="20"/>
        </w:rPr>
        <w:t xml:space="preserve">zapletena </w:t>
      </w:r>
      <w:r w:rsidRPr="00481227">
        <w:rPr>
          <w:rFonts w:ascii="Arial" w:hAnsi="Arial" w:cs="Arial"/>
          <w:color w:val="0D0D0D"/>
          <w:sz w:val="20"/>
          <w:szCs w:val="20"/>
        </w:rPr>
        <w:t xml:space="preserve">tveganja, ki zahtevajo celovit, usklajen in proaktiven pristop. Med ključna varnostna tveganja in grožnje sodijo kibernetske grožnje, ki vključujejo napade na informacijske sisteme, širjenje škodljive programske opreme, spletno kriminaliteto in dezinformacije, s čimer ogrožajo delovanje </w:t>
      </w:r>
      <w:r w:rsidR="00763555" w:rsidRPr="00481227">
        <w:rPr>
          <w:rFonts w:ascii="Arial" w:hAnsi="Arial" w:cs="Arial"/>
          <w:color w:val="0D0D0D"/>
          <w:sz w:val="20"/>
          <w:szCs w:val="20"/>
        </w:rPr>
        <w:t>kritične</w:t>
      </w:r>
      <w:r w:rsidR="00B83A4B" w:rsidRPr="00481227">
        <w:rPr>
          <w:rFonts w:ascii="Arial" w:hAnsi="Arial" w:cs="Arial"/>
          <w:color w:val="0D0D0D"/>
          <w:sz w:val="20"/>
          <w:szCs w:val="20"/>
        </w:rPr>
        <w:t xml:space="preserve"> infrastrukture</w:t>
      </w:r>
      <w:r w:rsidRPr="00481227">
        <w:rPr>
          <w:rFonts w:ascii="Arial" w:hAnsi="Arial" w:cs="Arial"/>
          <w:color w:val="0D0D0D"/>
          <w:sz w:val="20"/>
          <w:szCs w:val="20"/>
        </w:rPr>
        <w:t xml:space="preserve">, zaupnost podatkov in varnost prebivalcev. Pomembno varnostno tveganje </w:t>
      </w:r>
      <w:r w:rsidR="00370B7C" w:rsidRPr="00481227">
        <w:rPr>
          <w:rFonts w:ascii="Arial" w:hAnsi="Arial" w:cs="Arial"/>
          <w:color w:val="0D0D0D"/>
          <w:sz w:val="20"/>
          <w:szCs w:val="20"/>
        </w:rPr>
        <w:t xml:space="preserve">sta </w:t>
      </w:r>
      <w:r w:rsidRPr="00481227">
        <w:rPr>
          <w:rFonts w:ascii="Arial" w:hAnsi="Arial" w:cs="Arial"/>
          <w:color w:val="0D0D0D"/>
          <w:sz w:val="20"/>
          <w:szCs w:val="20"/>
        </w:rPr>
        <w:t xml:space="preserve">tudi terorizem in nasilni ekstremizem, ki lahko izvirata tako iz mednarodnega okolja kot iz lokalnih radikaliziranih posameznikov ali skupin in pomenita </w:t>
      </w:r>
      <w:r w:rsidRPr="00481227">
        <w:rPr>
          <w:rFonts w:ascii="Arial" w:hAnsi="Arial" w:cs="Arial"/>
          <w:color w:val="0D0D0D"/>
          <w:sz w:val="20"/>
          <w:szCs w:val="20"/>
        </w:rPr>
        <w:lastRenderedPageBreak/>
        <w:t xml:space="preserve">neposredno nevarnost za življenja ljudi ter stabilnost države. Naravne nesreče in izredne razmere, kot so poplave, potresi ali epidemije, lahko povzročijo obsežne motnje v delovanju družbe in zahtevajo hitro ter usklajeno delovanje policije in drugih varnostnih struktur. Gospodarska in organizirana kriminaliteta, vključno s korupcijo, pranjem denarja in delovanjem kriminalnih mrež, ogrožata pravno državo, gospodarsko stabilnost ter zmanjšujeta zaupanje javnosti v institucije. Prav tako </w:t>
      </w:r>
      <w:r w:rsidR="00370B7C" w:rsidRPr="00481227">
        <w:rPr>
          <w:rFonts w:ascii="Arial" w:hAnsi="Arial" w:cs="Arial"/>
          <w:color w:val="0D0D0D"/>
          <w:sz w:val="20"/>
          <w:szCs w:val="20"/>
        </w:rPr>
        <w:t xml:space="preserve">so </w:t>
      </w:r>
      <w:r w:rsidRPr="00481227">
        <w:rPr>
          <w:rFonts w:ascii="Arial" w:hAnsi="Arial" w:cs="Arial"/>
          <w:color w:val="0D0D0D"/>
          <w:sz w:val="20"/>
          <w:szCs w:val="20"/>
        </w:rPr>
        <w:t>izziv nezakonite migracije, ki lahko ob neustreznem upravljanju vplivajo na občutek varnosti prebivalcev in obremenijo delovanje mejnih ter notranjih varnostnih sistemov.</w:t>
      </w:r>
    </w:p>
    <w:p w14:paraId="5708A9C7" w14:textId="77777777" w:rsidR="00C341EB" w:rsidRPr="00481227" w:rsidRDefault="00C341EB" w:rsidP="0067099D">
      <w:pPr>
        <w:tabs>
          <w:tab w:val="left" w:pos="1418"/>
        </w:tabs>
        <w:spacing w:after="0" w:line="260" w:lineRule="exact"/>
        <w:contextualSpacing/>
        <w:jc w:val="both"/>
        <w:rPr>
          <w:rFonts w:ascii="Arial" w:hAnsi="Arial" w:cs="Arial"/>
          <w:color w:val="0D0D0D"/>
          <w:sz w:val="20"/>
          <w:szCs w:val="20"/>
        </w:rPr>
      </w:pPr>
    </w:p>
    <w:p w14:paraId="02661302" w14:textId="378492AD" w:rsidR="00C341EB" w:rsidRPr="00481227" w:rsidRDefault="00C341EB" w:rsidP="0067099D">
      <w:pPr>
        <w:tabs>
          <w:tab w:val="left" w:pos="1418"/>
        </w:tabs>
        <w:spacing w:after="0" w:line="260" w:lineRule="exact"/>
        <w:contextualSpacing/>
        <w:jc w:val="both"/>
        <w:rPr>
          <w:rFonts w:ascii="Arial" w:hAnsi="Arial" w:cs="Arial"/>
          <w:color w:val="0D0D0D"/>
          <w:sz w:val="20"/>
          <w:szCs w:val="20"/>
        </w:rPr>
      </w:pPr>
      <w:r w:rsidRPr="00481227">
        <w:rPr>
          <w:rFonts w:ascii="Arial" w:hAnsi="Arial" w:cs="Arial"/>
          <w:color w:val="0D0D0D"/>
          <w:sz w:val="20"/>
          <w:szCs w:val="20"/>
        </w:rPr>
        <w:t>Vpliv teh tveganj se odraža na različnih ravneh – od operativnega delovanja policije do oblikovanja javne politike – hkrati pa bistveno vpliva na subjektivno zaznavo varnosti med prebivalci. Za učinkovito upravljanje varnost</w:t>
      </w:r>
      <w:r w:rsidR="00B034B0" w:rsidRPr="00481227">
        <w:rPr>
          <w:rFonts w:ascii="Arial" w:hAnsi="Arial" w:cs="Arial"/>
          <w:color w:val="0D0D0D"/>
          <w:sz w:val="20"/>
          <w:szCs w:val="20"/>
        </w:rPr>
        <w:t>i</w:t>
      </w:r>
      <w:r w:rsidRPr="00481227">
        <w:rPr>
          <w:rFonts w:ascii="Arial" w:hAnsi="Arial" w:cs="Arial"/>
          <w:color w:val="0D0D0D"/>
          <w:sz w:val="20"/>
          <w:szCs w:val="20"/>
        </w:rPr>
        <w:t xml:space="preserve"> </w:t>
      </w:r>
      <w:r w:rsidR="00B034B0" w:rsidRPr="00481227">
        <w:rPr>
          <w:rFonts w:ascii="Arial" w:hAnsi="Arial" w:cs="Arial"/>
          <w:color w:val="0D0D0D"/>
          <w:sz w:val="20"/>
          <w:szCs w:val="20"/>
        </w:rPr>
        <w:t xml:space="preserve">so </w:t>
      </w:r>
      <w:r w:rsidRPr="00481227">
        <w:rPr>
          <w:rFonts w:ascii="Arial" w:hAnsi="Arial" w:cs="Arial"/>
          <w:color w:val="0D0D0D"/>
          <w:sz w:val="20"/>
          <w:szCs w:val="20"/>
        </w:rPr>
        <w:t xml:space="preserve">zato </w:t>
      </w:r>
      <w:r w:rsidR="00B034B0" w:rsidRPr="00481227">
        <w:rPr>
          <w:rFonts w:ascii="Arial" w:hAnsi="Arial" w:cs="Arial"/>
          <w:color w:val="0D0D0D"/>
          <w:sz w:val="20"/>
          <w:szCs w:val="20"/>
        </w:rPr>
        <w:t xml:space="preserve">ključni </w:t>
      </w:r>
      <w:r w:rsidRPr="00481227">
        <w:rPr>
          <w:rFonts w:ascii="Arial" w:hAnsi="Arial" w:cs="Arial"/>
          <w:color w:val="0D0D0D"/>
          <w:sz w:val="20"/>
          <w:szCs w:val="20"/>
        </w:rPr>
        <w:t xml:space="preserve">pravočasna zaznava in spremljanje groženj, izvajanje </w:t>
      </w:r>
      <w:r w:rsidR="00A555D9" w:rsidRPr="00481227">
        <w:rPr>
          <w:rFonts w:ascii="Arial" w:hAnsi="Arial" w:cs="Arial"/>
          <w:color w:val="0D0D0D"/>
          <w:sz w:val="20"/>
          <w:szCs w:val="20"/>
        </w:rPr>
        <w:t>zaščitnih</w:t>
      </w:r>
      <w:r w:rsidRPr="00481227">
        <w:rPr>
          <w:rFonts w:ascii="Arial" w:hAnsi="Arial" w:cs="Arial"/>
          <w:color w:val="0D0D0D"/>
          <w:sz w:val="20"/>
          <w:szCs w:val="20"/>
        </w:rPr>
        <w:t xml:space="preserve"> ukrepov, skrbno načrtovanje odzivnih mehanizmov ter zagotavljanje zadostnih kadrovskih in materialnih zmogljivosti, ki policiji omogočajo uspešno delovanje tudi v spremenjenih in zaostrenih razmerah.</w:t>
      </w:r>
    </w:p>
    <w:p w14:paraId="20F3F3CB" w14:textId="77777777" w:rsidR="00C341EB" w:rsidRPr="00481227" w:rsidRDefault="00C341EB" w:rsidP="0067099D">
      <w:pPr>
        <w:tabs>
          <w:tab w:val="left" w:pos="1418"/>
        </w:tabs>
        <w:spacing w:after="0" w:line="260" w:lineRule="exact"/>
        <w:contextualSpacing/>
        <w:jc w:val="both"/>
        <w:rPr>
          <w:rFonts w:ascii="Arial" w:hAnsi="Arial" w:cs="Arial"/>
          <w:color w:val="0D0D0D"/>
          <w:sz w:val="20"/>
          <w:szCs w:val="20"/>
        </w:rPr>
      </w:pPr>
    </w:p>
    <w:p w14:paraId="49DC71D6" w14:textId="7FB1171E"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r w:rsidRPr="00481227">
        <w:rPr>
          <w:rFonts w:ascii="Arial" w:hAnsi="Arial" w:cs="Arial"/>
          <w:color w:val="0D0D0D"/>
          <w:sz w:val="20"/>
          <w:szCs w:val="20"/>
        </w:rPr>
        <w:t xml:space="preserve">Varnost se meri </w:t>
      </w:r>
      <w:r w:rsidR="00B034B0" w:rsidRPr="00481227">
        <w:rPr>
          <w:rFonts w:ascii="Arial" w:hAnsi="Arial" w:cs="Arial"/>
          <w:color w:val="0D0D0D"/>
          <w:sz w:val="20"/>
          <w:szCs w:val="20"/>
        </w:rPr>
        <w:t xml:space="preserve">ne le </w:t>
      </w:r>
      <w:r w:rsidRPr="00481227">
        <w:rPr>
          <w:rFonts w:ascii="Arial" w:hAnsi="Arial" w:cs="Arial"/>
          <w:color w:val="0D0D0D"/>
          <w:sz w:val="20"/>
          <w:szCs w:val="20"/>
        </w:rPr>
        <w:t xml:space="preserve">z dejstvi in številkami, temveč je pomemben tudi občutek ljudi, kako varno se počutijo, koliko zaupajo policiji in kako zadovoljni so z njo. Sodeč po javnomnenjskih raziskavah je Slovenija varna država, čeprav njeni državljani policiji ne zaupajo več tako kot nekoč, se pa javno mnenje o policiji ponovno izboljšuje, kar kažejo tudi rezultati </w:t>
      </w:r>
      <w:proofErr w:type="spellStart"/>
      <w:r w:rsidRPr="00481227">
        <w:rPr>
          <w:rFonts w:ascii="Arial" w:hAnsi="Arial" w:cs="Arial"/>
          <w:color w:val="0D0D0D"/>
          <w:sz w:val="20"/>
          <w:szCs w:val="20"/>
        </w:rPr>
        <w:t>E</w:t>
      </w:r>
      <w:r w:rsidR="00763555" w:rsidRPr="00481227">
        <w:rPr>
          <w:rFonts w:ascii="Arial" w:hAnsi="Arial" w:cs="Arial"/>
          <w:color w:val="0D0D0D"/>
          <w:sz w:val="20"/>
          <w:szCs w:val="20"/>
        </w:rPr>
        <w:t>u</w:t>
      </w:r>
      <w:r w:rsidRPr="00481227">
        <w:rPr>
          <w:rFonts w:ascii="Arial" w:hAnsi="Arial" w:cs="Arial"/>
          <w:color w:val="0D0D0D"/>
          <w:sz w:val="20"/>
          <w:szCs w:val="20"/>
        </w:rPr>
        <w:t>robarometra</w:t>
      </w:r>
      <w:proofErr w:type="spellEnd"/>
      <w:r w:rsidRPr="00481227">
        <w:rPr>
          <w:rFonts w:ascii="Arial" w:hAnsi="Arial" w:cs="Arial"/>
          <w:color w:val="0D0D0D"/>
          <w:sz w:val="20"/>
          <w:szCs w:val="20"/>
        </w:rPr>
        <w:t>. Če je bilo spomladi 2023 zaupanje v policijo na ravni Evropske unije 69-odstotno, je bilo zaupanje v slovensko policijo 67-odstotno,</w:t>
      </w:r>
      <w:r w:rsidRPr="00481227">
        <w:rPr>
          <w:rFonts w:ascii="Arial" w:hAnsi="Arial" w:cs="Arial"/>
          <w:color w:val="0D0D0D"/>
          <w:sz w:val="20"/>
          <w:szCs w:val="20"/>
          <w:vertAlign w:val="superscript"/>
        </w:rPr>
        <w:footnoteReference w:id="1"/>
      </w:r>
      <w:r w:rsidRPr="00481227">
        <w:rPr>
          <w:rFonts w:ascii="Arial" w:hAnsi="Arial" w:cs="Arial"/>
          <w:color w:val="0D0D0D"/>
          <w:sz w:val="20"/>
          <w:szCs w:val="20"/>
        </w:rPr>
        <w:t xml:space="preserve"> kar pomeni, da se je policija že močno približala povprečju E</w:t>
      </w:r>
      <w:r w:rsidR="005D4159" w:rsidRPr="00481227">
        <w:rPr>
          <w:rFonts w:ascii="Arial" w:hAnsi="Arial" w:cs="Arial"/>
          <w:color w:val="0D0D0D"/>
          <w:sz w:val="20"/>
          <w:szCs w:val="20"/>
        </w:rPr>
        <w:t>vropske unije</w:t>
      </w:r>
      <w:r w:rsidRPr="00481227">
        <w:rPr>
          <w:rFonts w:ascii="Arial" w:hAnsi="Arial" w:cs="Arial"/>
          <w:color w:val="0D0D0D"/>
          <w:sz w:val="20"/>
          <w:szCs w:val="20"/>
        </w:rPr>
        <w:t xml:space="preserve"> glede na pretekla leta, ko je bila od povprečja </w:t>
      </w:r>
      <w:r w:rsidR="005D4159" w:rsidRPr="00481227">
        <w:rPr>
          <w:rFonts w:ascii="Arial" w:hAnsi="Arial" w:cs="Arial"/>
          <w:color w:val="0D0D0D"/>
          <w:sz w:val="20"/>
          <w:szCs w:val="20"/>
        </w:rPr>
        <w:t xml:space="preserve">Evropske unije </w:t>
      </w:r>
      <w:r w:rsidRPr="00481227">
        <w:rPr>
          <w:rFonts w:ascii="Arial" w:hAnsi="Arial" w:cs="Arial"/>
          <w:color w:val="0D0D0D"/>
          <w:sz w:val="20"/>
          <w:szCs w:val="20"/>
        </w:rPr>
        <w:t xml:space="preserve">mnogo bolj oddaljena. Tudi po marca 2024 izvedeni javnomnenjski anketi Ogledalo Slovenije 2024 je bila policija skupaj z vojsko pri zaupanju v institucije na četrtem mestu med 29 institucijami in je bila med sedmimi institucijami, </w:t>
      </w:r>
      <w:r w:rsidR="002D0841" w:rsidRPr="00481227">
        <w:rPr>
          <w:rFonts w:ascii="Arial" w:hAnsi="Arial" w:cs="Arial"/>
          <w:color w:val="0D0D0D"/>
          <w:sz w:val="20"/>
          <w:szCs w:val="20"/>
        </w:rPr>
        <w:t xml:space="preserve">ki jim </w:t>
      </w:r>
      <w:r w:rsidRPr="00481227">
        <w:rPr>
          <w:rFonts w:ascii="Arial" w:hAnsi="Arial" w:cs="Arial"/>
          <w:color w:val="0D0D0D"/>
          <w:sz w:val="20"/>
          <w:szCs w:val="20"/>
        </w:rPr>
        <w:t>več ljudi zaupa</w:t>
      </w:r>
      <w:r w:rsidR="002D0841" w:rsidRPr="00481227">
        <w:rPr>
          <w:rFonts w:ascii="Arial" w:hAnsi="Arial" w:cs="Arial"/>
          <w:color w:val="0D0D0D"/>
          <w:sz w:val="20"/>
          <w:szCs w:val="20"/>
        </w:rPr>
        <w:t>,</w:t>
      </w:r>
      <w:r w:rsidRPr="00481227">
        <w:rPr>
          <w:rFonts w:ascii="Arial" w:hAnsi="Arial" w:cs="Arial"/>
          <w:color w:val="0D0D0D"/>
          <w:sz w:val="20"/>
          <w:szCs w:val="20"/>
        </w:rPr>
        <w:t xml:space="preserve"> kot ne zaupa.</w:t>
      </w:r>
      <w:r w:rsidRPr="00481227">
        <w:rPr>
          <w:rFonts w:ascii="Arial" w:hAnsi="Arial" w:cs="Arial"/>
          <w:color w:val="0D0D0D"/>
          <w:sz w:val="20"/>
          <w:szCs w:val="20"/>
          <w:vertAlign w:val="superscript"/>
        </w:rPr>
        <w:footnoteReference w:id="2"/>
      </w:r>
      <w:r w:rsidRPr="00481227">
        <w:rPr>
          <w:rFonts w:ascii="Arial" w:hAnsi="Arial" w:cs="Arial"/>
          <w:color w:val="0D0D0D"/>
          <w:sz w:val="20"/>
          <w:szCs w:val="20"/>
        </w:rPr>
        <w:t xml:space="preserve"> Tudi po raziskavi Slovensko javno mnenje </w:t>
      </w:r>
      <w:r w:rsidR="00763555" w:rsidRPr="00481227">
        <w:rPr>
          <w:rFonts w:ascii="Arial" w:hAnsi="Arial" w:cs="Arial"/>
          <w:color w:val="0D0D0D"/>
          <w:sz w:val="20"/>
          <w:szCs w:val="20"/>
        </w:rPr>
        <w:t xml:space="preserve">(v nadaljevanju: SJM) </w:t>
      </w:r>
      <w:r w:rsidRPr="00481227">
        <w:rPr>
          <w:rFonts w:ascii="Arial" w:hAnsi="Arial" w:cs="Arial"/>
          <w:color w:val="0D0D0D"/>
          <w:sz w:val="20"/>
          <w:szCs w:val="20"/>
        </w:rPr>
        <w:t>2023/2 je policiji več ljudi zaupalo kot ne in je bila med ocenjenimi 14 institucijami prav tako na četrtem mestu (Grafični prikaz izbranih kazalnikov, izmerjenih v SJM 2023/2 in SJM 2023/2).</w:t>
      </w:r>
      <w:r w:rsidRPr="00481227">
        <w:rPr>
          <w:rFonts w:ascii="Arial" w:hAnsi="Arial" w:cs="Arial"/>
          <w:color w:val="0D0D0D"/>
          <w:sz w:val="20"/>
          <w:szCs w:val="20"/>
          <w:vertAlign w:val="superscript"/>
        </w:rPr>
        <w:footnoteReference w:id="3"/>
      </w:r>
      <w:r w:rsidRPr="00481227">
        <w:rPr>
          <w:rFonts w:ascii="Arial" w:hAnsi="Arial" w:cs="Arial"/>
          <w:color w:val="0D0D0D"/>
          <w:sz w:val="20"/>
          <w:szCs w:val="20"/>
        </w:rPr>
        <w:t xml:space="preserve"> Stopnjo zaupanja v policijo meri tudi spletna raziskava o ocenah in stališčih prebivalcev o delu policije, ki jo v dvoletnih intervalih od leta 2014 izvaja policija sama. Po zadnji izvedeni raziskavi 2022 je policiji takrat zaupalo 40,8 odstotka vprašanih, kar je spodbudno po tem, ko je zaupanje vanjo </w:t>
      </w:r>
      <w:r w:rsidR="002D0841" w:rsidRPr="00481227">
        <w:rPr>
          <w:rFonts w:ascii="Arial" w:hAnsi="Arial" w:cs="Arial"/>
          <w:color w:val="0D0D0D"/>
          <w:sz w:val="20"/>
          <w:szCs w:val="20"/>
        </w:rPr>
        <w:t xml:space="preserve">s </w:t>
      </w:r>
      <w:r w:rsidRPr="00481227">
        <w:rPr>
          <w:rFonts w:ascii="Arial" w:hAnsi="Arial" w:cs="Arial"/>
          <w:color w:val="0D0D0D"/>
          <w:sz w:val="20"/>
          <w:szCs w:val="20"/>
        </w:rPr>
        <w:t>66,6 odstotka v letu 2018 upadlo na 30,5 odstotka v letu 2021, v času epidemije covid-19. Malenkost manjši delež po raziskavi iz leta 2022 je zadovoljnih z delom policije, malenkost večji pa z zakonitostjo opravljanja nalog in strokovnostjo ravnanja policije.</w:t>
      </w:r>
      <w:r w:rsidRPr="00481227">
        <w:rPr>
          <w:rFonts w:ascii="Arial" w:hAnsi="Arial" w:cs="Arial"/>
          <w:color w:val="0D0D0D"/>
          <w:sz w:val="20"/>
          <w:szCs w:val="20"/>
          <w:vertAlign w:val="superscript"/>
        </w:rPr>
        <w:footnoteReference w:id="4"/>
      </w:r>
      <w:r w:rsidRPr="00481227">
        <w:rPr>
          <w:rFonts w:ascii="Arial" w:hAnsi="Arial" w:cs="Arial"/>
          <w:color w:val="0D0D0D"/>
          <w:sz w:val="20"/>
          <w:szCs w:val="20"/>
        </w:rPr>
        <w:t xml:space="preserve"> </w:t>
      </w:r>
    </w:p>
    <w:p w14:paraId="29080D57"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p>
    <w:p w14:paraId="34F479FA" w14:textId="57DCE1B3"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r w:rsidRPr="00481227">
        <w:rPr>
          <w:rFonts w:ascii="Arial" w:hAnsi="Arial" w:cs="Arial"/>
          <w:color w:val="0D0D0D"/>
          <w:sz w:val="20"/>
          <w:szCs w:val="20"/>
        </w:rPr>
        <w:t xml:space="preserve">Mednarodne podatke o Sloveniji kot varni državi potrjujejo tudi rezultati raziskav policije o ocenah in stališčih prebivalcev Slovenije o njenem delu. Najvišje ocene med opazovanimi značilnostmi, ki se posredno ali neposredno nanašajo na delo policije, so </w:t>
      </w:r>
      <w:r w:rsidR="002D0841" w:rsidRPr="00481227">
        <w:rPr>
          <w:rFonts w:ascii="Arial" w:hAnsi="Arial" w:cs="Arial"/>
          <w:color w:val="0D0D0D"/>
          <w:sz w:val="20"/>
          <w:szCs w:val="20"/>
        </w:rPr>
        <w:t xml:space="preserve">vprašani </w:t>
      </w:r>
      <w:r w:rsidRPr="00481227">
        <w:rPr>
          <w:rFonts w:ascii="Arial" w:hAnsi="Arial" w:cs="Arial"/>
          <w:color w:val="0D0D0D"/>
          <w:sz w:val="20"/>
          <w:szCs w:val="20"/>
        </w:rPr>
        <w:t>namenili občutku varnosti v lokalnem okolju oziroma kraju bivanja.</w:t>
      </w:r>
    </w:p>
    <w:p w14:paraId="21F84E94"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p>
    <w:p w14:paraId="56033C8E" w14:textId="77777777" w:rsidR="000B15EB" w:rsidRPr="00481227" w:rsidRDefault="000B15EB" w:rsidP="00A74436">
      <w:pPr>
        <w:pStyle w:val="Odstavekseznama"/>
        <w:numPr>
          <w:ilvl w:val="0"/>
          <w:numId w:val="30"/>
        </w:numPr>
        <w:tabs>
          <w:tab w:val="left" w:pos="851"/>
          <w:tab w:val="left" w:pos="1418"/>
        </w:tabs>
        <w:spacing w:line="260" w:lineRule="atLeast"/>
        <w:contextualSpacing/>
        <w:outlineLvl w:val="1"/>
        <w:rPr>
          <w:rFonts w:ascii="Arial" w:eastAsiaTheme="minorHAnsi" w:hAnsi="Arial" w:cs="Arial"/>
          <w:b/>
          <w:i/>
          <w:vanish/>
          <w:color w:val="1F4E79" w:themeColor="accent1" w:themeShade="80"/>
          <w:sz w:val="20"/>
          <w:szCs w:val="20"/>
          <w:lang w:eastAsia="en-US"/>
        </w:rPr>
      </w:pPr>
      <w:bookmarkStart w:id="10" w:name="_Toc194036749"/>
      <w:bookmarkStart w:id="11" w:name="_Toc165995065"/>
      <w:bookmarkEnd w:id="10"/>
    </w:p>
    <w:p w14:paraId="5536E807" w14:textId="77777777" w:rsidR="000B15EB" w:rsidRPr="00481227" w:rsidRDefault="000B15EB" w:rsidP="00A74436">
      <w:pPr>
        <w:pStyle w:val="Odstavekseznama"/>
        <w:numPr>
          <w:ilvl w:val="0"/>
          <w:numId w:val="30"/>
        </w:numPr>
        <w:tabs>
          <w:tab w:val="left" w:pos="851"/>
          <w:tab w:val="left" w:pos="1418"/>
        </w:tabs>
        <w:spacing w:line="260" w:lineRule="atLeast"/>
        <w:contextualSpacing/>
        <w:outlineLvl w:val="1"/>
        <w:rPr>
          <w:rFonts w:ascii="Arial" w:eastAsiaTheme="minorHAnsi" w:hAnsi="Arial" w:cs="Arial"/>
          <w:b/>
          <w:i/>
          <w:vanish/>
          <w:color w:val="1F4E79" w:themeColor="accent1" w:themeShade="80"/>
          <w:sz w:val="20"/>
          <w:szCs w:val="20"/>
          <w:lang w:eastAsia="en-US"/>
        </w:rPr>
      </w:pPr>
      <w:bookmarkStart w:id="12" w:name="_Toc194036750"/>
      <w:bookmarkEnd w:id="12"/>
    </w:p>
    <w:p w14:paraId="36704995" w14:textId="77777777" w:rsidR="000B15EB" w:rsidRPr="00481227" w:rsidRDefault="000B15EB" w:rsidP="00A74436">
      <w:pPr>
        <w:pStyle w:val="Odstavekseznama"/>
        <w:numPr>
          <w:ilvl w:val="0"/>
          <w:numId w:val="30"/>
        </w:numPr>
        <w:tabs>
          <w:tab w:val="left" w:pos="851"/>
          <w:tab w:val="left" w:pos="1418"/>
        </w:tabs>
        <w:spacing w:line="260" w:lineRule="atLeast"/>
        <w:contextualSpacing/>
        <w:outlineLvl w:val="1"/>
        <w:rPr>
          <w:rFonts w:ascii="Arial" w:eastAsiaTheme="minorHAnsi" w:hAnsi="Arial" w:cs="Arial"/>
          <w:b/>
          <w:i/>
          <w:vanish/>
          <w:color w:val="1F4E79" w:themeColor="accent1" w:themeShade="80"/>
          <w:sz w:val="20"/>
          <w:szCs w:val="20"/>
          <w:lang w:eastAsia="en-US"/>
        </w:rPr>
      </w:pPr>
      <w:bookmarkStart w:id="13" w:name="_Toc194036751"/>
      <w:bookmarkEnd w:id="13"/>
    </w:p>
    <w:p w14:paraId="0CC3A855" w14:textId="77777777" w:rsidR="000B15EB" w:rsidRPr="00481227" w:rsidRDefault="000B15EB" w:rsidP="00A74436">
      <w:pPr>
        <w:pStyle w:val="Odstavekseznama"/>
        <w:numPr>
          <w:ilvl w:val="0"/>
          <w:numId w:val="30"/>
        </w:numPr>
        <w:tabs>
          <w:tab w:val="left" w:pos="851"/>
          <w:tab w:val="left" w:pos="1418"/>
        </w:tabs>
        <w:spacing w:line="260" w:lineRule="atLeast"/>
        <w:contextualSpacing/>
        <w:outlineLvl w:val="1"/>
        <w:rPr>
          <w:rFonts w:ascii="Arial" w:eastAsiaTheme="minorHAnsi" w:hAnsi="Arial" w:cs="Arial"/>
          <w:b/>
          <w:i/>
          <w:vanish/>
          <w:color w:val="1F4E79" w:themeColor="accent1" w:themeShade="80"/>
          <w:sz w:val="20"/>
          <w:szCs w:val="20"/>
          <w:lang w:eastAsia="en-US"/>
        </w:rPr>
      </w:pPr>
      <w:bookmarkStart w:id="14" w:name="_Toc194036752"/>
      <w:bookmarkEnd w:id="14"/>
    </w:p>
    <w:p w14:paraId="491D7821" w14:textId="77777777" w:rsidR="000B15EB" w:rsidRPr="00481227" w:rsidRDefault="000B15EB" w:rsidP="00A74436">
      <w:pPr>
        <w:pStyle w:val="Odstavekseznama"/>
        <w:numPr>
          <w:ilvl w:val="1"/>
          <w:numId w:val="30"/>
        </w:numPr>
        <w:tabs>
          <w:tab w:val="left" w:pos="851"/>
          <w:tab w:val="left" w:pos="1418"/>
        </w:tabs>
        <w:spacing w:line="260" w:lineRule="atLeast"/>
        <w:contextualSpacing/>
        <w:outlineLvl w:val="1"/>
        <w:rPr>
          <w:rFonts w:ascii="Arial" w:eastAsiaTheme="minorHAnsi" w:hAnsi="Arial" w:cs="Arial"/>
          <w:b/>
          <w:i/>
          <w:vanish/>
          <w:color w:val="1F4E79" w:themeColor="accent1" w:themeShade="80"/>
          <w:sz w:val="20"/>
          <w:szCs w:val="20"/>
          <w:lang w:eastAsia="en-US"/>
        </w:rPr>
      </w:pPr>
      <w:bookmarkStart w:id="15" w:name="_Toc194036753"/>
      <w:bookmarkEnd w:id="15"/>
    </w:p>
    <w:p w14:paraId="0A966D1F" w14:textId="6842B8E5" w:rsidR="000D4573" w:rsidRPr="00481227" w:rsidRDefault="000D4573">
      <w:pPr>
        <w:spacing w:after="0" w:line="240" w:lineRule="auto"/>
        <w:rPr>
          <w:rFonts w:ascii="Arial" w:eastAsiaTheme="minorHAnsi" w:hAnsi="Arial" w:cs="Arial"/>
          <w:b/>
          <w:i/>
          <w:color w:val="1F4E79" w:themeColor="accent1" w:themeShade="80"/>
          <w:sz w:val="20"/>
          <w:szCs w:val="20"/>
        </w:rPr>
      </w:pPr>
    </w:p>
    <w:p w14:paraId="47E4FDA7" w14:textId="3F944C6D" w:rsidR="0067099D" w:rsidRPr="00481227" w:rsidRDefault="0067099D" w:rsidP="00A74436">
      <w:pPr>
        <w:pStyle w:val="Naslov2"/>
        <w:keepNext w:val="0"/>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bookmarkStart w:id="16" w:name="_Toc194036754"/>
      <w:r w:rsidRPr="00481227">
        <w:rPr>
          <w:rFonts w:ascii="Arial" w:eastAsiaTheme="minorHAnsi" w:hAnsi="Arial" w:cs="Arial"/>
          <w:bCs w:val="0"/>
          <w:iCs w:val="0"/>
          <w:color w:val="1F4E79" w:themeColor="accent1" w:themeShade="80"/>
          <w:sz w:val="20"/>
          <w:szCs w:val="20"/>
        </w:rPr>
        <w:t>Varnostne razmere v Republiki Sloveniji</w:t>
      </w:r>
      <w:bookmarkEnd w:id="11"/>
      <w:bookmarkEnd w:id="16"/>
    </w:p>
    <w:p w14:paraId="36E3BCC5" w14:textId="77777777" w:rsidR="0067099D" w:rsidRPr="00481227" w:rsidRDefault="0067099D" w:rsidP="001B33D2">
      <w:pPr>
        <w:tabs>
          <w:tab w:val="left" w:pos="1418"/>
        </w:tabs>
        <w:spacing w:after="0" w:line="260" w:lineRule="exact"/>
        <w:contextualSpacing/>
        <w:jc w:val="both"/>
        <w:rPr>
          <w:rFonts w:ascii="Arial" w:hAnsi="Arial" w:cs="Arial"/>
          <w:color w:val="0D0D0D"/>
          <w:sz w:val="20"/>
          <w:szCs w:val="20"/>
        </w:rPr>
      </w:pPr>
    </w:p>
    <w:p w14:paraId="59CDA7E2" w14:textId="77777777" w:rsidR="0067099D" w:rsidRPr="00481227" w:rsidRDefault="0067099D" w:rsidP="0067099D">
      <w:pPr>
        <w:tabs>
          <w:tab w:val="left" w:pos="1418"/>
        </w:tabs>
        <w:spacing w:after="0" w:line="260" w:lineRule="exact"/>
        <w:contextualSpacing/>
        <w:jc w:val="both"/>
        <w:rPr>
          <w:rFonts w:ascii="Arial" w:hAnsi="Arial" w:cs="Arial"/>
          <w:color w:val="0D0D0D"/>
          <w:sz w:val="20"/>
          <w:szCs w:val="20"/>
        </w:rPr>
      </w:pPr>
    </w:p>
    <w:p w14:paraId="41AE6C88" w14:textId="38547820"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Varnostne razmere v Republiki Sloveniji so dobre in stabilne. Vendar to ni samoumevno, temveč jih je treba dosegati dan za dnem z nenehnim razvojem in ogromnim trudom, še zlasti, ker si policija </w:t>
      </w:r>
      <w:r w:rsidRPr="00481227">
        <w:rPr>
          <w:rFonts w:ascii="Arial" w:hAnsi="Arial" w:cs="Arial"/>
          <w:color w:val="0D0D0D"/>
          <w:sz w:val="20"/>
          <w:szCs w:val="20"/>
        </w:rPr>
        <w:lastRenderedPageBreak/>
        <w:t>prizadeva, da bi bilo zaupanje vanjo podobno kot na Finskem, Dansk</w:t>
      </w:r>
      <w:r w:rsidR="002D0841" w:rsidRPr="00481227">
        <w:rPr>
          <w:rFonts w:ascii="Arial" w:hAnsi="Arial" w:cs="Arial"/>
          <w:color w:val="0D0D0D"/>
          <w:sz w:val="20"/>
          <w:szCs w:val="20"/>
        </w:rPr>
        <w:t>em</w:t>
      </w:r>
      <w:r w:rsidRPr="00481227">
        <w:rPr>
          <w:rFonts w:ascii="Arial" w:hAnsi="Arial" w:cs="Arial"/>
          <w:color w:val="0D0D0D"/>
          <w:sz w:val="20"/>
          <w:szCs w:val="20"/>
        </w:rPr>
        <w:t xml:space="preserve">, </w:t>
      </w:r>
      <w:r w:rsidR="002D0841" w:rsidRPr="00481227">
        <w:rPr>
          <w:rFonts w:ascii="Arial" w:hAnsi="Arial" w:cs="Arial"/>
          <w:color w:val="0D0D0D"/>
          <w:sz w:val="20"/>
          <w:szCs w:val="20"/>
        </w:rPr>
        <w:t>Švedskem</w:t>
      </w:r>
      <w:r w:rsidRPr="00481227">
        <w:rPr>
          <w:rFonts w:ascii="Arial" w:hAnsi="Arial" w:cs="Arial"/>
          <w:color w:val="0D0D0D"/>
          <w:sz w:val="20"/>
          <w:szCs w:val="20"/>
        </w:rPr>
        <w:t>, Nizozemskem in v Luksemburgu, kjer je zaupanje v policijo več kot 85-odstotno.</w:t>
      </w:r>
    </w:p>
    <w:p w14:paraId="5B8678AB"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50D01B1A" w14:textId="5F1953D8"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Z namenom ohranjanja visoke ravni varnosti se policija intenzivno ukvarja z izzivi, grožnjami in tveganji, s katerimi se naša družba sooča in se bo soočala v prihodnjih letih. Tudi v Sloveniji – že zaradi vpetosti v mednarodno okolje – obstaja določena stopnja teroristične ogroženosti države kot posledica mednarodnih </w:t>
      </w:r>
      <w:r w:rsidR="00A555D9" w:rsidRPr="00481227">
        <w:rPr>
          <w:rFonts w:ascii="Arial" w:hAnsi="Arial" w:cs="Arial"/>
          <w:color w:val="0D0D0D"/>
          <w:sz w:val="20"/>
          <w:szCs w:val="20"/>
        </w:rPr>
        <w:t xml:space="preserve">sporov </w:t>
      </w:r>
      <w:r w:rsidRPr="00481227">
        <w:rPr>
          <w:rFonts w:ascii="Arial" w:hAnsi="Arial" w:cs="Arial"/>
          <w:color w:val="0D0D0D"/>
          <w:sz w:val="20"/>
          <w:szCs w:val="20"/>
        </w:rPr>
        <w:t xml:space="preserve">(zaostrenih varnostnih razmer v Evropi in krznih žarišč zunaj Evrope); predvsem je lahko ogrožena njena </w:t>
      </w:r>
      <w:r w:rsidR="00763555" w:rsidRPr="00481227">
        <w:rPr>
          <w:rFonts w:ascii="Arial" w:hAnsi="Arial" w:cs="Arial"/>
          <w:color w:val="0D0D0D"/>
          <w:sz w:val="20"/>
          <w:szCs w:val="20"/>
        </w:rPr>
        <w:t>kritična</w:t>
      </w:r>
      <w:r w:rsidR="002D0841" w:rsidRPr="00481227">
        <w:rPr>
          <w:rFonts w:ascii="Arial" w:hAnsi="Arial" w:cs="Arial"/>
          <w:color w:val="0D0D0D"/>
          <w:sz w:val="20"/>
          <w:szCs w:val="20"/>
        </w:rPr>
        <w:t xml:space="preserve"> infrastruktura</w:t>
      </w:r>
      <w:r w:rsidRPr="00481227">
        <w:rPr>
          <w:rFonts w:ascii="Arial" w:hAnsi="Arial" w:cs="Arial"/>
          <w:color w:val="0D0D0D"/>
          <w:sz w:val="20"/>
          <w:szCs w:val="20"/>
        </w:rPr>
        <w:t xml:space="preserve"> – javna mesta, državne ali druge pomembne ustanove, organi oblasti. S tehnološkim razvojem v ospredje namreč vse bolj prihajajo hibridne oblike ogrožanj in kibernetska ogrožanja. Sodobnim in novim oblikam groženj se je </w:t>
      </w:r>
      <w:r w:rsidR="005D4159" w:rsidRPr="00481227">
        <w:rPr>
          <w:rFonts w:ascii="Arial" w:hAnsi="Arial" w:cs="Arial"/>
          <w:color w:val="0D0D0D"/>
          <w:sz w:val="20"/>
          <w:szCs w:val="20"/>
        </w:rPr>
        <w:t>treba</w:t>
      </w:r>
      <w:r w:rsidRPr="00481227">
        <w:rPr>
          <w:rFonts w:ascii="Arial" w:hAnsi="Arial" w:cs="Arial"/>
          <w:color w:val="0D0D0D"/>
          <w:sz w:val="20"/>
          <w:szCs w:val="20"/>
        </w:rPr>
        <w:t xml:space="preserve"> nenehno prilagajati ter odpornost Slovenije, njene družbe in njenih državnih institucij še povečati, da bi se lahko spopadli s prihodnjimi krizami in katastrofami. </w:t>
      </w:r>
    </w:p>
    <w:p w14:paraId="5AAC8C43"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288DBBAF"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Pričakovati je, da se bodo najhujše oblike organiziranega kriminala nanašale predvsem na promet prepovedanih drog, trgovino z ljudmi in trgovino z orožjem. Ta ogrožanja bodo še v večji meri tesno povezana z mednarodnim okoljem in razvojem različnih oblik kriminalnih dejanj, predvsem v kibernetskem okolju. Na varnostne razmere bodo močno vplivale tudi razmere v državah zahodnega Balkana. Pomemben segment odvračanja ogroženosti bo mednarodno sodelovanje držav Evropske unije kot tudi s tretjimi državami in mednarodnimi ter nevladnimi organizacijami. </w:t>
      </w:r>
    </w:p>
    <w:p w14:paraId="6065FE24"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43D3958D" w14:textId="33C4DBFB"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Mobilnost, sodobne tehnologije, </w:t>
      </w:r>
      <w:r w:rsidR="005D4159" w:rsidRPr="00481227">
        <w:rPr>
          <w:rFonts w:ascii="Arial" w:hAnsi="Arial" w:cs="Arial"/>
          <w:color w:val="0D0D0D"/>
          <w:sz w:val="20"/>
          <w:szCs w:val="20"/>
        </w:rPr>
        <w:t xml:space="preserve">družbena </w:t>
      </w:r>
      <w:r w:rsidRPr="00481227">
        <w:rPr>
          <w:rFonts w:ascii="Arial" w:hAnsi="Arial" w:cs="Arial"/>
          <w:color w:val="0D0D0D"/>
          <w:sz w:val="20"/>
          <w:szCs w:val="20"/>
        </w:rPr>
        <w:t xml:space="preserve">omrežja, različne oblike in možnosti sodelovanja in povezovanja, korupcija ter zmožnost prilagajanja in delovanja na različnih področjih kriminalitete bodo </w:t>
      </w:r>
      <w:r w:rsidR="005D4159" w:rsidRPr="00481227">
        <w:rPr>
          <w:rFonts w:ascii="Arial" w:hAnsi="Arial" w:cs="Arial"/>
          <w:color w:val="0D0D0D"/>
          <w:sz w:val="20"/>
          <w:szCs w:val="20"/>
        </w:rPr>
        <w:t xml:space="preserve">vplivali </w:t>
      </w:r>
      <w:r w:rsidRPr="00481227">
        <w:rPr>
          <w:rFonts w:ascii="Arial" w:hAnsi="Arial" w:cs="Arial"/>
          <w:color w:val="0D0D0D"/>
          <w:sz w:val="20"/>
          <w:szCs w:val="20"/>
        </w:rPr>
        <w:t>na aktivnosti organiziranih kriminalnih združb.</w:t>
      </w:r>
    </w:p>
    <w:p w14:paraId="271D2056"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236E3C1D" w14:textId="34432045"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Tudi v </w:t>
      </w:r>
      <w:r w:rsidR="005D4159" w:rsidRPr="00481227">
        <w:rPr>
          <w:rFonts w:ascii="Arial" w:hAnsi="Arial" w:cs="Arial"/>
          <w:color w:val="0D0D0D"/>
          <w:sz w:val="20"/>
          <w:szCs w:val="20"/>
        </w:rPr>
        <w:t xml:space="preserve">prihodnje </w:t>
      </w:r>
      <w:r w:rsidRPr="00481227">
        <w:rPr>
          <w:rFonts w:ascii="Arial" w:hAnsi="Arial" w:cs="Arial"/>
          <w:color w:val="0D0D0D"/>
          <w:sz w:val="20"/>
          <w:szCs w:val="20"/>
        </w:rPr>
        <w:t xml:space="preserve">se bo velik del kriminalnih aktivnosti dogajal v okolju, </w:t>
      </w:r>
      <w:r w:rsidR="005D4159" w:rsidRPr="00481227">
        <w:rPr>
          <w:rFonts w:ascii="Arial" w:hAnsi="Arial" w:cs="Arial"/>
          <w:color w:val="0D0D0D"/>
          <w:sz w:val="20"/>
          <w:szCs w:val="20"/>
        </w:rPr>
        <w:t xml:space="preserve">v katerem </w:t>
      </w:r>
      <w:r w:rsidRPr="00481227">
        <w:rPr>
          <w:rFonts w:ascii="Arial" w:hAnsi="Arial" w:cs="Arial"/>
          <w:color w:val="0D0D0D"/>
          <w:sz w:val="20"/>
          <w:szCs w:val="20"/>
        </w:rPr>
        <w:t>ljudje živijo. To velja zlasti za premoženjsko kriminaliteto, pojave nasilja in kršitve javnega reda. Morebitn</w:t>
      </w:r>
      <w:r w:rsidR="005D4159" w:rsidRPr="00481227">
        <w:rPr>
          <w:rFonts w:ascii="Arial" w:hAnsi="Arial" w:cs="Arial"/>
          <w:color w:val="0D0D0D"/>
          <w:sz w:val="20"/>
          <w:szCs w:val="20"/>
        </w:rPr>
        <w:t>i</w:t>
      </w:r>
      <w:r w:rsidRPr="00481227">
        <w:rPr>
          <w:rFonts w:ascii="Arial" w:hAnsi="Arial" w:cs="Arial"/>
          <w:color w:val="0D0D0D"/>
          <w:sz w:val="20"/>
          <w:szCs w:val="20"/>
        </w:rPr>
        <w:t xml:space="preserve"> upad gospodarske aktivnosti in posledično povečevanje gospodarske in socialne krize se bo</w:t>
      </w:r>
      <w:r w:rsidR="005D4159" w:rsidRPr="00481227">
        <w:rPr>
          <w:rFonts w:ascii="Arial" w:hAnsi="Arial" w:cs="Arial"/>
          <w:color w:val="0D0D0D"/>
          <w:sz w:val="20"/>
          <w:szCs w:val="20"/>
        </w:rPr>
        <w:t>sta</w:t>
      </w:r>
      <w:r w:rsidRPr="00481227">
        <w:rPr>
          <w:rFonts w:ascii="Arial" w:hAnsi="Arial" w:cs="Arial"/>
          <w:color w:val="0D0D0D"/>
          <w:sz w:val="20"/>
          <w:szCs w:val="20"/>
        </w:rPr>
        <w:t xml:space="preserve"> </w:t>
      </w:r>
      <w:r w:rsidR="005D4159" w:rsidRPr="00481227">
        <w:rPr>
          <w:rFonts w:ascii="Arial" w:hAnsi="Arial" w:cs="Arial"/>
          <w:color w:val="0D0D0D"/>
          <w:sz w:val="20"/>
          <w:szCs w:val="20"/>
        </w:rPr>
        <w:t xml:space="preserve">odražala </w:t>
      </w:r>
      <w:r w:rsidRPr="00481227">
        <w:rPr>
          <w:rFonts w:ascii="Arial" w:hAnsi="Arial" w:cs="Arial"/>
          <w:color w:val="0D0D0D"/>
          <w:sz w:val="20"/>
          <w:szCs w:val="20"/>
        </w:rPr>
        <w:t xml:space="preserve">tako na navedenih </w:t>
      </w:r>
      <w:r w:rsidR="00763555" w:rsidRPr="00481227">
        <w:rPr>
          <w:rFonts w:ascii="Arial" w:hAnsi="Arial" w:cs="Arial"/>
          <w:color w:val="0D0D0D"/>
          <w:sz w:val="20"/>
          <w:szCs w:val="20"/>
        </w:rPr>
        <w:t xml:space="preserve">pojavnih </w:t>
      </w:r>
      <w:r w:rsidRPr="00481227">
        <w:rPr>
          <w:rFonts w:ascii="Arial" w:hAnsi="Arial" w:cs="Arial"/>
          <w:color w:val="0D0D0D"/>
          <w:sz w:val="20"/>
          <w:szCs w:val="20"/>
        </w:rPr>
        <w:t xml:space="preserve">oblikah </w:t>
      </w:r>
      <w:r w:rsidR="00763555" w:rsidRPr="00481227">
        <w:rPr>
          <w:rFonts w:ascii="Arial" w:hAnsi="Arial" w:cs="Arial"/>
          <w:color w:val="0D0D0D"/>
          <w:sz w:val="20"/>
          <w:szCs w:val="20"/>
        </w:rPr>
        <w:t>kaznivih ravnanj</w:t>
      </w:r>
      <w:r w:rsidRPr="00481227">
        <w:rPr>
          <w:rFonts w:ascii="Arial" w:hAnsi="Arial" w:cs="Arial"/>
          <w:color w:val="0D0D0D"/>
          <w:sz w:val="20"/>
          <w:szCs w:val="20"/>
        </w:rPr>
        <w:t xml:space="preserve">. </w:t>
      </w:r>
    </w:p>
    <w:p w14:paraId="5704F934"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74D92378"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Cestna infrastruktura, varnost vozil in večja ozaveščenost udeležencev v prometu so ključni dejavniki prometne varnosti. Predvidena elektrifikacija motornih vozil, vključno z možnostjo avtonomne vožnje, bo povzročila velike spremembe pri obravnavanju odgovornosti voznikov ter nova varnostna tveganja.</w:t>
      </w:r>
    </w:p>
    <w:p w14:paraId="49329BCB"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358F957C" w14:textId="38F3D81C"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Pričakovati je povečana tveganja na področju nedovoljenih migracij in s tem povezanim upravljanjem meja. Varnostni dejavniki različnih delov sveta, kot so vojne in </w:t>
      </w:r>
      <w:r w:rsidR="005F540D" w:rsidRPr="00481227">
        <w:rPr>
          <w:rFonts w:ascii="Arial" w:hAnsi="Arial" w:cs="Arial"/>
          <w:color w:val="0D0D0D"/>
          <w:sz w:val="20"/>
          <w:szCs w:val="20"/>
        </w:rPr>
        <w:t xml:space="preserve">druge </w:t>
      </w:r>
      <w:r w:rsidRPr="00481227">
        <w:rPr>
          <w:rFonts w:ascii="Arial" w:hAnsi="Arial" w:cs="Arial"/>
          <w:color w:val="0D0D0D"/>
          <w:sz w:val="20"/>
          <w:szCs w:val="20"/>
        </w:rPr>
        <w:t>konfliktne razmere, stanje na področju človekovih pravic, zdravstvene in finančne razmere, versk</w:t>
      </w:r>
      <w:r w:rsidR="005D4159" w:rsidRPr="00481227">
        <w:rPr>
          <w:rFonts w:ascii="Arial" w:hAnsi="Arial" w:cs="Arial"/>
          <w:color w:val="0D0D0D"/>
          <w:sz w:val="20"/>
          <w:szCs w:val="20"/>
        </w:rPr>
        <w:t>a</w:t>
      </w:r>
      <w:r w:rsidRPr="00481227">
        <w:rPr>
          <w:rFonts w:ascii="Arial" w:hAnsi="Arial" w:cs="Arial"/>
          <w:color w:val="0D0D0D"/>
          <w:sz w:val="20"/>
          <w:szCs w:val="20"/>
        </w:rPr>
        <w:t xml:space="preserve"> </w:t>
      </w:r>
      <w:r w:rsidR="005D4159" w:rsidRPr="00481227">
        <w:rPr>
          <w:rFonts w:ascii="Arial" w:hAnsi="Arial" w:cs="Arial"/>
          <w:color w:val="0D0D0D"/>
          <w:sz w:val="20"/>
          <w:szCs w:val="20"/>
        </w:rPr>
        <w:t xml:space="preserve">nasprotja </w:t>
      </w:r>
      <w:r w:rsidRPr="00481227">
        <w:rPr>
          <w:rFonts w:ascii="Arial" w:hAnsi="Arial" w:cs="Arial"/>
          <w:color w:val="0D0D0D"/>
          <w:sz w:val="20"/>
          <w:szCs w:val="20"/>
        </w:rPr>
        <w:t xml:space="preserve">ter naravne nesreče, bodo močno spodbujali migracije ljudi proti Evropi ter s tem </w:t>
      </w:r>
      <w:r w:rsidR="005D4159" w:rsidRPr="00481227">
        <w:rPr>
          <w:rFonts w:ascii="Arial" w:hAnsi="Arial" w:cs="Arial"/>
          <w:color w:val="0D0D0D"/>
          <w:sz w:val="20"/>
          <w:szCs w:val="20"/>
        </w:rPr>
        <w:t xml:space="preserve">vplivali </w:t>
      </w:r>
      <w:r w:rsidRPr="00481227">
        <w:rPr>
          <w:rFonts w:ascii="Arial" w:hAnsi="Arial" w:cs="Arial"/>
          <w:color w:val="0D0D0D"/>
          <w:sz w:val="20"/>
          <w:szCs w:val="20"/>
        </w:rPr>
        <w:t xml:space="preserve">na politično in varnostno stabilnost držav Evropske unije. Pritisk nedovoljenih migracij bo vplival na povečanje čezmejnega kriminala, delno pa tudi na sekundarno kriminaliteto. Slovenija ni več </w:t>
      </w:r>
      <w:r w:rsidR="005D4159" w:rsidRPr="00481227">
        <w:rPr>
          <w:rFonts w:ascii="Arial" w:hAnsi="Arial" w:cs="Arial"/>
          <w:color w:val="0D0D0D"/>
          <w:sz w:val="20"/>
          <w:szCs w:val="20"/>
        </w:rPr>
        <w:t xml:space="preserve">le </w:t>
      </w:r>
      <w:r w:rsidRPr="00481227">
        <w:rPr>
          <w:rFonts w:ascii="Arial" w:hAnsi="Arial" w:cs="Arial"/>
          <w:color w:val="0D0D0D"/>
          <w:sz w:val="20"/>
          <w:szCs w:val="20"/>
        </w:rPr>
        <w:t>tranzitna država, temveč je lahko za posamezne varnostno rizične skupine tujcev tudi končna destinacija.</w:t>
      </w:r>
    </w:p>
    <w:p w14:paraId="60668E9C"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5979EB56" w14:textId="35FB9300"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Gospodarske aktivnosti v Sloveniji, pričakovan ekonomski razvoj in koriščenje evropskih sredstev, povezovanje in prepletanje gospodarskih subjektov v državi in širše bodo </w:t>
      </w:r>
      <w:r w:rsidR="005D4159" w:rsidRPr="00481227">
        <w:rPr>
          <w:rFonts w:ascii="Arial" w:hAnsi="Arial" w:cs="Arial"/>
          <w:color w:val="0D0D0D"/>
          <w:sz w:val="20"/>
          <w:szCs w:val="20"/>
        </w:rPr>
        <w:t xml:space="preserve">ogrožali </w:t>
      </w:r>
      <w:r w:rsidRPr="00481227">
        <w:rPr>
          <w:rFonts w:ascii="Arial" w:hAnsi="Arial" w:cs="Arial"/>
          <w:color w:val="0D0D0D"/>
          <w:sz w:val="20"/>
          <w:szCs w:val="20"/>
        </w:rPr>
        <w:t xml:space="preserve">različne oblike gospodarskega kriminala. </w:t>
      </w:r>
    </w:p>
    <w:p w14:paraId="354614F7"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5C9F0F96" w14:textId="6DB81B72"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Množično priseljevanje in vse bolj izrazita multikulturnost v skupnosti bosta povečeval</w:t>
      </w:r>
      <w:r w:rsidR="005D4159" w:rsidRPr="00481227">
        <w:rPr>
          <w:rFonts w:ascii="Arial" w:hAnsi="Arial" w:cs="Arial"/>
          <w:color w:val="0D0D0D"/>
          <w:sz w:val="20"/>
          <w:szCs w:val="20"/>
        </w:rPr>
        <w:t>a</w:t>
      </w:r>
      <w:r w:rsidRPr="00481227">
        <w:rPr>
          <w:rFonts w:ascii="Arial" w:hAnsi="Arial" w:cs="Arial"/>
          <w:color w:val="0D0D0D"/>
          <w:sz w:val="20"/>
          <w:szCs w:val="20"/>
        </w:rPr>
        <w:t xml:space="preserve"> možnost družbenih </w:t>
      </w:r>
      <w:r w:rsidR="005D4159" w:rsidRPr="00481227">
        <w:rPr>
          <w:rFonts w:ascii="Arial" w:hAnsi="Arial" w:cs="Arial"/>
          <w:color w:val="0D0D0D"/>
          <w:sz w:val="20"/>
          <w:szCs w:val="20"/>
        </w:rPr>
        <w:t xml:space="preserve">nasprotij </w:t>
      </w:r>
      <w:r w:rsidRPr="00481227">
        <w:rPr>
          <w:rFonts w:ascii="Arial" w:hAnsi="Arial" w:cs="Arial"/>
          <w:color w:val="0D0D0D"/>
          <w:sz w:val="20"/>
          <w:szCs w:val="20"/>
        </w:rPr>
        <w:t>in nestrpnega govora, predvsem prek svetovnega spleta</w:t>
      </w:r>
      <w:r w:rsidR="005D4159" w:rsidRPr="00481227">
        <w:rPr>
          <w:rFonts w:ascii="Arial" w:hAnsi="Arial" w:cs="Arial"/>
          <w:color w:val="0D0D0D"/>
          <w:sz w:val="20"/>
          <w:szCs w:val="20"/>
        </w:rPr>
        <w:t>,</w:t>
      </w:r>
      <w:r w:rsidRPr="00481227">
        <w:rPr>
          <w:rFonts w:ascii="Arial" w:hAnsi="Arial" w:cs="Arial"/>
          <w:color w:val="0D0D0D"/>
          <w:sz w:val="20"/>
          <w:szCs w:val="20"/>
        </w:rPr>
        <w:t xml:space="preserve"> ter s tem spodbujanje nestrpnost</w:t>
      </w:r>
      <w:r w:rsidR="005D4159" w:rsidRPr="00481227">
        <w:rPr>
          <w:rFonts w:ascii="Arial" w:hAnsi="Arial" w:cs="Arial"/>
          <w:color w:val="0D0D0D"/>
          <w:sz w:val="20"/>
          <w:szCs w:val="20"/>
        </w:rPr>
        <w:t>i</w:t>
      </w:r>
      <w:r w:rsidRPr="00481227">
        <w:rPr>
          <w:rFonts w:ascii="Arial" w:hAnsi="Arial" w:cs="Arial"/>
          <w:color w:val="0D0D0D"/>
          <w:sz w:val="20"/>
          <w:szCs w:val="20"/>
        </w:rPr>
        <w:t xml:space="preserve">, </w:t>
      </w:r>
      <w:r w:rsidR="005D4159" w:rsidRPr="00481227">
        <w:rPr>
          <w:rFonts w:ascii="Arial" w:hAnsi="Arial" w:cs="Arial"/>
          <w:color w:val="0D0D0D"/>
          <w:sz w:val="20"/>
          <w:szCs w:val="20"/>
        </w:rPr>
        <w:t xml:space="preserve">sovraštva </w:t>
      </w:r>
      <w:r w:rsidRPr="00481227">
        <w:rPr>
          <w:rFonts w:ascii="Arial" w:hAnsi="Arial" w:cs="Arial"/>
          <w:color w:val="0D0D0D"/>
          <w:sz w:val="20"/>
          <w:szCs w:val="20"/>
        </w:rPr>
        <w:t xml:space="preserve">in </w:t>
      </w:r>
      <w:r w:rsidR="005D4159" w:rsidRPr="00481227">
        <w:rPr>
          <w:rFonts w:ascii="Arial" w:hAnsi="Arial" w:cs="Arial"/>
          <w:color w:val="0D0D0D"/>
          <w:sz w:val="20"/>
          <w:szCs w:val="20"/>
        </w:rPr>
        <w:t>nasilja</w:t>
      </w:r>
      <w:r w:rsidRPr="00481227">
        <w:rPr>
          <w:rFonts w:ascii="Arial" w:hAnsi="Arial" w:cs="Arial"/>
          <w:color w:val="0D0D0D"/>
          <w:sz w:val="20"/>
          <w:szCs w:val="20"/>
        </w:rPr>
        <w:t xml:space="preserve">. </w:t>
      </w:r>
    </w:p>
    <w:p w14:paraId="5D25CEBF"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715C965A" w14:textId="3B44CF57" w:rsidR="006C4A7C" w:rsidRPr="00481227" w:rsidRDefault="005D4159" w:rsidP="00AB66C1">
      <w:pPr>
        <w:tabs>
          <w:tab w:val="left" w:pos="1418"/>
        </w:tabs>
        <w:spacing w:after="0" w:line="260" w:lineRule="exact"/>
        <w:jc w:val="both"/>
        <w:rPr>
          <w:rFonts w:ascii="Arial" w:eastAsiaTheme="minorHAnsi" w:hAnsi="Arial" w:cs="Arial"/>
          <w:b/>
          <w:i/>
          <w:color w:val="1F4E79" w:themeColor="accent1" w:themeShade="80"/>
          <w:sz w:val="20"/>
          <w:szCs w:val="20"/>
        </w:rPr>
      </w:pPr>
      <w:r w:rsidRPr="00481227">
        <w:rPr>
          <w:rFonts w:ascii="Arial" w:hAnsi="Arial" w:cs="Arial"/>
          <w:color w:val="0D0D0D"/>
          <w:sz w:val="20"/>
          <w:szCs w:val="20"/>
        </w:rPr>
        <w:t>Svetovne</w:t>
      </w:r>
      <w:r w:rsidR="0067099D" w:rsidRPr="00481227">
        <w:rPr>
          <w:rFonts w:ascii="Arial" w:hAnsi="Arial" w:cs="Arial"/>
          <w:color w:val="0D0D0D"/>
          <w:sz w:val="20"/>
          <w:szCs w:val="20"/>
        </w:rPr>
        <w:t xml:space="preserve"> varnostne grožnje, ki so jim izpostavljeni prebivalci Slovenije posredno, v omejenem obsegu pa tudi neposredno, izvirajo predvsem iz podnebnih oziroma ekoloških sprememb. Zaradi nepredvidljivosti obsega in števila ekstremnih vremenskih dogodkov bodo podnebne spremembe pogosteje vplivale na splošno stanje varnosti, zato se bo policija morala prilagoditi novim vzorcem in posledičnim odklonskim pojavom med ljudmi.</w:t>
      </w:r>
      <w:bookmarkStart w:id="17" w:name="_Toc165995066"/>
      <w:bookmarkStart w:id="18" w:name="_Toc194036755"/>
      <w:r w:rsidR="006C4A7C" w:rsidRPr="00481227">
        <w:rPr>
          <w:rFonts w:ascii="Arial" w:eastAsiaTheme="minorHAnsi" w:hAnsi="Arial" w:cs="Arial"/>
          <w:bCs/>
          <w:iCs/>
          <w:color w:val="1F4E79" w:themeColor="accent1" w:themeShade="80"/>
          <w:sz w:val="20"/>
          <w:szCs w:val="20"/>
        </w:rPr>
        <w:br w:type="page"/>
      </w:r>
    </w:p>
    <w:p w14:paraId="7CB2879F" w14:textId="59E6411B" w:rsidR="0067099D" w:rsidRPr="00481227" w:rsidRDefault="0067099D" w:rsidP="00A74436">
      <w:pPr>
        <w:pStyle w:val="Naslov2"/>
        <w:keepNext w:val="0"/>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r w:rsidRPr="00481227">
        <w:rPr>
          <w:rFonts w:ascii="Arial" w:eastAsiaTheme="minorHAnsi" w:hAnsi="Arial" w:cs="Arial"/>
          <w:bCs w:val="0"/>
          <w:iCs w:val="0"/>
          <w:color w:val="1F4E79" w:themeColor="accent1" w:themeShade="80"/>
          <w:sz w:val="20"/>
          <w:szCs w:val="20"/>
        </w:rPr>
        <w:lastRenderedPageBreak/>
        <w:t>Varnostne razmere v mednarodnem okolju</w:t>
      </w:r>
      <w:bookmarkEnd w:id="17"/>
      <w:bookmarkEnd w:id="18"/>
    </w:p>
    <w:p w14:paraId="6809CA6E" w14:textId="77777777" w:rsidR="0067099D" w:rsidRPr="00481227" w:rsidRDefault="0067099D" w:rsidP="0067099D">
      <w:pPr>
        <w:tabs>
          <w:tab w:val="left" w:pos="1418"/>
        </w:tabs>
        <w:spacing w:after="0" w:line="260" w:lineRule="exact"/>
        <w:ind w:left="1224"/>
        <w:contextualSpacing/>
        <w:jc w:val="both"/>
        <w:rPr>
          <w:rFonts w:ascii="Arial" w:hAnsi="Arial" w:cs="Arial"/>
          <w:sz w:val="20"/>
          <w:szCs w:val="20"/>
        </w:rPr>
      </w:pPr>
    </w:p>
    <w:p w14:paraId="5AA7DEE9" w14:textId="77777777" w:rsidR="0067099D" w:rsidRPr="00481227" w:rsidRDefault="0067099D" w:rsidP="0067099D">
      <w:pPr>
        <w:tabs>
          <w:tab w:val="left" w:pos="1418"/>
        </w:tabs>
        <w:spacing w:after="0" w:line="260" w:lineRule="exact"/>
        <w:jc w:val="both"/>
        <w:rPr>
          <w:rFonts w:ascii="Arial" w:hAnsi="Arial" w:cs="Arial"/>
          <w:sz w:val="20"/>
          <w:szCs w:val="20"/>
        </w:rPr>
      </w:pPr>
    </w:p>
    <w:p w14:paraId="751F81A2" w14:textId="5EB05521"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Mednarodne varnostne razmere bodo </w:t>
      </w:r>
      <w:r w:rsidR="00A72C5C" w:rsidRPr="00481227">
        <w:rPr>
          <w:rFonts w:ascii="Arial" w:hAnsi="Arial" w:cs="Arial"/>
          <w:sz w:val="20"/>
          <w:szCs w:val="20"/>
        </w:rPr>
        <w:t xml:space="preserve">tudi v prihodnje </w:t>
      </w:r>
      <w:r w:rsidRPr="00481227">
        <w:rPr>
          <w:rFonts w:ascii="Arial" w:hAnsi="Arial" w:cs="Arial"/>
          <w:sz w:val="20"/>
          <w:szCs w:val="20"/>
        </w:rPr>
        <w:t>izjemno nepredvidljive. Naša država bo v mednarodnem okolju nastopala kot del Evropske unije, ki načeloma deluje kot skupnost držav. Spreminjajoči se gospodarski vplivi in s tem tudi politična moč bodo preoblikovali ravnotežje moči posameznih držav in državnih skupnosti. Tem procesom bo sledila tudi varnostna dinamika, saj v naslednjem desetletju ni pričakovati, da se bodo varnostne razmere v svetu bistveno izboljšale. V svetu trenutno poteka več kot 50 vojaških spopadov. Rusko</w:t>
      </w:r>
      <w:r w:rsidR="005D4159" w:rsidRPr="00481227">
        <w:rPr>
          <w:rFonts w:ascii="Arial" w:hAnsi="Arial" w:cs="Arial"/>
          <w:sz w:val="20"/>
          <w:szCs w:val="20"/>
        </w:rPr>
        <w:t>-</w:t>
      </w:r>
      <w:r w:rsidRPr="00481227">
        <w:rPr>
          <w:rFonts w:ascii="Arial" w:hAnsi="Arial" w:cs="Arial"/>
          <w:sz w:val="20"/>
          <w:szCs w:val="20"/>
        </w:rPr>
        <w:t xml:space="preserve">ukrajinska vojna je v neposrednem okolju Evropske unije in s tem Slovenije. Terorizem, radikalizacija, ekstremizem ter </w:t>
      </w:r>
      <w:r w:rsidR="005D4159" w:rsidRPr="00481227">
        <w:rPr>
          <w:rFonts w:ascii="Arial" w:hAnsi="Arial" w:cs="Arial"/>
          <w:sz w:val="20"/>
          <w:szCs w:val="20"/>
        </w:rPr>
        <w:t xml:space="preserve">ideološka </w:t>
      </w:r>
      <w:r w:rsidRPr="00481227">
        <w:rPr>
          <w:rFonts w:ascii="Arial" w:hAnsi="Arial" w:cs="Arial"/>
          <w:sz w:val="20"/>
          <w:szCs w:val="20"/>
        </w:rPr>
        <w:t xml:space="preserve">in </w:t>
      </w:r>
      <w:r w:rsidR="005D4159" w:rsidRPr="00481227">
        <w:rPr>
          <w:rFonts w:ascii="Arial" w:hAnsi="Arial" w:cs="Arial"/>
          <w:sz w:val="20"/>
          <w:szCs w:val="20"/>
        </w:rPr>
        <w:t xml:space="preserve">ekonomska nasprotja </w:t>
      </w:r>
      <w:r w:rsidRPr="00481227">
        <w:rPr>
          <w:rFonts w:ascii="Arial" w:hAnsi="Arial" w:cs="Arial"/>
          <w:sz w:val="20"/>
          <w:szCs w:val="20"/>
        </w:rPr>
        <w:t xml:space="preserve">v svetu bodo verjetno zelo intenzivni, migracije prebivalstva pa bodo lahko (dnevna) stalnica. </w:t>
      </w:r>
    </w:p>
    <w:p w14:paraId="54BD20C2" w14:textId="77777777" w:rsidR="0067099D" w:rsidRPr="00481227" w:rsidRDefault="0067099D" w:rsidP="0067099D">
      <w:pPr>
        <w:tabs>
          <w:tab w:val="left" w:pos="1418"/>
        </w:tabs>
        <w:spacing w:after="0" w:line="260" w:lineRule="exact"/>
        <w:jc w:val="both"/>
        <w:rPr>
          <w:rFonts w:ascii="Arial" w:hAnsi="Arial" w:cs="Arial"/>
          <w:sz w:val="20"/>
          <w:szCs w:val="20"/>
        </w:rPr>
      </w:pPr>
    </w:p>
    <w:p w14:paraId="769E8485" w14:textId="316AB64F"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Hiter tehnološki napredek v različnih delih sveta, ki sicer pospešuje gospodarski in socialni razvoj, bo vplival tudi na strukturo varnostnih groženj. V svetu se bo</w:t>
      </w:r>
      <w:r w:rsidR="005D4159" w:rsidRPr="00481227">
        <w:rPr>
          <w:rFonts w:ascii="Arial" w:hAnsi="Arial" w:cs="Arial"/>
          <w:sz w:val="20"/>
          <w:szCs w:val="20"/>
        </w:rPr>
        <w:t>sta</w:t>
      </w:r>
      <w:r w:rsidRPr="00481227">
        <w:rPr>
          <w:rFonts w:ascii="Arial" w:hAnsi="Arial" w:cs="Arial"/>
          <w:sz w:val="20"/>
          <w:szCs w:val="20"/>
        </w:rPr>
        <w:t xml:space="preserve"> še bolj </w:t>
      </w:r>
      <w:r w:rsidR="005D4159" w:rsidRPr="00481227">
        <w:rPr>
          <w:rFonts w:ascii="Arial" w:hAnsi="Arial" w:cs="Arial"/>
          <w:sz w:val="20"/>
          <w:szCs w:val="20"/>
        </w:rPr>
        <w:t xml:space="preserve">razmahnili </w:t>
      </w:r>
      <w:r w:rsidRPr="00481227">
        <w:rPr>
          <w:rFonts w:ascii="Arial" w:hAnsi="Arial" w:cs="Arial"/>
          <w:sz w:val="20"/>
          <w:szCs w:val="20"/>
        </w:rPr>
        <w:t xml:space="preserve">obsežnost razvoja in uporaba umetne inteligence. Svetovni splet bo ostal izjemno pomembno orodje, ki bo vplivalo na ekonomske, socialne, politične in tudi varnostne razmere. Ogrožanje kibernetske varnosti se bo okrepilo, večja odpornost bo zato ključna tako z vidika varnosti posameznika kot varnosti skupnosti, njene </w:t>
      </w:r>
      <w:r w:rsidR="005D4159" w:rsidRPr="00481227">
        <w:rPr>
          <w:rFonts w:ascii="Arial" w:hAnsi="Arial" w:cs="Arial"/>
          <w:sz w:val="20"/>
          <w:szCs w:val="20"/>
        </w:rPr>
        <w:t xml:space="preserve">pomembne </w:t>
      </w:r>
      <w:r w:rsidRPr="00481227">
        <w:rPr>
          <w:rFonts w:ascii="Arial" w:hAnsi="Arial" w:cs="Arial"/>
          <w:sz w:val="20"/>
          <w:szCs w:val="20"/>
        </w:rPr>
        <w:t xml:space="preserve">infrastrukture in politične stabilnosti. </w:t>
      </w:r>
    </w:p>
    <w:p w14:paraId="3A4EDE8C" w14:textId="77777777" w:rsidR="0067099D" w:rsidRPr="00481227" w:rsidRDefault="0067099D" w:rsidP="0067099D">
      <w:pPr>
        <w:tabs>
          <w:tab w:val="left" w:pos="1418"/>
        </w:tabs>
        <w:spacing w:after="0" w:line="260" w:lineRule="exact"/>
        <w:jc w:val="both"/>
        <w:rPr>
          <w:rFonts w:ascii="Arial" w:hAnsi="Arial" w:cs="Arial"/>
          <w:sz w:val="20"/>
          <w:szCs w:val="20"/>
        </w:rPr>
      </w:pPr>
    </w:p>
    <w:p w14:paraId="7EBC80FD" w14:textId="7B915F1D"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Podnebne spremembe, omejevanje naravnih virov in energetska oskrba bodo vse pomembnejši dejavniki, ki bo</w:t>
      </w:r>
      <w:r w:rsidR="00406691" w:rsidRPr="00481227">
        <w:rPr>
          <w:rFonts w:ascii="Arial" w:hAnsi="Arial" w:cs="Arial"/>
          <w:sz w:val="20"/>
          <w:szCs w:val="20"/>
        </w:rPr>
        <w:t>do</w:t>
      </w:r>
      <w:r w:rsidRPr="00481227">
        <w:rPr>
          <w:rFonts w:ascii="Arial" w:hAnsi="Arial" w:cs="Arial"/>
          <w:sz w:val="20"/>
          <w:szCs w:val="20"/>
        </w:rPr>
        <w:t xml:space="preserve"> vplivali na razvoj posameznih delov sveta, s tem pa neposredno na </w:t>
      </w:r>
      <w:r w:rsidR="00406691" w:rsidRPr="00481227">
        <w:rPr>
          <w:rFonts w:ascii="Arial" w:hAnsi="Arial" w:cs="Arial"/>
          <w:sz w:val="20"/>
          <w:szCs w:val="20"/>
        </w:rPr>
        <w:t>nesoglasja med državami</w:t>
      </w:r>
      <w:r w:rsidRPr="00481227">
        <w:rPr>
          <w:rFonts w:ascii="Arial" w:hAnsi="Arial" w:cs="Arial"/>
          <w:sz w:val="20"/>
          <w:szCs w:val="20"/>
        </w:rPr>
        <w:t xml:space="preserve">, in pospeševali migracije večjih skupin prebivalstva. Mednarodna skupnost bo postavljena pred nove izzive na področju varovanja okolja, v okviru tega pa tudi na področju boja proti ekološki kriminaliteti. </w:t>
      </w:r>
    </w:p>
    <w:p w14:paraId="20AD6BD7" w14:textId="77777777" w:rsidR="0067099D" w:rsidRPr="00481227" w:rsidRDefault="0067099D" w:rsidP="0067099D">
      <w:pPr>
        <w:tabs>
          <w:tab w:val="left" w:pos="1418"/>
        </w:tabs>
        <w:spacing w:after="0" w:line="260" w:lineRule="exact"/>
        <w:jc w:val="both"/>
        <w:rPr>
          <w:rFonts w:ascii="Arial" w:hAnsi="Arial" w:cs="Arial"/>
          <w:sz w:val="20"/>
          <w:szCs w:val="20"/>
        </w:rPr>
      </w:pPr>
    </w:p>
    <w:p w14:paraId="380EC962" w14:textId="77777777"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Svet bo tudi v prihodnosti deležen novih epidemioloških groženj, kar bo lahko temeljito vplivalo na družbene razmere. </w:t>
      </w:r>
    </w:p>
    <w:p w14:paraId="2A5089DF" w14:textId="77777777"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 </w:t>
      </w:r>
    </w:p>
    <w:p w14:paraId="6EC5FE9C" w14:textId="12FAD11A"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Politične razmere v Evropski uniji kažejo podporo procesu pridruževanja novih držav Evropski uniji, kar bi novim članicam zagotavljalo politično stabilnost, s tem pa ustrezne pogoje za gospodarski in socialni razvoj. Povečala se bo ekonomska </w:t>
      </w:r>
      <w:r w:rsidR="00406691" w:rsidRPr="00481227">
        <w:rPr>
          <w:rFonts w:ascii="Arial" w:hAnsi="Arial" w:cs="Arial"/>
          <w:sz w:val="20"/>
          <w:szCs w:val="20"/>
        </w:rPr>
        <w:t xml:space="preserve">dejavnost </w:t>
      </w:r>
      <w:r w:rsidRPr="00481227">
        <w:rPr>
          <w:rFonts w:ascii="Arial" w:hAnsi="Arial" w:cs="Arial"/>
          <w:sz w:val="20"/>
          <w:szCs w:val="20"/>
        </w:rPr>
        <w:t>v vseh državah Evropske unije, širil</w:t>
      </w:r>
      <w:r w:rsidR="00406691" w:rsidRPr="00481227">
        <w:rPr>
          <w:rFonts w:ascii="Arial" w:hAnsi="Arial" w:cs="Arial"/>
          <w:sz w:val="20"/>
          <w:szCs w:val="20"/>
        </w:rPr>
        <w:t>a</w:t>
      </w:r>
      <w:r w:rsidRPr="00481227">
        <w:rPr>
          <w:rFonts w:ascii="Arial" w:hAnsi="Arial" w:cs="Arial"/>
          <w:sz w:val="20"/>
          <w:szCs w:val="20"/>
        </w:rPr>
        <w:t xml:space="preserve"> se bo</w:t>
      </w:r>
      <w:r w:rsidR="00406691" w:rsidRPr="00481227">
        <w:rPr>
          <w:rFonts w:ascii="Arial" w:hAnsi="Arial" w:cs="Arial"/>
          <w:sz w:val="20"/>
          <w:szCs w:val="20"/>
        </w:rPr>
        <w:t>sta</w:t>
      </w:r>
      <w:r w:rsidRPr="00481227">
        <w:rPr>
          <w:rFonts w:ascii="Arial" w:hAnsi="Arial" w:cs="Arial"/>
          <w:sz w:val="20"/>
          <w:szCs w:val="20"/>
        </w:rPr>
        <w:t xml:space="preserve"> enotni trg, finančno poslovanje, prav tako pa se bo</w:t>
      </w:r>
      <w:r w:rsidR="00406691" w:rsidRPr="00481227">
        <w:rPr>
          <w:rFonts w:ascii="Arial" w:hAnsi="Arial" w:cs="Arial"/>
          <w:sz w:val="20"/>
          <w:szCs w:val="20"/>
        </w:rPr>
        <w:t>do</w:t>
      </w:r>
      <w:r w:rsidRPr="00481227">
        <w:rPr>
          <w:rFonts w:ascii="Arial" w:hAnsi="Arial" w:cs="Arial"/>
          <w:sz w:val="20"/>
          <w:szCs w:val="20"/>
        </w:rPr>
        <w:t xml:space="preserve"> razvijala kulturna raznolikost in prizadevanja za človekove pravice. Ker se bodo ekonomske in socialne razlike v različnih državah Evropske unije verjetno povečevale, se lahko znotraj Evropske unije pojavijo ekonomska in socialna trenja.</w:t>
      </w:r>
    </w:p>
    <w:p w14:paraId="3CC59544" w14:textId="77777777" w:rsidR="0067099D" w:rsidRPr="00481227" w:rsidRDefault="0067099D" w:rsidP="0067099D">
      <w:pPr>
        <w:tabs>
          <w:tab w:val="left" w:pos="1418"/>
        </w:tabs>
        <w:spacing w:after="0" w:line="260" w:lineRule="exact"/>
        <w:jc w:val="both"/>
        <w:rPr>
          <w:rFonts w:ascii="Arial" w:hAnsi="Arial" w:cs="Arial"/>
          <w:sz w:val="20"/>
          <w:szCs w:val="20"/>
        </w:rPr>
      </w:pPr>
    </w:p>
    <w:p w14:paraId="02FC2F71" w14:textId="7A562FA0"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Pričakovati je, da se bo s političnimi in ekonomskimi ukrepi, predvsem evropske skupnosti, skušalo vplivati na ureditev mednarodnih in političnih odnosov v državah zahodnega Balkana, </w:t>
      </w:r>
      <w:r w:rsidR="00406691" w:rsidRPr="00481227">
        <w:rPr>
          <w:rFonts w:ascii="Arial" w:hAnsi="Arial" w:cs="Arial"/>
          <w:sz w:val="20"/>
          <w:szCs w:val="20"/>
        </w:rPr>
        <w:t xml:space="preserve">v katerih </w:t>
      </w:r>
      <w:r w:rsidRPr="00481227">
        <w:rPr>
          <w:rFonts w:ascii="Arial" w:hAnsi="Arial" w:cs="Arial"/>
          <w:sz w:val="20"/>
          <w:szCs w:val="20"/>
        </w:rPr>
        <w:t xml:space="preserve">se bodo nadaljevale </w:t>
      </w:r>
      <w:r w:rsidR="00A72C5C" w:rsidRPr="00481227">
        <w:rPr>
          <w:rFonts w:ascii="Arial" w:hAnsi="Arial" w:cs="Arial"/>
          <w:sz w:val="20"/>
          <w:szCs w:val="20"/>
        </w:rPr>
        <w:t>nacionalne</w:t>
      </w:r>
      <w:r w:rsidR="00406691" w:rsidRPr="00481227">
        <w:rPr>
          <w:rFonts w:ascii="Arial" w:hAnsi="Arial" w:cs="Arial"/>
          <w:sz w:val="20"/>
          <w:szCs w:val="20"/>
        </w:rPr>
        <w:t xml:space="preserve"> </w:t>
      </w:r>
      <w:r w:rsidRPr="00481227">
        <w:rPr>
          <w:rFonts w:ascii="Arial" w:hAnsi="Arial" w:cs="Arial"/>
          <w:sz w:val="20"/>
          <w:szCs w:val="20"/>
        </w:rPr>
        <w:t>in meddržavne napetosti.</w:t>
      </w:r>
    </w:p>
    <w:p w14:paraId="1FB4BE72" w14:textId="77777777" w:rsidR="0067099D" w:rsidRPr="00481227" w:rsidRDefault="0067099D" w:rsidP="0067099D">
      <w:pPr>
        <w:tabs>
          <w:tab w:val="left" w:pos="1418"/>
        </w:tabs>
        <w:spacing w:after="0" w:line="260" w:lineRule="exact"/>
        <w:jc w:val="both"/>
        <w:rPr>
          <w:rFonts w:ascii="Arial" w:hAnsi="Arial" w:cs="Arial"/>
          <w:sz w:val="20"/>
          <w:szCs w:val="20"/>
        </w:rPr>
      </w:pPr>
    </w:p>
    <w:p w14:paraId="73FADE53" w14:textId="77777777" w:rsidR="0067099D" w:rsidRPr="00481227" w:rsidRDefault="0067099D" w:rsidP="0067099D">
      <w:pPr>
        <w:tabs>
          <w:tab w:val="left" w:pos="1418"/>
        </w:tabs>
        <w:spacing w:after="0" w:line="260" w:lineRule="exact"/>
        <w:jc w:val="both"/>
        <w:rPr>
          <w:rFonts w:ascii="Arial" w:hAnsi="Arial" w:cs="Arial"/>
          <w:sz w:val="20"/>
          <w:szCs w:val="20"/>
        </w:rPr>
      </w:pPr>
    </w:p>
    <w:p w14:paraId="20B6FFBD" w14:textId="58439B72" w:rsidR="000D4573" w:rsidRPr="00481227" w:rsidRDefault="000D4573" w:rsidP="00E716C3">
      <w:pPr>
        <w:tabs>
          <w:tab w:val="left" w:pos="1418"/>
        </w:tabs>
        <w:spacing w:after="0" w:line="260" w:lineRule="exact"/>
        <w:jc w:val="both"/>
        <w:rPr>
          <w:rFonts w:ascii="Arial" w:hAnsi="Arial" w:cs="Arial"/>
          <w:sz w:val="20"/>
          <w:szCs w:val="20"/>
        </w:rPr>
      </w:pPr>
      <w:bookmarkStart w:id="19" w:name="_Toc165995070"/>
    </w:p>
    <w:p w14:paraId="277DCC34" w14:textId="77777777" w:rsidR="0067099D" w:rsidRPr="00481227" w:rsidRDefault="0067099D" w:rsidP="00A74436">
      <w:pPr>
        <w:pStyle w:val="Naslov1"/>
        <w:numPr>
          <w:ilvl w:val="0"/>
          <w:numId w:val="29"/>
        </w:numPr>
        <w:ind w:left="360"/>
        <w:rPr>
          <w:rFonts w:eastAsiaTheme="minorHAnsi" w:cs="Arial"/>
          <w:b/>
          <w:color w:val="1F4E79" w:themeColor="accent1" w:themeShade="80"/>
          <w:kern w:val="0"/>
          <w:sz w:val="22"/>
          <w:szCs w:val="22"/>
          <w:lang w:val="sl-SI"/>
        </w:rPr>
      </w:pPr>
      <w:bookmarkStart w:id="20" w:name="_Toc194036756"/>
      <w:r w:rsidRPr="00481227">
        <w:rPr>
          <w:rFonts w:eastAsiaTheme="minorHAnsi" w:cs="Arial"/>
          <w:b/>
          <w:color w:val="1F4E79" w:themeColor="accent1" w:themeShade="80"/>
          <w:kern w:val="0"/>
          <w:sz w:val="22"/>
          <w:szCs w:val="22"/>
          <w:lang w:val="sl-SI"/>
        </w:rPr>
        <w:t>Človeški, finančni in materialni viri in pogoji za nadaljnji razvoj slovenske policije do leta 2035</w:t>
      </w:r>
      <w:bookmarkEnd w:id="19"/>
      <w:bookmarkEnd w:id="20"/>
    </w:p>
    <w:p w14:paraId="200FB8DD" w14:textId="77777777" w:rsidR="0067099D" w:rsidRPr="00481227" w:rsidRDefault="0067099D" w:rsidP="0067099D">
      <w:pPr>
        <w:tabs>
          <w:tab w:val="left" w:pos="1418"/>
        </w:tabs>
        <w:spacing w:after="0" w:line="260" w:lineRule="exact"/>
        <w:jc w:val="both"/>
        <w:rPr>
          <w:rFonts w:ascii="Arial" w:hAnsi="Arial" w:cs="Arial"/>
          <w:sz w:val="20"/>
          <w:szCs w:val="20"/>
        </w:rPr>
      </w:pPr>
    </w:p>
    <w:p w14:paraId="1633C530" w14:textId="77777777" w:rsidR="0067099D" w:rsidRPr="00481227" w:rsidRDefault="0067099D" w:rsidP="0067099D">
      <w:pPr>
        <w:tabs>
          <w:tab w:val="left" w:pos="1418"/>
        </w:tabs>
        <w:spacing w:after="0" w:line="260" w:lineRule="exact"/>
        <w:jc w:val="both"/>
        <w:rPr>
          <w:rFonts w:ascii="Arial" w:hAnsi="Arial" w:cs="Arial"/>
          <w:sz w:val="20"/>
          <w:szCs w:val="20"/>
        </w:rPr>
      </w:pPr>
    </w:p>
    <w:p w14:paraId="5B20802D" w14:textId="77777777" w:rsidR="000B15EB" w:rsidRPr="00481227" w:rsidRDefault="000B15EB" w:rsidP="00A74436">
      <w:pPr>
        <w:pStyle w:val="Odstavekseznama"/>
        <w:numPr>
          <w:ilvl w:val="0"/>
          <w:numId w:val="30"/>
        </w:numPr>
        <w:tabs>
          <w:tab w:val="left" w:pos="851"/>
          <w:tab w:val="left" w:pos="1418"/>
        </w:tabs>
        <w:spacing w:line="260" w:lineRule="atLeast"/>
        <w:contextualSpacing/>
        <w:outlineLvl w:val="1"/>
        <w:rPr>
          <w:rFonts w:ascii="Arial" w:eastAsiaTheme="minorHAnsi" w:hAnsi="Arial" w:cs="Arial"/>
          <w:b/>
          <w:i/>
          <w:vanish/>
          <w:color w:val="1F4E79" w:themeColor="accent1" w:themeShade="80"/>
          <w:sz w:val="20"/>
          <w:szCs w:val="20"/>
          <w:lang w:eastAsia="en-US"/>
        </w:rPr>
      </w:pPr>
      <w:bookmarkStart w:id="21" w:name="_Toc194036757"/>
      <w:bookmarkStart w:id="22" w:name="_Toc165995071"/>
      <w:bookmarkEnd w:id="21"/>
    </w:p>
    <w:p w14:paraId="08E231F7" w14:textId="77777777" w:rsidR="000B15EB" w:rsidRPr="00481227" w:rsidRDefault="000B15EB" w:rsidP="00A74436">
      <w:pPr>
        <w:pStyle w:val="Odstavekseznama"/>
        <w:numPr>
          <w:ilvl w:val="1"/>
          <w:numId w:val="30"/>
        </w:numPr>
        <w:tabs>
          <w:tab w:val="left" w:pos="851"/>
          <w:tab w:val="left" w:pos="1418"/>
        </w:tabs>
        <w:spacing w:line="260" w:lineRule="atLeast"/>
        <w:contextualSpacing/>
        <w:outlineLvl w:val="1"/>
        <w:rPr>
          <w:rFonts w:ascii="Arial" w:eastAsiaTheme="minorHAnsi" w:hAnsi="Arial" w:cs="Arial"/>
          <w:b/>
          <w:i/>
          <w:vanish/>
          <w:color w:val="1F4E79" w:themeColor="accent1" w:themeShade="80"/>
          <w:sz w:val="20"/>
          <w:szCs w:val="20"/>
          <w:lang w:eastAsia="en-US"/>
        </w:rPr>
      </w:pPr>
      <w:bookmarkStart w:id="23" w:name="_Toc194036758"/>
      <w:bookmarkEnd w:id="23"/>
    </w:p>
    <w:p w14:paraId="68A38E9E" w14:textId="71BF98CD" w:rsidR="0067099D" w:rsidRPr="00481227" w:rsidRDefault="0067099D" w:rsidP="00A74436">
      <w:pPr>
        <w:pStyle w:val="Naslov2"/>
        <w:keepNext w:val="0"/>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bookmarkStart w:id="24" w:name="_Toc194036759"/>
      <w:r w:rsidRPr="00481227">
        <w:rPr>
          <w:rFonts w:ascii="Arial" w:eastAsiaTheme="minorHAnsi" w:hAnsi="Arial" w:cs="Arial"/>
          <w:bCs w:val="0"/>
          <w:iCs w:val="0"/>
          <w:color w:val="1F4E79" w:themeColor="accent1" w:themeShade="80"/>
          <w:sz w:val="20"/>
          <w:szCs w:val="20"/>
        </w:rPr>
        <w:t>Sodobno upravljanje kadr</w:t>
      </w:r>
      <w:r w:rsidR="00406691" w:rsidRPr="00481227">
        <w:rPr>
          <w:rFonts w:ascii="Arial" w:eastAsiaTheme="minorHAnsi" w:hAnsi="Arial" w:cs="Arial"/>
          <w:bCs w:val="0"/>
          <w:iCs w:val="0"/>
          <w:color w:val="1F4E79" w:themeColor="accent1" w:themeShade="80"/>
          <w:sz w:val="20"/>
          <w:szCs w:val="20"/>
        </w:rPr>
        <w:t>ov</w:t>
      </w:r>
      <w:bookmarkEnd w:id="22"/>
      <w:bookmarkEnd w:id="24"/>
    </w:p>
    <w:p w14:paraId="65A344F3" w14:textId="77777777" w:rsidR="0067099D" w:rsidRPr="00481227" w:rsidRDefault="0067099D" w:rsidP="0067099D">
      <w:pPr>
        <w:tabs>
          <w:tab w:val="left" w:pos="1418"/>
        </w:tabs>
        <w:spacing w:after="0" w:line="260" w:lineRule="exact"/>
        <w:jc w:val="both"/>
        <w:rPr>
          <w:rFonts w:ascii="Arial" w:hAnsi="Arial" w:cs="Arial"/>
          <w:color w:val="0000FF"/>
          <w:sz w:val="20"/>
          <w:szCs w:val="20"/>
        </w:rPr>
      </w:pPr>
    </w:p>
    <w:p w14:paraId="4398FA4A" w14:textId="77777777" w:rsidR="0067099D" w:rsidRPr="00481227" w:rsidRDefault="0067099D" w:rsidP="0067099D">
      <w:pPr>
        <w:tabs>
          <w:tab w:val="left" w:pos="1418"/>
        </w:tabs>
        <w:spacing w:after="0" w:line="260" w:lineRule="exact"/>
        <w:jc w:val="both"/>
        <w:rPr>
          <w:rFonts w:ascii="Arial" w:hAnsi="Arial" w:cs="Arial"/>
          <w:color w:val="0000FF"/>
          <w:sz w:val="20"/>
          <w:szCs w:val="20"/>
        </w:rPr>
      </w:pPr>
    </w:p>
    <w:p w14:paraId="1993033D" w14:textId="77777777" w:rsidR="00BD53FE"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Resolucija o dolgoročnem razvojnem programu policije v obdobju 2026–2035 na področju uvajanja pristopov sodobnega upravljanja zaposlenih sledi ciljem Strategije razvoja Slovenije 2030, ki jo je Vlada Republike Slovenije sprejela na 159. redni seji 7. decembra 2017. </w:t>
      </w:r>
    </w:p>
    <w:p w14:paraId="0E71290C" w14:textId="77777777" w:rsidR="00BD53FE" w:rsidRDefault="00BD53FE">
      <w:pPr>
        <w:spacing w:after="0" w:line="240" w:lineRule="auto"/>
        <w:rPr>
          <w:rFonts w:ascii="Arial" w:hAnsi="Arial" w:cs="Arial"/>
          <w:sz w:val="20"/>
          <w:szCs w:val="20"/>
        </w:rPr>
      </w:pPr>
      <w:r>
        <w:rPr>
          <w:rFonts w:ascii="Arial" w:hAnsi="Arial" w:cs="Arial"/>
          <w:sz w:val="20"/>
          <w:szCs w:val="20"/>
        </w:rPr>
        <w:br w:type="page"/>
      </w:r>
    </w:p>
    <w:p w14:paraId="5EC6C4D1" w14:textId="37F0080A"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lastRenderedPageBreak/>
        <w:t>Strategija razvoja Slovenije 2030 med razvojne cilje Slovenije uvršča vključujoč</w:t>
      </w:r>
      <w:r w:rsidR="00406691" w:rsidRPr="00481227">
        <w:rPr>
          <w:rFonts w:ascii="Arial" w:hAnsi="Arial" w:cs="Arial"/>
          <w:sz w:val="20"/>
          <w:szCs w:val="20"/>
        </w:rPr>
        <w:t>i</w:t>
      </w:r>
      <w:r w:rsidRPr="00481227">
        <w:rPr>
          <w:rFonts w:ascii="Arial" w:hAnsi="Arial" w:cs="Arial"/>
          <w:sz w:val="20"/>
          <w:szCs w:val="20"/>
        </w:rPr>
        <w:t xml:space="preserve"> trg dela in kakovostna delovna mesta, kar bo doseženo z:</w:t>
      </w:r>
    </w:p>
    <w:p w14:paraId="022C79D5" w14:textId="27BBD617" w:rsidR="00A72C5C" w:rsidRPr="00481227" w:rsidRDefault="00A72C5C"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 </w:t>
      </w:r>
    </w:p>
    <w:p w14:paraId="0A798143" w14:textId="77777777" w:rsidR="0067099D" w:rsidRPr="00481227" w:rsidRDefault="0067099D" w:rsidP="0067099D">
      <w:pPr>
        <w:numPr>
          <w:ilvl w:val="0"/>
          <w:numId w:val="24"/>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uveljavljanjem koncepta vzdržnega delovnega življenja, ki omogoča, da delavci delajo dlje in zdravi dočakajo upokojitev;</w:t>
      </w:r>
    </w:p>
    <w:p w14:paraId="72609A10" w14:textId="77777777" w:rsidR="0067099D" w:rsidRPr="00481227" w:rsidRDefault="0067099D" w:rsidP="0067099D">
      <w:pPr>
        <w:numPr>
          <w:ilvl w:val="0"/>
          <w:numId w:val="24"/>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ustvarjanjem kakovostnih delovnih mest, ki ustvarjajo višjo dodano vrednost, so </w:t>
      </w:r>
      <w:proofErr w:type="spellStart"/>
      <w:r w:rsidRPr="00481227">
        <w:rPr>
          <w:rFonts w:ascii="Arial" w:hAnsi="Arial" w:cs="Arial"/>
          <w:sz w:val="20"/>
          <w:szCs w:val="20"/>
        </w:rPr>
        <w:t>okoljsko</w:t>
      </w:r>
      <w:proofErr w:type="spellEnd"/>
      <w:r w:rsidRPr="00481227">
        <w:rPr>
          <w:rFonts w:ascii="Arial" w:hAnsi="Arial" w:cs="Arial"/>
          <w:sz w:val="20"/>
          <w:szCs w:val="20"/>
        </w:rPr>
        <w:t xml:space="preserve"> odgovorna ter zagotavljajo pogoje za ustrezno plačilo in kakovostno delovno okolje;</w:t>
      </w:r>
    </w:p>
    <w:p w14:paraId="7F0356E3" w14:textId="77777777" w:rsidR="0067099D" w:rsidRPr="00481227" w:rsidRDefault="0067099D" w:rsidP="0067099D">
      <w:pPr>
        <w:numPr>
          <w:ilvl w:val="0"/>
          <w:numId w:val="24"/>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spodbujanjem večje vključenosti prikrajšanih in podpovprečno zastopanih skupin na trgu dela;</w:t>
      </w:r>
    </w:p>
    <w:p w14:paraId="3E294511" w14:textId="77777777" w:rsidR="0067099D" w:rsidRPr="00481227" w:rsidRDefault="0067099D" w:rsidP="0067099D">
      <w:pPr>
        <w:numPr>
          <w:ilvl w:val="0"/>
          <w:numId w:val="24"/>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prilagajanjem delovnih mest in organizacije dela demografskim spremembam, tehnologiji in podnebnim spremembam;</w:t>
      </w:r>
    </w:p>
    <w:p w14:paraId="504B67BB" w14:textId="77777777" w:rsidR="0067099D" w:rsidRPr="00481227" w:rsidRDefault="0067099D" w:rsidP="0067099D">
      <w:pPr>
        <w:numPr>
          <w:ilvl w:val="0"/>
          <w:numId w:val="24"/>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izboljševanjem sistema varne prožnosti ter zmanjševanjem pasti brezposelnosti in neaktivnosti, še posebej v območjih z visoko brezposelnostjo;</w:t>
      </w:r>
    </w:p>
    <w:p w14:paraId="77D74081" w14:textId="77777777" w:rsidR="0067099D" w:rsidRPr="00481227" w:rsidRDefault="0067099D" w:rsidP="0067099D">
      <w:pPr>
        <w:numPr>
          <w:ilvl w:val="0"/>
          <w:numId w:val="24"/>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spodbujanjem dejavnosti delodajalcev za krepitev telesnega in duševnega zdravja delavcev, varnosti in zdravja pri delu ter lažjega usklajevanja dela in skrbstvenih obveznosti;</w:t>
      </w:r>
    </w:p>
    <w:p w14:paraId="17D29152" w14:textId="77777777" w:rsidR="0067099D" w:rsidRPr="00481227" w:rsidRDefault="0067099D" w:rsidP="0067099D">
      <w:pPr>
        <w:numPr>
          <w:ilvl w:val="0"/>
          <w:numId w:val="24"/>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spodbujanjem zaposlovanja obeh spolov v spolno netipičnih in deficitarnih poklicih.</w:t>
      </w:r>
    </w:p>
    <w:p w14:paraId="041DC565" w14:textId="77777777" w:rsidR="0067099D" w:rsidRPr="00481227" w:rsidRDefault="0067099D" w:rsidP="0067099D">
      <w:pPr>
        <w:tabs>
          <w:tab w:val="left" w:pos="1418"/>
        </w:tabs>
        <w:spacing w:after="0" w:line="260" w:lineRule="exact"/>
        <w:ind w:left="425" w:hanging="425"/>
        <w:jc w:val="both"/>
        <w:rPr>
          <w:rFonts w:ascii="Arial" w:eastAsia="Times New Roman" w:hAnsi="Arial" w:cs="Arial"/>
          <w:sz w:val="20"/>
          <w:szCs w:val="20"/>
          <w:lang w:eastAsia="sl-SI"/>
        </w:rPr>
      </w:pPr>
    </w:p>
    <w:p w14:paraId="052A5590" w14:textId="6B150744"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r w:rsidRPr="00481227">
        <w:rPr>
          <w:rFonts w:ascii="Arial" w:eastAsia="Times New Roman" w:hAnsi="Arial" w:cs="Arial"/>
          <w:sz w:val="20"/>
          <w:szCs w:val="20"/>
          <w:lang w:eastAsia="sl-SI"/>
        </w:rPr>
        <w:t xml:space="preserve">V Strategiji razvoja Slovenije 2030 je </w:t>
      </w:r>
      <w:r w:rsidR="00041F29" w:rsidRPr="00481227">
        <w:rPr>
          <w:rFonts w:ascii="Arial" w:eastAsia="Times New Roman" w:hAnsi="Arial" w:cs="Arial"/>
          <w:sz w:val="20"/>
          <w:szCs w:val="20"/>
          <w:lang w:eastAsia="sl-SI"/>
        </w:rPr>
        <w:t>poudarjeno</w:t>
      </w:r>
      <w:r w:rsidRPr="00481227">
        <w:rPr>
          <w:rFonts w:ascii="Arial" w:eastAsia="Times New Roman" w:hAnsi="Arial" w:cs="Arial"/>
          <w:sz w:val="20"/>
          <w:szCs w:val="20"/>
          <w:lang w:eastAsia="sl-SI"/>
        </w:rPr>
        <w:t>, da bodo prilagoditve trga dela potrebne tudi zaradi demografskih sprememb. »Podobno kot večina razvitih držav se tudi Slovenija spoprijema s spremenjeno starostno strukturo prebivalcev, ki vpliva na zmanjšano ponudbo delovne sile, to pa bi v prihodnje lahko omejevalo možnosti za zagotavljanje in povečevanje blaginje prebivalcev. Z vidika razvoja je zato ključno povečanje stopnje delovne aktivnosti v mlajših in starejših starostnih skupinah, razvoj ustreznih veščin za življenje in delo ter zagotavljanje kakovostnih delovnih mest mladim že ob vstopu na trg dela, privabljanje in kroženje talentov kot tudi prepoznavanje potenciala in znanj priseljencev. Ker se bodo zaradi daljše delovne aktivnosti nekateri delavci spoprijemali z daljšo izpostavljenostjo nevarnosti pri delu, se je za preprečitev povečanja poklicnih bolezni in bolezni, povezanih z delom, treba osredotočiti na ustvarjanje varnih in zdravih delovnih razmer ves čas poklicnega življenja, to je na vzdržno delovno življenje.«</w:t>
      </w:r>
      <w:r w:rsidRPr="00481227">
        <w:rPr>
          <w:rFonts w:ascii="Arial" w:eastAsia="Times New Roman" w:hAnsi="Arial" w:cs="Arial"/>
          <w:sz w:val="20"/>
          <w:szCs w:val="20"/>
          <w:vertAlign w:val="superscript"/>
          <w:lang w:eastAsia="sl-SI"/>
        </w:rPr>
        <w:footnoteReference w:id="5"/>
      </w:r>
    </w:p>
    <w:p w14:paraId="44212CAF"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47BC1854" w14:textId="75E90C3E"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r w:rsidRPr="00481227">
        <w:rPr>
          <w:rFonts w:ascii="Arial" w:eastAsia="Times New Roman" w:hAnsi="Arial" w:cs="Arial"/>
          <w:sz w:val="20"/>
          <w:szCs w:val="20"/>
          <w:lang w:eastAsia="sl-SI"/>
        </w:rPr>
        <w:t xml:space="preserve">Iz Načrta za okrevanje in odpornost, ki ga je aprila 2021 pripravila Služba Vlade Republike Slovenije za razvoj in evropsko kohezijsko politiko, izhaja, da trenutno po kazalnikih staranja Slovenija še ne odstopa bistveno od povprečja Evropske unije, kljub temu se ob neprilagojenih sistemih socialne zaščite pričakuje višja rast izdatkov, povezanih s staranjem prebivalstva. Zaradi demografskih sprememb se je v obdobju konjunkture zaostrila problematika pomanjkanja ustrezne delovne sile, ki srednjeročno, tudi </w:t>
      </w:r>
      <w:r w:rsidR="00406691" w:rsidRPr="00481227">
        <w:rPr>
          <w:rFonts w:ascii="Arial" w:eastAsia="Times New Roman" w:hAnsi="Arial" w:cs="Arial"/>
          <w:sz w:val="20"/>
          <w:szCs w:val="20"/>
          <w:lang w:eastAsia="sl-SI"/>
        </w:rPr>
        <w:t>zaradi</w:t>
      </w:r>
      <w:r w:rsidRPr="00481227">
        <w:rPr>
          <w:rFonts w:ascii="Arial" w:eastAsia="Times New Roman" w:hAnsi="Arial" w:cs="Arial"/>
          <w:sz w:val="20"/>
          <w:szCs w:val="20"/>
          <w:lang w:eastAsia="sl-SI"/>
        </w:rPr>
        <w:t xml:space="preserve"> hitrih tehnoloških sprememb, postaja vse pomembnejši omejitveni dejavnik nadaljnjega razvoja. V državi se soočamo s </w:t>
      </w:r>
      <w:r w:rsidR="00B83A4B" w:rsidRPr="00481227">
        <w:rPr>
          <w:rFonts w:ascii="Arial" w:eastAsia="Times New Roman" w:hAnsi="Arial" w:cs="Arial"/>
          <w:sz w:val="20"/>
          <w:szCs w:val="20"/>
          <w:lang w:eastAsia="sl-SI"/>
        </w:rPr>
        <w:t xml:space="preserve">težavami zaradi </w:t>
      </w:r>
      <w:r w:rsidRPr="00481227">
        <w:rPr>
          <w:rFonts w:ascii="Arial" w:eastAsia="Times New Roman" w:hAnsi="Arial" w:cs="Arial"/>
          <w:sz w:val="20"/>
          <w:szCs w:val="20"/>
          <w:lang w:eastAsia="sl-SI"/>
        </w:rPr>
        <w:t xml:space="preserve">pomanjkanja ustreznih znanj in spretnosti ter </w:t>
      </w:r>
      <w:r w:rsidR="00406691" w:rsidRPr="00481227">
        <w:rPr>
          <w:rFonts w:ascii="Arial" w:eastAsia="Times New Roman" w:hAnsi="Arial" w:cs="Arial"/>
          <w:sz w:val="20"/>
          <w:szCs w:val="20"/>
          <w:lang w:eastAsia="sl-SI"/>
        </w:rPr>
        <w:t xml:space="preserve">s </w:t>
      </w:r>
      <w:r w:rsidRPr="00481227">
        <w:rPr>
          <w:rFonts w:ascii="Arial" w:eastAsia="Times New Roman" w:hAnsi="Arial" w:cs="Arial"/>
          <w:sz w:val="20"/>
          <w:szCs w:val="20"/>
          <w:lang w:eastAsia="sl-SI"/>
        </w:rPr>
        <w:t>segmentacijo trga dela za mlade. To zahteva ustrezn</w:t>
      </w:r>
      <w:r w:rsidR="00B83A4B" w:rsidRPr="00481227">
        <w:rPr>
          <w:rFonts w:ascii="Arial" w:eastAsia="Times New Roman" w:hAnsi="Arial" w:cs="Arial"/>
          <w:sz w:val="20"/>
          <w:szCs w:val="20"/>
          <w:lang w:eastAsia="sl-SI"/>
        </w:rPr>
        <w:t>i</w:t>
      </w:r>
      <w:r w:rsidRPr="00481227">
        <w:rPr>
          <w:rFonts w:ascii="Arial" w:eastAsia="Times New Roman" w:hAnsi="Arial" w:cs="Arial"/>
          <w:sz w:val="20"/>
          <w:szCs w:val="20"/>
          <w:lang w:eastAsia="sl-SI"/>
        </w:rPr>
        <w:t xml:space="preserve"> odziv predvsem pri prilagajanju izobraževalnih programov dejanskim potrebam družbe in gospodarstva in pri oblikovanju spodbudnega okolja za privabljanje in ohranjanje delovne sile z ustreznimi znanji in spretnostmi. </w:t>
      </w:r>
      <w:r w:rsidR="00406691" w:rsidRPr="00481227">
        <w:rPr>
          <w:rFonts w:ascii="Arial" w:eastAsia="Times New Roman" w:hAnsi="Arial" w:cs="Arial"/>
          <w:sz w:val="20"/>
          <w:szCs w:val="20"/>
          <w:lang w:eastAsia="sl-SI"/>
        </w:rPr>
        <w:t>Zaradi</w:t>
      </w:r>
      <w:r w:rsidRPr="00481227">
        <w:rPr>
          <w:rFonts w:ascii="Arial" w:eastAsia="Times New Roman" w:hAnsi="Arial" w:cs="Arial"/>
          <w:sz w:val="20"/>
          <w:szCs w:val="20"/>
          <w:lang w:eastAsia="sl-SI"/>
        </w:rPr>
        <w:t xml:space="preserve"> demografskih trendov in tehnološkega razvoja je </w:t>
      </w:r>
      <w:bookmarkStart w:id="25" w:name="_Hlk161852150"/>
      <w:r w:rsidRPr="00481227">
        <w:rPr>
          <w:rFonts w:ascii="Arial" w:eastAsia="Times New Roman" w:hAnsi="Arial" w:cs="Arial"/>
          <w:sz w:val="20"/>
          <w:szCs w:val="20"/>
          <w:lang w:eastAsia="sl-SI"/>
        </w:rPr>
        <w:t>zato bistvena krepitev vseživljenjskega učenja.</w:t>
      </w:r>
    </w:p>
    <w:bookmarkEnd w:id="25"/>
    <w:p w14:paraId="15FE37CB"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54AF2217" w14:textId="560B8B3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r w:rsidRPr="00481227">
        <w:rPr>
          <w:rFonts w:ascii="Arial" w:eastAsia="Times New Roman" w:hAnsi="Arial" w:cs="Arial"/>
          <w:sz w:val="20"/>
          <w:szCs w:val="20"/>
          <w:lang w:eastAsia="sl-SI"/>
        </w:rPr>
        <w:t xml:space="preserve">Izziv ravnanja s starejšimi zaposlenimi in talenti v evropskih javnih upravah je bila ena pomembnih tem slovenskega predsedovanja Svetu Evropske unije v letu 2021. Zato je Organizacija za gospodarsko sodelovanje in razvoj </w:t>
      </w:r>
      <w:r w:rsidR="00406691" w:rsidRPr="00481227">
        <w:rPr>
          <w:rFonts w:ascii="Arial" w:eastAsia="Times New Roman" w:hAnsi="Arial" w:cs="Arial"/>
          <w:sz w:val="20"/>
          <w:szCs w:val="20"/>
          <w:lang w:eastAsia="sl-SI"/>
        </w:rPr>
        <w:t xml:space="preserve">– </w:t>
      </w:r>
      <w:r w:rsidRPr="00481227">
        <w:rPr>
          <w:rFonts w:ascii="Arial" w:eastAsia="Times New Roman" w:hAnsi="Arial" w:cs="Arial"/>
          <w:sz w:val="20"/>
          <w:szCs w:val="20"/>
          <w:lang w:eastAsia="sl-SI"/>
        </w:rPr>
        <w:t xml:space="preserve">OECD (angl. </w:t>
      </w:r>
      <w:proofErr w:type="spellStart"/>
      <w:r w:rsidRPr="00481227">
        <w:rPr>
          <w:rFonts w:ascii="Arial" w:eastAsia="Times New Roman" w:hAnsi="Arial" w:cs="Arial"/>
          <w:i/>
          <w:sz w:val="20"/>
          <w:szCs w:val="20"/>
          <w:lang w:eastAsia="sl-SI"/>
        </w:rPr>
        <w:t>Organisation</w:t>
      </w:r>
      <w:proofErr w:type="spellEnd"/>
      <w:r w:rsidRPr="00481227">
        <w:rPr>
          <w:rFonts w:ascii="Arial" w:eastAsia="Times New Roman" w:hAnsi="Arial" w:cs="Arial"/>
          <w:i/>
          <w:sz w:val="20"/>
          <w:szCs w:val="20"/>
          <w:lang w:eastAsia="sl-SI"/>
        </w:rPr>
        <w:t xml:space="preserve"> </w:t>
      </w:r>
      <w:proofErr w:type="spellStart"/>
      <w:r w:rsidRPr="00481227">
        <w:rPr>
          <w:rFonts w:ascii="Arial" w:eastAsia="Times New Roman" w:hAnsi="Arial" w:cs="Arial"/>
          <w:i/>
          <w:sz w:val="20"/>
          <w:szCs w:val="20"/>
          <w:lang w:eastAsia="sl-SI"/>
        </w:rPr>
        <w:t>for</w:t>
      </w:r>
      <w:proofErr w:type="spellEnd"/>
      <w:r w:rsidRPr="00481227">
        <w:rPr>
          <w:rFonts w:ascii="Arial" w:eastAsia="Times New Roman" w:hAnsi="Arial" w:cs="Arial"/>
          <w:i/>
          <w:sz w:val="20"/>
          <w:szCs w:val="20"/>
          <w:lang w:eastAsia="sl-SI"/>
        </w:rPr>
        <w:t xml:space="preserve"> </w:t>
      </w:r>
      <w:proofErr w:type="spellStart"/>
      <w:r w:rsidRPr="00481227">
        <w:rPr>
          <w:rFonts w:ascii="Arial" w:eastAsia="Times New Roman" w:hAnsi="Arial" w:cs="Arial"/>
          <w:i/>
          <w:sz w:val="20"/>
          <w:szCs w:val="20"/>
          <w:lang w:eastAsia="sl-SI"/>
        </w:rPr>
        <w:t>Economic</w:t>
      </w:r>
      <w:proofErr w:type="spellEnd"/>
      <w:r w:rsidRPr="00481227">
        <w:rPr>
          <w:rFonts w:ascii="Arial" w:eastAsia="Times New Roman" w:hAnsi="Arial" w:cs="Arial"/>
          <w:i/>
          <w:sz w:val="20"/>
          <w:szCs w:val="20"/>
          <w:lang w:eastAsia="sl-SI"/>
        </w:rPr>
        <w:t xml:space="preserve"> Co-</w:t>
      </w:r>
      <w:proofErr w:type="spellStart"/>
      <w:r w:rsidRPr="00481227">
        <w:rPr>
          <w:rFonts w:ascii="Arial" w:eastAsia="Times New Roman" w:hAnsi="Arial" w:cs="Arial"/>
          <w:i/>
          <w:sz w:val="20"/>
          <w:szCs w:val="20"/>
          <w:lang w:eastAsia="sl-SI"/>
        </w:rPr>
        <w:t>operation</w:t>
      </w:r>
      <w:proofErr w:type="spellEnd"/>
      <w:r w:rsidRPr="00481227">
        <w:rPr>
          <w:rFonts w:ascii="Arial" w:eastAsia="Times New Roman" w:hAnsi="Arial" w:cs="Arial"/>
          <w:i/>
          <w:sz w:val="20"/>
          <w:szCs w:val="20"/>
          <w:lang w:eastAsia="sl-SI"/>
        </w:rPr>
        <w:t xml:space="preserve"> </w:t>
      </w:r>
      <w:proofErr w:type="spellStart"/>
      <w:r w:rsidRPr="00481227">
        <w:rPr>
          <w:rFonts w:ascii="Arial" w:eastAsia="Times New Roman" w:hAnsi="Arial" w:cs="Arial"/>
          <w:i/>
          <w:sz w:val="20"/>
          <w:szCs w:val="20"/>
          <w:lang w:eastAsia="sl-SI"/>
        </w:rPr>
        <w:t>and</w:t>
      </w:r>
      <w:proofErr w:type="spellEnd"/>
      <w:r w:rsidRPr="00481227">
        <w:rPr>
          <w:rFonts w:ascii="Arial" w:eastAsia="Times New Roman" w:hAnsi="Arial" w:cs="Arial"/>
          <w:i/>
          <w:sz w:val="20"/>
          <w:szCs w:val="20"/>
          <w:lang w:eastAsia="sl-SI"/>
        </w:rPr>
        <w:t xml:space="preserve"> </w:t>
      </w:r>
      <w:proofErr w:type="spellStart"/>
      <w:r w:rsidRPr="00481227">
        <w:rPr>
          <w:rFonts w:ascii="Arial" w:eastAsia="Times New Roman" w:hAnsi="Arial" w:cs="Arial"/>
          <w:i/>
          <w:sz w:val="20"/>
          <w:szCs w:val="20"/>
          <w:lang w:eastAsia="sl-SI"/>
        </w:rPr>
        <w:t>Development</w:t>
      </w:r>
      <w:proofErr w:type="spellEnd"/>
      <w:r w:rsidRPr="00481227">
        <w:rPr>
          <w:rFonts w:ascii="Arial" w:eastAsia="Times New Roman" w:hAnsi="Arial" w:cs="Arial"/>
          <w:sz w:val="20"/>
          <w:szCs w:val="20"/>
          <w:lang w:eastAsia="sl-SI"/>
        </w:rPr>
        <w:t>) za Ministrstvo Republike Slovenije za javno upravo v okviru slovenskega predsedovanja Svetu Evropske unije pripravil</w:t>
      </w:r>
      <w:r w:rsidR="00406691" w:rsidRPr="00481227">
        <w:rPr>
          <w:rFonts w:ascii="Arial" w:eastAsia="Times New Roman" w:hAnsi="Arial" w:cs="Arial"/>
          <w:sz w:val="20"/>
          <w:szCs w:val="20"/>
          <w:lang w:eastAsia="sl-SI"/>
        </w:rPr>
        <w:t>a</w:t>
      </w:r>
      <w:r w:rsidRPr="00481227">
        <w:rPr>
          <w:rFonts w:ascii="Arial" w:eastAsia="Times New Roman" w:hAnsi="Arial" w:cs="Arial"/>
          <w:sz w:val="20"/>
          <w:szCs w:val="20"/>
          <w:lang w:eastAsia="sl-SI"/>
        </w:rPr>
        <w:t xml:space="preserve"> poročilo Ravnanje s starejšimi zaposlenimi in talenti v evropskih javnih upravah. Obravnavanje vplivov in posledic demografskih sprememb za evropske javne uprave ter raziskovanje zmogljivosti ravnanja s talenti ob upoštevanju staranja delovne sile je bila ena od osrednjih tem takratnega predsedovanja na področju ravnanja s kadri v javnem sektorju. Poročilo predstavlja trende, </w:t>
      </w:r>
      <w:r w:rsidRPr="00481227">
        <w:rPr>
          <w:rFonts w:ascii="Arial" w:eastAsia="Times New Roman" w:hAnsi="Arial" w:cs="Arial"/>
          <w:sz w:val="20"/>
          <w:szCs w:val="20"/>
          <w:lang w:eastAsia="sl-SI"/>
        </w:rPr>
        <w:lastRenderedPageBreak/>
        <w:t xml:space="preserve">obetavne prakse in priporočila za učinkovito ravnanje s starejšimi zaposlenimi in talenti v javnih upravah v državah članicah </w:t>
      </w:r>
      <w:r w:rsidR="00406691" w:rsidRPr="00481227">
        <w:rPr>
          <w:rFonts w:ascii="Arial" w:eastAsia="Times New Roman" w:hAnsi="Arial" w:cs="Arial"/>
          <w:sz w:val="20"/>
          <w:szCs w:val="20"/>
          <w:lang w:eastAsia="sl-SI"/>
        </w:rPr>
        <w:t>mreže EUPAN</w:t>
      </w:r>
      <w:r w:rsidRPr="00481227">
        <w:rPr>
          <w:rFonts w:ascii="Arial" w:eastAsia="Times New Roman" w:hAnsi="Arial" w:cs="Arial"/>
          <w:sz w:val="20"/>
          <w:szCs w:val="20"/>
          <w:lang w:eastAsia="sl-SI"/>
        </w:rPr>
        <w:t xml:space="preserve"> (angl. </w:t>
      </w:r>
      <w:proofErr w:type="spellStart"/>
      <w:r w:rsidRPr="00481227">
        <w:rPr>
          <w:rFonts w:ascii="Arial" w:eastAsia="Times New Roman" w:hAnsi="Arial" w:cs="Arial"/>
          <w:i/>
          <w:sz w:val="20"/>
          <w:szCs w:val="20"/>
          <w:lang w:eastAsia="sl-SI"/>
        </w:rPr>
        <w:t>European</w:t>
      </w:r>
      <w:proofErr w:type="spellEnd"/>
      <w:r w:rsidRPr="00481227">
        <w:rPr>
          <w:rFonts w:ascii="Arial" w:eastAsia="Times New Roman" w:hAnsi="Arial" w:cs="Arial"/>
          <w:i/>
          <w:sz w:val="20"/>
          <w:szCs w:val="20"/>
          <w:lang w:eastAsia="sl-SI"/>
        </w:rPr>
        <w:t xml:space="preserve"> </w:t>
      </w:r>
      <w:proofErr w:type="spellStart"/>
      <w:r w:rsidRPr="00481227">
        <w:rPr>
          <w:rFonts w:ascii="Arial" w:eastAsia="Times New Roman" w:hAnsi="Arial" w:cs="Arial"/>
          <w:i/>
          <w:sz w:val="20"/>
          <w:szCs w:val="20"/>
          <w:lang w:eastAsia="sl-SI"/>
        </w:rPr>
        <w:t>Public</w:t>
      </w:r>
      <w:proofErr w:type="spellEnd"/>
      <w:r w:rsidRPr="00481227">
        <w:rPr>
          <w:rFonts w:ascii="Arial" w:eastAsia="Times New Roman" w:hAnsi="Arial" w:cs="Arial"/>
          <w:i/>
          <w:sz w:val="20"/>
          <w:szCs w:val="20"/>
          <w:lang w:eastAsia="sl-SI"/>
        </w:rPr>
        <w:t xml:space="preserve"> </w:t>
      </w:r>
      <w:proofErr w:type="spellStart"/>
      <w:r w:rsidRPr="00481227">
        <w:rPr>
          <w:rFonts w:ascii="Arial" w:eastAsia="Times New Roman" w:hAnsi="Arial" w:cs="Arial"/>
          <w:i/>
          <w:sz w:val="20"/>
          <w:szCs w:val="20"/>
          <w:lang w:eastAsia="sl-SI"/>
        </w:rPr>
        <w:t>Administration</w:t>
      </w:r>
      <w:proofErr w:type="spellEnd"/>
      <w:r w:rsidRPr="00481227">
        <w:rPr>
          <w:rFonts w:ascii="Arial" w:eastAsia="Times New Roman" w:hAnsi="Arial" w:cs="Arial"/>
          <w:i/>
          <w:sz w:val="20"/>
          <w:szCs w:val="20"/>
          <w:lang w:eastAsia="sl-SI"/>
        </w:rPr>
        <w:t xml:space="preserve"> </w:t>
      </w:r>
      <w:proofErr w:type="spellStart"/>
      <w:r w:rsidRPr="00481227">
        <w:rPr>
          <w:rFonts w:ascii="Arial" w:eastAsia="Times New Roman" w:hAnsi="Arial" w:cs="Arial"/>
          <w:i/>
          <w:sz w:val="20"/>
          <w:szCs w:val="20"/>
          <w:lang w:eastAsia="sl-SI"/>
        </w:rPr>
        <w:t>Network</w:t>
      </w:r>
      <w:proofErr w:type="spellEnd"/>
      <w:r w:rsidRPr="00481227">
        <w:rPr>
          <w:rFonts w:ascii="Arial" w:eastAsia="Times New Roman" w:hAnsi="Arial" w:cs="Arial"/>
          <w:sz w:val="20"/>
          <w:szCs w:val="20"/>
          <w:lang w:eastAsia="sl-SI"/>
        </w:rPr>
        <w:t>).</w:t>
      </w:r>
    </w:p>
    <w:p w14:paraId="5DBBA0CC"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0214A727" w14:textId="70E72CCD"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r w:rsidRPr="00481227">
        <w:rPr>
          <w:rFonts w:ascii="Arial" w:eastAsia="Times New Roman" w:hAnsi="Arial" w:cs="Arial"/>
          <w:sz w:val="20"/>
          <w:szCs w:val="20"/>
          <w:lang w:eastAsia="sl-SI"/>
        </w:rPr>
        <w:t xml:space="preserve">Tudi slovenska policija se spoprijema s spremenjeno starostno strukturo zaposlenih zaradi demografskih sprememb, ki vpliva na manjšo ponudbo delovne sile, z izzivi zagotavljanja kakovostnih delovnih mest mladim ob zaposlitvi, privabljanju in kroženju talentov ter prepoznavanju talentov z namenom trajnega zadržanja v policiji. </w:t>
      </w:r>
      <w:r w:rsidR="00041F29" w:rsidRPr="00481227">
        <w:rPr>
          <w:rFonts w:ascii="Arial" w:eastAsia="Times New Roman" w:hAnsi="Arial" w:cs="Arial"/>
          <w:sz w:val="20"/>
          <w:szCs w:val="20"/>
          <w:lang w:eastAsia="sl-SI"/>
        </w:rPr>
        <w:t xml:space="preserve">To </w:t>
      </w:r>
      <w:r w:rsidR="00362729" w:rsidRPr="00481227">
        <w:rPr>
          <w:rFonts w:ascii="Arial" w:eastAsia="Times New Roman" w:hAnsi="Arial" w:cs="Arial"/>
          <w:sz w:val="20"/>
          <w:szCs w:val="20"/>
          <w:lang w:eastAsia="sl-SI"/>
        </w:rPr>
        <w:t xml:space="preserve">kaže na </w:t>
      </w:r>
      <w:r w:rsidRPr="00481227">
        <w:rPr>
          <w:rFonts w:ascii="Arial" w:eastAsia="Times New Roman" w:hAnsi="Arial" w:cs="Arial"/>
          <w:sz w:val="20"/>
          <w:szCs w:val="20"/>
          <w:lang w:eastAsia="sl-SI"/>
        </w:rPr>
        <w:t xml:space="preserve">potrebo po nadgradnji kariernega sistema za policiste, ki bo vzdržen in trajnostno naravnan. Zaradi izpostavljenosti nevarnosti pri opravljanju policijskih nalog bo treba pomemben poudarek nameniti tudi preprečevanju bolezni, povezanih z delom, </w:t>
      </w:r>
      <w:r w:rsidR="00362729" w:rsidRPr="00481227">
        <w:rPr>
          <w:rFonts w:ascii="Arial" w:eastAsia="Times New Roman" w:hAnsi="Arial" w:cs="Arial"/>
          <w:sz w:val="20"/>
          <w:szCs w:val="20"/>
          <w:lang w:eastAsia="sl-SI"/>
        </w:rPr>
        <w:t xml:space="preserve">zaščitnim </w:t>
      </w:r>
      <w:r w:rsidRPr="00481227">
        <w:rPr>
          <w:rFonts w:ascii="Arial" w:eastAsia="Times New Roman" w:hAnsi="Arial" w:cs="Arial"/>
          <w:sz w:val="20"/>
          <w:szCs w:val="20"/>
          <w:lang w:eastAsia="sl-SI"/>
        </w:rPr>
        <w:t>ukrepom za preprečevanje izgorelosti, psihološki podpori zaposlenim, večji skrbi za njihovo varnost in zdravje</w:t>
      </w:r>
      <w:r w:rsidR="00060ECC" w:rsidRPr="00481227">
        <w:rPr>
          <w:rFonts w:ascii="Arial" w:eastAsia="Times New Roman" w:hAnsi="Arial" w:cs="Arial"/>
          <w:sz w:val="20"/>
          <w:szCs w:val="20"/>
          <w:lang w:eastAsia="sl-SI"/>
        </w:rPr>
        <w:t>,</w:t>
      </w:r>
      <w:r w:rsidRPr="00481227">
        <w:rPr>
          <w:rFonts w:ascii="Arial" w:eastAsia="Times New Roman" w:hAnsi="Arial" w:cs="Arial"/>
          <w:sz w:val="20"/>
          <w:szCs w:val="20"/>
          <w:lang w:eastAsia="sl-SI"/>
        </w:rPr>
        <w:t xml:space="preserve"> in se osredotočiti na ustvarjanje varnih in zdravih delovnih razmer. </w:t>
      </w:r>
    </w:p>
    <w:p w14:paraId="6D5D2C00"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2A6DFBFB" w14:textId="77777777" w:rsidR="0067099D" w:rsidRPr="00481227" w:rsidRDefault="0067099D" w:rsidP="0067099D">
      <w:pPr>
        <w:tabs>
          <w:tab w:val="left" w:pos="1418"/>
        </w:tabs>
        <w:spacing w:after="0" w:line="260" w:lineRule="exact"/>
        <w:ind w:left="425" w:hanging="425"/>
        <w:jc w:val="both"/>
        <w:rPr>
          <w:rFonts w:ascii="Arial" w:eastAsia="Times New Roman" w:hAnsi="Arial" w:cs="Arial"/>
          <w:b/>
          <w:i/>
          <w:sz w:val="20"/>
          <w:szCs w:val="20"/>
          <w:lang w:eastAsia="sl-SI"/>
        </w:rPr>
      </w:pPr>
    </w:p>
    <w:p w14:paraId="5868A007" w14:textId="77777777" w:rsidR="0067099D" w:rsidRPr="00481227" w:rsidRDefault="0067099D" w:rsidP="00A74436">
      <w:pPr>
        <w:pStyle w:val="Naslov3"/>
        <w:keepNext w:val="0"/>
        <w:numPr>
          <w:ilvl w:val="2"/>
          <w:numId w:val="30"/>
        </w:numPr>
        <w:tabs>
          <w:tab w:val="left" w:pos="1418"/>
        </w:tabs>
        <w:spacing w:before="0" w:after="0" w:line="260" w:lineRule="exact"/>
        <w:ind w:left="1418" w:hanging="567"/>
        <w:contextualSpacing/>
        <w:jc w:val="both"/>
        <w:rPr>
          <w:rFonts w:ascii="Arial" w:eastAsiaTheme="minorHAnsi" w:hAnsi="Arial" w:cs="Arial"/>
          <w:b w:val="0"/>
          <w:bCs w:val="0"/>
          <w:color w:val="1F4E79" w:themeColor="accent1" w:themeShade="80"/>
          <w:sz w:val="20"/>
          <w:szCs w:val="20"/>
          <w:lang w:val="sl-SI"/>
        </w:rPr>
      </w:pPr>
      <w:bookmarkStart w:id="26" w:name="_Toc165995072"/>
      <w:bookmarkStart w:id="27" w:name="_Toc194036760"/>
      <w:r w:rsidRPr="00481227">
        <w:rPr>
          <w:rFonts w:ascii="Arial" w:eastAsiaTheme="minorHAnsi" w:hAnsi="Arial" w:cs="Arial"/>
          <w:b w:val="0"/>
          <w:bCs w:val="0"/>
          <w:color w:val="1F4E79" w:themeColor="accent1" w:themeShade="80"/>
          <w:sz w:val="20"/>
          <w:szCs w:val="20"/>
          <w:lang w:val="sl-SI"/>
        </w:rPr>
        <w:t>Zaposlovanje, izobraževanje in zadrževanje kadra</w:t>
      </w:r>
      <w:bookmarkEnd w:id="26"/>
      <w:bookmarkEnd w:id="27"/>
    </w:p>
    <w:p w14:paraId="40D01033"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090A3E56" w14:textId="77777777" w:rsidR="00AF72A1" w:rsidRPr="00481227" w:rsidRDefault="00AF72A1" w:rsidP="0067099D">
      <w:pPr>
        <w:tabs>
          <w:tab w:val="left" w:pos="1418"/>
        </w:tabs>
        <w:spacing w:after="0" w:line="260" w:lineRule="exact"/>
        <w:jc w:val="both"/>
        <w:rPr>
          <w:rFonts w:ascii="Arial" w:eastAsia="Times New Roman" w:hAnsi="Arial" w:cs="Arial"/>
          <w:sz w:val="20"/>
          <w:szCs w:val="20"/>
          <w:lang w:eastAsia="sl-SI"/>
        </w:rPr>
      </w:pPr>
    </w:p>
    <w:p w14:paraId="6906197E"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bookmarkStart w:id="28" w:name="_Hlk188004630"/>
      <w:r w:rsidRPr="00481227">
        <w:rPr>
          <w:rFonts w:ascii="Arial" w:eastAsia="Times New Roman" w:hAnsi="Arial" w:cs="Arial"/>
          <w:sz w:val="20"/>
          <w:szCs w:val="20"/>
          <w:lang w:eastAsia="sl-SI"/>
        </w:rPr>
        <w:t xml:space="preserve">Policija se srečuje z zmanjšano ponudbo delovne sile ob hkratnem povečanju odliva kadra predvsem zaradi upokojevanja. </w:t>
      </w:r>
      <w:bookmarkEnd w:id="28"/>
      <w:r w:rsidRPr="00481227">
        <w:rPr>
          <w:rFonts w:ascii="Arial" w:eastAsia="Times New Roman" w:hAnsi="Arial" w:cs="Arial"/>
          <w:sz w:val="20"/>
          <w:szCs w:val="20"/>
          <w:lang w:eastAsia="sl-SI"/>
        </w:rPr>
        <w:t>V policiji je bilo konec leta 2024 zasedenih 7.899 (v letu 2023 8.162) delovnih mest, kar je manj od 8.239, kot je za leto 2024 dovoljeval Skupni kadrovski načrt (sklepa Vlade Republike Slovenije št. 10002-11/2023/9 z dne 11. aprila 2024). Policija si bo prizadevala, da število dovoljenih zaposlitev do leta 2035 vsaj ohrani, če ne celo poveča.</w:t>
      </w:r>
    </w:p>
    <w:p w14:paraId="2A0CF614"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4E49280B" w14:textId="797378D3"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r w:rsidRPr="00481227">
        <w:rPr>
          <w:rFonts w:ascii="Arial" w:eastAsia="Times New Roman" w:hAnsi="Arial" w:cs="Arial"/>
          <w:sz w:val="20"/>
          <w:szCs w:val="20"/>
          <w:lang w:eastAsia="sl-SI"/>
        </w:rPr>
        <w:t xml:space="preserve">V letu 2024 je bilo 360 sklenitev in 574 prenehanj delovnega razmerja. Leto prej je bilo 320 sklenitev in 580 prenehanj. Povprečno so bile v letih 2020–2024 </w:t>
      </w:r>
      <w:proofErr w:type="spellStart"/>
      <w:r w:rsidR="00A72C5C" w:rsidRPr="00481227">
        <w:rPr>
          <w:rFonts w:ascii="Arial" w:eastAsia="Times New Roman" w:hAnsi="Arial" w:cs="Arial"/>
          <w:sz w:val="20"/>
          <w:szCs w:val="20"/>
          <w:lang w:eastAsia="sl-SI"/>
        </w:rPr>
        <w:t>zabeležne</w:t>
      </w:r>
      <w:proofErr w:type="spellEnd"/>
      <w:r w:rsidR="00A72C5C" w:rsidRPr="00481227">
        <w:rPr>
          <w:rFonts w:ascii="Arial" w:eastAsia="Times New Roman" w:hAnsi="Arial" w:cs="Arial"/>
          <w:sz w:val="20"/>
          <w:szCs w:val="20"/>
          <w:lang w:eastAsia="sl-SI"/>
        </w:rPr>
        <w:t xml:space="preserve"> </w:t>
      </w:r>
      <w:r w:rsidRPr="00481227">
        <w:rPr>
          <w:rFonts w:ascii="Arial" w:eastAsia="Times New Roman" w:hAnsi="Arial" w:cs="Arial"/>
          <w:sz w:val="20"/>
          <w:szCs w:val="20"/>
          <w:lang w:eastAsia="sl-SI"/>
        </w:rPr>
        <w:t>404 prekinitv</w:t>
      </w:r>
      <w:r w:rsidR="00060ECC" w:rsidRPr="00481227">
        <w:rPr>
          <w:rFonts w:ascii="Arial" w:eastAsia="Times New Roman" w:hAnsi="Arial" w:cs="Arial"/>
          <w:sz w:val="20"/>
          <w:szCs w:val="20"/>
          <w:lang w:eastAsia="sl-SI"/>
        </w:rPr>
        <w:t>e</w:t>
      </w:r>
      <w:r w:rsidRPr="00481227">
        <w:rPr>
          <w:rFonts w:ascii="Arial" w:eastAsia="Times New Roman" w:hAnsi="Arial" w:cs="Arial"/>
          <w:sz w:val="20"/>
          <w:szCs w:val="20"/>
          <w:lang w:eastAsia="sl-SI"/>
        </w:rPr>
        <w:t xml:space="preserve"> delovnega razmerja na leto in 348 sklenitev delovnega razmerja. </w:t>
      </w:r>
    </w:p>
    <w:p w14:paraId="67921279"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28FE6E60" w14:textId="77777777" w:rsidR="0067099D" w:rsidRPr="00481227" w:rsidRDefault="0067099D" w:rsidP="0067099D">
      <w:pPr>
        <w:tabs>
          <w:tab w:val="left" w:pos="1418"/>
        </w:tabs>
        <w:spacing w:after="0" w:line="260" w:lineRule="exact"/>
        <w:jc w:val="both"/>
        <w:rPr>
          <w:rFonts w:ascii="Arial" w:hAnsi="Arial" w:cs="Arial"/>
          <w:sz w:val="20"/>
          <w:szCs w:val="20"/>
        </w:rPr>
      </w:pPr>
    </w:p>
    <w:p w14:paraId="43DD0F93" w14:textId="77777777" w:rsidR="0067099D" w:rsidRPr="00481227" w:rsidRDefault="0067099D" w:rsidP="0067099D">
      <w:pPr>
        <w:keepNext/>
        <w:tabs>
          <w:tab w:val="left" w:pos="1418"/>
        </w:tabs>
        <w:spacing w:after="120" w:line="240" w:lineRule="auto"/>
        <w:ind w:left="1134"/>
        <w:jc w:val="both"/>
        <w:rPr>
          <w:rFonts w:ascii="Arial" w:eastAsia="Times New Roman" w:hAnsi="Arial" w:cs="Arial"/>
          <w:sz w:val="18"/>
          <w:szCs w:val="18"/>
          <w:lang w:eastAsia="sl-SI"/>
        </w:rPr>
      </w:pPr>
      <w:r w:rsidRPr="00481227">
        <w:rPr>
          <w:rFonts w:ascii="Arial" w:eastAsia="Times New Roman" w:hAnsi="Arial" w:cs="Arial"/>
          <w:i/>
          <w:sz w:val="18"/>
          <w:szCs w:val="18"/>
          <w:lang w:eastAsia="sl-SI"/>
        </w:rPr>
        <w:t>Gibanje števila zaposlenih v policiji v obdobju 2015–2024</w:t>
      </w:r>
    </w:p>
    <w:p w14:paraId="12AB44CF" w14:textId="77777777" w:rsidR="0067099D" w:rsidRPr="00481227" w:rsidRDefault="0067099D" w:rsidP="0067099D">
      <w:pPr>
        <w:tabs>
          <w:tab w:val="left" w:pos="1418"/>
        </w:tabs>
        <w:spacing w:after="0" w:line="240" w:lineRule="auto"/>
        <w:ind w:left="1134"/>
        <w:jc w:val="both"/>
        <w:rPr>
          <w:rFonts w:ascii="Arial" w:eastAsia="Times New Roman" w:hAnsi="Arial" w:cs="Arial"/>
          <w:sz w:val="20"/>
          <w:szCs w:val="20"/>
          <w:lang w:eastAsia="sl-SI"/>
        </w:rPr>
      </w:pPr>
      <w:r w:rsidRPr="00481227">
        <w:rPr>
          <w:rFonts w:ascii="Arial" w:eastAsia="Times New Roman" w:hAnsi="Arial" w:cs="Arial"/>
          <w:noProof/>
          <w:lang w:eastAsia="sl-SI"/>
        </w:rPr>
        <w:drawing>
          <wp:inline distT="0" distB="0" distL="0" distR="0" wp14:anchorId="5E59D031" wp14:editId="3694E1A3">
            <wp:extent cx="4079873" cy="2880000"/>
            <wp:effectExtent l="0" t="0" r="16510" b="15875"/>
            <wp:docPr id="17" name="Grafikon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F7B7AD6" w14:textId="77777777" w:rsidR="0067099D" w:rsidRPr="00481227" w:rsidRDefault="0067099D" w:rsidP="0067099D">
      <w:pPr>
        <w:tabs>
          <w:tab w:val="left" w:pos="1418"/>
        </w:tabs>
        <w:spacing w:after="0" w:line="240" w:lineRule="auto"/>
        <w:ind w:left="1134"/>
        <w:jc w:val="both"/>
        <w:rPr>
          <w:rFonts w:ascii="Arial" w:eastAsia="Times New Roman" w:hAnsi="Arial" w:cs="Arial"/>
          <w:sz w:val="16"/>
          <w:szCs w:val="16"/>
          <w:lang w:eastAsia="sl-SI"/>
        </w:rPr>
      </w:pPr>
      <w:r w:rsidRPr="00481227">
        <w:rPr>
          <w:rFonts w:ascii="Arial" w:eastAsia="Times New Roman" w:hAnsi="Arial" w:cs="Arial"/>
          <w:sz w:val="16"/>
          <w:szCs w:val="16"/>
          <w:lang w:eastAsia="sl-SI"/>
        </w:rPr>
        <w:t>Vir: Letno poročilo o delu policije za leto 2024.</w:t>
      </w:r>
    </w:p>
    <w:p w14:paraId="4F244214" w14:textId="77777777" w:rsidR="0067099D" w:rsidRPr="00481227" w:rsidRDefault="0067099D" w:rsidP="0067099D">
      <w:pPr>
        <w:tabs>
          <w:tab w:val="left" w:pos="1418"/>
        </w:tabs>
        <w:spacing w:after="120" w:line="260" w:lineRule="exact"/>
        <w:jc w:val="both"/>
        <w:rPr>
          <w:rFonts w:ascii="Arial" w:hAnsi="Arial" w:cs="Arial"/>
          <w:sz w:val="20"/>
          <w:szCs w:val="20"/>
        </w:rPr>
      </w:pPr>
    </w:p>
    <w:p w14:paraId="5400A060" w14:textId="44743C76" w:rsidR="006C4A7C" w:rsidRPr="00481227" w:rsidRDefault="006C4A7C" w:rsidP="006C4A7C">
      <w:pPr>
        <w:tabs>
          <w:tab w:val="left" w:pos="1418"/>
        </w:tabs>
        <w:spacing w:after="0" w:line="260" w:lineRule="exact"/>
        <w:jc w:val="both"/>
        <w:rPr>
          <w:rFonts w:ascii="Arial" w:hAnsi="Arial" w:cs="Arial"/>
          <w:sz w:val="20"/>
          <w:szCs w:val="20"/>
        </w:rPr>
      </w:pPr>
      <w:r w:rsidRPr="00481227">
        <w:rPr>
          <w:rFonts w:ascii="Arial" w:hAnsi="Arial" w:cs="Arial"/>
          <w:sz w:val="20"/>
          <w:szCs w:val="20"/>
        </w:rPr>
        <w:t>Za zagotavljanje vzdržnega razmerja med odlivom in prilivom kadra bo policija sprejela učinkovite ukrepe in dejavnosti, ki bodo zagotovili pospešeno pridobivanje ter zadrževanje kadrov za uspešno vzdrževanje varnost</w:t>
      </w:r>
      <w:r w:rsidR="00060ECC" w:rsidRPr="00481227">
        <w:rPr>
          <w:rFonts w:ascii="Arial" w:hAnsi="Arial" w:cs="Arial"/>
          <w:sz w:val="20"/>
          <w:szCs w:val="20"/>
        </w:rPr>
        <w:t>n</w:t>
      </w:r>
      <w:r w:rsidRPr="00481227">
        <w:rPr>
          <w:rFonts w:ascii="Arial" w:hAnsi="Arial" w:cs="Arial"/>
          <w:sz w:val="20"/>
          <w:szCs w:val="20"/>
        </w:rPr>
        <w:t xml:space="preserve">ih izzivov slovenske policije. </w:t>
      </w:r>
      <w:bookmarkStart w:id="29" w:name="_Hlk167185402"/>
      <w:r w:rsidRPr="00481227">
        <w:rPr>
          <w:rFonts w:ascii="Arial" w:hAnsi="Arial" w:cs="Arial"/>
          <w:sz w:val="20"/>
          <w:szCs w:val="20"/>
        </w:rPr>
        <w:t>Stremela bo k temu, da bo z ustreznim popolnjevanjem policijskih enot zagotovljeno nemoteno delo policije, s č</w:t>
      </w:r>
      <w:r w:rsidR="00060ECC" w:rsidRPr="00481227">
        <w:rPr>
          <w:rFonts w:ascii="Arial" w:hAnsi="Arial" w:cs="Arial"/>
          <w:sz w:val="20"/>
          <w:szCs w:val="20"/>
        </w:rPr>
        <w:t>i</w:t>
      </w:r>
      <w:r w:rsidRPr="00481227">
        <w:rPr>
          <w:rFonts w:ascii="Arial" w:hAnsi="Arial" w:cs="Arial"/>
          <w:sz w:val="20"/>
          <w:szCs w:val="20"/>
        </w:rPr>
        <w:t xml:space="preserve">mer se bo zmanjšala tudi obremenitev policistov in drugih zaposlenih v policiji. Temu bo prilagajala tudi promocijo zaposlovanja in pri tem iskala nove (inovativne) načine pridobivanja kadra z različnimi pristopi in tudi s pomočjo </w:t>
      </w:r>
      <w:r w:rsidRPr="00481227">
        <w:rPr>
          <w:rFonts w:ascii="Arial" w:hAnsi="Arial" w:cs="Arial"/>
          <w:sz w:val="20"/>
          <w:szCs w:val="20"/>
        </w:rPr>
        <w:lastRenderedPageBreak/>
        <w:t>informacijskih t</w:t>
      </w:r>
      <w:r w:rsidR="00A72C5C" w:rsidRPr="00481227">
        <w:rPr>
          <w:rFonts w:ascii="Arial" w:hAnsi="Arial" w:cs="Arial"/>
          <w:sz w:val="20"/>
          <w:szCs w:val="20"/>
        </w:rPr>
        <w:t>ehnologij. P</w:t>
      </w:r>
      <w:r w:rsidR="00060ECC" w:rsidRPr="00481227">
        <w:rPr>
          <w:rFonts w:ascii="Arial" w:hAnsi="Arial" w:cs="Arial"/>
          <w:sz w:val="20"/>
          <w:szCs w:val="20"/>
        </w:rPr>
        <w:t>rav</w:t>
      </w:r>
      <w:r w:rsidR="00A72C5C" w:rsidRPr="00481227">
        <w:rPr>
          <w:rFonts w:ascii="Arial" w:hAnsi="Arial" w:cs="Arial"/>
          <w:sz w:val="20"/>
          <w:szCs w:val="20"/>
        </w:rPr>
        <w:t xml:space="preserve"> tako</w:t>
      </w:r>
      <w:r w:rsidR="00060ECC" w:rsidRPr="00481227">
        <w:rPr>
          <w:rFonts w:ascii="Arial" w:hAnsi="Arial" w:cs="Arial"/>
          <w:sz w:val="20"/>
          <w:szCs w:val="20"/>
        </w:rPr>
        <w:t xml:space="preserve"> </w:t>
      </w:r>
      <w:r w:rsidR="00A72C5C" w:rsidRPr="00481227">
        <w:rPr>
          <w:rFonts w:ascii="Arial" w:hAnsi="Arial" w:cs="Arial"/>
          <w:sz w:val="20"/>
          <w:szCs w:val="20"/>
        </w:rPr>
        <w:t>si bo prizadevala</w:t>
      </w:r>
      <w:r w:rsidR="00060ECC" w:rsidRPr="00481227">
        <w:rPr>
          <w:rFonts w:ascii="Arial" w:hAnsi="Arial" w:cs="Arial"/>
          <w:sz w:val="20"/>
          <w:szCs w:val="20"/>
        </w:rPr>
        <w:t xml:space="preserve"> </w:t>
      </w:r>
      <w:r w:rsidRPr="00481227">
        <w:rPr>
          <w:rFonts w:ascii="Arial" w:hAnsi="Arial" w:cs="Arial"/>
          <w:sz w:val="20"/>
          <w:szCs w:val="20"/>
        </w:rPr>
        <w:t xml:space="preserve">za povečanje finančnih sredstev za promocijo poklica policist in drugih poklicev, ki jih policija potrebuje. Poleg iskanja kadra za izvajanje splošnih policijskih nalog še </w:t>
      </w:r>
      <w:bookmarkEnd w:id="29"/>
      <w:r w:rsidRPr="00481227">
        <w:rPr>
          <w:rFonts w:ascii="Arial" w:hAnsi="Arial" w:cs="Arial"/>
          <w:sz w:val="20"/>
          <w:szCs w:val="20"/>
        </w:rPr>
        <w:t xml:space="preserve">zlasti to velja za področja digitalizacije, kibernetske varnosti in razvoja novih informacijskih tehnologij </w:t>
      </w:r>
      <w:r w:rsidR="00A72C5C" w:rsidRPr="00481227">
        <w:rPr>
          <w:rFonts w:ascii="Arial" w:hAnsi="Arial" w:cs="Arial"/>
          <w:sz w:val="20"/>
          <w:szCs w:val="20"/>
        </w:rPr>
        <w:t xml:space="preserve">(IT) </w:t>
      </w:r>
      <w:r w:rsidRPr="00481227">
        <w:rPr>
          <w:rFonts w:ascii="Arial" w:hAnsi="Arial" w:cs="Arial"/>
          <w:sz w:val="20"/>
          <w:szCs w:val="20"/>
        </w:rPr>
        <w:t xml:space="preserve">ter </w:t>
      </w:r>
      <w:proofErr w:type="spellStart"/>
      <w:r w:rsidRPr="00481227">
        <w:rPr>
          <w:rFonts w:ascii="Arial" w:hAnsi="Arial" w:cs="Arial"/>
          <w:sz w:val="20"/>
          <w:szCs w:val="20"/>
        </w:rPr>
        <w:t>forenzike</w:t>
      </w:r>
      <w:proofErr w:type="spellEnd"/>
      <w:r w:rsidRPr="00481227">
        <w:rPr>
          <w:rFonts w:ascii="Arial" w:hAnsi="Arial" w:cs="Arial"/>
          <w:sz w:val="20"/>
          <w:szCs w:val="20"/>
        </w:rPr>
        <w:t xml:space="preserve"> v policiji. Posebno pozornost bo zato namenila pospešenemu pridobivanju in zadrževanju IT</w:t>
      </w:r>
      <w:r w:rsidR="00A72C5C" w:rsidRPr="00481227">
        <w:rPr>
          <w:rFonts w:ascii="Arial" w:hAnsi="Arial" w:cs="Arial"/>
          <w:sz w:val="20"/>
          <w:szCs w:val="20"/>
        </w:rPr>
        <w:t xml:space="preserve"> </w:t>
      </w:r>
      <w:r w:rsidRPr="00481227">
        <w:rPr>
          <w:rFonts w:ascii="Arial" w:hAnsi="Arial" w:cs="Arial"/>
          <w:sz w:val="20"/>
          <w:szCs w:val="20"/>
        </w:rPr>
        <w:t xml:space="preserve">strokovnjakov, forenzičnih strokovnjakov, analitikov in drugih strokovnjakov s </w:t>
      </w:r>
      <w:r w:rsidR="00060ECC" w:rsidRPr="00481227">
        <w:rPr>
          <w:rFonts w:ascii="Arial" w:hAnsi="Arial" w:cs="Arial"/>
          <w:sz w:val="20"/>
          <w:szCs w:val="20"/>
        </w:rPr>
        <w:t xml:space="preserve">posebnimi </w:t>
      </w:r>
      <w:r w:rsidRPr="00481227">
        <w:rPr>
          <w:rFonts w:ascii="Arial" w:hAnsi="Arial" w:cs="Arial"/>
          <w:sz w:val="20"/>
          <w:szCs w:val="20"/>
        </w:rPr>
        <w:t xml:space="preserve">znanji (piloti, tehniki letalci, pomorci, glasbeniki, pripravljavci projektov za črpanje evropskih sredstev), tudi z zagotavljanjem stimulativnih delovnih pogojev. Nabor kadrov je namreč tu </w:t>
      </w:r>
      <w:r w:rsidR="00397B9D" w:rsidRPr="00481227">
        <w:rPr>
          <w:rFonts w:ascii="Arial" w:hAnsi="Arial" w:cs="Arial"/>
          <w:sz w:val="20"/>
          <w:szCs w:val="20"/>
        </w:rPr>
        <w:t>drugačen kot za policiste</w:t>
      </w:r>
      <w:r w:rsidRPr="00481227">
        <w:rPr>
          <w:rFonts w:ascii="Arial" w:hAnsi="Arial" w:cs="Arial"/>
          <w:sz w:val="20"/>
          <w:szCs w:val="20"/>
        </w:rPr>
        <w:t xml:space="preserve">, kadri se iščejo v drugem bazenu </w:t>
      </w:r>
      <w:r w:rsidR="00060ECC" w:rsidRPr="00481227">
        <w:rPr>
          <w:rFonts w:ascii="Arial" w:hAnsi="Arial" w:cs="Arial"/>
          <w:sz w:val="20"/>
          <w:szCs w:val="20"/>
        </w:rPr>
        <w:t>primernih</w:t>
      </w:r>
      <w:r w:rsidRPr="00481227">
        <w:rPr>
          <w:rFonts w:ascii="Arial" w:hAnsi="Arial" w:cs="Arial"/>
          <w:sz w:val="20"/>
          <w:szCs w:val="20"/>
        </w:rPr>
        <w:t xml:space="preserve"> kandidatov, način dela je lahko </w:t>
      </w:r>
      <w:r w:rsidR="00060ECC" w:rsidRPr="00481227">
        <w:rPr>
          <w:rFonts w:ascii="Arial" w:hAnsi="Arial" w:cs="Arial"/>
          <w:sz w:val="20"/>
          <w:szCs w:val="20"/>
        </w:rPr>
        <w:t xml:space="preserve">popolnoma </w:t>
      </w:r>
      <w:r w:rsidRPr="00481227">
        <w:rPr>
          <w:rFonts w:ascii="Arial" w:hAnsi="Arial" w:cs="Arial"/>
          <w:sz w:val="20"/>
          <w:szCs w:val="20"/>
        </w:rPr>
        <w:t xml:space="preserve">drugačen, pa čeprav morajo </w:t>
      </w:r>
      <w:proofErr w:type="spellStart"/>
      <w:r w:rsidRPr="00481227">
        <w:rPr>
          <w:rFonts w:ascii="Arial" w:hAnsi="Arial" w:cs="Arial"/>
          <w:sz w:val="20"/>
          <w:szCs w:val="20"/>
        </w:rPr>
        <w:t>novozaposleni</w:t>
      </w:r>
      <w:proofErr w:type="spellEnd"/>
      <w:r w:rsidRPr="00481227">
        <w:rPr>
          <w:rFonts w:ascii="Arial" w:hAnsi="Arial" w:cs="Arial"/>
          <w:sz w:val="20"/>
          <w:szCs w:val="20"/>
        </w:rPr>
        <w:t xml:space="preserve"> (s)poznati tudi policijsko delo.</w:t>
      </w:r>
    </w:p>
    <w:p w14:paraId="1738B4CC" w14:textId="77777777" w:rsidR="006C4A7C" w:rsidRPr="00481227" w:rsidRDefault="006C4A7C" w:rsidP="0067099D">
      <w:pPr>
        <w:tabs>
          <w:tab w:val="left" w:pos="1418"/>
        </w:tabs>
        <w:spacing w:after="0" w:line="260" w:lineRule="exact"/>
        <w:jc w:val="both"/>
        <w:rPr>
          <w:rFonts w:ascii="Arial" w:hAnsi="Arial" w:cs="Arial"/>
          <w:sz w:val="20"/>
          <w:szCs w:val="20"/>
        </w:rPr>
      </w:pPr>
    </w:p>
    <w:p w14:paraId="3D07C70B" w14:textId="580D7E8C"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Policija bo sistemsko in celostno načrtovala ukrepe za trajnostni in </w:t>
      </w:r>
      <w:r w:rsidR="00060ECC" w:rsidRPr="00481227">
        <w:rPr>
          <w:rFonts w:ascii="Arial" w:hAnsi="Arial" w:cs="Arial"/>
          <w:sz w:val="20"/>
          <w:szCs w:val="20"/>
        </w:rPr>
        <w:t xml:space="preserve">stalni </w:t>
      </w:r>
      <w:r w:rsidRPr="00481227">
        <w:rPr>
          <w:rFonts w:ascii="Arial" w:hAnsi="Arial" w:cs="Arial"/>
          <w:sz w:val="20"/>
          <w:szCs w:val="20"/>
        </w:rPr>
        <w:t xml:space="preserve">priliv novega kadra in ukrepe za zadrževanje obstoječega kadra z ustvarjanjem pogojev za izboljšanje pogojev dela. Pri tem bo morala upoštevati izzive večgeneracijske delovne sile, značilnosti nove generacije, ki vstopa na trg delovne sile, prepoznavanje in razumevanje najpomembnejših dejavnikov privlačnosti delodajalca, ki se ne odražajo </w:t>
      </w:r>
      <w:r w:rsidR="00060ECC" w:rsidRPr="00481227">
        <w:rPr>
          <w:rFonts w:ascii="Arial" w:hAnsi="Arial" w:cs="Arial"/>
          <w:sz w:val="20"/>
          <w:szCs w:val="20"/>
        </w:rPr>
        <w:t xml:space="preserve">več le </w:t>
      </w:r>
      <w:r w:rsidRPr="00481227">
        <w:rPr>
          <w:rFonts w:ascii="Arial" w:hAnsi="Arial" w:cs="Arial"/>
          <w:sz w:val="20"/>
          <w:szCs w:val="20"/>
        </w:rPr>
        <w:t xml:space="preserve">v višini plačila za delo, </w:t>
      </w:r>
      <w:r w:rsidR="00060ECC" w:rsidRPr="00481227">
        <w:rPr>
          <w:rFonts w:ascii="Arial" w:hAnsi="Arial" w:cs="Arial"/>
          <w:sz w:val="20"/>
          <w:szCs w:val="20"/>
        </w:rPr>
        <w:t>temveč</w:t>
      </w:r>
      <w:r w:rsidRPr="00481227">
        <w:rPr>
          <w:rFonts w:ascii="Arial" w:hAnsi="Arial" w:cs="Arial"/>
          <w:sz w:val="20"/>
          <w:szCs w:val="20"/>
        </w:rPr>
        <w:t xml:space="preserve"> tudi </w:t>
      </w:r>
      <w:r w:rsidR="00060ECC" w:rsidRPr="00481227">
        <w:rPr>
          <w:rFonts w:ascii="Arial" w:hAnsi="Arial" w:cs="Arial"/>
          <w:sz w:val="20"/>
          <w:szCs w:val="20"/>
        </w:rPr>
        <w:t xml:space="preserve">v </w:t>
      </w:r>
      <w:r w:rsidRPr="00481227">
        <w:rPr>
          <w:rFonts w:ascii="Arial" w:hAnsi="Arial" w:cs="Arial"/>
          <w:sz w:val="20"/>
          <w:szCs w:val="20"/>
        </w:rPr>
        <w:t xml:space="preserve">ravnovesju med poklicnim </w:t>
      </w:r>
      <w:r w:rsidR="00060ECC" w:rsidRPr="00481227">
        <w:rPr>
          <w:rFonts w:ascii="Arial" w:hAnsi="Arial" w:cs="Arial"/>
          <w:sz w:val="20"/>
          <w:szCs w:val="20"/>
        </w:rPr>
        <w:t>in</w:t>
      </w:r>
      <w:r w:rsidRPr="00481227">
        <w:rPr>
          <w:rFonts w:ascii="Arial" w:hAnsi="Arial" w:cs="Arial"/>
          <w:sz w:val="20"/>
          <w:szCs w:val="20"/>
        </w:rPr>
        <w:t xml:space="preserve"> zasebnim življenjem, splošnim interesom za javno dobro, stabilnosti zaposlitve ter priložnostih za učenje in razvoj.</w:t>
      </w:r>
      <w:r w:rsidRPr="00481227">
        <w:rPr>
          <w:rFonts w:ascii="Arial" w:hAnsi="Arial" w:cs="Arial"/>
          <w:sz w:val="20"/>
          <w:szCs w:val="20"/>
          <w:vertAlign w:val="superscript"/>
        </w:rPr>
        <w:footnoteReference w:id="6"/>
      </w:r>
      <w:r w:rsidRPr="00481227">
        <w:rPr>
          <w:rFonts w:ascii="Arial" w:hAnsi="Arial" w:cs="Arial"/>
          <w:sz w:val="20"/>
          <w:szCs w:val="20"/>
        </w:rPr>
        <w:t xml:space="preserve"> Konkurenčna plača in bonusi so sicer še vedno eden najpomembnejših elementov zaposlitve, </w:t>
      </w:r>
      <w:r w:rsidR="00370B7C" w:rsidRPr="00481227">
        <w:rPr>
          <w:rFonts w:ascii="Arial" w:hAnsi="Arial" w:cs="Arial"/>
          <w:sz w:val="20"/>
          <w:szCs w:val="20"/>
        </w:rPr>
        <w:t xml:space="preserve">drugi </w:t>
      </w:r>
      <w:r w:rsidRPr="00481227">
        <w:rPr>
          <w:rFonts w:ascii="Arial" w:hAnsi="Arial" w:cs="Arial"/>
          <w:sz w:val="20"/>
          <w:szCs w:val="20"/>
        </w:rPr>
        <w:t>splošni elementi pa so še ustrezno delovno okolje, priznavanje in pohvale, priložnosti za razvoj in napredovanje, fleksibilnost, timska aktivnost, avtonomija pri delu in zdrava delovna kultura.</w:t>
      </w:r>
    </w:p>
    <w:p w14:paraId="6E6BB94D" w14:textId="77777777" w:rsidR="0067099D" w:rsidRPr="00481227" w:rsidRDefault="0067099D" w:rsidP="0067099D">
      <w:pPr>
        <w:tabs>
          <w:tab w:val="left" w:pos="1418"/>
        </w:tabs>
        <w:spacing w:after="120" w:line="260" w:lineRule="exact"/>
        <w:jc w:val="both"/>
        <w:rPr>
          <w:rFonts w:ascii="Arial" w:hAnsi="Arial" w:cs="Arial"/>
          <w:sz w:val="20"/>
          <w:szCs w:val="20"/>
        </w:rPr>
      </w:pPr>
    </w:p>
    <w:p w14:paraId="35B0A3AD" w14:textId="77777777" w:rsidR="0067099D" w:rsidRPr="00481227" w:rsidRDefault="0067099D" w:rsidP="0067099D">
      <w:pPr>
        <w:tabs>
          <w:tab w:val="left" w:pos="1418"/>
        </w:tabs>
        <w:spacing w:after="120" w:line="260" w:lineRule="exact"/>
        <w:jc w:val="both"/>
        <w:rPr>
          <w:rFonts w:ascii="Arial" w:hAnsi="Arial" w:cs="Arial"/>
          <w:i/>
          <w:sz w:val="18"/>
          <w:szCs w:val="18"/>
        </w:rPr>
      </w:pPr>
      <w:r w:rsidRPr="00481227">
        <w:rPr>
          <w:rFonts w:ascii="Arial" w:hAnsi="Arial" w:cs="Arial"/>
          <w:i/>
          <w:sz w:val="18"/>
          <w:szCs w:val="18"/>
        </w:rPr>
        <w:t>Napoved gibanja števila zaposlenih do leta 2035</w:t>
      </w:r>
      <w:r w:rsidRPr="00481227">
        <w:rPr>
          <w:rFonts w:ascii="Arial" w:hAnsi="Arial" w:cs="Arial"/>
          <w:i/>
          <w:sz w:val="18"/>
          <w:szCs w:val="18"/>
          <w:vertAlign w:val="superscript"/>
        </w:rPr>
        <w:footnoteReference w:id="7"/>
      </w:r>
    </w:p>
    <w:p w14:paraId="5484027B" w14:textId="77777777" w:rsidR="0067099D" w:rsidRPr="00481227" w:rsidRDefault="0067099D" w:rsidP="0067099D">
      <w:pPr>
        <w:tabs>
          <w:tab w:val="left" w:pos="1418"/>
        </w:tabs>
        <w:spacing w:after="0" w:line="240" w:lineRule="auto"/>
        <w:jc w:val="both"/>
        <w:rPr>
          <w:rFonts w:ascii="Arial" w:hAnsi="Arial" w:cs="Arial"/>
          <w:sz w:val="20"/>
          <w:szCs w:val="20"/>
        </w:rPr>
      </w:pPr>
      <w:r w:rsidRPr="00481227">
        <w:rPr>
          <w:rFonts w:ascii="Arial" w:hAnsi="Arial" w:cs="Arial"/>
          <w:noProof/>
          <w:lang w:eastAsia="sl-SI"/>
        </w:rPr>
        <w:drawing>
          <wp:inline distT="0" distB="0" distL="0" distR="0" wp14:anchorId="08A0EB08" wp14:editId="206549F4">
            <wp:extent cx="5765800" cy="2641600"/>
            <wp:effectExtent l="0" t="0" r="6350" b="6350"/>
            <wp:docPr id="7" name="Grafikon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5989237" w14:textId="77777777" w:rsidR="006C4A7C" w:rsidRPr="00481227" w:rsidRDefault="006C4A7C" w:rsidP="0067099D">
      <w:pPr>
        <w:tabs>
          <w:tab w:val="left" w:pos="1418"/>
        </w:tabs>
        <w:spacing w:after="0" w:line="260" w:lineRule="exact"/>
        <w:jc w:val="both"/>
        <w:rPr>
          <w:rFonts w:ascii="Arial" w:eastAsia="Times New Roman" w:hAnsi="Arial" w:cs="Arial"/>
          <w:sz w:val="20"/>
          <w:szCs w:val="20"/>
          <w:lang w:eastAsia="sl-SI"/>
        </w:rPr>
      </w:pPr>
    </w:p>
    <w:p w14:paraId="37D1573E" w14:textId="77777777" w:rsidR="006C4A7C" w:rsidRPr="00481227" w:rsidRDefault="006C4A7C" w:rsidP="0067099D">
      <w:pPr>
        <w:tabs>
          <w:tab w:val="left" w:pos="1418"/>
        </w:tabs>
        <w:spacing w:after="0" w:line="260" w:lineRule="exact"/>
        <w:jc w:val="both"/>
        <w:rPr>
          <w:rFonts w:ascii="Arial" w:eastAsia="Times New Roman" w:hAnsi="Arial" w:cs="Arial"/>
          <w:sz w:val="20"/>
          <w:szCs w:val="20"/>
          <w:lang w:eastAsia="sl-SI"/>
        </w:rPr>
      </w:pPr>
    </w:p>
    <w:p w14:paraId="67601255" w14:textId="18BCABC9"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r w:rsidRPr="00481227">
        <w:rPr>
          <w:rFonts w:ascii="Arial" w:eastAsia="Times New Roman" w:hAnsi="Arial" w:cs="Arial"/>
          <w:sz w:val="20"/>
          <w:szCs w:val="20"/>
          <w:lang w:eastAsia="sl-SI"/>
        </w:rPr>
        <w:t xml:space="preserve">Zaradi vse hitrejših sprememb znanj bo nujna evalvacija višješolskega študijskega programa policist z namenom posodobitve in nadgraditve vsebin, ki jih bodo policisti </w:t>
      </w:r>
      <w:r w:rsidR="00060ECC" w:rsidRPr="00481227">
        <w:rPr>
          <w:rFonts w:ascii="Arial" w:eastAsia="Times New Roman" w:hAnsi="Arial" w:cs="Arial"/>
          <w:sz w:val="20"/>
          <w:szCs w:val="20"/>
          <w:lang w:eastAsia="sl-SI"/>
        </w:rPr>
        <w:t>potrebovali</w:t>
      </w:r>
      <w:r w:rsidRPr="00481227">
        <w:rPr>
          <w:rFonts w:ascii="Arial" w:eastAsia="Times New Roman" w:hAnsi="Arial" w:cs="Arial"/>
          <w:sz w:val="20"/>
          <w:szCs w:val="20"/>
          <w:lang w:eastAsia="sl-SI"/>
        </w:rPr>
        <w:t xml:space="preserve"> za opravljanje poklica. Ustrezni pogoji pa so predpogoj za uspešno izvajanje izobraževalnih procesov ter usposabljanj in izpopolnjevanj. </w:t>
      </w:r>
    </w:p>
    <w:p w14:paraId="6BAC2510"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27C0A38E" w14:textId="77777777" w:rsidR="00397B9D" w:rsidRPr="00481227" w:rsidRDefault="006C4A7C" w:rsidP="00397B9D">
      <w:pPr>
        <w:tabs>
          <w:tab w:val="left" w:pos="1418"/>
        </w:tabs>
        <w:spacing w:after="0" w:line="260" w:lineRule="exact"/>
        <w:jc w:val="both"/>
        <w:rPr>
          <w:rFonts w:ascii="Arial" w:eastAsia="Times New Roman" w:hAnsi="Arial" w:cs="Arial"/>
          <w:sz w:val="20"/>
          <w:szCs w:val="20"/>
          <w:lang w:eastAsia="sl-SI"/>
        </w:rPr>
      </w:pPr>
      <w:r w:rsidRPr="00481227">
        <w:rPr>
          <w:rFonts w:ascii="Arial" w:eastAsia="Times New Roman" w:hAnsi="Arial" w:cs="Arial"/>
          <w:sz w:val="20"/>
          <w:szCs w:val="20"/>
          <w:lang w:eastAsia="sl-SI"/>
        </w:rPr>
        <w:t>Zagotoviti je treba dolgoročnejš</w:t>
      </w:r>
      <w:r w:rsidR="00060ECC" w:rsidRPr="00481227">
        <w:rPr>
          <w:rFonts w:ascii="Arial" w:eastAsia="Times New Roman" w:hAnsi="Arial" w:cs="Arial"/>
          <w:sz w:val="20"/>
          <w:szCs w:val="20"/>
          <w:lang w:eastAsia="sl-SI"/>
        </w:rPr>
        <w:t>o</w:t>
      </w:r>
      <w:r w:rsidRPr="00481227">
        <w:rPr>
          <w:rFonts w:ascii="Arial" w:eastAsia="Times New Roman" w:hAnsi="Arial" w:cs="Arial"/>
          <w:sz w:val="20"/>
          <w:szCs w:val="20"/>
          <w:lang w:eastAsia="sl-SI"/>
        </w:rPr>
        <w:t xml:space="preserve"> </w:t>
      </w:r>
      <w:r w:rsidR="00060ECC" w:rsidRPr="00481227">
        <w:rPr>
          <w:rFonts w:ascii="Arial" w:eastAsia="Times New Roman" w:hAnsi="Arial" w:cs="Arial"/>
          <w:sz w:val="20"/>
          <w:szCs w:val="20"/>
          <w:lang w:eastAsia="sl-SI"/>
        </w:rPr>
        <w:t xml:space="preserve">zasnovo </w:t>
      </w:r>
      <w:r w:rsidRPr="00481227">
        <w:rPr>
          <w:rFonts w:ascii="Arial" w:eastAsia="Times New Roman" w:hAnsi="Arial" w:cs="Arial"/>
          <w:sz w:val="20"/>
          <w:szCs w:val="20"/>
          <w:lang w:eastAsia="sl-SI"/>
        </w:rPr>
        <w:t xml:space="preserve">zagotavljanja kadrov z zgodnjim </w:t>
      </w:r>
      <w:r w:rsidR="00060ECC" w:rsidRPr="00481227">
        <w:rPr>
          <w:rFonts w:ascii="Arial" w:eastAsia="Times New Roman" w:hAnsi="Arial" w:cs="Arial"/>
          <w:sz w:val="20"/>
          <w:szCs w:val="20"/>
          <w:lang w:eastAsia="sl-SI"/>
        </w:rPr>
        <w:t xml:space="preserve">prepoznavanjem </w:t>
      </w:r>
      <w:r w:rsidRPr="00481227">
        <w:rPr>
          <w:rFonts w:ascii="Arial" w:eastAsia="Times New Roman" w:hAnsi="Arial" w:cs="Arial"/>
          <w:sz w:val="20"/>
          <w:szCs w:val="20"/>
          <w:lang w:eastAsia="sl-SI"/>
        </w:rPr>
        <w:t xml:space="preserve">in vzdrževanjem stikov s posamezniki, ki kažejo zanimanje za poklic policista in oblikovati pristop, ki bi takega posameznika nagovarjal in </w:t>
      </w:r>
      <w:r w:rsidR="00060ECC" w:rsidRPr="00481227">
        <w:rPr>
          <w:rFonts w:ascii="Arial" w:eastAsia="Times New Roman" w:hAnsi="Arial" w:cs="Arial"/>
          <w:sz w:val="20"/>
          <w:szCs w:val="20"/>
          <w:lang w:eastAsia="sl-SI"/>
        </w:rPr>
        <w:t xml:space="preserve">spodbudil </w:t>
      </w:r>
      <w:r w:rsidRPr="00481227">
        <w:rPr>
          <w:rFonts w:ascii="Arial" w:eastAsia="Times New Roman" w:hAnsi="Arial" w:cs="Arial"/>
          <w:sz w:val="20"/>
          <w:szCs w:val="20"/>
          <w:lang w:eastAsia="sl-SI"/>
        </w:rPr>
        <w:t>za poklic policista skozi osnovnošolsko in srednješolsko izobraževanje. Ravno tako bi bilo treba proučiti in vzpostaviti ustrezne pravne podlage za zaposlovanje oziroma »rezervacijo« kadra za poklic policista skozi celo leto. Namen je predvsem v pridobivanju/</w:t>
      </w:r>
      <w:r w:rsidR="00060ECC" w:rsidRPr="00481227">
        <w:rPr>
          <w:rFonts w:ascii="Arial" w:eastAsia="Times New Roman" w:hAnsi="Arial" w:cs="Arial"/>
          <w:sz w:val="20"/>
          <w:szCs w:val="20"/>
          <w:lang w:eastAsia="sl-SI"/>
        </w:rPr>
        <w:t xml:space="preserve">spodbujanju </w:t>
      </w:r>
      <w:r w:rsidRPr="00481227">
        <w:rPr>
          <w:rFonts w:ascii="Arial" w:eastAsia="Times New Roman" w:hAnsi="Arial" w:cs="Arial"/>
          <w:sz w:val="20"/>
          <w:szCs w:val="20"/>
          <w:lang w:eastAsia="sl-SI"/>
        </w:rPr>
        <w:t xml:space="preserve">čim večjega števila kandidatov za vpis na višješolski študijski program </w:t>
      </w:r>
      <w:r w:rsidRPr="00481227">
        <w:rPr>
          <w:rFonts w:ascii="Arial" w:eastAsia="Times New Roman" w:hAnsi="Arial" w:cs="Arial"/>
          <w:sz w:val="20"/>
          <w:szCs w:val="20"/>
          <w:lang w:eastAsia="sl-SI"/>
        </w:rPr>
        <w:lastRenderedPageBreak/>
        <w:t>izobraževanja za pridobitev poklica policist. Cilj policije je, da pridobi 300 kandidatov vsako študijsko leto. Gre za ambiciozen cilj, zaradi katerega je in bo treba vzdrževati stare</w:t>
      </w:r>
      <w:r w:rsidR="005502DF" w:rsidRPr="00481227">
        <w:rPr>
          <w:rFonts w:ascii="Arial" w:eastAsia="Times New Roman" w:hAnsi="Arial" w:cs="Arial"/>
          <w:sz w:val="20"/>
          <w:szCs w:val="20"/>
          <w:lang w:eastAsia="sl-SI"/>
        </w:rPr>
        <w:t xml:space="preserve"> pristope zaposlovanja</w:t>
      </w:r>
      <w:r w:rsidRPr="00481227">
        <w:rPr>
          <w:rFonts w:ascii="Arial" w:eastAsia="Times New Roman" w:hAnsi="Arial" w:cs="Arial"/>
          <w:sz w:val="20"/>
          <w:szCs w:val="20"/>
          <w:lang w:eastAsia="sl-SI"/>
        </w:rPr>
        <w:t xml:space="preserve"> ter uvajati nove. </w:t>
      </w:r>
    </w:p>
    <w:p w14:paraId="2A2C63B3" w14:textId="3238EA7F" w:rsidR="006C4A7C" w:rsidRPr="00481227" w:rsidRDefault="006C4A7C" w:rsidP="00397B9D">
      <w:pPr>
        <w:tabs>
          <w:tab w:val="left" w:pos="1418"/>
        </w:tabs>
        <w:spacing w:after="0" w:line="260" w:lineRule="exact"/>
        <w:jc w:val="both"/>
        <w:rPr>
          <w:rFonts w:ascii="Arial" w:eastAsia="Times New Roman" w:hAnsi="Arial" w:cs="Arial"/>
          <w:i/>
          <w:sz w:val="18"/>
          <w:szCs w:val="18"/>
          <w:lang w:eastAsia="sl-SI"/>
        </w:rPr>
      </w:pPr>
    </w:p>
    <w:p w14:paraId="4616BD04" w14:textId="425DF929" w:rsidR="0067099D" w:rsidRPr="00481227" w:rsidRDefault="0067099D" w:rsidP="0067099D">
      <w:pPr>
        <w:tabs>
          <w:tab w:val="left" w:pos="1418"/>
          <w:tab w:val="left" w:pos="7349"/>
        </w:tabs>
        <w:spacing w:after="120" w:line="260" w:lineRule="exact"/>
        <w:ind w:left="1134" w:right="1723"/>
        <w:jc w:val="both"/>
        <w:rPr>
          <w:rFonts w:ascii="Arial" w:eastAsia="Times New Roman" w:hAnsi="Arial" w:cs="Arial"/>
          <w:i/>
          <w:sz w:val="18"/>
          <w:szCs w:val="18"/>
          <w:lang w:eastAsia="sl-SI"/>
        </w:rPr>
      </w:pPr>
      <w:r w:rsidRPr="00481227">
        <w:rPr>
          <w:rFonts w:ascii="Arial" w:eastAsia="Times New Roman" w:hAnsi="Arial" w:cs="Arial"/>
          <w:i/>
          <w:sz w:val="18"/>
          <w:szCs w:val="18"/>
          <w:lang w:eastAsia="sl-SI"/>
        </w:rPr>
        <w:t>Gibanje števila prenehanj in sklenitev delovnega razmerja v policiji v obdobju 2015–2024</w:t>
      </w:r>
    </w:p>
    <w:p w14:paraId="715E1300" w14:textId="77777777" w:rsidR="0067099D" w:rsidRPr="00481227" w:rsidRDefault="0067099D" w:rsidP="0067099D">
      <w:pPr>
        <w:tabs>
          <w:tab w:val="left" w:pos="1418"/>
        </w:tabs>
        <w:spacing w:after="0" w:line="240" w:lineRule="auto"/>
        <w:ind w:left="1134"/>
        <w:jc w:val="both"/>
        <w:rPr>
          <w:rFonts w:ascii="Arial" w:eastAsia="Times New Roman" w:hAnsi="Arial" w:cs="Arial"/>
          <w:sz w:val="20"/>
          <w:szCs w:val="20"/>
          <w:lang w:eastAsia="sl-SI"/>
        </w:rPr>
      </w:pPr>
      <w:r w:rsidRPr="00481227">
        <w:rPr>
          <w:rFonts w:ascii="Arial" w:eastAsia="Times New Roman" w:hAnsi="Arial" w:cs="Arial"/>
          <w:noProof/>
          <w:lang w:eastAsia="sl-SI"/>
        </w:rPr>
        <w:drawing>
          <wp:inline distT="0" distB="0" distL="0" distR="0" wp14:anchorId="68D2EA62" wp14:editId="7E769C25">
            <wp:extent cx="3934920" cy="2880000"/>
            <wp:effectExtent l="0" t="0" r="8890" b="15875"/>
            <wp:docPr id="2" name="Grafikon 2">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00000000-0008-0000-09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10BCAF4" w14:textId="77777777" w:rsidR="0067099D" w:rsidRPr="00481227" w:rsidRDefault="0067099D" w:rsidP="0067099D">
      <w:pPr>
        <w:tabs>
          <w:tab w:val="left" w:pos="1418"/>
        </w:tabs>
        <w:spacing w:after="0" w:line="260" w:lineRule="exact"/>
        <w:ind w:left="1134"/>
        <w:jc w:val="both"/>
        <w:rPr>
          <w:rFonts w:ascii="Arial" w:eastAsia="Times New Roman" w:hAnsi="Arial" w:cs="Arial"/>
          <w:sz w:val="16"/>
          <w:szCs w:val="16"/>
          <w:lang w:eastAsia="sl-SI"/>
        </w:rPr>
      </w:pPr>
      <w:r w:rsidRPr="00481227">
        <w:rPr>
          <w:rFonts w:ascii="Arial" w:eastAsia="Times New Roman" w:hAnsi="Arial" w:cs="Arial"/>
          <w:sz w:val="16"/>
          <w:szCs w:val="16"/>
          <w:lang w:eastAsia="sl-SI"/>
        </w:rPr>
        <w:t>Vir: Letno poročilo o delu policije za leto 2024.</w:t>
      </w:r>
    </w:p>
    <w:p w14:paraId="7C75D877"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4FFE47AA"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6910171A" w14:textId="77777777" w:rsidR="0067099D" w:rsidRPr="00481227" w:rsidRDefault="0067099D" w:rsidP="0067099D">
      <w:pPr>
        <w:keepNext/>
        <w:tabs>
          <w:tab w:val="left" w:pos="1418"/>
          <w:tab w:val="left" w:pos="7349"/>
        </w:tabs>
        <w:spacing w:after="120" w:line="260" w:lineRule="exact"/>
        <w:ind w:left="1134" w:right="1724"/>
        <w:jc w:val="both"/>
        <w:rPr>
          <w:rFonts w:ascii="Arial" w:eastAsia="Times New Roman" w:hAnsi="Arial" w:cs="Arial"/>
          <w:sz w:val="20"/>
          <w:szCs w:val="20"/>
          <w:lang w:eastAsia="sl-SI"/>
        </w:rPr>
      </w:pPr>
      <w:r w:rsidRPr="00481227">
        <w:rPr>
          <w:rFonts w:ascii="Arial" w:eastAsia="Times New Roman" w:hAnsi="Arial" w:cs="Arial"/>
          <w:i/>
          <w:sz w:val="18"/>
          <w:szCs w:val="18"/>
          <w:lang w:eastAsia="sl-SI"/>
        </w:rPr>
        <w:t>Razmerje med spoloma v obdobju 2015–2024</w:t>
      </w:r>
    </w:p>
    <w:p w14:paraId="29533230" w14:textId="77777777" w:rsidR="0067099D" w:rsidRPr="00481227" w:rsidRDefault="0067099D" w:rsidP="0067099D">
      <w:pPr>
        <w:tabs>
          <w:tab w:val="left" w:pos="1418"/>
        </w:tabs>
        <w:spacing w:after="0" w:line="240" w:lineRule="auto"/>
        <w:ind w:left="1134"/>
        <w:jc w:val="both"/>
        <w:rPr>
          <w:rFonts w:ascii="Arial" w:eastAsia="Times New Roman" w:hAnsi="Arial" w:cs="Arial"/>
          <w:sz w:val="20"/>
          <w:szCs w:val="20"/>
          <w:lang w:eastAsia="sl-SI"/>
        </w:rPr>
      </w:pPr>
      <w:r w:rsidRPr="00481227">
        <w:rPr>
          <w:rFonts w:ascii="Arial" w:eastAsia="Times New Roman" w:hAnsi="Arial" w:cs="Arial"/>
          <w:noProof/>
          <w:lang w:eastAsia="sl-SI"/>
        </w:rPr>
        <w:drawing>
          <wp:inline distT="0" distB="0" distL="0" distR="0" wp14:anchorId="275142E3" wp14:editId="737FB349">
            <wp:extent cx="3927273" cy="2880000"/>
            <wp:effectExtent l="0" t="0" r="16510" b="15875"/>
            <wp:docPr id="5" name="Grafikon 5">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00000000-0008-0000-04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7B92AEF" w14:textId="77777777" w:rsidR="0067099D" w:rsidRPr="00481227" w:rsidRDefault="0067099D" w:rsidP="0067099D">
      <w:pPr>
        <w:tabs>
          <w:tab w:val="left" w:pos="1418"/>
        </w:tabs>
        <w:spacing w:after="0" w:line="260" w:lineRule="exact"/>
        <w:ind w:left="1134"/>
        <w:jc w:val="both"/>
        <w:rPr>
          <w:rFonts w:ascii="Arial" w:eastAsia="Times New Roman" w:hAnsi="Arial" w:cs="Arial"/>
          <w:sz w:val="20"/>
          <w:szCs w:val="20"/>
          <w:lang w:eastAsia="sl-SI"/>
        </w:rPr>
      </w:pPr>
      <w:r w:rsidRPr="00481227">
        <w:rPr>
          <w:rFonts w:ascii="Arial" w:eastAsia="Times New Roman" w:hAnsi="Arial" w:cs="Arial"/>
          <w:sz w:val="16"/>
          <w:szCs w:val="16"/>
          <w:lang w:eastAsia="sl-SI"/>
        </w:rPr>
        <w:t>Vir: Letno poročilo o delu policije za leto 2024.</w:t>
      </w:r>
    </w:p>
    <w:p w14:paraId="15B10851"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54CC8201"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5417BB58" w14:textId="3BE7C7B1" w:rsidR="006C4A7C" w:rsidRPr="00481227" w:rsidRDefault="0067099D" w:rsidP="00BD53FE">
      <w:pPr>
        <w:tabs>
          <w:tab w:val="left" w:pos="1418"/>
        </w:tabs>
        <w:spacing w:after="0" w:line="260" w:lineRule="exact"/>
        <w:jc w:val="both"/>
        <w:rPr>
          <w:rFonts w:ascii="Arial" w:eastAsiaTheme="minorHAnsi" w:hAnsi="Arial" w:cs="Arial"/>
          <w:color w:val="1F4E79" w:themeColor="accent1" w:themeShade="80"/>
          <w:sz w:val="20"/>
          <w:szCs w:val="20"/>
        </w:rPr>
      </w:pPr>
      <w:r w:rsidRPr="00481227">
        <w:rPr>
          <w:rFonts w:ascii="Arial" w:eastAsia="Times New Roman" w:hAnsi="Arial" w:cs="Arial"/>
          <w:sz w:val="20"/>
          <w:szCs w:val="20"/>
          <w:lang w:eastAsia="sl-SI"/>
        </w:rPr>
        <w:t>Posebno pozornost bo policija namenila spodbujanju zaposlovanja in vključevanja žensk na vseh ravneh policijske strukture</w:t>
      </w:r>
      <w:r w:rsidR="005502DF" w:rsidRPr="00481227">
        <w:rPr>
          <w:rFonts w:ascii="Arial" w:eastAsia="Times New Roman" w:hAnsi="Arial" w:cs="Arial"/>
          <w:sz w:val="20"/>
          <w:szCs w:val="20"/>
          <w:lang w:eastAsia="sl-SI"/>
        </w:rPr>
        <w:t>, in sicer v skladu</w:t>
      </w:r>
      <w:r w:rsidRPr="00481227">
        <w:rPr>
          <w:rFonts w:ascii="Arial" w:eastAsia="Times New Roman" w:hAnsi="Arial" w:cs="Arial"/>
          <w:sz w:val="20"/>
          <w:szCs w:val="20"/>
          <w:lang w:eastAsia="sl-SI"/>
        </w:rPr>
        <w:t xml:space="preserve"> s priporočili Greca</w:t>
      </w:r>
      <w:r w:rsidR="0057636A" w:rsidRPr="00481227">
        <w:rPr>
          <w:rFonts w:ascii="Arial" w:eastAsia="Times New Roman" w:hAnsi="Arial" w:cs="Arial"/>
          <w:sz w:val="20"/>
          <w:szCs w:val="20"/>
          <w:lang w:eastAsia="sl-SI"/>
        </w:rPr>
        <w:t>.</w:t>
      </w:r>
      <w:r w:rsidR="0057636A" w:rsidRPr="00481227">
        <w:rPr>
          <w:rStyle w:val="Sprotnaopomba-sklic"/>
          <w:rFonts w:ascii="Arial" w:eastAsia="Times New Roman" w:hAnsi="Arial" w:cs="Arial"/>
          <w:sz w:val="20"/>
          <w:szCs w:val="20"/>
          <w:lang w:eastAsia="sl-SI"/>
        </w:rPr>
        <w:footnoteReference w:id="8"/>
      </w:r>
      <w:r w:rsidRPr="00481227">
        <w:rPr>
          <w:rFonts w:ascii="Arial" w:eastAsia="Times New Roman" w:hAnsi="Arial" w:cs="Arial"/>
          <w:sz w:val="20"/>
          <w:szCs w:val="20"/>
          <w:lang w:eastAsia="sl-SI"/>
        </w:rPr>
        <w:t xml:space="preserve"> </w:t>
      </w:r>
      <w:bookmarkStart w:id="30" w:name="_Toc165995073"/>
      <w:bookmarkStart w:id="31" w:name="_Toc194036761"/>
      <w:r w:rsidR="006C4A7C" w:rsidRPr="00481227">
        <w:rPr>
          <w:rFonts w:ascii="Arial" w:eastAsiaTheme="minorHAnsi" w:hAnsi="Arial" w:cs="Arial"/>
          <w:b/>
          <w:bCs/>
          <w:color w:val="1F4E79" w:themeColor="accent1" w:themeShade="80"/>
          <w:sz w:val="20"/>
          <w:szCs w:val="20"/>
        </w:rPr>
        <w:br w:type="page"/>
      </w:r>
    </w:p>
    <w:p w14:paraId="5F9F3DEA" w14:textId="3C7E4B33" w:rsidR="0067099D" w:rsidRPr="00481227" w:rsidRDefault="0067099D" w:rsidP="00A74436">
      <w:pPr>
        <w:pStyle w:val="Naslov3"/>
        <w:keepNext w:val="0"/>
        <w:numPr>
          <w:ilvl w:val="2"/>
          <w:numId w:val="30"/>
        </w:numPr>
        <w:tabs>
          <w:tab w:val="left" w:pos="1418"/>
        </w:tabs>
        <w:spacing w:before="0" w:after="0" w:line="260" w:lineRule="exact"/>
        <w:ind w:left="1418" w:hanging="567"/>
        <w:contextualSpacing/>
        <w:jc w:val="both"/>
        <w:rPr>
          <w:rFonts w:ascii="Arial" w:eastAsiaTheme="minorHAnsi" w:hAnsi="Arial" w:cs="Arial"/>
          <w:b w:val="0"/>
          <w:bCs w:val="0"/>
          <w:color w:val="1F4E79" w:themeColor="accent1" w:themeShade="80"/>
          <w:sz w:val="20"/>
          <w:szCs w:val="20"/>
          <w:lang w:val="sl-SI"/>
        </w:rPr>
      </w:pPr>
      <w:r w:rsidRPr="00481227">
        <w:rPr>
          <w:rFonts w:ascii="Arial" w:eastAsiaTheme="minorHAnsi" w:hAnsi="Arial" w:cs="Arial"/>
          <w:b w:val="0"/>
          <w:bCs w:val="0"/>
          <w:color w:val="1F4E79" w:themeColor="accent1" w:themeShade="80"/>
          <w:sz w:val="20"/>
          <w:szCs w:val="20"/>
          <w:lang w:val="sl-SI"/>
        </w:rPr>
        <w:lastRenderedPageBreak/>
        <w:t>Spremljanje kadra in njihovega kariernega razvoja</w:t>
      </w:r>
      <w:bookmarkEnd w:id="30"/>
      <w:bookmarkEnd w:id="31"/>
    </w:p>
    <w:p w14:paraId="7B172DD8"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4346B0A1"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09F2DF64" w14:textId="28C0CFC6"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r w:rsidRPr="00481227">
        <w:rPr>
          <w:rFonts w:ascii="Arial" w:eastAsia="Times New Roman" w:hAnsi="Arial" w:cs="Arial"/>
          <w:sz w:val="20"/>
          <w:szCs w:val="20"/>
          <w:lang w:eastAsia="sl-SI"/>
        </w:rPr>
        <w:t xml:space="preserve">Vzpostavitev vzdržnega kariernega sistema, ki bo </w:t>
      </w:r>
      <w:r w:rsidR="00370B7C" w:rsidRPr="00481227">
        <w:rPr>
          <w:rFonts w:ascii="Arial" w:eastAsia="Times New Roman" w:hAnsi="Arial" w:cs="Arial"/>
          <w:sz w:val="20"/>
          <w:szCs w:val="20"/>
          <w:lang w:eastAsia="sl-SI"/>
        </w:rPr>
        <w:t xml:space="preserve">spremljal </w:t>
      </w:r>
      <w:r w:rsidRPr="00481227">
        <w:rPr>
          <w:rFonts w:ascii="Arial" w:eastAsia="Times New Roman" w:hAnsi="Arial" w:cs="Arial"/>
          <w:sz w:val="20"/>
          <w:szCs w:val="20"/>
          <w:lang w:eastAsia="sl-SI"/>
        </w:rPr>
        <w:t>potreb</w:t>
      </w:r>
      <w:r w:rsidR="00C5398B" w:rsidRPr="00481227">
        <w:rPr>
          <w:rFonts w:ascii="Arial" w:eastAsia="Times New Roman" w:hAnsi="Arial" w:cs="Arial"/>
          <w:sz w:val="20"/>
          <w:szCs w:val="20"/>
          <w:lang w:eastAsia="sl-SI"/>
        </w:rPr>
        <w:t>e</w:t>
      </w:r>
      <w:r w:rsidRPr="00481227">
        <w:rPr>
          <w:rFonts w:ascii="Arial" w:eastAsia="Times New Roman" w:hAnsi="Arial" w:cs="Arial"/>
          <w:sz w:val="20"/>
          <w:szCs w:val="20"/>
          <w:lang w:eastAsia="sl-SI"/>
        </w:rPr>
        <w:t xml:space="preserve"> hierarhične organizacije, kot je policija, je predpogoj za uspešno pridobivanje, zadrževanje, spremljanje kadra, prepoznavanje talentov in karierni razvoj zaposlenih.</w:t>
      </w:r>
    </w:p>
    <w:p w14:paraId="4570BD12" w14:textId="77777777" w:rsidR="0067099D" w:rsidRPr="00481227" w:rsidRDefault="0067099D" w:rsidP="0067099D">
      <w:pPr>
        <w:tabs>
          <w:tab w:val="left" w:pos="1418"/>
        </w:tabs>
        <w:spacing w:after="0" w:line="260" w:lineRule="exact"/>
        <w:ind w:left="425" w:hanging="425"/>
        <w:jc w:val="both"/>
        <w:rPr>
          <w:rFonts w:ascii="Arial" w:eastAsia="Times New Roman" w:hAnsi="Arial" w:cs="Arial"/>
          <w:sz w:val="20"/>
          <w:szCs w:val="20"/>
          <w:lang w:eastAsia="sl-SI"/>
        </w:rPr>
      </w:pPr>
    </w:p>
    <w:p w14:paraId="111228CB" w14:textId="52E5554D"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r w:rsidRPr="00481227">
        <w:rPr>
          <w:rFonts w:ascii="Arial" w:eastAsia="Times New Roman" w:hAnsi="Arial" w:cs="Arial"/>
          <w:sz w:val="20"/>
          <w:szCs w:val="20"/>
          <w:lang w:eastAsia="sl-SI"/>
        </w:rPr>
        <w:t xml:space="preserve">Za vzpostavitev vzdržnega kariernega sistema je zagotovitev ustreznih pravnih podlag v pravni ureditvi </w:t>
      </w:r>
      <w:proofErr w:type="spellStart"/>
      <w:r w:rsidRPr="00481227">
        <w:rPr>
          <w:rFonts w:ascii="Arial" w:eastAsia="Times New Roman" w:hAnsi="Arial" w:cs="Arial"/>
          <w:sz w:val="20"/>
          <w:szCs w:val="20"/>
          <w:lang w:eastAsia="sl-SI"/>
        </w:rPr>
        <w:t>javnouslužbenskega</w:t>
      </w:r>
      <w:proofErr w:type="spellEnd"/>
      <w:r w:rsidRPr="00481227">
        <w:rPr>
          <w:rFonts w:ascii="Arial" w:eastAsia="Times New Roman" w:hAnsi="Arial" w:cs="Arial"/>
          <w:sz w:val="20"/>
          <w:szCs w:val="20"/>
          <w:lang w:eastAsia="sl-SI"/>
        </w:rPr>
        <w:t xml:space="preserve"> sistema, ki v področnih predpisih policije </w:t>
      </w:r>
      <w:r w:rsidR="00C5398B" w:rsidRPr="00481227">
        <w:rPr>
          <w:rFonts w:ascii="Arial" w:eastAsia="Times New Roman" w:hAnsi="Arial" w:cs="Arial"/>
          <w:sz w:val="20"/>
          <w:szCs w:val="20"/>
          <w:lang w:eastAsia="sl-SI"/>
        </w:rPr>
        <w:t xml:space="preserve">dopuščajo </w:t>
      </w:r>
      <w:r w:rsidRPr="00481227">
        <w:rPr>
          <w:rFonts w:ascii="Arial" w:eastAsia="Times New Roman" w:hAnsi="Arial" w:cs="Arial"/>
          <w:sz w:val="20"/>
          <w:szCs w:val="20"/>
          <w:lang w:eastAsia="sl-SI"/>
        </w:rPr>
        <w:t xml:space="preserve">posebno ureditev umeščanja strukture delovnih mest policistov, pogojev za zasedbo delovnih mest, spremljanje in pridobivanje kompetenc, nujno potrebno. Policija preučuje nove možnosti za </w:t>
      </w:r>
      <w:r w:rsidR="00C5398B" w:rsidRPr="00481227">
        <w:rPr>
          <w:rFonts w:ascii="Arial" w:eastAsia="Times New Roman" w:hAnsi="Arial" w:cs="Arial"/>
          <w:sz w:val="20"/>
          <w:szCs w:val="20"/>
          <w:lang w:eastAsia="sl-SI"/>
        </w:rPr>
        <w:t xml:space="preserve">pridobivanje </w:t>
      </w:r>
      <w:r w:rsidRPr="00481227">
        <w:rPr>
          <w:rFonts w:ascii="Arial" w:eastAsia="Times New Roman" w:hAnsi="Arial" w:cs="Arial"/>
          <w:sz w:val="20"/>
          <w:szCs w:val="20"/>
          <w:lang w:eastAsia="sl-SI"/>
        </w:rPr>
        <w:t>kadrov za opravljanje nalog v policiji, tudi z dokončano srednješolsko izobrazbo.</w:t>
      </w:r>
    </w:p>
    <w:p w14:paraId="00B3B1A4"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08B29568" w14:textId="48B07EF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r w:rsidRPr="00481227">
        <w:rPr>
          <w:rFonts w:ascii="Arial" w:eastAsia="Times New Roman" w:hAnsi="Arial" w:cs="Arial"/>
          <w:color w:val="000000"/>
          <w:sz w:val="20"/>
          <w:szCs w:val="20"/>
          <w:lang w:eastAsia="sl-SI"/>
        </w:rPr>
        <w:t xml:space="preserve">Policija je vpisana v register izvajalcev postopkov za ugotavljanje in potrjevanje nacionalnih poklicnih kvalifikacij za poklicno kvalifikacijo Policist/policistka (NPK). Poklicna kvalifikacija je delovna poklicna oziroma strokovna usposobljenost, ki je potrebna za opravljanje poklica ali posameznih sklopov zadolžitev v okviru poklica na </w:t>
      </w:r>
      <w:r w:rsidR="00041F29" w:rsidRPr="00481227">
        <w:rPr>
          <w:rFonts w:ascii="Arial" w:eastAsia="Times New Roman" w:hAnsi="Arial" w:cs="Arial"/>
          <w:color w:val="000000"/>
          <w:sz w:val="20"/>
          <w:szCs w:val="20"/>
          <w:lang w:eastAsia="sl-SI"/>
        </w:rPr>
        <w:t xml:space="preserve">posamezni </w:t>
      </w:r>
      <w:r w:rsidRPr="00481227">
        <w:rPr>
          <w:rFonts w:ascii="Arial" w:eastAsia="Times New Roman" w:hAnsi="Arial" w:cs="Arial"/>
          <w:color w:val="000000"/>
          <w:sz w:val="20"/>
          <w:szCs w:val="20"/>
          <w:lang w:eastAsia="sl-SI"/>
        </w:rPr>
        <w:t xml:space="preserve">ravni zahtevnosti. Z izvajanjem NPK se bo čim večjemu številu policistov omogočilo, da bodo po uspešni pridobitvi kvalifikacije zasedli delovna mesta, </w:t>
      </w:r>
      <w:r w:rsidR="00C5398B" w:rsidRPr="00481227">
        <w:rPr>
          <w:rFonts w:ascii="Arial" w:eastAsia="Times New Roman" w:hAnsi="Arial" w:cs="Arial"/>
          <w:color w:val="000000"/>
          <w:sz w:val="20"/>
          <w:szCs w:val="20"/>
          <w:lang w:eastAsia="sl-SI"/>
        </w:rPr>
        <w:t xml:space="preserve">na katerih </w:t>
      </w:r>
      <w:r w:rsidRPr="00481227">
        <w:rPr>
          <w:rFonts w:ascii="Arial" w:eastAsia="Times New Roman" w:hAnsi="Arial" w:cs="Arial"/>
          <w:color w:val="000000"/>
          <w:sz w:val="20"/>
          <w:szCs w:val="20"/>
          <w:lang w:eastAsia="sl-SI"/>
        </w:rPr>
        <w:t xml:space="preserve">se zahteva zaključen </w:t>
      </w:r>
      <w:r w:rsidR="00C5398B" w:rsidRPr="00481227">
        <w:rPr>
          <w:rFonts w:ascii="Arial" w:eastAsia="Times New Roman" w:hAnsi="Arial" w:cs="Arial"/>
          <w:color w:val="000000"/>
          <w:sz w:val="20"/>
          <w:szCs w:val="20"/>
          <w:lang w:eastAsia="sl-SI"/>
        </w:rPr>
        <w:t xml:space="preserve">višješolski </w:t>
      </w:r>
      <w:r w:rsidRPr="00481227">
        <w:rPr>
          <w:rFonts w:ascii="Arial" w:eastAsia="Times New Roman" w:hAnsi="Arial" w:cs="Arial"/>
          <w:color w:val="000000"/>
          <w:sz w:val="20"/>
          <w:szCs w:val="20"/>
          <w:lang w:eastAsia="sl-SI"/>
        </w:rPr>
        <w:t xml:space="preserve">študijski program </w:t>
      </w:r>
      <w:r w:rsidRPr="00481227">
        <w:rPr>
          <w:rFonts w:ascii="Arial" w:eastAsia="Times New Roman" w:hAnsi="Arial" w:cs="Arial"/>
          <w:sz w:val="20"/>
          <w:szCs w:val="20"/>
          <w:lang w:eastAsia="sl-SI"/>
        </w:rPr>
        <w:t>Policist ali pridobljen certifikat o NPK.</w:t>
      </w:r>
    </w:p>
    <w:p w14:paraId="461A6C6E"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7EBE9F65" w14:textId="114E355F"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r w:rsidRPr="00481227">
        <w:rPr>
          <w:rFonts w:ascii="Arial" w:eastAsia="Times New Roman" w:hAnsi="Arial" w:cs="Arial"/>
          <w:sz w:val="20"/>
          <w:szCs w:val="20"/>
          <w:lang w:eastAsia="sl-SI"/>
        </w:rPr>
        <w:t>Ob zmanjšanju ponudbe delovne sile in vse večji povprečni starosti zaposlenih v policiji je toliko bolj pomembno razviti vzdržen karierni sistem, ki bo vodjem in kadrovskim strokovnjakom</w:t>
      </w:r>
      <w:r w:rsidR="00C5398B" w:rsidRPr="00481227">
        <w:rPr>
          <w:rFonts w:ascii="Arial" w:eastAsia="Times New Roman" w:hAnsi="Arial" w:cs="Arial"/>
          <w:sz w:val="20"/>
          <w:szCs w:val="20"/>
          <w:lang w:eastAsia="sl-SI"/>
        </w:rPr>
        <w:t xml:space="preserve"> omogočal</w:t>
      </w:r>
      <w:r w:rsidRPr="00481227">
        <w:rPr>
          <w:rFonts w:ascii="Arial" w:eastAsia="Times New Roman" w:hAnsi="Arial" w:cs="Arial"/>
          <w:sz w:val="20"/>
          <w:szCs w:val="20"/>
          <w:lang w:eastAsia="sl-SI"/>
        </w:rPr>
        <w:t xml:space="preserve"> sistematično privabljanje, prepoznavanje, razvoj, zadrževanje in razporeditev talentov. V policiji je bil razvit kompetenčni model kot pripomoček vodjem in kadrovskim strokovnjakom pri kadrovskih procesih, kot so pridobivanje kadra in zaposlovanje, usposabljanje in razvoj zaposlenih, razvoj kariere, odkrivanje talentov, načrtovanje nasledstev in medgeneracijsko sodelovanje. Za uporabo kompetenčnega modela pri spremljanju in razvoju kadra se vzpostavlja tudi uporabnikom prijazna informacijska podpora. Pomembno je, da policija kompetenčni model začne čim</w:t>
      </w:r>
      <w:r w:rsidR="00C5398B" w:rsidRPr="00481227">
        <w:rPr>
          <w:rFonts w:ascii="Arial" w:eastAsia="Times New Roman" w:hAnsi="Arial" w:cs="Arial"/>
          <w:sz w:val="20"/>
          <w:szCs w:val="20"/>
          <w:lang w:eastAsia="sl-SI"/>
        </w:rPr>
        <w:t xml:space="preserve"> </w:t>
      </w:r>
      <w:r w:rsidRPr="00481227">
        <w:rPr>
          <w:rFonts w:ascii="Arial" w:eastAsia="Times New Roman" w:hAnsi="Arial" w:cs="Arial"/>
          <w:sz w:val="20"/>
          <w:szCs w:val="20"/>
          <w:lang w:eastAsia="sl-SI"/>
        </w:rPr>
        <w:t>prej uporabljati v kadrovskih procesih. Razvojna priložnost policije je</w:t>
      </w:r>
      <w:r w:rsidR="00C5398B" w:rsidRPr="00481227">
        <w:rPr>
          <w:rFonts w:ascii="Arial" w:eastAsia="Times New Roman" w:hAnsi="Arial" w:cs="Arial"/>
          <w:sz w:val="20"/>
          <w:szCs w:val="20"/>
          <w:lang w:eastAsia="sl-SI"/>
        </w:rPr>
        <w:t xml:space="preserve"> zato</w:t>
      </w:r>
      <w:r w:rsidRPr="00481227">
        <w:rPr>
          <w:rFonts w:ascii="Arial" w:eastAsia="Times New Roman" w:hAnsi="Arial" w:cs="Arial"/>
          <w:sz w:val="20"/>
          <w:szCs w:val="20"/>
          <w:lang w:eastAsia="sl-SI"/>
        </w:rPr>
        <w:t xml:space="preserve"> vzpostavitev kariernega ali kompetenčnega centra, ki bi omogočil podporo vodjem in kadrovskih strokovnjakom pri </w:t>
      </w:r>
      <w:r w:rsidR="00C5398B" w:rsidRPr="00481227">
        <w:rPr>
          <w:rFonts w:ascii="Arial" w:eastAsia="Times New Roman" w:hAnsi="Arial" w:cs="Arial"/>
          <w:sz w:val="20"/>
          <w:szCs w:val="20"/>
          <w:lang w:eastAsia="sl-SI"/>
        </w:rPr>
        <w:t xml:space="preserve">uveljavitvi </w:t>
      </w:r>
      <w:r w:rsidRPr="00481227">
        <w:rPr>
          <w:rFonts w:ascii="Arial" w:eastAsia="Times New Roman" w:hAnsi="Arial" w:cs="Arial"/>
          <w:sz w:val="20"/>
          <w:szCs w:val="20"/>
          <w:lang w:eastAsia="sl-SI"/>
        </w:rPr>
        <w:t>kompetenčnega modela v policiji. Karierni ali kompetenčni center nudi priložnost vzpostavitve mehanizmov dviga strokovne usposobljenosti policistov in njihovih vodij za strokovno, zakonito in profesionalno delo.</w:t>
      </w:r>
    </w:p>
    <w:p w14:paraId="71F5EFB5"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02F9E313" w14:textId="006236FC" w:rsidR="0067099D" w:rsidRPr="00481227" w:rsidRDefault="00C5398B" w:rsidP="0067099D">
      <w:pPr>
        <w:tabs>
          <w:tab w:val="left" w:pos="1418"/>
        </w:tabs>
        <w:spacing w:after="0" w:line="260" w:lineRule="exact"/>
        <w:jc w:val="both"/>
        <w:rPr>
          <w:rFonts w:ascii="Arial" w:eastAsia="Times New Roman" w:hAnsi="Arial" w:cs="Arial"/>
          <w:sz w:val="20"/>
          <w:szCs w:val="20"/>
          <w:lang w:eastAsia="sl-SI"/>
        </w:rPr>
      </w:pPr>
      <w:r w:rsidRPr="00481227">
        <w:rPr>
          <w:rFonts w:ascii="Arial" w:eastAsia="Times New Roman" w:hAnsi="Arial" w:cs="Arial"/>
          <w:sz w:val="20"/>
          <w:szCs w:val="20"/>
          <w:lang w:eastAsia="sl-SI"/>
        </w:rPr>
        <w:t>V skladu</w:t>
      </w:r>
      <w:r w:rsidR="0067099D" w:rsidRPr="00481227">
        <w:rPr>
          <w:rFonts w:ascii="Arial" w:eastAsia="Times New Roman" w:hAnsi="Arial" w:cs="Arial"/>
          <w:sz w:val="20"/>
          <w:szCs w:val="20"/>
          <w:lang w:eastAsia="sl-SI"/>
        </w:rPr>
        <w:t xml:space="preserve"> s priporočili Greca si bo policija prizadevala okrepiti obstoječe mehanizme za napredovanja in razrešitve v policiji, tako da se zagotovi</w:t>
      </w:r>
      <w:r w:rsidRPr="00481227">
        <w:rPr>
          <w:rFonts w:ascii="Arial" w:eastAsia="Times New Roman" w:hAnsi="Arial" w:cs="Arial"/>
          <w:sz w:val="20"/>
          <w:szCs w:val="20"/>
          <w:lang w:eastAsia="sl-SI"/>
        </w:rPr>
        <w:t>jo</w:t>
      </w:r>
      <w:r w:rsidR="0067099D" w:rsidRPr="00481227">
        <w:rPr>
          <w:rFonts w:ascii="Arial" w:eastAsia="Times New Roman" w:hAnsi="Arial" w:cs="Arial"/>
          <w:sz w:val="20"/>
          <w:szCs w:val="20"/>
          <w:lang w:eastAsia="sl-SI"/>
        </w:rPr>
        <w:t xml:space="preserve"> njihova pravičnost, zaslužnost ter preglednost, vključno z opustitvijo prakse, da nadzornik (predstojnik) o tem odloča sam.</w:t>
      </w:r>
      <w:r w:rsidR="0067099D" w:rsidRPr="00481227">
        <w:rPr>
          <w:rFonts w:ascii="Arial" w:eastAsia="Times New Roman" w:hAnsi="Arial" w:cs="Arial"/>
          <w:sz w:val="20"/>
          <w:szCs w:val="20"/>
          <w:vertAlign w:val="superscript"/>
          <w:lang w:eastAsia="sl-SI"/>
        </w:rPr>
        <w:footnoteReference w:id="9"/>
      </w:r>
      <w:r w:rsidR="0067099D" w:rsidRPr="00481227">
        <w:rPr>
          <w:rFonts w:ascii="Arial" w:eastAsia="Times New Roman" w:hAnsi="Arial" w:cs="Arial"/>
          <w:sz w:val="20"/>
          <w:szCs w:val="20"/>
          <w:lang w:eastAsia="sl-SI"/>
        </w:rPr>
        <w:t xml:space="preserve"> Priložnosti za izboljšave so v vzpostavitvi sistematičnega privabljanja, prepoznavanja, razvoja, zadrževanja in razporejanja talentov v policiji z vzpostavitvijo vzdržnega kariernega sistema in uporabo kompetenčnega modela kot pripomočka v kadrovskih procesih.</w:t>
      </w:r>
    </w:p>
    <w:p w14:paraId="47890E2B"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6FF15F49"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19E1784C" w14:textId="77777777" w:rsidR="0067099D" w:rsidRPr="00481227" w:rsidRDefault="0067099D" w:rsidP="00A74436">
      <w:pPr>
        <w:pStyle w:val="Naslov3"/>
        <w:keepNext w:val="0"/>
        <w:numPr>
          <w:ilvl w:val="2"/>
          <w:numId w:val="30"/>
        </w:numPr>
        <w:tabs>
          <w:tab w:val="left" w:pos="1418"/>
        </w:tabs>
        <w:spacing w:before="0" w:after="0" w:line="260" w:lineRule="exact"/>
        <w:ind w:left="1418" w:hanging="567"/>
        <w:contextualSpacing/>
        <w:jc w:val="both"/>
        <w:rPr>
          <w:rFonts w:ascii="Arial" w:eastAsiaTheme="minorHAnsi" w:hAnsi="Arial" w:cs="Arial"/>
          <w:b w:val="0"/>
          <w:bCs w:val="0"/>
          <w:color w:val="1F4E79" w:themeColor="accent1" w:themeShade="80"/>
          <w:sz w:val="20"/>
          <w:szCs w:val="20"/>
          <w:lang w:val="sl-SI"/>
        </w:rPr>
      </w:pPr>
      <w:bookmarkStart w:id="32" w:name="_Toc165995074"/>
      <w:bookmarkStart w:id="33" w:name="_Toc194036762"/>
      <w:r w:rsidRPr="00481227">
        <w:rPr>
          <w:rFonts w:ascii="Arial" w:eastAsiaTheme="minorHAnsi" w:hAnsi="Arial" w:cs="Arial"/>
          <w:b w:val="0"/>
          <w:bCs w:val="0"/>
          <w:color w:val="1F4E79" w:themeColor="accent1" w:themeShade="80"/>
          <w:sz w:val="20"/>
          <w:szCs w:val="20"/>
          <w:lang w:val="sl-SI"/>
        </w:rPr>
        <w:t>Razvoj vodstvenega kadra</w:t>
      </w:r>
      <w:bookmarkEnd w:id="32"/>
      <w:bookmarkEnd w:id="33"/>
    </w:p>
    <w:p w14:paraId="79D0A9FD"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55163975"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50A722BB" w14:textId="5CBF4CF0"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r w:rsidRPr="00481227">
        <w:rPr>
          <w:rFonts w:ascii="Arial" w:eastAsia="Times New Roman" w:hAnsi="Arial" w:cs="Arial"/>
          <w:sz w:val="20"/>
          <w:szCs w:val="20"/>
          <w:lang w:eastAsia="sl-SI"/>
        </w:rPr>
        <w:t>Pomembn</w:t>
      </w:r>
      <w:r w:rsidR="00C5398B" w:rsidRPr="00481227">
        <w:rPr>
          <w:rFonts w:ascii="Arial" w:eastAsia="Times New Roman" w:hAnsi="Arial" w:cs="Arial"/>
          <w:sz w:val="20"/>
          <w:szCs w:val="20"/>
          <w:lang w:eastAsia="sl-SI"/>
        </w:rPr>
        <w:t>a</w:t>
      </w:r>
      <w:r w:rsidRPr="00481227">
        <w:rPr>
          <w:rFonts w:ascii="Arial" w:eastAsia="Times New Roman" w:hAnsi="Arial" w:cs="Arial"/>
          <w:sz w:val="20"/>
          <w:szCs w:val="20"/>
          <w:lang w:eastAsia="sl-SI"/>
        </w:rPr>
        <w:t xml:space="preserve"> vidik</w:t>
      </w:r>
      <w:r w:rsidR="00C5398B" w:rsidRPr="00481227">
        <w:rPr>
          <w:rFonts w:ascii="Arial" w:eastAsia="Times New Roman" w:hAnsi="Arial" w:cs="Arial"/>
          <w:sz w:val="20"/>
          <w:szCs w:val="20"/>
          <w:lang w:eastAsia="sl-SI"/>
        </w:rPr>
        <w:t>a</w:t>
      </w:r>
      <w:r w:rsidRPr="00481227">
        <w:rPr>
          <w:rFonts w:ascii="Arial" w:eastAsia="Times New Roman" w:hAnsi="Arial" w:cs="Arial"/>
          <w:sz w:val="20"/>
          <w:szCs w:val="20"/>
          <w:lang w:eastAsia="sl-SI"/>
        </w:rPr>
        <w:t xml:space="preserve"> spremljanja kadra in njihovega kariernega razvoja v hierarhični organizaciji, kot je policija, </w:t>
      </w:r>
      <w:r w:rsidR="00C5398B" w:rsidRPr="00481227">
        <w:rPr>
          <w:rFonts w:ascii="Arial" w:eastAsia="Times New Roman" w:hAnsi="Arial" w:cs="Arial"/>
          <w:sz w:val="20"/>
          <w:szCs w:val="20"/>
          <w:lang w:eastAsia="sl-SI"/>
        </w:rPr>
        <w:t>sta</w:t>
      </w:r>
      <w:r w:rsidRPr="00481227">
        <w:rPr>
          <w:rFonts w:ascii="Arial" w:eastAsia="Times New Roman" w:hAnsi="Arial" w:cs="Arial"/>
          <w:sz w:val="20"/>
          <w:szCs w:val="20"/>
          <w:lang w:eastAsia="sl-SI"/>
        </w:rPr>
        <w:t xml:space="preserve"> prepoznavanje talentov za vodstvena delovna mesta in razvoj vodstvenega kadra, vključno z napotitvijo in zagotovitvijo sredstev za (do)izobraževanje v zunanjih institucijah ter vzpostavitvijo sistemskega usposabljanja talentov za vodstvena delovna mesta in tudi tistih, ki že zasedajo vodstvena delovna mesta. To mora biti ustrezno informacijsko podprto. Gre za nadgradnjo kariernega sistema in </w:t>
      </w:r>
      <w:r w:rsidR="00C5398B" w:rsidRPr="00481227">
        <w:rPr>
          <w:rFonts w:ascii="Arial" w:eastAsia="Times New Roman" w:hAnsi="Arial" w:cs="Arial"/>
          <w:sz w:val="20"/>
          <w:szCs w:val="20"/>
          <w:lang w:eastAsia="sl-SI"/>
        </w:rPr>
        <w:t xml:space="preserve">uveljavitev </w:t>
      </w:r>
      <w:r w:rsidRPr="00481227">
        <w:rPr>
          <w:rFonts w:ascii="Arial" w:eastAsia="Times New Roman" w:hAnsi="Arial" w:cs="Arial"/>
          <w:sz w:val="20"/>
          <w:szCs w:val="20"/>
          <w:lang w:eastAsia="sl-SI"/>
        </w:rPr>
        <w:t xml:space="preserve">kompetenčnega modela v smislu nadaljnjega razvoja kompetenc obstoječega kadra. Glede </w:t>
      </w:r>
      <w:r w:rsidRPr="00481227">
        <w:rPr>
          <w:rFonts w:ascii="Arial" w:eastAsia="Times New Roman" w:hAnsi="Arial" w:cs="Arial"/>
          <w:sz w:val="20"/>
          <w:szCs w:val="20"/>
          <w:lang w:eastAsia="sl-SI"/>
        </w:rPr>
        <w:lastRenderedPageBreak/>
        <w:t xml:space="preserve">na prepoznane ravni vodenja ob pripravi kompetenčnega modela v policiji bo policija posodobila verificirane programe usposabljanja za pridobivanje vodstvenih kompetenc na različnih ravneh vodenja. Za ta namen bo policija razvila model potenciala za vodenje, ki bo temeljil na vodstvenih kompetencah, opredeljenih v kompetenčnem modelu policije. </w:t>
      </w:r>
    </w:p>
    <w:p w14:paraId="36EC48FC"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21B8B85A"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46850F24" w14:textId="77777777" w:rsidR="0067099D" w:rsidRPr="00481227" w:rsidRDefault="0067099D" w:rsidP="00A74436">
      <w:pPr>
        <w:pStyle w:val="Naslov3"/>
        <w:keepNext w:val="0"/>
        <w:numPr>
          <w:ilvl w:val="2"/>
          <w:numId w:val="30"/>
        </w:numPr>
        <w:tabs>
          <w:tab w:val="left" w:pos="1418"/>
        </w:tabs>
        <w:spacing w:before="0" w:after="0" w:line="260" w:lineRule="exact"/>
        <w:ind w:left="1418" w:hanging="567"/>
        <w:contextualSpacing/>
        <w:jc w:val="both"/>
        <w:rPr>
          <w:rFonts w:ascii="Arial" w:eastAsiaTheme="minorHAnsi" w:hAnsi="Arial" w:cs="Arial"/>
          <w:b w:val="0"/>
          <w:bCs w:val="0"/>
          <w:color w:val="1F4E79" w:themeColor="accent1" w:themeShade="80"/>
          <w:sz w:val="20"/>
          <w:szCs w:val="20"/>
          <w:lang w:val="sl-SI"/>
        </w:rPr>
      </w:pPr>
      <w:bookmarkStart w:id="34" w:name="_Toc165995075"/>
      <w:bookmarkStart w:id="35" w:name="_Toc194036763"/>
      <w:r w:rsidRPr="00481227">
        <w:rPr>
          <w:rFonts w:ascii="Arial" w:eastAsiaTheme="minorHAnsi" w:hAnsi="Arial" w:cs="Arial"/>
          <w:b w:val="0"/>
          <w:bCs w:val="0"/>
          <w:color w:val="1F4E79" w:themeColor="accent1" w:themeShade="80"/>
          <w:sz w:val="20"/>
          <w:szCs w:val="20"/>
          <w:lang w:val="sl-SI"/>
        </w:rPr>
        <w:t>Načrtovanje upokojitev in nasledstev</w:t>
      </w:r>
      <w:bookmarkEnd w:id="34"/>
      <w:bookmarkEnd w:id="35"/>
    </w:p>
    <w:p w14:paraId="79A2A5A0"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6FB8EB40"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2425E778" w14:textId="31F76EC0"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r w:rsidRPr="00481227">
        <w:rPr>
          <w:rFonts w:ascii="Arial" w:eastAsia="Times New Roman" w:hAnsi="Arial" w:cs="Arial"/>
          <w:sz w:val="20"/>
          <w:szCs w:val="20"/>
          <w:lang w:eastAsia="sl-SI"/>
        </w:rPr>
        <w:t xml:space="preserve">Demografske spremembe in dvig starostnih pogojev upokojevanja so za policijo velik izziv pri načrtovanju upokojevanja in nasledstev, še zlasti na vodilnih in vodstvenih delovnih mestih, ki jih pretežno zasedajo starejši in izkušeni zaposleni. Povprečna starost zaposlenih je </w:t>
      </w:r>
      <w:r w:rsidR="006651DE" w:rsidRPr="00481227">
        <w:rPr>
          <w:rFonts w:ascii="Arial" w:eastAsia="Times New Roman" w:hAnsi="Arial" w:cs="Arial"/>
          <w:sz w:val="20"/>
          <w:szCs w:val="20"/>
          <w:lang w:eastAsia="sl-SI"/>
        </w:rPr>
        <w:t xml:space="preserve">vedno </w:t>
      </w:r>
      <w:r w:rsidRPr="00481227">
        <w:rPr>
          <w:rFonts w:ascii="Arial" w:eastAsia="Times New Roman" w:hAnsi="Arial" w:cs="Arial"/>
          <w:sz w:val="20"/>
          <w:szCs w:val="20"/>
          <w:lang w:eastAsia="sl-SI"/>
        </w:rPr>
        <w:t xml:space="preserve">višja, zmanjšuje se priliv mladega kadra. Zato bo policija sistemsko spremljala načrtovanje upokojitev, s stimulativnimi ukrepi poskušala čim dlje zadržati starejše delavce in jih usmerjati tudi v druge strukture policije (npr. pomožne policije) in s pristopi prepoznavanja talentov sistemsko načrtovala nasledstva z ustrezno vzpostavitvijo sistema prenosa znanj in izkušenj na mlajše generacije. </w:t>
      </w:r>
    </w:p>
    <w:p w14:paraId="5D2DABC0" w14:textId="77777777" w:rsidR="0067099D" w:rsidRPr="00481227" w:rsidRDefault="0067099D" w:rsidP="0067099D">
      <w:pPr>
        <w:spacing w:after="160" w:line="259" w:lineRule="auto"/>
        <w:rPr>
          <w:rFonts w:ascii="Arial" w:eastAsia="Times New Roman" w:hAnsi="Arial" w:cs="Arial"/>
          <w:i/>
          <w:sz w:val="18"/>
          <w:szCs w:val="18"/>
          <w:lang w:eastAsia="sl-SI"/>
        </w:rPr>
      </w:pPr>
    </w:p>
    <w:p w14:paraId="3C22D7B1" w14:textId="77777777" w:rsidR="0067099D" w:rsidRPr="00481227" w:rsidRDefault="0067099D" w:rsidP="0067099D">
      <w:pPr>
        <w:tabs>
          <w:tab w:val="left" w:pos="1418"/>
        </w:tabs>
        <w:spacing w:after="120" w:line="260" w:lineRule="exact"/>
        <w:ind w:left="1134"/>
        <w:jc w:val="both"/>
        <w:rPr>
          <w:rFonts w:ascii="Arial" w:eastAsia="Times New Roman" w:hAnsi="Arial" w:cs="Arial"/>
          <w:sz w:val="16"/>
          <w:szCs w:val="16"/>
          <w:lang w:eastAsia="sl-SI"/>
        </w:rPr>
      </w:pPr>
      <w:r w:rsidRPr="00481227">
        <w:rPr>
          <w:rFonts w:ascii="Arial" w:eastAsia="Times New Roman" w:hAnsi="Arial" w:cs="Arial"/>
          <w:i/>
          <w:sz w:val="18"/>
          <w:szCs w:val="18"/>
          <w:lang w:eastAsia="sl-SI"/>
        </w:rPr>
        <w:t>Povprečna starost vseh zaposlenih v obdobju 2015–2024</w:t>
      </w:r>
    </w:p>
    <w:p w14:paraId="1FB96D35" w14:textId="77777777" w:rsidR="0067099D" w:rsidRPr="00481227" w:rsidRDefault="0067099D" w:rsidP="0067099D">
      <w:pPr>
        <w:tabs>
          <w:tab w:val="left" w:pos="1418"/>
        </w:tabs>
        <w:spacing w:after="0" w:line="240" w:lineRule="auto"/>
        <w:ind w:left="1134"/>
        <w:jc w:val="both"/>
        <w:rPr>
          <w:rFonts w:ascii="Arial" w:eastAsia="Times New Roman" w:hAnsi="Arial" w:cs="Arial"/>
          <w:sz w:val="16"/>
          <w:szCs w:val="16"/>
          <w:lang w:eastAsia="sl-SI"/>
        </w:rPr>
      </w:pPr>
      <w:r w:rsidRPr="00481227">
        <w:rPr>
          <w:rFonts w:ascii="Arial" w:eastAsia="Times New Roman" w:hAnsi="Arial" w:cs="Arial"/>
          <w:noProof/>
          <w:lang w:eastAsia="sl-SI"/>
        </w:rPr>
        <w:drawing>
          <wp:inline distT="0" distB="0" distL="0" distR="0" wp14:anchorId="050DF9E6" wp14:editId="0438A222">
            <wp:extent cx="3927273" cy="2880000"/>
            <wp:effectExtent l="0" t="0" r="16510" b="15875"/>
            <wp:docPr id="18" name="Grafikon 18">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00000000-0008-0000-07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79F3DCE" w14:textId="77777777" w:rsidR="0067099D" w:rsidRPr="00481227" w:rsidRDefault="0067099D" w:rsidP="0067099D">
      <w:pPr>
        <w:tabs>
          <w:tab w:val="left" w:pos="1418"/>
        </w:tabs>
        <w:spacing w:after="0" w:line="260" w:lineRule="exact"/>
        <w:ind w:left="1134"/>
        <w:jc w:val="both"/>
        <w:rPr>
          <w:rFonts w:ascii="Arial" w:eastAsia="Times New Roman" w:hAnsi="Arial" w:cs="Arial"/>
          <w:sz w:val="16"/>
          <w:szCs w:val="16"/>
          <w:lang w:eastAsia="sl-SI"/>
        </w:rPr>
      </w:pPr>
      <w:r w:rsidRPr="00481227">
        <w:rPr>
          <w:rFonts w:ascii="Arial" w:eastAsia="Times New Roman" w:hAnsi="Arial" w:cs="Arial"/>
          <w:sz w:val="16"/>
          <w:szCs w:val="16"/>
          <w:lang w:eastAsia="sl-SI"/>
        </w:rPr>
        <w:t>Vir: Letno poročilo o delu policije za leto 2024.</w:t>
      </w:r>
    </w:p>
    <w:p w14:paraId="2312E07A"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2EACC8BC" w14:textId="77777777" w:rsidR="0067099D" w:rsidRPr="00481227" w:rsidRDefault="0067099D" w:rsidP="0067099D">
      <w:pPr>
        <w:tabs>
          <w:tab w:val="left" w:pos="1418"/>
        </w:tabs>
        <w:spacing w:after="120" w:line="260" w:lineRule="exact"/>
        <w:jc w:val="both"/>
        <w:rPr>
          <w:rFonts w:ascii="Arial" w:eastAsia="Times New Roman" w:hAnsi="Arial" w:cs="Arial"/>
          <w:i/>
          <w:sz w:val="18"/>
          <w:szCs w:val="18"/>
          <w:lang w:eastAsia="sl-SI"/>
        </w:rPr>
      </w:pPr>
    </w:p>
    <w:p w14:paraId="359DB208" w14:textId="7C60943D" w:rsidR="0067099D" w:rsidRPr="00481227" w:rsidRDefault="0067099D" w:rsidP="0067099D">
      <w:pPr>
        <w:tabs>
          <w:tab w:val="left" w:pos="1418"/>
        </w:tabs>
        <w:spacing w:after="120" w:line="260" w:lineRule="exact"/>
        <w:jc w:val="both"/>
        <w:rPr>
          <w:rFonts w:ascii="Arial" w:eastAsia="Times New Roman" w:hAnsi="Arial" w:cs="Arial"/>
          <w:i/>
          <w:sz w:val="18"/>
          <w:szCs w:val="18"/>
          <w:lang w:eastAsia="sl-SI"/>
        </w:rPr>
      </w:pPr>
      <w:r w:rsidRPr="00481227">
        <w:rPr>
          <w:rFonts w:ascii="Arial" w:eastAsia="Times New Roman" w:hAnsi="Arial" w:cs="Arial"/>
          <w:i/>
          <w:sz w:val="18"/>
          <w:szCs w:val="18"/>
          <w:lang w:eastAsia="sl-SI"/>
        </w:rPr>
        <w:t>Število javnih uslužbencev policije, ko izpolnijo pogoje za upokojitev</w:t>
      </w:r>
      <w:r w:rsidRPr="00481227">
        <w:rPr>
          <w:rFonts w:ascii="Arial" w:eastAsia="Times New Roman" w:hAnsi="Arial" w:cs="Arial"/>
          <w:i/>
          <w:color w:val="000000"/>
          <w:sz w:val="18"/>
          <w:szCs w:val="18"/>
          <w:vertAlign w:val="superscript"/>
          <w:lang w:eastAsia="sl-SI"/>
        </w:rPr>
        <w:footnoteReference w:id="10"/>
      </w:r>
      <w:r w:rsidRPr="00481227">
        <w:rPr>
          <w:rFonts w:ascii="Arial" w:eastAsia="Times New Roman" w:hAnsi="Arial" w:cs="Arial"/>
          <w:i/>
          <w:sz w:val="18"/>
          <w:szCs w:val="18"/>
          <w:lang w:eastAsia="sl-SI"/>
        </w:rPr>
        <w:t xml:space="preserve"> po posamezni pravni podlagi in glede na leto doseganja prvega izmed pogojev za upokojitev</w:t>
      </w:r>
    </w:p>
    <w:tbl>
      <w:tblPr>
        <w:tblStyle w:val="Tabelamrea4"/>
        <w:tblW w:w="9126" w:type="dxa"/>
        <w:tblLook w:val="04A0" w:firstRow="1" w:lastRow="0" w:firstColumn="1" w:lastColumn="0" w:noHBand="0" w:noVBand="1"/>
      </w:tblPr>
      <w:tblGrid>
        <w:gridCol w:w="3964"/>
        <w:gridCol w:w="737"/>
        <w:gridCol w:w="737"/>
        <w:gridCol w:w="738"/>
        <w:gridCol w:w="737"/>
        <w:gridCol w:w="738"/>
        <w:gridCol w:w="737"/>
        <w:gridCol w:w="738"/>
      </w:tblGrid>
      <w:tr w:rsidR="0067099D" w:rsidRPr="00481227" w14:paraId="68A644E6" w14:textId="77777777" w:rsidTr="0067099D">
        <w:trPr>
          <w:trHeight w:val="227"/>
        </w:trPr>
        <w:tc>
          <w:tcPr>
            <w:tcW w:w="3964" w:type="dxa"/>
            <w:vMerge w:val="restart"/>
            <w:vAlign w:val="center"/>
          </w:tcPr>
          <w:p w14:paraId="7DC3BFA9" w14:textId="77777777" w:rsidR="0067099D" w:rsidRPr="00481227" w:rsidRDefault="0067099D" w:rsidP="0067099D">
            <w:pPr>
              <w:tabs>
                <w:tab w:val="left" w:pos="1418"/>
              </w:tabs>
              <w:spacing w:after="0" w:line="260" w:lineRule="exact"/>
              <w:rPr>
                <w:rFonts w:ascii="Arial" w:hAnsi="Arial" w:cs="Arial"/>
                <w:sz w:val="16"/>
                <w:szCs w:val="16"/>
                <w:lang w:eastAsia="sl-SI"/>
              </w:rPr>
            </w:pPr>
          </w:p>
        </w:tc>
        <w:tc>
          <w:tcPr>
            <w:tcW w:w="5162" w:type="dxa"/>
            <w:gridSpan w:val="7"/>
            <w:vAlign w:val="center"/>
          </w:tcPr>
          <w:p w14:paraId="599C9FAB" w14:textId="77777777" w:rsidR="0067099D" w:rsidRPr="00481227" w:rsidRDefault="0067099D" w:rsidP="0067099D">
            <w:pPr>
              <w:tabs>
                <w:tab w:val="left" w:pos="1418"/>
              </w:tabs>
              <w:spacing w:after="0" w:line="260" w:lineRule="exact"/>
              <w:jc w:val="center"/>
              <w:rPr>
                <w:rFonts w:ascii="Arial" w:hAnsi="Arial" w:cs="Arial"/>
                <w:sz w:val="16"/>
                <w:szCs w:val="16"/>
                <w:lang w:eastAsia="sl-SI"/>
              </w:rPr>
            </w:pPr>
            <w:r w:rsidRPr="00481227">
              <w:rPr>
                <w:rFonts w:ascii="Arial" w:hAnsi="Arial" w:cs="Arial"/>
                <w:sz w:val="16"/>
                <w:szCs w:val="16"/>
                <w:lang w:eastAsia="sl-SI"/>
              </w:rPr>
              <w:t>Leto</w:t>
            </w:r>
          </w:p>
        </w:tc>
      </w:tr>
      <w:tr w:rsidR="0067099D" w:rsidRPr="00481227" w14:paraId="7190D32F" w14:textId="77777777" w:rsidTr="0067099D">
        <w:trPr>
          <w:trHeight w:val="227"/>
        </w:trPr>
        <w:tc>
          <w:tcPr>
            <w:tcW w:w="3964" w:type="dxa"/>
            <w:vMerge/>
            <w:tcBorders>
              <w:bottom w:val="single" w:sz="4" w:space="0" w:color="auto"/>
            </w:tcBorders>
            <w:vAlign w:val="center"/>
          </w:tcPr>
          <w:p w14:paraId="4DAE2D54" w14:textId="77777777" w:rsidR="0067099D" w:rsidRPr="00481227" w:rsidRDefault="0067099D" w:rsidP="0067099D">
            <w:pPr>
              <w:tabs>
                <w:tab w:val="left" w:pos="1418"/>
              </w:tabs>
              <w:spacing w:after="0" w:line="260" w:lineRule="exact"/>
              <w:rPr>
                <w:rFonts w:ascii="Arial" w:hAnsi="Arial" w:cs="Arial"/>
                <w:sz w:val="16"/>
                <w:szCs w:val="16"/>
                <w:lang w:eastAsia="sl-SI"/>
              </w:rPr>
            </w:pPr>
          </w:p>
        </w:tc>
        <w:tc>
          <w:tcPr>
            <w:tcW w:w="737" w:type="dxa"/>
            <w:tcBorders>
              <w:bottom w:val="single" w:sz="4" w:space="0" w:color="auto"/>
            </w:tcBorders>
            <w:vAlign w:val="center"/>
          </w:tcPr>
          <w:p w14:paraId="2E0DE06F" w14:textId="77777777" w:rsidR="0067099D" w:rsidRPr="00481227" w:rsidRDefault="0067099D" w:rsidP="0067099D">
            <w:pPr>
              <w:tabs>
                <w:tab w:val="left" w:pos="1418"/>
              </w:tabs>
              <w:spacing w:after="0" w:line="240" w:lineRule="auto"/>
              <w:jc w:val="center"/>
              <w:rPr>
                <w:rFonts w:ascii="Arial" w:hAnsi="Arial" w:cs="Arial"/>
                <w:color w:val="000000"/>
                <w:sz w:val="16"/>
                <w:szCs w:val="16"/>
              </w:rPr>
            </w:pPr>
            <w:r w:rsidRPr="00481227">
              <w:rPr>
                <w:rFonts w:ascii="Arial" w:hAnsi="Arial" w:cs="Arial"/>
                <w:color w:val="000000"/>
                <w:sz w:val="16"/>
                <w:szCs w:val="16"/>
              </w:rPr>
              <w:t>2024</w:t>
            </w:r>
          </w:p>
        </w:tc>
        <w:tc>
          <w:tcPr>
            <w:tcW w:w="737" w:type="dxa"/>
            <w:tcBorders>
              <w:bottom w:val="single" w:sz="4" w:space="0" w:color="auto"/>
            </w:tcBorders>
            <w:vAlign w:val="center"/>
          </w:tcPr>
          <w:p w14:paraId="6567D1E5" w14:textId="77777777" w:rsidR="0067099D" w:rsidRPr="00481227" w:rsidRDefault="0067099D" w:rsidP="0067099D">
            <w:pPr>
              <w:tabs>
                <w:tab w:val="left" w:pos="1418"/>
              </w:tabs>
              <w:spacing w:after="0" w:line="240" w:lineRule="auto"/>
              <w:jc w:val="center"/>
              <w:rPr>
                <w:rFonts w:ascii="Arial" w:hAnsi="Arial" w:cs="Arial"/>
                <w:color w:val="000000"/>
                <w:sz w:val="16"/>
                <w:szCs w:val="16"/>
              </w:rPr>
            </w:pPr>
            <w:r w:rsidRPr="00481227">
              <w:rPr>
                <w:rFonts w:ascii="Arial" w:hAnsi="Arial" w:cs="Arial"/>
                <w:color w:val="000000"/>
                <w:sz w:val="16"/>
                <w:szCs w:val="16"/>
              </w:rPr>
              <w:t>2025</w:t>
            </w:r>
          </w:p>
        </w:tc>
        <w:tc>
          <w:tcPr>
            <w:tcW w:w="738" w:type="dxa"/>
            <w:tcBorders>
              <w:bottom w:val="single" w:sz="4" w:space="0" w:color="auto"/>
            </w:tcBorders>
            <w:vAlign w:val="center"/>
          </w:tcPr>
          <w:p w14:paraId="5AEC3AA5" w14:textId="77777777" w:rsidR="0067099D" w:rsidRPr="00481227" w:rsidRDefault="0067099D" w:rsidP="0067099D">
            <w:pPr>
              <w:tabs>
                <w:tab w:val="left" w:pos="1418"/>
              </w:tabs>
              <w:spacing w:after="0" w:line="240" w:lineRule="auto"/>
              <w:jc w:val="center"/>
              <w:rPr>
                <w:rFonts w:ascii="Arial" w:hAnsi="Arial" w:cs="Arial"/>
                <w:color w:val="000000"/>
                <w:sz w:val="16"/>
                <w:szCs w:val="16"/>
              </w:rPr>
            </w:pPr>
            <w:r w:rsidRPr="00481227">
              <w:rPr>
                <w:rFonts w:ascii="Arial" w:hAnsi="Arial" w:cs="Arial"/>
                <w:color w:val="000000"/>
                <w:sz w:val="16"/>
                <w:szCs w:val="16"/>
              </w:rPr>
              <w:t>2026</w:t>
            </w:r>
          </w:p>
        </w:tc>
        <w:tc>
          <w:tcPr>
            <w:tcW w:w="737" w:type="dxa"/>
            <w:tcBorders>
              <w:bottom w:val="single" w:sz="4" w:space="0" w:color="auto"/>
            </w:tcBorders>
            <w:vAlign w:val="center"/>
          </w:tcPr>
          <w:p w14:paraId="3392C0D5" w14:textId="77777777" w:rsidR="0067099D" w:rsidRPr="00481227" w:rsidRDefault="0067099D" w:rsidP="0067099D">
            <w:pPr>
              <w:tabs>
                <w:tab w:val="left" w:pos="1418"/>
              </w:tabs>
              <w:spacing w:after="0" w:line="240" w:lineRule="auto"/>
              <w:jc w:val="center"/>
              <w:rPr>
                <w:rFonts w:ascii="Arial" w:hAnsi="Arial" w:cs="Arial"/>
                <w:color w:val="000000"/>
                <w:sz w:val="16"/>
                <w:szCs w:val="16"/>
              </w:rPr>
            </w:pPr>
            <w:r w:rsidRPr="00481227">
              <w:rPr>
                <w:rFonts w:ascii="Arial" w:hAnsi="Arial" w:cs="Arial"/>
                <w:color w:val="000000"/>
                <w:sz w:val="16"/>
                <w:szCs w:val="16"/>
              </w:rPr>
              <w:t>2027</w:t>
            </w:r>
          </w:p>
        </w:tc>
        <w:tc>
          <w:tcPr>
            <w:tcW w:w="738" w:type="dxa"/>
            <w:tcBorders>
              <w:bottom w:val="single" w:sz="4" w:space="0" w:color="auto"/>
            </w:tcBorders>
            <w:vAlign w:val="center"/>
          </w:tcPr>
          <w:p w14:paraId="1FFC6CA5" w14:textId="77777777" w:rsidR="0067099D" w:rsidRPr="00481227" w:rsidRDefault="0067099D" w:rsidP="0067099D">
            <w:pPr>
              <w:tabs>
                <w:tab w:val="left" w:pos="1418"/>
              </w:tabs>
              <w:spacing w:after="0" w:line="240" w:lineRule="auto"/>
              <w:jc w:val="center"/>
              <w:rPr>
                <w:rFonts w:ascii="Arial" w:hAnsi="Arial" w:cs="Arial"/>
                <w:color w:val="000000"/>
                <w:sz w:val="16"/>
                <w:szCs w:val="16"/>
              </w:rPr>
            </w:pPr>
            <w:r w:rsidRPr="00481227">
              <w:rPr>
                <w:rFonts w:ascii="Arial" w:hAnsi="Arial" w:cs="Arial"/>
                <w:color w:val="000000"/>
                <w:sz w:val="16"/>
                <w:szCs w:val="16"/>
              </w:rPr>
              <w:t>2028</w:t>
            </w:r>
          </w:p>
        </w:tc>
        <w:tc>
          <w:tcPr>
            <w:tcW w:w="737" w:type="dxa"/>
            <w:tcBorders>
              <w:bottom w:val="single" w:sz="4" w:space="0" w:color="auto"/>
            </w:tcBorders>
            <w:vAlign w:val="center"/>
          </w:tcPr>
          <w:p w14:paraId="31E0B170" w14:textId="77777777" w:rsidR="0067099D" w:rsidRPr="00481227" w:rsidRDefault="0067099D" w:rsidP="0067099D">
            <w:pPr>
              <w:tabs>
                <w:tab w:val="left" w:pos="1418"/>
              </w:tabs>
              <w:spacing w:after="0" w:line="240" w:lineRule="auto"/>
              <w:jc w:val="center"/>
              <w:rPr>
                <w:rFonts w:ascii="Arial" w:hAnsi="Arial" w:cs="Arial"/>
                <w:color w:val="000000"/>
                <w:sz w:val="16"/>
                <w:szCs w:val="16"/>
              </w:rPr>
            </w:pPr>
            <w:r w:rsidRPr="00481227">
              <w:rPr>
                <w:rFonts w:ascii="Arial" w:hAnsi="Arial" w:cs="Arial"/>
                <w:color w:val="000000"/>
                <w:sz w:val="16"/>
                <w:szCs w:val="16"/>
              </w:rPr>
              <w:t>2029</w:t>
            </w:r>
          </w:p>
        </w:tc>
        <w:tc>
          <w:tcPr>
            <w:tcW w:w="738" w:type="dxa"/>
            <w:tcBorders>
              <w:bottom w:val="single" w:sz="4" w:space="0" w:color="auto"/>
            </w:tcBorders>
            <w:vAlign w:val="center"/>
          </w:tcPr>
          <w:p w14:paraId="1403D1B5" w14:textId="77777777" w:rsidR="0067099D" w:rsidRPr="00481227" w:rsidRDefault="0067099D" w:rsidP="0067099D">
            <w:pPr>
              <w:tabs>
                <w:tab w:val="left" w:pos="1418"/>
              </w:tabs>
              <w:spacing w:after="0" w:line="240" w:lineRule="auto"/>
              <w:jc w:val="center"/>
              <w:rPr>
                <w:rFonts w:ascii="Arial" w:hAnsi="Arial" w:cs="Arial"/>
                <w:color w:val="000000"/>
                <w:sz w:val="16"/>
                <w:szCs w:val="16"/>
              </w:rPr>
            </w:pPr>
            <w:r w:rsidRPr="00481227">
              <w:rPr>
                <w:rFonts w:ascii="Arial" w:hAnsi="Arial" w:cs="Arial"/>
                <w:color w:val="000000"/>
                <w:sz w:val="16"/>
                <w:szCs w:val="16"/>
              </w:rPr>
              <w:t>2030</w:t>
            </w:r>
          </w:p>
        </w:tc>
      </w:tr>
      <w:tr w:rsidR="0067099D" w:rsidRPr="00481227" w14:paraId="73854CB6" w14:textId="77777777" w:rsidTr="0067099D">
        <w:trPr>
          <w:trHeight w:val="227"/>
        </w:trPr>
        <w:tc>
          <w:tcPr>
            <w:tcW w:w="3964" w:type="dxa"/>
            <w:tcBorders>
              <w:bottom w:val="nil"/>
            </w:tcBorders>
            <w:vAlign w:val="center"/>
          </w:tcPr>
          <w:p w14:paraId="5C02A862" w14:textId="77777777" w:rsidR="0067099D" w:rsidRPr="00481227" w:rsidRDefault="0067099D" w:rsidP="0067099D">
            <w:pPr>
              <w:tabs>
                <w:tab w:val="left" w:pos="1418"/>
              </w:tabs>
              <w:spacing w:after="0" w:line="240" w:lineRule="auto"/>
              <w:rPr>
                <w:rFonts w:ascii="Arial" w:hAnsi="Arial" w:cs="Arial"/>
                <w:color w:val="000000"/>
                <w:sz w:val="16"/>
                <w:szCs w:val="16"/>
              </w:rPr>
            </w:pPr>
            <w:r w:rsidRPr="00481227">
              <w:rPr>
                <w:rFonts w:ascii="Arial" w:hAnsi="Arial" w:cs="Arial"/>
                <w:color w:val="000000"/>
                <w:sz w:val="16"/>
                <w:szCs w:val="16"/>
              </w:rPr>
              <w:t>Upokojitve na podlagi 27. člena ZPIZ-2</w:t>
            </w:r>
          </w:p>
        </w:tc>
        <w:tc>
          <w:tcPr>
            <w:tcW w:w="737" w:type="dxa"/>
            <w:tcBorders>
              <w:bottom w:val="nil"/>
            </w:tcBorders>
            <w:vAlign w:val="center"/>
          </w:tcPr>
          <w:p w14:paraId="6D02B09C"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115</w:t>
            </w:r>
          </w:p>
        </w:tc>
        <w:tc>
          <w:tcPr>
            <w:tcW w:w="737" w:type="dxa"/>
            <w:tcBorders>
              <w:bottom w:val="nil"/>
            </w:tcBorders>
            <w:vAlign w:val="center"/>
          </w:tcPr>
          <w:p w14:paraId="1B3E37ED"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89</w:t>
            </w:r>
          </w:p>
        </w:tc>
        <w:tc>
          <w:tcPr>
            <w:tcW w:w="738" w:type="dxa"/>
            <w:tcBorders>
              <w:bottom w:val="nil"/>
            </w:tcBorders>
            <w:vAlign w:val="center"/>
          </w:tcPr>
          <w:p w14:paraId="3CF43E43"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145</w:t>
            </w:r>
          </w:p>
        </w:tc>
        <w:tc>
          <w:tcPr>
            <w:tcW w:w="737" w:type="dxa"/>
            <w:tcBorders>
              <w:bottom w:val="nil"/>
            </w:tcBorders>
            <w:vAlign w:val="center"/>
          </w:tcPr>
          <w:p w14:paraId="01056EE7"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175</w:t>
            </w:r>
          </w:p>
        </w:tc>
        <w:tc>
          <w:tcPr>
            <w:tcW w:w="738" w:type="dxa"/>
            <w:tcBorders>
              <w:bottom w:val="nil"/>
            </w:tcBorders>
            <w:vAlign w:val="center"/>
          </w:tcPr>
          <w:p w14:paraId="487C503C"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235</w:t>
            </w:r>
          </w:p>
        </w:tc>
        <w:tc>
          <w:tcPr>
            <w:tcW w:w="737" w:type="dxa"/>
            <w:tcBorders>
              <w:bottom w:val="nil"/>
            </w:tcBorders>
            <w:vAlign w:val="center"/>
          </w:tcPr>
          <w:p w14:paraId="641EF01A"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257</w:t>
            </w:r>
          </w:p>
        </w:tc>
        <w:tc>
          <w:tcPr>
            <w:tcW w:w="738" w:type="dxa"/>
            <w:tcBorders>
              <w:bottom w:val="nil"/>
            </w:tcBorders>
            <w:vAlign w:val="center"/>
          </w:tcPr>
          <w:p w14:paraId="11EE06BD"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280</w:t>
            </w:r>
          </w:p>
        </w:tc>
      </w:tr>
      <w:tr w:rsidR="0067099D" w:rsidRPr="00481227" w14:paraId="5E3CBEEA" w14:textId="77777777" w:rsidTr="0067099D">
        <w:trPr>
          <w:trHeight w:val="227"/>
        </w:trPr>
        <w:tc>
          <w:tcPr>
            <w:tcW w:w="3964" w:type="dxa"/>
            <w:tcBorders>
              <w:top w:val="nil"/>
              <w:bottom w:val="nil"/>
            </w:tcBorders>
            <w:vAlign w:val="center"/>
          </w:tcPr>
          <w:p w14:paraId="5BDCC9F7" w14:textId="77777777" w:rsidR="0067099D" w:rsidRPr="00481227" w:rsidRDefault="0067099D" w:rsidP="0067099D">
            <w:pPr>
              <w:tabs>
                <w:tab w:val="left" w:pos="1418"/>
              </w:tabs>
              <w:spacing w:after="0" w:line="240" w:lineRule="auto"/>
              <w:rPr>
                <w:rFonts w:ascii="Arial" w:hAnsi="Arial" w:cs="Arial"/>
                <w:color w:val="000000"/>
                <w:sz w:val="16"/>
                <w:szCs w:val="16"/>
              </w:rPr>
            </w:pPr>
            <w:r w:rsidRPr="00481227">
              <w:rPr>
                <w:rFonts w:ascii="Arial" w:hAnsi="Arial" w:cs="Arial"/>
                <w:color w:val="000000"/>
                <w:sz w:val="16"/>
                <w:szCs w:val="16"/>
              </w:rPr>
              <w:t>Upokojitve na podlagi 399. člena ZPIZ-2</w:t>
            </w:r>
          </w:p>
        </w:tc>
        <w:tc>
          <w:tcPr>
            <w:tcW w:w="737" w:type="dxa"/>
            <w:tcBorders>
              <w:top w:val="nil"/>
              <w:bottom w:val="nil"/>
            </w:tcBorders>
            <w:vAlign w:val="center"/>
          </w:tcPr>
          <w:p w14:paraId="403CFFA4"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271</w:t>
            </w:r>
          </w:p>
        </w:tc>
        <w:tc>
          <w:tcPr>
            <w:tcW w:w="737" w:type="dxa"/>
            <w:tcBorders>
              <w:top w:val="nil"/>
              <w:bottom w:val="nil"/>
            </w:tcBorders>
            <w:vAlign w:val="center"/>
          </w:tcPr>
          <w:p w14:paraId="7F281A87"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171</w:t>
            </w:r>
          </w:p>
        </w:tc>
        <w:tc>
          <w:tcPr>
            <w:tcW w:w="738" w:type="dxa"/>
            <w:tcBorders>
              <w:top w:val="nil"/>
              <w:bottom w:val="nil"/>
            </w:tcBorders>
            <w:vAlign w:val="center"/>
          </w:tcPr>
          <w:p w14:paraId="408EB916"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266</w:t>
            </w:r>
          </w:p>
        </w:tc>
        <w:tc>
          <w:tcPr>
            <w:tcW w:w="737" w:type="dxa"/>
            <w:tcBorders>
              <w:top w:val="nil"/>
              <w:bottom w:val="nil"/>
            </w:tcBorders>
            <w:vAlign w:val="center"/>
          </w:tcPr>
          <w:p w14:paraId="3E5F4733"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112</w:t>
            </w:r>
          </w:p>
        </w:tc>
        <w:tc>
          <w:tcPr>
            <w:tcW w:w="738" w:type="dxa"/>
            <w:tcBorders>
              <w:top w:val="nil"/>
              <w:bottom w:val="nil"/>
            </w:tcBorders>
            <w:vAlign w:val="center"/>
          </w:tcPr>
          <w:p w14:paraId="683B50EF"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262</w:t>
            </w:r>
          </w:p>
        </w:tc>
        <w:tc>
          <w:tcPr>
            <w:tcW w:w="737" w:type="dxa"/>
            <w:tcBorders>
              <w:top w:val="nil"/>
              <w:bottom w:val="nil"/>
            </w:tcBorders>
            <w:vAlign w:val="center"/>
          </w:tcPr>
          <w:p w14:paraId="469CBFC2"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122</w:t>
            </w:r>
          </w:p>
        </w:tc>
        <w:tc>
          <w:tcPr>
            <w:tcW w:w="738" w:type="dxa"/>
            <w:tcBorders>
              <w:top w:val="nil"/>
              <w:bottom w:val="nil"/>
            </w:tcBorders>
            <w:vAlign w:val="center"/>
          </w:tcPr>
          <w:p w14:paraId="067554A4"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286</w:t>
            </w:r>
          </w:p>
        </w:tc>
      </w:tr>
      <w:tr w:rsidR="0067099D" w:rsidRPr="00481227" w14:paraId="3D19A1A5" w14:textId="77777777" w:rsidTr="0067099D">
        <w:trPr>
          <w:trHeight w:val="227"/>
        </w:trPr>
        <w:tc>
          <w:tcPr>
            <w:tcW w:w="3964" w:type="dxa"/>
            <w:tcBorders>
              <w:top w:val="nil"/>
              <w:bottom w:val="double" w:sz="4" w:space="0" w:color="auto"/>
            </w:tcBorders>
            <w:vAlign w:val="center"/>
          </w:tcPr>
          <w:p w14:paraId="5B74FEB5" w14:textId="77777777" w:rsidR="0067099D" w:rsidRPr="00481227" w:rsidRDefault="0067099D" w:rsidP="0067099D">
            <w:pPr>
              <w:tabs>
                <w:tab w:val="left" w:pos="1418"/>
              </w:tabs>
              <w:spacing w:after="0" w:line="240" w:lineRule="auto"/>
              <w:rPr>
                <w:rFonts w:ascii="Arial" w:hAnsi="Arial" w:cs="Arial"/>
                <w:color w:val="000000"/>
                <w:sz w:val="16"/>
                <w:szCs w:val="16"/>
              </w:rPr>
            </w:pPr>
            <w:r w:rsidRPr="00481227">
              <w:rPr>
                <w:rFonts w:ascii="Arial" w:hAnsi="Arial" w:cs="Arial"/>
                <w:color w:val="000000"/>
                <w:sz w:val="16"/>
                <w:szCs w:val="16"/>
              </w:rPr>
              <w:t>Upokojitve na podlagi 204. člena ZPIZ-2</w:t>
            </w:r>
          </w:p>
        </w:tc>
        <w:tc>
          <w:tcPr>
            <w:tcW w:w="737" w:type="dxa"/>
            <w:tcBorders>
              <w:top w:val="nil"/>
              <w:bottom w:val="double" w:sz="4" w:space="0" w:color="auto"/>
            </w:tcBorders>
            <w:vAlign w:val="center"/>
          </w:tcPr>
          <w:p w14:paraId="325C4E94"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422</w:t>
            </w:r>
          </w:p>
        </w:tc>
        <w:tc>
          <w:tcPr>
            <w:tcW w:w="737" w:type="dxa"/>
            <w:tcBorders>
              <w:top w:val="nil"/>
              <w:bottom w:val="double" w:sz="4" w:space="0" w:color="auto"/>
            </w:tcBorders>
            <w:vAlign w:val="center"/>
          </w:tcPr>
          <w:p w14:paraId="1A3F6207"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383</w:t>
            </w:r>
          </w:p>
        </w:tc>
        <w:tc>
          <w:tcPr>
            <w:tcW w:w="738" w:type="dxa"/>
            <w:tcBorders>
              <w:top w:val="nil"/>
              <w:bottom w:val="double" w:sz="4" w:space="0" w:color="auto"/>
            </w:tcBorders>
            <w:vAlign w:val="center"/>
          </w:tcPr>
          <w:p w14:paraId="0CA06D5B"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230</w:t>
            </w:r>
          </w:p>
        </w:tc>
        <w:tc>
          <w:tcPr>
            <w:tcW w:w="737" w:type="dxa"/>
            <w:tcBorders>
              <w:top w:val="nil"/>
              <w:bottom w:val="double" w:sz="4" w:space="0" w:color="auto"/>
            </w:tcBorders>
            <w:vAlign w:val="center"/>
          </w:tcPr>
          <w:p w14:paraId="018FE220"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253</w:t>
            </w:r>
          </w:p>
        </w:tc>
        <w:tc>
          <w:tcPr>
            <w:tcW w:w="738" w:type="dxa"/>
            <w:tcBorders>
              <w:top w:val="nil"/>
              <w:bottom w:val="double" w:sz="4" w:space="0" w:color="auto"/>
            </w:tcBorders>
            <w:vAlign w:val="center"/>
          </w:tcPr>
          <w:p w14:paraId="07E2A398"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197</w:t>
            </w:r>
          </w:p>
        </w:tc>
        <w:tc>
          <w:tcPr>
            <w:tcW w:w="737" w:type="dxa"/>
            <w:tcBorders>
              <w:top w:val="nil"/>
              <w:bottom w:val="double" w:sz="4" w:space="0" w:color="auto"/>
            </w:tcBorders>
            <w:vAlign w:val="center"/>
          </w:tcPr>
          <w:p w14:paraId="1CAABA04"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180</w:t>
            </w:r>
          </w:p>
        </w:tc>
        <w:tc>
          <w:tcPr>
            <w:tcW w:w="738" w:type="dxa"/>
            <w:tcBorders>
              <w:top w:val="nil"/>
              <w:bottom w:val="double" w:sz="4" w:space="0" w:color="auto"/>
            </w:tcBorders>
            <w:vAlign w:val="center"/>
          </w:tcPr>
          <w:p w14:paraId="5CAEE87B"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211</w:t>
            </w:r>
          </w:p>
        </w:tc>
      </w:tr>
      <w:tr w:rsidR="0067099D" w:rsidRPr="00481227" w14:paraId="5732C5A7" w14:textId="77777777" w:rsidTr="0067099D">
        <w:trPr>
          <w:trHeight w:val="227"/>
        </w:trPr>
        <w:tc>
          <w:tcPr>
            <w:tcW w:w="3964" w:type="dxa"/>
            <w:tcBorders>
              <w:top w:val="double" w:sz="4" w:space="0" w:color="auto"/>
            </w:tcBorders>
            <w:vAlign w:val="center"/>
          </w:tcPr>
          <w:p w14:paraId="1B5B08C4" w14:textId="77777777" w:rsidR="0067099D" w:rsidRPr="00481227" w:rsidRDefault="0067099D" w:rsidP="0067099D">
            <w:pPr>
              <w:tabs>
                <w:tab w:val="left" w:pos="1418"/>
              </w:tabs>
              <w:spacing w:after="0" w:line="240" w:lineRule="auto"/>
              <w:rPr>
                <w:rFonts w:ascii="Arial" w:hAnsi="Arial" w:cs="Arial"/>
                <w:color w:val="000000"/>
                <w:sz w:val="16"/>
                <w:szCs w:val="16"/>
              </w:rPr>
            </w:pPr>
            <w:r w:rsidRPr="00481227">
              <w:rPr>
                <w:rFonts w:ascii="Arial" w:hAnsi="Arial" w:cs="Arial"/>
                <w:color w:val="000000"/>
                <w:sz w:val="16"/>
                <w:szCs w:val="16"/>
              </w:rPr>
              <w:t>Leto doseganja prvega izmed pogojev za upokojitev</w:t>
            </w:r>
          </w:p>
        </w:tc>
        <w:tc>
          <w:tcPr>
            <w:tcW w:w="737" w:type="dxa"/>
            <w:tcBorders>
              <w:top w:val="double" w:sz="4" w:space="0" w:color="auto"/>
            </w:tcBorders>
            <w:vAlign w:val="center"/>
          </w:tcPr>
          <w:p w14:paraId="0E6C082B"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778</w:t>
            </w:r>
          </w:p>
        </w:tc>
        <w:tc>
          <w:tcPr>
            <w:tcW w:w="737" w:type="dxa"/>
            <w:tcBorders>
              <w:top w:val="double" w:sz="4" w:space="0" w:color="auto"/>
            </w:tcBorders>
            <w:vAlign w:val="center"/>
          </w:tcPr>
          <w:p w14:paraId="61821F9A"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530</w:t>
            </w:r>
          </w:p>
        </w:tc>
        <w:tc>
          <w:tcPr>
            <w:tcW w:w="738" w:type="dxa"/>
            <w:tcBorders>
              <w:top w:val="double" w:sz="4" w:space="0" w:color="auto"/>
            </w:tcBorders>
            <w:vAlign w:val="center"/>
          </w:tcPr>
          <w:p w14:paraId="580349CF"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422</w:t>
            </w:r>
          </w:p>
        </w:tc>
        <w:tc>
          <w:tcPr>
            <w:tcW w:w="737" w:type="dxa"/>
            <w:tcBorders>
              <w:top w:val="double" w:sz="4" w:space="0" w:color="auto"/>
            </w:tcBorders>
            <w:vAlign w:val="center"/>
          </w:tcPr>
          <w:p w14:paraId="11337580"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451</w:t>
            </w:r>
          </w:p>
        </w:tc>
        <w:tc>
          <w:tcPr>
            <w:tcW w:w="738" w:type="dxa"/>
            <w:tcBorders>
              <w:top w:val="double" w:sz="4" w:space="0" w:color="auto"/>
            </w:tcBorders>
            <w:vAlign w:val="center"/>
          </w:tcPr>
          <w:p w14:paraId="7E2F672B"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436</w:t>
            </w:r>
          </w:p>
        </w:tc>
        <w:tc>
          <w:tcPr>
            <w:tcW w:w="737" w:type="dxa"/>
            <w:tcBorders>
              <w:top w:val="double" w:sz="4" w:space="0" w:color="auto"/>
            </w:tcBorders>
            <w:vAlign w:val="center"/>
          </w:tcPr>
          <w:p w14:paraId="7B95DB3F"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384</w:t>
            </w:r>
          </w:p>
        </w:tc>
        <w:tc>
          <w:tcPr>
            <w:tcW w:w="738" w:type="dxa"/>
            <w:tcBorders>
              <w:top w:val="double" w:sz="4" w:space="0" w:color="auto"/>
            </w:tcBorders>
            <w:vAlign w:val="center"/>
          </w:tcPr>
          <w:p w14:paraId="3F08FF31" w14:textId="77777777" w:rsidR="0067099D" w:rsidRPr="00481227" w:rsidRDefault="0067099D" w:rsidP="0067099D">
            <w:pPr>
              <w:tabs>
                <w:tab w:val="left" w:pos="1418"/>
              </w:tabs>
              <w:spacing w:after="0" w:line="240" w:lineRule="auto"/>
              <w:jc w:val="right"/>
              <w:rPr>
                <w:rFonts w:ascii="Arial" w:hAnsi="Arial" w:cs="Arial"/>
                <w:color w:val="000000"/>
                <w:sz w:val="16"/>
                <w:szCs w:val="16"/>
              </w:rPr>
            </w:pPr>
            <w:r w:rsidRPr="00481227">
              <w:rPr>
                <w:rFonts w:ascii="Arial" w:hAnsi="Arial" w:cs="Arial"/>
                <w:color w:val="000000"/>
                <w:sz w:val="16"/>
                <w:szCs w:val="16"/>
              </w:rPr>
              <w:t>379</w:t>
            </w:r>
          </w:p>
        </w:tc>
      </w:tr>
    </w:tbl>
    <w:p w14:paraId="51D5831D"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09F4A67E" w14:textId="77777777" w:rsidR="006C4A7C" w:rsidRPr="00481227" w:rsidRDefault="006C4A7C" w:rsidP="006C4A7C">
      <w:pPr>
        <w:tabs>
          <w:tab w:val="left" w:pos="1418"/>
        </w:tabs>
        <w:spacing w:after="0" w:line="260" w:lineRule="exact"/>
        <w:jc w:val="both"/>
        <w:rPr>
          <w:rFonts w:ascii="Arial" w:eastAsia="Times New Roman" w:hAnsi="Arial" w:cs="Arial"/>
          <w:sz w:val="20"/>
          <w:szCs w:val="20"/>
          <w:lang w:eastAsia="sl-SI"/>
        </w:rPr>
      </w:pPr>
    </w:p>
    <w:p w14:paraId="09A3E3B4" w14:textId="2023D5DC" w:rsidR="006C4A7C" w:rsidRPr="00481227" w:rsidRDefault="006C4A7C" w:rsidP="006C4A7C">
      <w:pPr>
        <w:tabs>
          <w:tab w:val="left" w:pos="1418"/>
        </w:tabs>
        <w:spacing w:after="0" w:line="260" w:lineRule="exact"/>
        <w:jc w:val="both"/>
        <w:rPr>
          <w:rFonts w:ascii="Arial" w:eastAsia="Times New Roman" w:hAnsi="Arial" w:cs="Arial"/>
          <w:sz w:val="20"/>
          <w:szCs w:val="20"/>
          <w:lang w:eastAsia="sl-SI"/>
        </w:rPr>
      </w:pPr>
      <w:r w:rsidRPr="00481227">
        <w:rPr>
          <w:rFonts w:ascii="Arial" w:eastAsia="Times New Roman" w:hAnsi="Arial" w:cs="Arial"/>
          <w:sz w:val="20"/>
          <w:szCs w:val="20"/>
          <w:lang w:eastAsia="sl-SI"/>
        </w:rPr>
        <w:lastRenderedPageBreak/>
        <w:t>Posledice staranja zaposlenih se odraža</w:t>
      </w:r>
      <w:r w:rsidR="006651DE" w:rsidRPr="00481227">
        <w:rPr>
          <w:rFonts w:ascii="Arial" w:eastAsia="Times New Roman" w:hAnsi="Arial" w:cs="Arial"/>
          <w:sz w:val="20"/>
          <w:szCs w:val="20"/>
          <w:lang w:eastAsia="sl-SI"/>
        </w:rPr>
        <w:t>jo</w:t>
      </w:r>
      <w:r w:rsidRPr="00481227">
        <w:rPr>
          <w:rFonts w:ascii="Arial" w:eastAsia="Times New Roman" w:hAnsi="Arial" w:cs="Arial"/>
          <w:sz w:val="20"/>
          <w:szCs w:val="20"/>
          <w:lang w:eastAsia="sl-SI"/>
        </w:rPr>
        <w:t xml:space="preserve"> v številu upokojitev, ki iz leta v leto naraščajo – </w:t>
      </w:r>
      <w:r w:rsidR="00515150" w:rsidRPr="00481227">
        <w:rPr>
          <w:rFonts w:ascii="Arial" w:eastAsia="Times New Roman" w:hAnsi="Arial" w:cs="Arial"/>
          <w:sz w:val="20"/>
          <w:szCs w:val="20"/>
          <w:lang w:eastAsia="sl-SI"/>
        </w:rPr>
        <w:t>s</w:t>
      </w:r>
      <w:r w:rsidRPr="00481227">
        <w:rPr>
          <w:rFonts w:ascii="Arial" w:eastAsia="Times New Roman" w:hAnsi="Arial" w:cs="Arial"/>
          <w:sz w:val="20"/>
          <w:szCs w:val="20"/>
          <w:lang w:eastAsia="sl-SI"/>
        </w:rPr>
        <w:t xml:space="preserve"> 70 v letu 2020 na 129 v letu 2022. V letih 2023 in 2024 pa se je število upokojitev nato več kot podvojilo. V letu 2023 se je tako upokojilo 310 zaposlenih v policiji, v letu 2024 pa 329.</w:t>
      </w:r>
    </w:p>
    <w:p w14:paraId="2BC9DCA2" w14:textId="77777777" w:rsidR="006C4A7C" w:rsidRPr="00481227" w:rsidRDefault="006C4A7C" w:rsidP="006C4A7C">
      <w:pPr>
        <w:tabs>
          <w:tab w:val="left" w:pos="1418"/>
        </w:tabs>
        <w:spacing w:after="0" w:line="260" w:lineRule="exact"/>
        <w:jc w:val="both"/>
        <w:rPr>
          <w:rFonts w:ascii="Arial" w:eastAsia="Times New Roman" w:hAnsi="Arial" w:cs="Arial"/>
          <w:sz w:val="20"/>
          <w:szCs w:val="20"/>
          <w:lang w:eastAsia="sl-SI"/>
        </w:rPr>
      </w:pPr>
    </w:p>
    <w:p w14:paraId="0713DB83"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1FD8DA41" w14:textId="77777777" w:rsidR="0067099D" w:rsidRPr="00481227" w:rsidRDefault="0067099D" w:rsidP="00A74436">
      <w:pPr>
        <w:pStyle w:val="Naslov3"/>
        <w:keepNext w:val="0"/>
        <w:numPr>
          <w:ilvl w:val="2"/>
          <w:numId w:val="30"/>
        </w:numPr>
        <w:tabs>
          <w:tab w:val="left" w:pos="1418"/>
        </w:tabs>
        <w:spacing w:before="0" w:after="0" w:line="260" w:lineRule="exact"/>
        <w:ind w:left="1418" w:hanging="567"/>
        <w:contextualSpacing/>
        <w:jc w:val="both"/>
        <w:rPr>
          <w:rFonts w:ascii="Arial" w:eastAsiaTheme="minorHAnsi" w:hAnsi="Arial" w:cs="Arial"/>
          <w:b w:val="0"/>
          <w:bCs w:val="0"/>
          <w:color w:val="1F4E79" w:themeColor="accent1" w:themeShade="80"/>
          <w:sz w:val="20"/>
          <w:szCs w:val="20"/>
          <w:lang w:val="sl-SI"/>
        </w:rPr>
      </w:pPr>
      <w:bookmarkStart w:id="36" w:name="_Toc165995076"/>
      <w:bookmarkStart w:id="37" w:name="_Toc194036764"/>
      <w:r w:rsidRPr="00481227">
        <w:rPr>
          <w:rFonts w:ascii="Arial" w:eastAsiaTheme="minorHAnsi" w:hAnsi="Arial" w:cs="Arial"/>
          <w:b w:val="0"/>
          <w:bCs w:val="0"/>
          <w:color w:val="1F4E79" w:themeColor="accent1" w:themeShade="80"/>
          <w:sz w:val="20"/>
          <w:szCs w:val="20"/>
          <w:lang w:val="sl-SI"/>
        </w:rPr>
        <w:t>Spodbujanje medgeneracijskega sodelovanja</w:t>
      </w:r>
      <w:bookmarkEnd w:id="36"/>
      <w:bookmarkEnd w:id="37"/>
    </w:p>
    <w:p w14:paraId="5D39A2CA" w14:textId="77777777" w:rsidR="0067099D" w:rsidRPr="00481227" w:rsidRDefault="0067099D" w:rsidP="0067099D">
      <w:pPr>
        <w:tabs>
          <w:tab w:val="left" w:pos="1418"/>
        </w:tabs>
        <w:spacing w:after="0" w:line="260" w:lineRule="exact"/>
        <w:jc w:val="both"/>
        <w:rPr>
          <w:rFonts w:ascii="Arial" w:eastAsia="Times New Roman" w:hAnsi="Arial" w:cs="Arial"/>
          <w:b/>
          <w:sz w:val="20"/>
          <w:szCs w:val="20"/>
          <w:lang w:eastAsia="sl-SI"/>
        </w:rPr>
      </w:pPr>
    </w:p>
    <w:p w14:paraId="0726FB8C"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7D8CED5E" w14:textId="5D12A17B"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r w:rsidRPr="00481227">
        <w:rPr>
          <w:rFonts w:ascii="Arial" w:eastAsia="Times New Roman" w:hAnsi="Arial" w:cs="Arial"/>
          <w:sz w:val="20"/>
          <w:szCs w:val="20"/>
          <w:lang w:eastAsia="sl-SI"/>
        </w:rPr>
        <w:t xml:space="preserve">Pojav vse večjih medgeneracijskih razlik spodbuja vzpostavljanje medgeneracijskega sodelovanja. Pri </w:t>
      </w:r>
      <w:r w:rsidR="00515150" w:rsidRPr="00481227">
        <w:rPr>
          <w:rFonts w:ascii="Arial" w:eastAsia="Times New Roman" w:hAnsi="Arial" w:cs="Arial"/>
          <w:sz w:val="20"/>
          <w:szCs w:val="20"/>
          <w:lang w:eastAsia="sl-SI"/>
        </w:rPr>
        <w:t xml:space="preserve">tem </w:t>
      </w:r>
      <w:r w:rsidRPr="00481227">
        <w:rPr>
          <w:rFonts w:ascii="Arial" w:eastAsia="Times New Roman" w:hAnsi="Arial" w:cs="Arial"/>
          <w:sz w:val="20"/>
          <w:szCs w:val="20"/>
          <w:lang w:eastAsia="sl-SI"/>
        </w:rPr>
        <w:t xml:space="preserve">imajo pomembno vlogo vodje, ki s prilagoditvijo načinov vodenj lahko vzpostavijo pomembno sinergijo med mladimi in starejšimi zaposlenimi pri prenosu znanj in izkušenj; jih je pa treba za to ustrezno usposobiti. Pri tem si bo policija prizadevala, da bodo vodstvena delovna mesta zasedali posamezniki z ustreznimi kompetencami. To zajema pet temeljnih kompetenc za zaposlene na višjih ravneh: zavezanost k strokovnosti, proaktivno delovanje, obvladovanje zahtevnih </w:t>
      </w:r>
      <w:r w:rsidR="00515150" w:rsidRPr="00481227">
        <w:rPr>
          <w:rFonts w:ascii="Arial" w:eastAsia="Times New Roman" w:hAnsi="Arial" w:cs="Arial"/>
          <w:sz w:val="20"/>
          <w:szCs w:val="20"/>
          <w:lang w:eastAsia="sl-SI"/>
        </w:rPr>
        <w:t>primerov</w:t>
      </w:r>
      <w:r w:rsidRPr="00481227">
        <w:rPr>
          <w:rFonts w:ascii="Arial" w:eastAsia="Times New Roman" w:hAnsi="Arial" w:cs="Arial"/>
          <w:sz w:val="20"/>
          <w:szCs w:val="20"/>
          <w:lang w:eastAsia="sl-SI"/>
        </w:rPr>
        <w:t>, sodelovanje s skupnostjo in odgovorno ravnanje, h katerim so za vodje dodane še kompetence: organiziranje dela, ciljna usmerjenost, skrb za dobre odnose in razvoj zaposlenih.</w:t>
      </w:r>
    </w:p>
    <w:p w14:paraId="227B223E"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68DD57FF"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r w:rsidRPr="00481227">
        <w:rPr>
          <w:rFonts w:ascii="Arial" w:eastAsia="Times New Roman" w:hAnsi="Arial" w:cs="Arial"/>
          <w:sz w:val="20"/>
          <w:szCs w:val="20"/>
          <w:lang w:eastAsia="sl-SI"/>
        </w:rPr>
        <w:t>Izziv za policijo bo vzpostaviti takšno medgeneracijsko sodelovanje, ki bo spodbujalo samoiniciativni in proaktivni obojestranski način prenosa znanj in izkušenj ter razvoj kompetenc obstoječega kadra. Večji poudarek bo tudi na mentorstvu, in sicer v obliki »</w:t>
      </w:r>
      <w:proofErr w:type="spellStart"/>
      <w:r w:rsidRPr="00481227">
        <w:rPr>
          <w:rFonts w:ascii="Arial" w:eastAsia="Times New Roman" w:hAnsi="Arial" w:cs="Arial"/>
          <w:sz w:val="20"/>
          <w:szCs w:val="20"/>
          <w:lang w:eastAsia="sl-SI"/>
        </w:rPr>
        <w:t>coachinga</w:t>
      </w:r>
      <w:proofErr w:type="spellEnd"/>
      <w:r w:rsidRPr="00481227">
        <w:rPr>
          <w:rFonts w:ascii="Arial" w:eastAsia="Times New Roman" w:hAnsi="Arial" w:cs="Arial"/>
          <w:sz w:val="20"/>
          <w:szCs w:val="20"/>
          <w:lang w:eastAsia="sl-SI"/>
        </w:rPr>
        <w:t>«</w:t>
      </w:r>
      <w:r w:rsidRPr="00481227">
        <w:rPr>
          <w:rFonts w:ascii="Arial" w:eastAsia="Times New Roman" w:hAnsi="Arial" w:cs="Arial"/>
          <w:sz w:val="20"/>
          <w:szCs w:val="20"/>
          <w:vertAlign w:val="superscript"/>
          <w:lang w:eastAsia="sl-SI"/>
        </w:rPr>
        <w:footnoteReference w:id="11"/>
      </w:r>
      <w:r w:rsidRPr="00481227">
        <w:rPr>
          <w:rFonts w:ascii="Arial" w:eastAsia="Times New Roman" w:hAnsi="Arial" w:cs="Arial"/>
          <w:sz w:val="20"/>
          <w:szCs w:val="20"/>
          <w:lang w:eastAsia="sl-SI"/>
        </w:rPr>
        <w:t xml:space="preserve"> in tutorstva.</w:t>
      </w:r>
    </w:p>
    <w:p w14:paraId="0E85C9AD"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3D96A4E0"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573FF399" w14:textId="77777777" w:rsidR="0067099D" w:rsidRPr="00481227" w:rsidRDefault="0067099D" w:rsidP="00A74436">
      <w:pPr>
        <w:pStyle w:val="Naslov3"/>
        <w:keepNext w:val="0"/>
        <w:numPr>
          <w:ilvl w:val="2"/>
          <w:numId w:val="30"/>
        </w:numPr>
        <w:tabs>
          <w:tab w:val="left" w:pos="1418"/>
        </w:tabs>
        <w:spacing w:before="0" w:after="0" w:line="260" w:lineRule="exact"/>
        <w:ind w:left="1418" w:hanging="567"/>
        <w:contextualSpacing/>
        <w:jc w:val="both"/>
        <w:rPr>
          <w:rFonts w:ascii="Arial" w:eastAsiaTheme="minorHAnsi" w:hAnsi="Arial" w:cs="Arial"/>
          <w:b w:val="0"/>
          <w:bCs w:val="0"/>
          <w:color w:val="1F4E79" w:themeColor="accent1" w:themeShade="80"/>
          <w:sz w:val="20"/>
          <w:szCs w:val="20"/>
          <w:lang w:val="sl-SI"/>
        </w:rPr>
      </w:pPr>
      <w:bookmarkStart w:id="38" w:name="_Toc165995077"/>
      <w:bookmarkStart w:id="39" w:name="_Toc194036765"/>
      <w:r w:rsidRPr="00481227">
        <w:rPr>
          <w:rFonts w:ascii="Arial" w:eastAsiaTheme="minorHAnsi" w:hAnsi="Arial" w:cs="Arial"/>
          <w:b w:val="0"/>
          <w:bCs w:val="0"/>
          <w:color w:val="1F4E79" w:themeColor="accent1" w:themeShade="80"/>
          <w:sz w:val="20"/>
          <w:szCs w:val="20"/>
          <w:lang w:val="sl-SI"/>
        </w:rPr>
        <w:t>Uvajanje kadra v digitalizacijo</w:t>
      </w:r>
      <w:bookmarkEnd w:id="38"/>
      <w:bookmarkEnd w:id="39"/>
    </w:p>
    <w:p w14:paraId="4B7126B3" w14:textId="77777777" w:rsidR="0067099D" w:rsidRPr="00481227" w:rsidRDefault="0067099D" w:rsidP="0067099D">
      <w:pPr>
        <w:keepNext/>
        <w:tabs>
          <w:tab w:val="left" w:pos="1418"/>
        </w:tabs>
        <w:spacing w:after="0" w:line="260" w:lineRule="exact"/>
        <w:jc w:val="both"/>
        <w:rPr>
          <w:rFonts w:ascii="Arial" w:eastAsia="Times New Roman" w:hAnsi="Arial" w:cs="Arial"/>
          <w:sz w:val="20"/>
          <w:szCs w:val="20"/>
          <w:lang w:eastAsia="sl-SI"/>
        </w:rPr>
      </w:pPr>
    </w:p>
    <w:p w14:paraId="4EE66D01"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78F0A03E" w14:textId="0F4AB8AA"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r w:rsidRPr="00481227">
        <w:rPr>
          <w:rFonts w:ascii="Arial" w:eastAsia="Times New Roman" w:hAnsi="Arial" w:cs="Arial"/>
          <w:sz w:val="20"/>
          <w:szCs w:val="20"/>
          <w:lang w:eastAsia="sl-SI"/>
        </w:rPr>
        <w:t xml:space="preserve">Digitalizacija družbe, ki se pospešeno uvaja v </w:t>
      </w:r>
      <w:r w:rsidR="00515150" w:rsidRPr="00481227">
        <w:rPr>
          <w:rFonts w:ascii="Arial" w:eastAsia="Times New Roman" w:hAnsi="Arial" w:cs="Arial"/>
          <w:sz w:val="20"/>
          <w:szCs w:val="20"/>
          <w:lang w:eastAsia="sl-SI"/>
        </w:rPr>
        <w:t>vsa področja</w:t>
      </w:r>
      <w:r w:rsidRPr="00481227">
        <w:rPr>
          <w:rFonts w:ascii="Arial" w:eastAsia="Times New Roman" w:hAnsi="Arial" w:cs="Arial"/>
          <w:sz w:val="20"/>
          <w:szCs w:val="20"/>
          <w:lang w:eastAsia="sl-SI"/>
        </w:rPr>
        <w:t xml:space="preserve"> družbenega življenja, prinaša tudi izzive za delodajalce. Mlajše generacije so dovzetnejše </w:t>
      </w:r>
      <w:r w:rsidR="00515150" w:rsidRPr="00481227">
        <w:rPr>
          <w:rFonts w:ascii="Arial" w:eastAsia="Times New Roman" w:hAnsi="Arial" w:cs="Arial"/>
          <w:sz w:val="20"/>
          <w:szCs w:val="20"/>
          <w:lang w:eastAsia="sl-SI"/>
        </w:rPr>
        <w:t xml:space="preserve">za nove </w:t>
      </w:r>
      <w:r w:rsidRPr="00481227">
        <w:rPr>
          <w:rFonts w:ascii="Arial" w:eastAsia="Times New Roman" w:hAnsi="Arial" w:cs="Arial"/>
          <w:sz w:val="20"/>
          <w:szCs w:val="20"/>
          <w:lang w:eastAsia="sl-SI"/>
        </w:rPr>
        <w:t>tehnologij</w:t>
      </w:r>
      <w:r w:rsidR="00515150" w:rsidRPr="00481227">
        <w:rPr>
          <w:rFonts w:ascii="Arial" w:eastAsia="Times New Roman" w:hAnsi="Arial" w:cs="Arial"/>
          <w:sz w:val="20"/>
          <w:szCs w:val="20"/>
          <w:lang w:eastAsia="sl-SI"/>
        </w:rPr>
        <w:t>e</w:t>
      </w:r>
      <w:r w:rsidRPr="00481227">
        <w:rPr>
          <w:rFonts w:ascii="Arial" w:eastAsia="Times New Roman" w:hAnsi="Arial" w:cs="Arial"/>
          <w:sz w:val="20"/>
          <w:szCs w:val="20"/>
          <w:lang w:eastAsia="sl-SI"/>
        </w:rPr>
        <w:t xml:space="preserve">, starejšim generacijam pa je treba </w:t>
      </w:r>
      <w:r w:rsidR="00515150" w:rsidRPr="00481227">
        <w:rPr>
          <w:rFonts w:ascii="Arial" w:eastAsia="Times New Roman" w:hAnsi="Arial" w:cs="Arial"/>
          <w:sz w:val="20"/>
          <w:szCs w:val="20"/>
          <w:lang w:eastAsia="sl-SI"/>
        </w:rPr>
        <w:t xml:space="preserve">omogočiti </w:t>
      </w:r>
      <w:r w:rsidRPr="00481227">
        <w:rPr>
          <w:rFonts w:ascii="Arial" w:eastAsia="Times New Roman" w:hAnsi="Arial" w:cs="Arial"/>
          <w:sz w:val="20"/>
          <w:szCs w:val="20"/>
          <w:lang w:eastAsia="sl-SI"/>
        </w:rPr>
        <w:t xml:space="preserve">ustrezno podporo. Ker se povprečna starost zaposlenih v policiji zvišuje, bo policija s krepitvijo vseživljenjskega učenja in spodbujanja medgeneracijske pomoči skrbela za sistemsko uvajanje starejših v uporabo novih informacijskih sistemov </w:t>
      </w:r>
      <w:r w:rsidR="00515150" w:rsidRPr="00481227">
        <w:rPr>
          <w:rFonts w:ascii="Arial" w:eastAsia="Times New Roman" w:hAnsi="Arial" w:cs="Arial"/>
          <w:sz w:val="20"/>
          <w:szCs w:val="20"/>
          <w:lang w:eastAsia="sl-SI"/>
        </w:rPr>
        <w:t>in</w:t>
      </w:r>
      <w:r w:rsidRPr="00481227">
        <w:rPr>
          <w:rFonts w:ascii="Arial" w:eastAsia="Times New Roman" w:hAnsi="Arial" w:cs="Arial"/>
          <w:sz w:val="20"/>
          <w:szCs w:val="20"/>
          <w:lang w:eastAsia="sl-SI"/>
        </w:rPr>
        <w:t xml:space="preserve"> tehnologij ter razvoj kompetenc na tem področju.</w:t>
      </w:r>
    </w:p>
    <w:p w14:paraId="42406568"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3B7F1C6D"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16724CAE" w14:textId="75EA4582" w:rsidR="000D4573" w:rsidRPr="00481227" w:rsidRDefault="000D4573">
      <w:pPr>
        <w:spacing w:after="0" w:line="240" w:lineRule="auto"/>
        <w:rPr>
          <w:rFonts w:ascii="Arial" w:eastAsiaTheme="minorHAnsi" w:hAnsi="Arial" w:cs="Arial"/>
          <w:color w:val="1F4E79" w:themeColor="accent1" w:themeShade="80"/>
          <w:sz w:val="20"/>
          <w:szCs w:val="20"/>
        </w:rPr>
      </w:pPr>
      <w:bookmarkStart w:id="40" w:name="_Toc165995078"/>
    </w:p>
    <w:p w14:paraId="39F462D6" w14:textId="77777777" w:rsidR="0067099D" w:rsidRPr="00481227" w:rsidRDefault="0067099D" w:rsidP="00A74436">
      <w:pPr>
        <w:pStyle w:val="Naslov3"/>
        <w:keepNext w:val="0"/>
        <w:numPr>
          <w:ilvl w:val="2"/>
          <w:numId w:val="30"/>
        </w:numPr>
        <w:tabs>
          <w:tab w:val="left" w:pos="1418"/>
        </w:tabs>
        <w:spacing w:before="0" w:after="0" w:line="260" w:lineRule="exact"/>
        <w:ind w:left="1418" w:hanging="567"/>
        <w:contextualSpacing/>
        <w:jc w:val="both"/>
        <w:rPr>
          <w:rFonts w:ascii="Arial" w:eastAsiaTheme="minorHAnsi" w:hAnsi="Arial" w:cs="Arial"/>
          <w:b w:val="0"/>
          <w:bCs w:val="0"/>
          <w:color w:val="1F4E79" w:themeColor="accent1" w:themeShade="80"/>
          <w:sz w:val="20"/>
          <w:szCs w:val="20"/>
          <w:lang w:val="sl-SI"/>
        </w:rPr>
      </w:pPr>
      <w:bookmarkStart w:id="41" w:name="_Toc194036766"/>
      <w:r w:rsidRPr="00481227">
        <w:rPr>
          <w:rFonts w:ascii="Arial" w:eastAsiaTheme="minorHAnsi" w:hAnsi="Arial" w:cs="Arial"/>
          <w:b w:val="0"/>
          <w:bCs w:val="0"/>
          <w:color w:val="1F4E79" w:themeColor="accent1" w:themeShade="80"/>
          <w:sz w:val="20"/>
          <w:szCs w:val="20"/>
          <w:lang w:val="sl-SI"/>
        </w:rPr>
        <w:t>Fleksibilna organizacija</w:t>
      </w:r>
      <w:bookmarkEnd w:id="40"/>
      <w:bookmarkEnd w:id="41"/>
    </w:p>
    <w:p w14:paraId="6F808B59"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316ECCD8" w14:textId="77777777" w:rsidR="00AF72A1" w:rsidRPr="00481227" w:rsidRDefault="00AF72A1" w:rsidP="0067099D">
      <w:pPr>
        <w:tabs>
          <w:tab w:val="left" w:pos="1418"/>
        </w:tabs>
        <w:spacing w:after="0" w:line="260" w:lineRule="exact"/>
        <w:jc w:val="both"/>
        <w:rPr>
          <w:rFonts w:ascii="Arial" w:eastAsia="Times New Roman" w:hAnsi="Arial" w:cs="Arial"/>
          <w:sz w:val="20"/>
          <w:szCs w:val="20"/>
          <w:lang w:eastAsia="sl-SI"/>
        </w:rPr>
      </w:pPr>
    </w:p>
    <w:p w14:paraId="02B54986" w14:textId="512400A9"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r w:rsidRPr="00481227">
        <w:rPr>
          <w:rFonts w:ascii="Arial" w:eastAsia="Times New Roman" w:hAnsi="Arial" w:cs="Arial"/>
          <w:sz w:val="20"/>
          <w:szCs w:val="20"/>
          <w:lang w:eastAsia="sl-SI"/>
        </w:rPr>
        <w:t xml:space="preserve">Policija se sooča z novimi varnostnimi izzivi in pojavi, njena organiziranost pa je toga in </w:t>
      </w:r>
      <w:r w:rsidR="00515150" w:rsidRPr="00481227">
        <w:rPr>
          <w:rFonts w:ascii="Arial" w:eastAsia="Times New Roman" w:hAnsi="Arial" w:cs="Arial"/>
          <w:sz w:val="20"/>
          <w:szCs w:val="20"/>
          <w:lang w:eastAsia="sl-SI"/>
        </w:rPr>
        <w:t>potrebuje</w:t>
      </w:r>
      <w:r w:rsidRPr="00481227">
        <w:rPr>
          <w:rFonts w:ascii="Arial" w:eastAsia="Times New Roman" w:hAnsi="Arial" w:cs="Arial"/>
          <w:sz w:val="20"/>
          <w:szCs w:val="20"/>
          <w:lang w:eastAsia="sl-SI"/>
        </w:rPr>
        <w:t xml:space="preserve"> več časa za prilagajanje spremembam, ki so lahko hipne in si sledijo vse hitreje, pri čemer spremembe na različnih delovnih področjih niso nujno sinhronizirane. Digitalizacija, prometna povezljivost in družbene spremembe dajejo priložnost </w:t>
      </w:r>
      <w:r w:rsidR="00515150" w:rsidRPr="00481227">
        <w:rPr>
          <w:rFonts w:ascii="Arial" w:eastAsia="Times New Roman" w:hAnsi="Arial" w:cs="Arial"/>
          <w:sz w:val="20"/>
          <w:szCs w:val="20"/>
          <w:lang w:eastAsia="sl-SI"/>
        </w:rPr>
        <w:t xml:space="preserve">za sistemski </w:t>
      </w:r>
      <w:r w:rsidRPr="00481227">
        <w:rPr>
          <w:rFonts w:ascii="Arial" w:eastAsia="Times New Roman" w:hAnsi="Arial" w:cs="Arial"/>
          <w:sz w:val="20"/>
          <w:szCs w:val="20"/>
          <w:lang w:eastAsia="sl-SI"/>
        </w:rPr>
        <w:t xml:space="preserve">pregled vseh delovnih procesov policije in priložnosti </w:t>
      </w:r>
      <w:r w:rsidR="00515150" w:rsidRPr="00481227">
        <w:rPr>
          <w:rFonts w:ascii="Arial" w:eastAsia="Times New Roman" w:hAnsi="Arial" w:cs="Arial"/>
          <w:sz w:val="20"/>
          <w:szCs w:val="20"/>
          <w:lang w:eastAsia="sl-SI"/>
        </w:rPr>
        <w:t xml:space="preserve">za izboljšanje </w:t>
      </w:r>
      <w:r w:rsidRPr="00481227">
        <w:rPr>
          <w:rFonts w:ascii="Arial" w:eastAsia="Times New Roman" w:hAnsi="Arial" w:cs="Arial"/>
          <w:sz w:val="20"/>
          <w:szCs w:val="20"/>
          <w:lang w:eastAsia="sl-SI"/>
        </w:rPr>
        <w:t xml:space="preserve">njene organiziranosti, pri čemer bo med drugim poseben poudarek namenjen optimalni organiziranosti varovanja </w:t>
      </w:r>
      <w:r w:rsidR="00041F29" w:rsidRPr="00481227">
        <w:rPr>
          <w:rFonts w:ascii="Arial" w:eastAsia="Times New Roman" w:hAnsi="Arial" w:cs="Arial"/>
          <w:sz w:val="20"/>
          <w:szCs w:val="20"/>
          <w:lang w:eastAsia="sl-SI"/>
        </w:rPr>
        <w:t xml:space="preserve">posameznih </w:t>
      </w:r>
      <w:r w:rsidRPr="00481227">
        <w:rPr>
          <w:rFonts w:ascii="Arial" w:eastAsia="Times New Roman" w:hAnsi="Arial" w:cs="Arial"/>
          <w:sz w:val="20"/>
          <w:szCs w:val="20"/>
          <w:lang w:eastAsia="sl-SI"/>
        </w:rPr>
        <w:t xml:space="preserve">oseb in objektov. Priložnosti za izboljšanje organiziranosti policije se kažejo tudi v smeri njene večje </w:t>
      </w:r>
      <w:r w:rsidR="00515150" w:rsidRPr="00481227">
        <w:rPr>
          <w:rFonts w:ascii="Arial" w:eastAsia="Times New Roman" w:hAnsi="Arial" w:cs="Arial"/>
          <w:sz w:val="20"/>
          <w:szCs w:val="20"/>
          <w:lang w:eastAsia="sl-SI"/>
        </w:rPr>
        <w:t>prilagodljivosti</w:t>
      </w:r>
      <w:r w:rsidRPr="00481227">
        <w:rPr>
          <w:rFonts w:ascii="Arial" w:eastAsia="Times New Roman" w:hAnsi="Arial" w:cs="Arial"/>
          <w:sz w:val="20"/>
          <w:szCs w:val="20"/>
          <w:lang w:eastAsia="sl-SI"/>
        </w:rPr>
        <w:t xml:space="preserve"> in prenosa manj zahtevnih delovnih procesov na druge deležnike. Pri tem bo tvorno sodelovala s sindikalnimi organizacijami. </w:t>
      </w:r>
    </w:p>
    <w:p w14:paraId="7FD23EFE" w14:textId="77777777" w:rsidR="0067099D" w:rsidRPr="00481227" w:rsidRDefault="0067099D" w:rsidP="0067099D">
      <w:pPr>
        <w:tabs>
          <w:tab w:val="left" w:pos="1418"/>
        </w:tabs>
        <w:spacing w:after="160" w:line="259" w:lineRule="auto"/>
        <w:rPr>
          <w:rFonts w:ascii="Arial" w:hAnsi="Arial" w:cs="Arial"/>
          <w:b/>
          <w:i/>
          <w:color w:val="1F3864"/>
          <w:sz w:val="20"/>
          <w:szCs w:val="20"/>
        </w:rPr>
      </w:pPr>
    </w:p>
    <w:p w14:paraId="27E072E7" w14:textId="77777777" w:rsidR="006C4A7C" w:rsidRPr="00481227" w:rsidRDefault="006C4A7C">
      <w:pPr>
        <w:spacing w:after="0" w:line="240" w:lineRule="auto"/>
        <w:rPr>
          <w:rFonts w:ascii="Arial" w:eastAsiaTheme="minorHAnsi" w:hAnsi="Arial" w:cs="Arial"/>
          <w:color w:val="1F4E79" w:themeColor="accent1" w:themeShade="80"/>
          <w:sz w:val="20"/>
          <w:szCs w:val="20"/>
        </w:rPr>
      </w:pPr>
      <w:bookmarkStart w:id="42" w:name="_Toc194036767"/>
      <w:r w:rsidRPr="00481227">
        <w:rPr>
          <w:rFonts w:ascii="Arial" w:eastAsiaTheme="minorHAnsi" w:hAnsi="Arial" w:cs="Arial"/>
          <w:b/>
          <w:bCs/>
          <w:color w:val="1F4E79" w:themeColor="accent1" w:themeShade="80"/>
          <w:sz w:val="20"/>
          <w:szCs w:val="20"/>
        </w:rPr>
        <w:br w:type="page"/>
      </w:r>
    </w:p>
    <w:p w14:paraId="3FC781A6" w14:textId="4A833DA3" w:rsidR="0067099D" w:rsidRPr="00481227" w:rsidRDefault="0067099D" w:rsidP="00A74436">
      <w:pPr>
        <w:pStyle w:val="Naslov3"/>
        <w:keepNext w:val="0"/>
        <w:numPr>
          <w:ilvl w:val="2"/>
          <w:numId w:val="30"/>
        </w:numPr>
        <w:tabs>
          <w:tab w:val="left" w:pos="1418"/>
        </w:tabs>
        <w:spacing w:before="0" w:after="0" w:line="260" w:lineRule="exact"/>
        <w:ind w:left="1418" w:hanging="567"/>
        <w:contextualSpacing/>
        <w:jc w:val="both"/>
        <w:rPr>
          <w:rFonts w:ascii="Arial" w:eastAsiaTheme="minorHAnsi" w:hAnsi="Arial" w:cs="Arial"/>
          <w:b w:val="0"/>
          <w:bCs w:val="0"/>
          <w:color w:val="1F4E79" w:themeColor="accent1" w:themeShade="80"/>
          <w:sz w:val="20"/>
          <w:szCs w:val="20"/>
          <w:lang w:val="sl-SI"/>
        </w:rPr>
      </w:pPr>
      <w:r w:rsidRPr="00481227">
        <w:rPr>
          <w:rFonts w:ascii="Arial" w:eastAsiaTheme="minorHAnsi" w:hAnsi="Arial" w:cs="Arial"/>
          <w:b w:val="0"/>
          <w:bCs w:val="0"/>
          <w:color w:val="1F4E79" w:themeColor="accent1" w:themeShade="80"/>
          <w:sz w:val="20"/>
          <w:szCs w:val="20"/>
          <w:lang w:val="sl-SI"/>
        </w:rPr>
        <w:lastRenderedPageBreak/>
        <w:t>Pomožna policija</w:t>
      </w:r>
      <w:bookmarkEnd w:id="42"/>
    </w:p>
    <w:p w14:paraId="63C592F2"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2DA33F5B"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6AC2600C" w14:textId="32A55DFF"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r w:rsidRPr="00481227">
        <w:rPr>
          <w:rFonts w:ascii="Arial" w:eastAsia="Times New Roman" w:hAnsi="Arial" w:cs="Arial"/>
          <w:sz w:val="20"/>
          <w:szCs w:val="20"/>
          <w:lang w:eastAsia="sl-SI"/>
        </w:rPr>
        <w:t xml:space="preserve">Inštitut pomožne policije je pomemben segment za učinkovito in uspešno opravljanje vseh nalog policije. Sistem pomožne policije, ki ga sestavljajo državljani Slovenije, ki so sklenili pogodbo o prostovoljni službi v pomožni policiji in so usposobljeni za izvajanje policijskih nalog, </w:t>
      </w:r>
      <w:r w:rsidR="00370B7C" w:rsidRPr="00481227">
        <w:rPr>
          <w:rFonts w:ascii="Arial" w:eastAsia="Times New Roman" w:hAnsi="Arial" w:cs="Arial"/>
          <w:sz w:val="20"/>
          <w:szCs w:val="20"/>
          <w:lang w:eastAsia="sl-SI"/>
        </w:rPr>
        <w:t xml:space="preserve">je eden </w:t>
      </w:r>
      <w:r w:rsidRPr="00481227">
        <w:rPr>
          <w:rFonts w:ascii="Arial" w:eastAsia="Times New Roman" w:hAnsi="Arial" w:cs="Arial"/>
          <w:sz w:val="20"/>
          <w:szCs w:val="20"/>
          <w:lang w:eastAsia="sl-SI"/>
        </w:rPr>
        <w:t xml:space="preserve">temeljnih mehanizmov zagotavljanja zadostnih in ustrezno usposobljenih </w:t>
      </w:r>
      <w:r w:rsidR="00BD760D" w:rsidRPr="00481227">
        <w:rPr>
          <w:rFonts w:ascii="Arial" w:eastAsia="Times New Roman" w:hAnsi="Arial" w:cs="Arial"/>
          <w:sz w:val="20"/>
          <w:szCs w:val="20"/>
          <w:lang w:eastAsia="sl-SI"/>
        </w:rPr>
        <w:t>virov</w:t>
      </w:r>
      <w:r w:rsidRPr="00481227">
        <w:rPr>
          <w:rFonts w:ascii="Arial" w:eastAsia="Times New Roman" w:hAnsi="Arial" w:cs="Arial"/>
          <w:sz w:val="20"/>
          <w:szCs w:val="20"/>
          <w:lang w:eastAsia="sl-SI"/>
        </w:rPr>
        <w:t xml:space="preserve"> v primeru soočanja </w:t>
      </w:r>
      <w:r w:rsidR="00A05576" w:rsidRPr="00481227">
        <w:rPr>
          <w:rFonts w:ascii="Arial" w:eastAsia="Times New Roman" w:hAnsi="Arial" w:cs="Arial"/>
          <w:sz w:val="20"/>
          <w:szCs w:val="20"/>
          <w:lang w:eastAsia="sl-SI"/>
        </w:rPr>
        <w:t xml:space="preserve">z zahtevnejšimi </w:t>
      </w:r>
      <w:r w:rsidRPr="00481227">
        <w:rPr>
          <w:rFonts w:ascii="Arial" w:eastAsia="Times New Roman" w:hAnsi="Arial" w:cs="Arial"/>
          <w:sz w:val="20"/>
          <w:szCs w:val="20"/>
          <w:lang w:eastAsia="sl-SI"/>
        </w:rPr>
        <w:t xml:space="preserve">varnostnimi izzivi. </w:t>
      </w:r>
      <w:r w:rsidR="00370B7C" w:rsidRPr="00481227">
        <w:rPr>
          <w:rFonts w:ascii="Arial" w:eastAsia="Times New Roman" w:hAnsi="Arial" w:cs="Arial"/>
          <w:sz w:val="20"/>
          <w:szCs w:val="20"/>
          <w:lang w:eastAsia="sl-SI"/>
        </w:rPr>
        <w:t xml:space="preserve">Prav tako je </w:t>
      </w:r>
      <w:r w:rsidRPr="00481227">
        <w:rPr>
          <w:rFonts w:ascii="Arial" w:eastAsia="Times New Roman" w:hAnsi="Arial" w:cs="Arial"/>
          <w:sz w:val="20"/>
          <w:szCs w:val="20"/>
          <w:lang w:eastAsia="sl-SI"/>
        </w:rPr>
        <w:t xml:space="preserve">del </w:t>
      </w:r>
      <w:r w:rsidR="00A05576" w:rsidRPr="00481227">
        <w:rPr>
          <w:rFonts w:ascii="Arial" w:eastAsia="Times New Roman" w:hAnsi="Arial" w:cs="Arial"/>
          <w:sz w:val="20"/>
          <w:szCs w:val="20"/>
          <w:lang w:eastAsia="sl-SI"/>
        </w:rPr>
        <w:t xml:space="preserve">državnega </w:t>
      </w:r>
      <w:r w:rsidRPr="00481227">
        <w:rPr>
          <w:rFonts w:ascii="Arial" w:eastAsia="Times New Roman" w:hAnsi="Arial" w:cs="Arial"/>
          <w:sz w:val="20"/>
          <w:szCs w:val="20"/>
          <w:lang w:eastAsia="sl-SI"/>
        </w:rPr>
        <w:t xml:space="preserve">varnostnega sistema, v katerega so vključeni državljani, ki z raznolikimi znanji, izkušnjami ter veščinami še dodatno bogatijo in krepijo policijski sistem. V zadnjem obdobju je bila tudi zaradi zmanjšanja števila zaposlenih v policiji pomožna policija pogosteje uporabljena kot pomoč pri izvajanju </w:t>
      </w:r>
      <w:r w:rsidR="00041F29" w:rsidRPr="00481227">
        <w:rPr>
          <w:rFonts w:ascii="Arial" w:eastAsia="Times New Roman" w:hAnsi="Arial" w:cs="Arial"/>
          <w:sz w:val="20"/>
          <w:szCs w:val="20"/>
          <w:lang w:eastAsia="sl-SI"/>
        </w:rPr>
        <w:t xml:space="preserve">posameznih </w:t>
      </w:r>
      <w:r w:rsidRPr="00481227">
        <w:rPr>
          <w:rFonts w:ascii="Arial" w:eastAsia="Times New Roman" w:hAnsi="Arial" w:cs="Arial"/>
          <w:sz w:val="20"/>
          <w:szCs w:val="20"/>
          <w:lang w:eastAsia="sl-SI"/>
        </w:rPr>
        <w:t xml:space="preserve">policijskih nalog. Sistem pomožne policije je namenjen popolnjevanju policijskih sil v obdobjih, ko je zaradi povečanih varnostnih obremenitev, varnostnih dogodkov večjih razsežnosti, kriznih razmer </w:t>
      </w:r>
      <w:r w:rsidR="00A05576" w:rsidRPr="00481227">
        <w:rPr>
          <w:rFonts w:ascii="Arial" w:eastAsia="Times New Roman" w:hAnsi="Arial" w:cs="Arial"/>
          <w:sz w:val="20"/>
          <w:szCs w:val="20"/>
          <w:lang w:eastAsia="sl-SI"/>
        </w:rPr>
        <w:t>in podobno</w:t>
      </w:r>
      <w:r w:rsidRPr="00481227">
        <w:rPr>
          <w:rFonts w:ascii="Arial" w:eastAsia="Times New Roman" w:hAnsi="Arial" w:cs="Arial"/>
          <w:sz w:val="20"/>
          <w:szCs w:val="20"/>
          <w:lang w:eastAsia="sl-SI"/>
        </w:rPr>
        <w:t xml:space="preserve"> treba popolniti redne sestave policije za izvedbo nalog policije. Glede na trenutne in pričakovane varnostne izzive v prihodnje je cilj imeti na voljo 1.500 usposobljenih pomožnih policistov. Poleg čimprejšnjega doseganja skupnega želenega števila pomožnih policistov bo policija, glede na potrebe in varnostne ocene, prilagajala</w:t>
      </w:r>
      <w:r w:rsidR="00A05576" w:rsidRPr="00481227">
        <w:rPr>
          <w:rFonts w:ascii="Arial" w:eastAsia="Times New Roman" w:hAnsi="Arial" w:cs="Arial"/>
          <w:sz w:val="20"/>
          <w:szCs w:val="20"/>
          <w:lang w:eastAsia="sl-SI"/>
        </w:rPr>
        <w:t xml:space="preserve"> tudi</w:t>
      </w:r>
      <w:r w:rsidRPr="00481227">
        <w:rPr>
          <w:rFonts w:ascii="Arial" w:eastAsia="Times New Roman" w:hAnsi="Arial" w:cs="Arial"/>
          <w:sz w:val="20"/>
          <w:szCs w:val="20"/>
          <w:lang w:eastAsia="sl-SI"/>
        </w:rPr>
        <w:t xml:space="preserve"> razporeditev števila pomožnih policistov po posameznih matičnih policijskih enotah.</w:t>
      </w:r>
    </w:p>
    <w:p w14:paraId="3DEB8BF8" w14:textId="77777777" w:rsidR="0067099D" w:rsidRPr="00481227" w:rsidRDefault="0067099D" w:rsidP="0067099D">
      <w:pPr>
        <w:tabs>
          <w:tab w:val="left" w:pos="1418"/>
        </w:tabs>
        <w:spacing w:after="0" w:line="260" w:lineRule="exact"/>
        <w:jc w:val="both"/>
        <w:rPr>
          <w:rFonts w:ascii="Arial" w:eastAsia="Times New Roman" w:hAnsi="Arial" w:cs="Arial"/>
          <w:sz w:val="20"/>
          <w:szCs w:val="20"/>
          <w:lang w:eastAsia="sl-SI"/>
        </w:rPr>
      </w:pPr>
    </w:p>
    <w:p w14:paraId="10657A3F" w14:textId="77777777" w:rsidR="0067099D" w:rsidRPr="00481227" w:rsidRDefault="0067099D" w:rsidP="0067099D">
      <w:pPr>
        <w:tabs>
          <w:tab w:val="left" w:pos="1418"/>
        </w:tabs>
        <w:spacing w:after="0" w:line="260" w:lineRule="exact"/>
        <w:jc w:val="both"/>
        <w:rPr>
          <w:rFonts w:ascii="Arial" w:eastAsia="Times New Roman" w:hAnsi="Arial" w:cs="Arial"/>
          <w:b/>
          <w:i/>
          <w:color w:val="1F3864"/>
          <w:sz w:val="20"/>
          <w:szCs w:val="20"/>
          <w:lang w:eastAsia="sl-SI"/>
        </w:rPr>
      </w:pPr>
    </w:p>
    <w:p w14:paraId="200F6B80" w14:textId="77777777" w:rsidR="0067099D" w:rsidRPr="00481227" w:rsidRDefault="0067099D" w:rsidP="00A74436">
      <w:pPr>
        <w:pStyle w:val="Naslov2"/>
        <w:keepNext w:val="0"/>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bookmarkStart w:id="43" w:name="_Toc165995079"/>
      <w:bookmarkStart w:id="44" w:name="_Toc194036768"/>
      <w:r w:rsidRPr="00481227">
        <w:rPr>
          <w:rFonts w:ascii="Arial" w:eastAsiaTheme="minorHAnsi" w:hAnsi="Arial" w:cs="Arial"/>
          <w:bCs w:val="0"/>
          <w:iCs w:val="0"/>
          <w:color w:val="1F4E79" w:themeColor="accent1" w:themeShade="80"/>
          <w:sz w:val="20"/>
          <w:szCs w:val="20"/>
        </w:rPr>
        <w:t>Finančni viri</w:t>
      </w:r>
      <w:bookmarkEnd w:id="43"/>
      <w:bookmarkEnd w:id="44"/>
      <w:r w:rsidRPr="00481227">
        <w:rPr>
          <w:rFonts w:ascii="Arial" w:eastAsiaTheme="minorHAnsi" w:hAnsi="Arial" w:cs="Arial"/>
          <w:bCs w:val="0"/>
          <w:iCs w:val="0"/>
          <w:color w:val="1F4E79" w:themeColor="accent1" w:themeShade="80"/>
          <w:sz w:val="20"/>
          <w:szCs w:val="20"/>
        </w:rPr>
        <w:t xml:space="preserve"> </w:t>
      </w:r>
    </w:p>
    <w:p w14:paraId="0A9BD236"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16DC2AC0"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1760C605" w14:textId="7BAF5C98"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Zagotavljanje zadostnega in enakomernega obsega finančnih virov je nujno za doseganje predlaganih dolgoročnih ciljev in razvojnih </w:t>
      </w:r>
      <w:r w:rsidR="00A05576" w:rsidRPr="00481227">
        <w:rPr>
          <w:rFonts w:ascii="Arial" w:hAnsi="Arial" w:cs="Arial"/>
          <w:color w:val="0D0D0D"/>
          <w:sz w:val="20"/>
          <w:szCs w:val="20"/>
        </w:rPr>
        <w:t xml:space="preserve">prednostnih nalog </w:t>
      </w:r>
      <w:r w:rsidRPr="00481227">
        <w:rPr>
          <w:rFonts w:ascii="Arial" w:hAnsi="Arial" w:cs="Arial"/>
          <w:color w:val="0D0D0D"/>
          <w:sz w:val="20"/>
          <w:szCs w:val="20"/>
        </w:rPr>
        <w:t xml:space="preserve">policije. Pri tem je treba upoštevati tudi ustrezen obseg finančnih virov za redno izvajanje zakonskih nalog policije. Zato je treba zagotoviti stalen, predvidljiv, stabilen in ustrezno visok delež </w:t>
      </w:r>
      <w:r w:rsidR="00A05576" w:rsidRPr="00481227">
        <w:rPr>
          <w:rFonts w:ascii="Arial" w:hAnsi="Arial" w:cs="Arial"/>
          <w:color w:val="0D0D0D"/>
          <w:sz w:val="20"/>
          <w:szCs w:val="20"/>
        </w:rPr>
        <w:t>naložb</w:t>
      </w:r>
      <w:r w:rsidRPr="00481227">
        <w:rPr>
          <w:rFonts w:ascii="Arial" w:hAnsi="Arial" w:cs="Arial"/>
          <w:color w:val="0D0D0D"/>
          <w:sz w:val="20"/>
          <w:szCs w:val="20"/>
        </w:rPr>
        <w:t xml:space="preserve"> v okviru proračuna policije. </w:t>
      </w:r>
    </w:p>
    <w:p w14:paraId="76995F1E"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74E2EFAA" w14:textId="7DC5AFD0"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Koliko varnosti, na kakšen način in s </w:t>
      </w:r>
      <w:r w:rsidR="00A05576" w:rsidRPr="00481227">
        <w:rPr>
          <w:rFonts w:ascii="Arial" w:hAnsi="Arial" w:cs="Arial"/>
          <w:color w:val="0D0D0D"/>
          <w:sz w:val="20"/>
          <w:szCs w:val="20"/>
        </w:rPr>
        <w:t xml:space="preserve">kolikšnimi </w:t>
      </w:r>
      <w:r w:rsidRPr="00481227">
        <w:rPr>
          <w:rFonts w:ascii="Arial" w:hAnsi="Arial" w:cs="Arial"/>
          <w:color w:val="0D0D0D"/>
          <w:sz w:val="20"/>
          <w:szCs w:val="20"/>
        </w:rPr>
        <w:t xml:space="preserve">sredstvi bo </w:t>
      </w:r>
      <w:r w:rsidR="00A05576" w:rsidRPr="00481227">
        <w:rPr>
          <w:rFonts w:ascii="Arial" w:hAnsi="Arial" w:cs="Arial"/>
          <w:color w:val="0D0D0D"/>
          <w:sz w:val="20"/>
          <w:szCs w:val="20"/>
        </w:rPr>
        <w:t>varnost</w:t>
      </w:r>
      <w:r w:rsidRPr="00481227">
        <w:rPr>
          <w:rFonts w:ascii="Arial" w:hAnsi="Arial" w:cs="Arial"/>
          <w:color w:val="0D0D0D"/>
          <w:sz w:val="20"/>
          <w:szCs w:val="20"/>
        </w:rPr>
        <w:t xml:space="preserve"> Republika Slovenija zagotavljala ljudem, je odvisno od več dejavnikov. Pri tem so v ospredju predvsem njene </w:t>
      </w:r>
      <w:r w:rsidR="00C87BA7" w:rsidRPr="00481227">
        <w:rPr>
          <w:rFonts w:ascii="Arial" w:hAnsi="Arial" w:cs="Arial"/>
          <w:color w:val="0D0D0D"/>
          <w:sz w:val="20"/>
          <w:szCs w:val="20"/>
        </w:rPr>
        <w:t xml:space="preserve">resnične </w:t>
      </w:r>
      <w:r w:rsidRPr="00481227">
        <w:rPr>
          <w:rFonts w:ascii="Arial" w:hAnsi="Arial" w:cs="Arial"/>
          <w:color w:val="0D0D0D"/>
          <w:sz w:val="20"/>
          <w:szCs w:val="20"/>
        </w:rPr>
        <w:t>materialne in finančne zmožnosti, saj mora poleg varnosti svojim prebivalcem</w:t>
      </w:r>
      <w:r w:rsidR="00A05576" w:rsidRPr="00481227">
        <w:rPr>
          <w:rFonts w:ascii="Arial" w:hAnsi="Arial" w:cs="Arial"/>
          <w:color w:val="0D0D0D"/>
          <w:sz w:val="20"/>
          <w:szCs w:val="20"/>
        </w:rPr>
        <w:t xml:space="preserve"> zagotavljati</w:t>
      </w:r>
      <w:r w:rsidRPr="00481227">
        <w:rPr>
          <w:rFonts w:ascii="Arial" w:hAnsi="Arial" w:cs="Arial"/>
          <w:color w:val="0D0D0D"/>
          <w:sz w:val="20"/>
          <w:szCs w:val="20"/>
        </w:rPr>
        <w:t xml:space="preserve"> tudi druge storitve. Za </w:t>
      </w:r>
      <w:r w:rsidR="00A05576" w:rsidRPr="00481227">
        <w:rPr>
          <w:rFonts w:ascii="Arial" w:hAnsi="Arial" w:cs="Arial"/>
          <w:color w:val="0D0D0D"/>
          <w:sz w:val="20"/>
          <w:szCs w:val="20"/>
        </w:rPr>
        <w:t xml:space="preserve">stalen </w:t>
      </w:r>
      <w:r w:rsidRPr="00481227">
        <w:rPr>
          <w:rFonts w:ascii="Arial" w:hAnsi="Arial" w:cs="Arial"/>
          <w:color w:val="0D0D0D"/>
          <w:sz w:val="20"/>
          <w:szCs w:val="20"/>
        </w:rPr>
        <w:t xml:space="preserve">razvoj policije v obdobju do leta 2035 </w:t>
      </w:r>
      <w:r w:rsidR="00A05576" w:rsidRPr="00481227">
        <w:rPr>
          <w:rFonts w:ascii="Arial" w:hAnsi="Arial" w:cs="Arial"/>
          <w:color w:val="0D0D0D"/>
          <w:sz w:val="20"/>
          <w:szCs w:val="20"/>
        </w:rPr>
        <w:t xml:space="preserve">so </w:t>
      </w:r>
      <w:r w:rsidRPr="00481227">
        <w:rPr>
          <w:rFonts w:ascii="Arial" w:hAnsi="Arial" w:cs="Arial"/>
          <w:color w:val="0D0D0D"/>
          <w:sz w:val="20"/>
          <w:szCs w:val="20"/>
        </w:rPr>
        <w:t xml:space="preserve">ključnega pomena pozitivna gospodarska in s tem tudi fiskalna gibanja v državi. Glede na to, da večina obsega finančnih virov izvira iz proračuna, je ključno tveganje razvoja policijske organizacije v javnofinančni zmožnosti države in z njimi </w:t>
      </w:r>
      <w:r w:rsidR="00A05576" w:rsidRPr="00481227">
        <w:rPr>
          <w:rFonts w:ascii="Arial" w:hAnsi="Arial" w:cs="Arial"/>
          <w:color w:val="0D0D0D"/>
          <w:sz w:val="20"/>
          <w:szCs w:val="20"/>
        </w:rPr>
        <w:t xml:space="preserve">povezanih deležih </w:t>
      </w:r>
      <w:r w:rsidRPr="00481227">
        <w:rPr>
          <w:rFonts w:ascii="Arial" w:hAnsi="Arial" w:cs="Arial"/>
          <w:color w:val="0D0D0D"/>
          <w:sz w:val="20"/>
          <w:szCs w:val="20"/>
        </w:rPr>
        <w:t>javnih financ, ki jih bo policija lahko uporabila v okviru razvojnih dejavnosti</w:t>
      </w:r>
      <w:r w:rsidR="00A05576" w:rsidRPr="00481227">
        <w:rPr>
          <w:rFonts w:ascii="Arial" w:hAnsi="Arial" w:cs="Arial"/>
          <w:color w:val="0D0D0D"/>
          <w:sz w:val="20"/>
          <w:szCs w:val="20"/>
        </w:rPr>
        <w:t>,</w:t>
      </w:r>
      <w:r w:rsidR="00DB205F" w:rsidRPr="00481227">
        <w:rPr>
          <w:rFonts w:ascii="Arial" w:hAnsi="Arial" w:cs="Arial"/>
          <w:color w:val="0D0D0D"/>
          <w:sz w:val="20"/>
          <w:szCs w:val="20"/>
        </w:rPr>
        <w:t xml:space="preserve"> torej investicijskih sredstev</w:t>
      </w:r>
      <w:r w:rsidRPr="00481227">
        <w:rPr>
          <w:rFonts w:ascii="Arial" w:hAnsi="Arial" w:cs="Arial"/>
          <w:color w:val="0D0D0D"/>
          <w:sz w:val="20"/>
          <w:szCs w:val="20"/>
        </w:rPr>
        <w:t xml:space="preserve">. </w:t>
      </w:r>
    </w:p>
    <w:p w14:paraId="41115102" w14:textId="03ADCE7C"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31774CF6" w14:textId="0C1F858D" w:rsidR="006C32BE" w:rsidRPr="00481227" w:rsidRDefault="006C32BE" w:rsidP="006C32BE">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Dolgoročni cilji in razvojn</w:t>
      </w:r>
      <w:r w:rsidR="00A05576" w:rsidRPr="00481227">
        <w:rPr>
          <w:rFonts w:ascii="Arial" w:hAnsi="Arial" w:cs="Arial"/>
          <w:color w:val="0D0D0D"/>
          <w:sz w:val="20"/>
          <w:szCs w:val="20"/>
        </w:rPr>
        <w:t>e</w:t>
      </w:r>
      <w:r w:rsidRPr="00481227">
        <w:rPr>
          <w:rFonts w:ascii="Arial" w:hAnsi="Arial" w:cs="Arial"/>
          <w:color w:val="0D0D0D"/>
          <w:sz w:val="20"/>
          <w:szCs w:val="20"/>
        </w:rPr>
        <w:t xml:space="preserve"> </w:t>
      </w:r>
      <w:r w:rsidR="00A05576" w:rsidRPr="00481227">
        <w:rPr>
          <w:rFonts w:ascii="Arial" w:hAnsi="Arial" w:cs="Arial"/>
          <w:color w:val="0D0D0D"/>
          <w:sz w:val="20"/>
          <w:szCs w:val="20"/>
        </w:rPr>
        <w:t xml:space="preserve">prednostne naloge </w:t>
      </w:r>
      <w:r w:rsidRPr="00481227">
        <w:rPr>
          <w:rFonts w:ascii="Arial" w:hAnsi="Arial" w:cs="Arial"/>
          <w:color w:val="0D0D0D"/>
          <w:sz w:val="20"/>
          <w:szCs w:val="20"/>
        </w:rPr>
        <w:t>policije</w:t>
      </w:r>
      <w:r w:rsidR="007336EC" w:rsidRPr="00481227">
        <w:rPr>
          <w:rFonts w:ascii="Arial" w:hAnsi="Arial" w:cs="Arial"/>
          <w:color w:val="0D0D0D"/>
          <w:sz w:val="20"/>
          <w:szCs w:val="20"/>
        </w:rPr>
        <w:t>, opredeljene v resoluciji, bodo zato vključen</w:t>
      </w:r>
      <w:r w:rsidRPr="00481227">
        <w:rPr>
          <w:rFonts w:ascii="Arial" w:hAnsi="Arial" w:cs="Arial"/>
          <w:color w:val="0D0D0D"/>
          <w:sz w:val="20"/>
          <w:szCs w:val="20"/>
        </w:rPr>
        <w:t>e</w:t>
      </w:r>
      <w:r w:rsidR="007336EC" w:rsidRPr="00481227">
        <w:rPr>
          <w:rFonts w:ascii="Arial" w:hAnsi="Arial" w:cs="Arial"/>
          <w:color w:val="0D0D0D"/>
          <w:sz w:val="20"/>
          <w:szCs w:val="20"/>
        </w:rPr>
        <w:t xml:space="preserve"> v redno izvajanje proračunskih politik na področjih, ki so v pristojnosti Ministrstva za notranje zadeve in policije kot organa v sestavi. </w:t>
      </w:r>
      <w:r w:rsidR="007F0924" w:rsidRPr="00481227">
        <w:rPr>
          <w:rFonts w:ascii="Arial" w:hAnsi="Arial" w:cs="Arial"/>
          <w:color w:val="0D0D0D"/>
          <w:sz w:val="20"/>
          <w:szCs w:val="20"/>
        </w:rPr>
        <w:t>F</w:t>
      </w:r>
      <w:r w:rsidRPr="00481227">
        <w:rPr>
          <w:rFonts w:ascii="Arial" w:hAnsi="Arial" w:cs="Arial"/>
          <w:color w:val="0D0D0D"/>
          <w:sz w:val="20"/>
          <w:szCs w:val="20"/>
        </w:rPr>
        <w:t>inančn</w:t>
      </w:r>
      <w:r w:rsidR="007F0924" w:rsidRPr="00481227">
        <w:rPr>
          <w:rFonts w:ascii="Arial" w:hAnsi="Arial" w:cs="Arial"/>
          <w:color w:val="0D0D0D"/>
          <w:sz w:val="20"/>
          <w:szCs w:val="20"/>
        </w:rPr>
        <w:t>a</w:t>
      </w:r>
      <w:r w:rsidRPr="00481227">
        <w:rPr>
          <w:rFonts w:ascii="Arial" w:hAnsi="Arial" w:cs="Arial"/>
          <w:color w:val="0D0D0D"/>
          <w:sz w:val="20"/>
          <w:szCs w:val="20"/>
        </w:rPr>
        <w:t xml:space="preserve"> sredstv</w:t>
      </w:r>
      <w:r w:rsidR="007F0924" w:rsidRPr="00481227">
        <w:rPr>
          <w:rFonts w:ascii="Arial" w:hAnsi="Arial" w:cs="Arial"/>
          <w:color w:val="0D0D0D"/>
          <w:sz w:val="20"/>
          <w:szCs w:val="20"/>
        </w:rPr>
        <w:t>a</w:t>
      </w:r>
      <w:r w:rsidRPr="00481227">
        <w:rPr>
          <w:rFonts w:ascii="Arial" w:hAnsi="Arial" w:cs="Arial"/>
          <w:color w:val="0D0D0D"/>
          <w:sz w:val="20"/>
          <w:szCs w:val="20"/>
        </w:rPr>
        <w:t>, po</w:t>
      </w:r>
      <w:r w:rsidR="007336EC" w:rsidRPr="00481227">
        <w:rPr>
          <w:rFonts w:ascii="Arial" w:hAnsi="Arial" w:cs="Arial"/>
          <w:color w:val="0D0D0D"/>
          <w:sz w:val="20"/>
          <w:szCs w:val="20"/>
        </w:rPr>
        <w:t>trebn</w:t>
      </w:r>
      <w:r w:rsidR="007F0924" w:rsidRPr="00481227">
        <w:rPr>
          <w:rFonts w:ascii="Arial" w:hAnsi="Arial" w:cs="Arial"/>
          <w:color w:val="0D0D0D"/>
          <w:sz w:val="20"/>
          <w:szCs w:val="20"/>
        </w:rPr>
        <w:t>a</w:t>
      </w:r>
      <w:r w:rsidRPr="00481227">
        <w:rPr>
          <w:rFonts w:ascii="Arial" w:hAnsi="Arial" w:cs="Arial"/>
          <w:color w:val="0D0D0D"/>
          <w:sz w:val="20"/>
          <w:szCs w:val="20"/>
        </w:rPr>
        <w:t xml:space="preserve"> </w:t>
      </w:r>
      <w:r w:rsidR="007336EC" w:rsidRPr="00481227">
        <w:rPr>
          <w:rFonts w:ascii="Arial" w:hAnsi="Arial" w:cs="Arial"/>
          <w:color w:val="0D0D0D"/>
          <w:sz w:val="20"/>
          <w:szCs w:val="20"/>
        </w:rPr>
        <w:t>za izvedbene aktivnosti realizacij</w:t>
      </w:r>
      <w:r w:rsidRPr="00481227">
        <w:rPr>
          <w:rFonts w:ascii="Arial" w:hAnsi="Arial" w:cs="Arial"/>
          <w:color w:val="0D0D0D"/>
          <w:sz w:val="20"/>
          <w:szCs w:val="20"/>
        </w:rPr>
        <w:t>e</w:t>
      </w:r>
      <w:r w:rsidR="007336EC" w:rsidRPr="00481227">
        <w:rPr>
          <w:rFonts w:ascii="Arial" w:hAnsi="Arial" w:cs="Arial"/>
          <w:color w:val="0D0D0D"/>
          <w:sz w:val="20"/>
          <w:szCs w:val="20"/>
        </w:rPr>
        <w:t xml:space="preserve"> posameznih </w:t>
      </w:r>
      <w:bookmarkStart w:id="45" w:name="_Hlk199163834"/>
      <w:r w:rsidRPr="00481227">
        <w:rPr>
          <w:rFonts w:ascii="Arial" w:hAnsi="Arial" w:cs="Arial"/>
          <w:color w:val="0D0D0D"/>
          <w:sz w:val="20"/>
          <w:szCs w:val="20"/>
        </w:rPr>
        <w:t xml:space="preserve">dolgoročnih ciljev in razvojnih </w:t>
      </w:r>
      <w:bookmarkEnd w:id="45"/>
      <w:r w:rsidRPr="00481227">
        <w:rPr>
          <w:rFonts w:ascii="Arial" w:hAnsi="Arial" w:cs="Arial"/>
          <w:color w:val="0D0D0D"/>
          <w:sz w:val="20"/>
          <w:szCs w:val="20"/>
        </w:rPr>
        <w:t>pr</w:t>
      </w:r>
      <w:r w:rsidR="00A05576" w:rsidRPr="00481227">
        <w:rPr>
          <w:rFonts w:ascii="Arial" w:hAnsi="Arial" w:cs="Arial"/>
          <w:color w:val="0D0D0D"/>
          <w:sz w:val="20"/>
          <w:szCs w:val="20"/>
        </w:rPr>
        <w:t>ednostnih nalog,</w:t>
      </w:r>
      <w:r w:rsidRPr="00481227">
        <w:rPr>
          <w:rFonts w:ascii="Arial" w:hAnsi="Arial" w:cs="Arial"/>
          <w:color w:val="0D0D0D"/>
          <w:sz w:val="20"/>
          <w:szCs w:val="20"/>
        </w:rPr>
        <w:t xml:space="preserve"> </w:t>
      </w:r>
      <w:r w:rsidR="007336EC" w:rsidRPr="00481227">
        <w:rPr>
          <w:rFonts w:ascii="Arial" w:hAnsi="Arial" w:cs="Arial"/>
          <w:color w:val="0D0D0D"/>
          <w:sz w:val="20"/>
          <w:szCs w:val="20"/>
        </w:rPr>
        <w:t xml:space="preserve">bodo </w:t>
      </w:r>
      <w:r w:rsidR="007F0924" w:rsidRPr="00481227">
        <w:rPr>
          <w:rFonts w:ascii="Arial" w:hAnsi="Arial" w:cs="Arial"/>
          <w:color w:val="0D0D0D"/>
          <w:sz w:val="20"/>
          <w:szCs w:val="20"/>
        </w:rPr>
        <w:t xml:space="preserve">zagotovljena </w:t>
      </w:r>
      <w:r w:rsidR="007336EC" w:rsidRPr="00481227">
        <w:rPr>
          <w:rFonts w:ascii="Arial" w:hAnsi="Arial" w:cs="Arial"/>
          <w:color w:val="0D0D0D"/>
          <w:sz w:val="20"/>
          <w:szCs w:val="20"/>
        </w:rPr>
        <w:t>v okviru opravljanja nalog, za katere je kot proračunski uporabnik</w:t>
      </w:r>
      <w:r w:rsidR="00A05576" w:rsidRPr="00481227">
        <w:rPr>
          <w:rFonts w:ascii="Arial" w:hAnsi="Arial" w:cs="Arial"/>
          <w:color w:val="0D0D0D"/>
          <w:sz w:val="20"/>
          <w:szCs w:val="20"/>
        </w:rPr>
        <w:t xml:space="preserve"> pristojno</w:t>
      </w:r>
      <w:r w:rsidR="007336EC" w:rsidRPr="00481227">
        <w:rPr>
          <w:rFonts w:ascii="Arial" w:hAnsi="Arial" w:cs="Arial"/>
          <w:color w:val="0D0D0D"/>
          <w:sz w:val="20"/>
          <w:szCs w:val="20"/>
        </w:rPr>
        <w:t xml:space="preserve"> Ministrstvo za notranje zadeve in policija kot organ v sestavi. Pri tem </w:t>
      </w:r>
      <w:r w:rsidR="00A05576" w:rsidRPr="00481227">
        <w:rPr>
          <w:rFonts w:ascii="Arial" w:hAnsi="Arial" w:cs="Arial"/>
          <w:color w:val="0D0D0D"/>
          <w:sz w:val="20"/>
          <w:szCs w:val="20"/>
        </w:rPr>
        <w:t xml:space="preserve">so </w:t>
      </w:r>
      <w:r w:rsidR="007336EC" w:rsidRPr="00481227">
        <w:rPr>
          <w:rFonts w:ascii="Arial" w:hAnsi="Arial" w:cs="Arial"/>
          <w:color w:val="0D0D0D"/>
          <w:sz w:val="20"/>
          <w:szCs w:val="20"/>
        </w:rPr>
        <w:t>glavni vir financiranja tako integralni proračun kot tudi evropska sredstva</w:t>
      </w:r>
      <w:r w:rsidRPr="00481227">
        <w:rPr>
          <w:rFonts w:ascii="Arial" w:hAnsi="Arial" w:cs="Arial"/>
          <w:color w:val="0D0D0D"/>
          <w:sz w:val="20"/>
          <w:szCs w:val="20"/>
        </w:rPr>
        <w:t xml:space="preserve"> Sklada za notranjo varnost (ISF), Sklad</w:t>
      </w:r>
      <w:r w:rsidR="007F0924" w:rsidRPr="00481227">
        <w:rPr>
          <w:rFonts w:ascii="Arial" w:hAnsi="Arial" w:cs="Arial"/>
          <w:color w:val="0D0D0D"/>
          <w:sz w:val="20"/>
          <w:szCs w:val="20"/>
        </w:rPr>
        <w:t>a</w:t>
      </w:r>
      <w:r w:rsidRPr="00481227">
        <w:rPr>
          <w:rFonts w:ascii="Arial" w:hAnsi="Arial" w:cs="Arial"/>
          <w:color w:val="0D0D0D"/>
          <w:sz w:val="20"/>
          <w:szCs w:val="20"/>
        </w:rPr>
        <w:t xml:space="preserve"> za azil, migracije in vključevanje (AMIF), instrument</w:t>
      </w:r>
      <w:r w:rsidR="007F0924" w:rsidRPr="00481227">
        <w:rPr>
          <w:rFonts w:ascii="Arial" w:hAnsi="Arial" w:cs="Arial"/>
          <w:color w:val="0D0D0D"/>
          <w:sz w:val="20"/>
          <w:szCs w:val="20"/>
        </w:rPr>
        <w:t>a</w:t>
      </w:r>
      <w:r w:rsidRPr="00481227">
        <w:rPr>
          <w:rFonts w:ascii="Arial" w:hAnsi="Arial" w:cs="Arial"/>
          <w:color w:val="0D0D0D"/>
          <w:sz w:val="20"/>
          <w:szCs w:val="20"/>
        </w:rPr>
        <w:t xml:space="preserve"> za finančno podporo za upravljanje meja in vizumsko politiko (BMVI), Načrta za okrevanje in odpornost (NOO) ter drugih razpisov Evropske komisije (npr. ISF centralni del, HORIZON raziskovalni projekti, IPA </w:t>
      </w:r>
      <w:r w:rsidR="008124DE" w:rsidRPr="00481227">
        <w:rPr>
          <w:rFonts w:ascii="Arial" w:hAnsi="Arial" w:cs="Arial"/>
          <w:color w:val="0D0D0D"/>
          <w:sz w:val="20"/>
          <w:szCs w:val="20"/>
        </w:rPr>
        <w:t>in drugi</w:t>
      </w:r>
      <w:r w:rsidRPr="00481227">
        <w:rPr>
          <w:rFonts w:ascii="Arial" w:hAnsi="Arial" w:cs="Arial"/>
          <w:color w:val="0D0D0D"/>
          <w:sz w:val="20"/>
          <w:szCs w:val="20"/>
        </w:rPr>
        <w:t>)</w:t>
      </w:r>
      <w:r w:rsidR="00A05576" w:rsidRPr="00481227">
        <w:rPr>
          <w:rFonts w:ascii="Arial" w:hAnsi="Arial" w:cs="Arial"/>
          <w:color w:val="0D0D0D"/>
          <w:sz w:val="20"/>
          <w:szCs w:val="20"/>
        </w:rPr>
        <w:t>.</w:t>
      </w:r>
    </w:p>
    <w:p w14:paraId="0CE22798" w14:textId="77777777" w:rsidR="007336EC" w:rsidRPr="00481227" w:rsidRDefault="007336EC" w:rsidP="0067099D">
      <w:pPr>
        <w:tabs>
          <w:tab w:val="left" w:pos="851"/>
          <w:tab w:val="left" w:pos="1418"/>
        </w:tabs>
        <w:spacing w:after="0" w:line="260" w:lineRule="exact"/>
        <w:jc w:val="both"/>
        <w:rPr>
          <w:rFonts w:ascii="Arial" w:hAnsi="Arial" w:cs="Arial"/>
          <w:color w:val="0D0D0D"/>
          <w:sz w:val="20"/>
          <w:szCs w:val="20"/>
        </w:rPr>
      </w:pPr>
    </w:p>
    <w:p w14:paraId="505D8421" w14:textId="537A4A6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bookmarkStart w:id="46" w:name="_Hlk199163873"/>
      <w:r w:rsidRPr="00481227">
        <w:rPr>
          <w:rFonts w:ascii="Arial" w:hAnsi="Arial" w:cs="Arial"/>
          <w:color w:val="0D0D0D"/>
          <w:sz w:val="20"/>
          <w:szCs w:val="20"/>
        </w:rPr>
        <w:t>Na podlagi podatkov zadnjih desetih let o investicijskih sredstvih v posameznem proračunskem letu, ki jih je dobila policija za razvoj, se lahko ugotovi, da je stopnja razvoja organizacije močno poveza</w:t>
      </w:r>
      <w:r w:rsidR="00A05576" w:rsidRPr="00481227">
        <w:rPr>
          <w:rFonts w:ascii="Arial" w:hAnsi="Arial" w:cs="Arial"/>
          <w:color w:val="0D0D0D"/>
          <w:sz w:val="20"/>
          <w:szCs w:val="20"/>
        </w:rPr>
        <w:t>n</w:t>
      </w:r>
      <w:r w:rsidRPr="00481227">
        <w:rPr>
          <w:rFonts w:ascii="Arial" w:hAnsi="Arial" w:cs="Arial"/>
          <w:color w:val="0D0D0D"/>
          <w:sz w:val="20"/>
          <w:szCs w:val="20"/>
        </w:rPr>
        <w:t xml:space="preserve">a s samim investiranjem iz vseh vrst virov, ki jih policija </w:t>
      </w:r>
      <w:r w:rsidR="00A05576" w:rsidRPr="00481227">
        <w:rPr>
          <w:rFonts w:ascii="Arial" w:hAnsi="Arial" w:cs="Arial"/>
          <w:color w:val="0D0D0D"/>
          <w:sz w:val="20"/>
          <w:szCs w:val="20"/>
        </w:rPr>
        <w:t xml:space="preserve">uporablja </w:t>
      </w:r>
      <w:r w:rsidRPr="00481227">
        <w:rPr>
          <w:rFonts w:ascii="Arial" w:hAnsi="Arial" w:cs="Arial"/>
          <w:color w:val="0D0D0D"/>
          <w:sz w:val="20"/>
          <w:szCs w:val="20"/>
        </w:rPr>
        <w:t>za svoje delo in obstoj.</w:t>
      </w:r>
    </w:p>
    <w:bookmarkEnd w:id="46"/>
    <w:p w14:paraId="36C5413F"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2FBF393A" w14:textId="77777777" w:rsidR="009D1D80" w:rsidRPr="00481227" w:rsidRDefault="009D1D80">
      <w:pPr>
        <w:spacing w:after="0" w:line="240" w:lineRule="auto"/>
        <w:rPr>
          <w:rFonts w:ascii="Arial" w:eastAsia="Times New Roman" w:hAnsi="Arial" w:cs="Arial"/>
          <w:i/>
          <w:sz w:val="18"/>
          <w:szCs w:val="18"/>
          <w:lang w:eastAsia="sl-SI"/>
        </w:rPr>
      </w:pPr>
      <w:bookmarkStart w:id="47" w:name="_Hlk199164954"/>
      <w:r w:rsidRPr="00481227">
        <w:rPr>
          <w:rFonts w:ascii="Arial" w:eastAsia="Times New Roman" w:hAnsi="Arial" w:cs="Arial"/>
          <w:i/>
          <w:sz w:val="18"/>
          <w:szCs w:val="18"/>
          <w:lang w:eastAsia="sl-SI"/>
        </w:rPr>
        <w:br w:type="page"/>
      </w:r>
    </w:p>
    <w:p w14:paraId="4864DBA9" w14:textId="78DC6E60" w:rsidR="0067099D" w:rsidRPr="00481227" w:rsidRDefault="0067099D" w:rsidP="0067099D">
      <w:pPr>
        <w:spacing w:after="120" w:line="240" w:lineRule="auto"/>
        <w:ind w:left="28"/>
        <w:jc w:val="both"/>
        <w:rPr>
          <w:rFonts w:ascii="Arial" w:eastAsia="Times New Roman" w:hAnsi="Arial" w:cs="Arial"/>
          <w:i/>
          <w:sz w:val="18"/>
          <w:szCs w:val="18"/>
          <w:lang w:eastAsia="sl-SI"/>
        </w:rPr>
      </w:pPr>
      <w:r w:rsidRPr="00481227">
        <w:rPr>
          <w:rFonts w:ascii="Arial" w:eastAsia="Times New Roman" w:hAnsi="Arial" w:cs="Arial"/>
          <w:i/>
          <w:sz w:val="18"/>
          <w:szCs w:val="18"/>
          <w:lang w:eastAsia="sl-SI"/>
        </w:rPr>
        <w:lastRenderedPageBreak/>
        <w:t>Delež investicij glede na porabo vseh finančnih sredstev iz</w:t>
      </w:r>
      <w:r w:rsidRPr="00481227">
        <w:rPr>
          <w:rFonts w:ascii="Arial" w:eastAsia="Times New Roman" w:hAnsi="Arial" w:cs="Arial"/>
          <w:lang w:eastAsia="sl-SI"/>
        </w:rPr>
        <w:t xml:space="preserve"> </w:t>
      </w:r>
      <w:r w:rsidRPr="00481227">
        <w:rPr>
          <w:rFonts w:ascii="Arial" w:eastAsia="Times New Roman" w:hAnsi="Arial" w:cs="Arial"/>
          <w:i/>
          <w:sz w:val="18"/>
          <w:szCs w:val="18"/>
          <w:lang w:eastAsia="sl-SI"/>
        </w:rPr>
        <w:t xml:space="preserve">proračuna </w:t>
      </w:r>
      <w:r w:rsidR="00A05576" w:rsidRPr="00481227">
        <w:rPr>
          <w:rFonts w:ascii="Arial" w:eastAsia="Times New Roman" w:hAnsi="Arial" w:cs="Arial"/>
          <w:i/>
          <w:sz w:val="18"/>
          <w:szCs w:val="18"/>
          <w:lang w:eastAsia="sl-SI"/>
        </w:rPr>
        <w:t xml:space="preserve">policije </w:t>
      </w:r>
      <w:r w:rsidRPr="00481227">
        <w:rPr>
          <w:rFonts w:ascii="Arial" w:eastAsia="Times New Roman" w:hAnsi="Arial" w:cs="Arial"/>
          <w:i/>
          <w:sz w:val="18"/>
          <w:szCs w:val="18"/>
          <w:lang w:eastAsia="sl-SI"/>
        </w:rPr>
        <w:t>(vsa)</w:t>
      </w:r>
    </w:p>
    <w:bookmarkEnd w:id="47"/>
    <w:p w14:paraId="604BD110" w14:textId="60661433" w:rsidR="0067099D" w:rsidRPr="00481227" w:rsidRDefault="003B5729" w:rsidP="0067099D">
      <w:pPr>
        <w:spacing w:after="120" w:line="240" w:lineRule="auto"/>
        <w:ind w:left="425" w:hanging="425"/>
        <w:jc w:val="both"/>
        <w:rPr>
          <w:rFonts w:ascii="Arial" w:eastAsia="Times New Roman" w:hAnsi="Arial" w:cs="Arial"/>
          <w:i/>
          <w:sz w:val="18"/>
          <w:szCs w:val="18"/>
          <w:lang w:eastAsia="sl-SI"/>
        </w:rPr>
      </w:pPr>
      <w:r w:rsidRPr="00481227">
        <w:rPr>
          <w:rFonts w:ascii="Arial" w:hAnsi="Arial" w:cs="Arial"/>
          <w:noProof/>
          <w:lang w:eastAsia="sl-SI"/>
        </w:rPr>
        <w:drawing>
          <wp:inline distT="0" distB="0" distL="0" distR="0" wp14:anchorId="66332B63" wp14:editId="7AE10B03">
            <wp:extent cx="5759450" cy="2826066"/>
            <wp:effectExtent l="0" t="0" r="0" b="0"/>
            <wp:docPr id="13" name="Slik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59450" cy="2826066"/>
                    </a:xfrm>
                    <a:prstGeom prst="rect">
                      <a:avLst/>
                    </a:prstGeom>
                    <a:noFill/>
                    <a:ln>
                      <a:noFill/>
                    </a:ln>
                  </pic:spPr>
                </pic:pic>
              </a:graphicData>
            </a:graphic>
          </wp:inline>
        </w:drawing>
      </w:r>
    </w:p>
    <w:p w14:paraId="57A03784" w14:textId="77777777" w:rsidR="0067099D" w:rsidRPr="00481227" w:rsidRDefault="0067099D" w:rsidP="0067099D">
      <w:pPr>
        <w:tabs>
          <w:tab w:val="left" w:pos="1276"/>
        </w:tabs>
        <w:spacing w:before="240" w:after="0" w:line="240" w:lineRule="auto"/>
        <w:ind w:left="1276" w:right="658" w:hanging="425"/>
        <w:jc w:val="both"/>
        <w:rPr>
          <w:rFonts w:ascii="Arial" w:hAnsi="Arial" w:cs="Arial"/>
          <w:sz w:val="16"/>
          <w:szCs w:val="16"/>
        </w:rPr>
      </w:pPr>
      <w:r w:rsidRPr="00481227">
        <w:rPr>
          <w:rFonts w:ascii="Arial" w:hAnsi="Arial" w:cs="Arial"/>
          <w:sz w:val="16"/>
          <w:szCs w:val="16"/>
        </w:rPr>
        <w:t>Vir:</w:t>
      </w:r>
      <w:r w:rsidRPr="00481227">
        <w:rPr>
          <w:rFonts w:ascii="Arial" w:hAnsi="Arial" w:cs="Arial"/>
          <w:sz w:val="16"/>
          <w:szCs w:val="16"/>
        </w:rPr>
        <w:tab/>
        <w:t xml:space="preserve">Letna poročila o delu policije za posamezna leta od 2015 do 2024. </w:t>
      </w:r>
    </w:p>
    <w:p w14:paraId="387EA197" w14:textId="2A03B0DE" w:rsidR="0067099D" w:rsidRPr="00481227" w:rsidRDefault="0067099D" w:rsidP="0067099D">
      <w:pPr>
        <w:tabs>
          <w:tab w:val="left" w:pos="1276"/>
        </w:tabs>
        <w:spacing w:before="40" w:after="0" w:line="240" w:lineRule="auto"/>
        <w:ind w:left="1276" w:right="657" w:hanging="425"/>
        <w:jc w:val="both"/>
        <w:rPr>
          <w:rFonts w:ascii="Arial" w:hAnsi="Arial" w:cs="Arial"/>
          <w:color w:val="0D0D0D"/>
          <w:sz w:val="20"/>
          <w:szCs w:val="20"/>
        </w:rPr>
      </w:pPr>
      <w:r w:rsidRPr="00481227">
        <w:rPr>
          <w:rFonts w:ascii="Arial" w:hAnsi="Arial" w:cs="Arial"/>
          <w:sz w:val="16"/>
          <w:szCs w:val="16"/>
        </w:rPr>
        <w:tab/>
        <w:t xml:space="preserve">* Za </w:t>
      </w:r>
      <w:r w:rsidR="001E6235" w:rsidRPr="00481227">
        <w:rPr>
          <w:rFonts w:ascii="Arial" w:hAnsi="Arial" w:cs="Arial"/>
          <w:sz w:val="16"/>
          <w:szCs w:val="16"/>
        </w:rPr>
        <w:t xml:space="preserve">leti </w:t>
      </w:r>
      <w:r w:rsidRPr="00481227">
        <w:rPr>
          <w:rFonts w:ascii="Arial" w:hAnsi="Arial" w:cs="Arial"/>
          <w:sz w:val="16"/>
          <w:szCs w:val="16"/>
        </w:rPr>
        <w:t xml:space="preserve">2025 in 2026 so upoštevana sredstva </w:t>
      </w:r>
      <w:r w:rsidR="00A05576" w:rsidRPr="00481227">
        <w:rPr>
          <w:rFonts w:ascii="Arial" w:hAnsi="Arial" w:cs="Arial"/>
          <w:sz w:val="16"/>
          <w:szCs w:val="16"/>
        </w:rPr>
        <w:t>policije</w:t>
      </w:r>
      <w:r w:rsidRPr="00481227">
        <w:rPr>
          <w:rFonts w:ascii="Arial" w:hAnsi="Arial" w:cs="Arial"/>
          <w:sz w:val="16"/>
          <w:szCs w:val="16"/>
        </w:rPr>
        <w:t xml:space="preserve">, navedena v sprejetem proračunu Republike Slovenije za </w:t>
      </w:r>
      <w:r w:rsidR="001E6235" w:rsidRPr="00481227">
        <w:rPr>
          <w:rFonts w:ascii="Arial" w:hAnsi="Arial" w:cs="Arial"/>
          <w:sz w:val="16"/>
          <w:szCs w:val="16"/>
        </w:rPr>
        <w:t xml:space="preserve">leti </w:t>
      </w:r>
      <w:r w:rsidRPr="00481227">
        <w:rPr>
          <w:rFonts w:ascii="Arial" w:hAnsi="Arial" w:cs="Arial"/>
          <w:sz w:val="16"/>
          <w:szCs w:val="16"/>
        </w:rPr>
        <w:t>2025 in 2026.</w:t>
      </w:r>
    </w:p>
    <w:p w14:paraId="6D09E123" w14:textId="77777777" w:rsidR="0067099D" w:rsidRPr="00481227" w:rsidRDefault="0067099D" w:rsidP="0067099D">
      <w:pPr>
        <w:tabs>
          <w:tab w:val="left" w:pos="851"/>
        </w:tabs>
        <w:spacing w:after="0" w:line="260" w:lineRule="exact"/>
        <w:jc w:val="both"/>
        <w:rPr>
          <w:rFonts w:ascii="Arial" w:hAnsi="Arial" w:cs="Arial"/>
          <w:color w:val="0D0D0D"/>
          <w:sz w:val="20"/>
          <w:szCs w:val="20"/>
        </w:rPr>
      </w:pPr>
    </w:p>
    <w:p w14:paraId="6D3B6A32" w14:textId="77777777" w:rsidR="009D1D80" w:rsidRPr="00481227" w:rsidRDefault="009D1D80" w:rsidP="0067099D">
      <w:pPr>
        <w:tabs>
          <w:tab w:val="left" w:pos="851"/>
          <w:tab w:val="left" w:pos="1418"/>
        </w:tabs>
        <w:spacing w:after="0" w:line="260" w:lineRule="exact"/>
        <w:jc w:val="both"/>
        <w:rPr>
          <w:rFonts w:ascii="Arial" w:hAnsi="Arial" w:cs="Arial"/>
          <w:color w:val="0D0D0D"/>
          <w:sz w:val="20"/>
          <w:szCs w:val="20"/>
        </w:rPr>
      </w:pPr>
      <w:bookmarkStart w:id="48" w:name="_Hlk199163939"/>
    </w:p>
    <w:p w14:paraId="6D89F09D" w14:textId="459B71D4"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Glede na predlagani obseg dolgoročnih ciljev v tej resoluciji in predvsem </w:t>
      </w:r>
      <w:r w:rsidR="00370B7C" w:rsidRPr="00481227">
        <w:rPr>
          <w:rFonts w:ascii="Arial" w:hAnsi="Arial" w:cs="Arial"/>
          <w:color w:val="0D0D0D"/>
          <w:sz w:val="20"/>
          <w:szCs w:val="20"/>
        </w:rPr>
        <w:t xml:space="preserve">spremljajoč </w:t>
      </w:r>
      <w:r w:rsidRPr="00481227">
        <w:rPr>
          <w:rFonts w:ascii="Arial" w:hAnsi="Arial" w:cs="Arial"/>
          <w:color w:val="0D0D0D"/>
          <w:sz w:val="20"/>
          <w:szCs w:val="20"/>
        </w:rPr>
        <w:t>cilj zagotavljanja njihovega učinkovitega uresničevanj</w:t>
      </w:r>
      <w:r w:rsidR="00A05576" w:rsidRPr="00481227">
        <w:rPr>
          <w:rFonts w:ascii="Arial" w:hAnsi="Arial" w:cs="Arial"/>
          <w:color w:val="0D0D0D"/>
          <w:sz w:val="20"/>
          <w:szCs w:val="20"/>
        </w:rPr>
        <w:t>a</w:t>
      </w:r>
      <w:r w:rsidRPr="00481227">
        <w:rPr>
          <w:rFonts w:ascii="Arial" w:hAnsi="Arial" w:cs="Arial"/>
          <w:color w:val="0D0D0D"/>
          <w:sz w:val="20"/>
          <w:szCs w:val="20"/>
        </w:rPr>
        <w:t xml:space="preserve"> bi si morali za posamezno proračunsko leto postaviti </w:t>
      </w:r>
      <w:r w:rsidR="00FF72BC" w:rsidRPr="00481227">
        <w:rPr>
          <w:rFonts w:ascii="Arial" w:hAnsi="Arial" w:cs="Arial"/>
          <w:color w:val="0D0D0D"/>
          <w:sz w:val="20"/>
          <w:szCs w:val="20"/>
        </w:rPr>
        <w:t xml:space="preserve">glavni </w:t>
      </w:r>
      <w:r w:rsidRPr="00481227">
        <w:rPr>
          <w:rFonts w:ascii="Arial" w:hAnsi="Arial" w:cs="Arial"/>
          <w:color w:val="0D0D0D"/>
          <w:sz w:val="20"/>
          <w:szCs w:val="20"/>
        </w:rPr>
        <w:t xml:space="preserve">cilj </w:t>
      </w:r>
      <w:bookmarkStart w:id="49" w:name="_Hlk199166391"/>
      <w:r w:rsidRPr="00481227">
        <w:rPr>
          <w:rFonts w:ascii="Arial" w:hAnsi="Arial" w:cs="Arial"/>
          <w:b/>
          <w:color w:val="0D0D0D"/>
          <w:sz w:val="20"/>
          <w:szCs w:val="20"/>
        </w:rPr>
        <w:t>deleža investicij</w:t>
      </w:r>
      <w:r w:rsidRPr="00481227">
        <w:rPr>
          <w:rFonts w:ascii="Arial" w:hAnsi="Arial" w:cs="Arial"/>
          <w:color w:val="0D0D0D"/>
          <w:sz w:val="20"/>
          <w:szCs w:val="20"/>
        </w:rPr>
        <w:t xml:space="preserve"> v delu proračuna policije v višini </w:t>
      </w:r>
      <w:r w:rsidRPr="00481227">
        <w:rPr>
          <w:rFonts w:ascii="Arial" w:hAnsi="Arial" w:cs="Arial"/>
          <w:b/>
          <w:color w:val="0D0D0D"/>
          <w:sz w:val="20"/>
          <w:szCs w:val="20"/>
        </w:rPr>
        <w:t>najmanj desetih odstotkov</w:t>
      </w:r>
      <w:r w:rsidRPr="00481227">
        <w:rPr>
          <w:rFonts w:ascii="Arial" w:hAnsi="Arial" w:cs="Arial"/>
          <w:color w:val="0D0D0D"/>
          <w:sz w:val="20"/>
          <w:szCs w:val="20"/>
        </w:rPr>
        <w:t xml:space="preserve"> (od celotnega proračuna), </w:t>
      </w:r>
      <w:bookmarkEnd w:id="49"/>
      <w:r w:rsidRPr="00481227">
        <w:rPr>
          <w:rFonts w:ascii="Arial" w:hAnsi="Arial" w:cs="Arial"/>
          <w:color w:val="0D0D0D"/>
          <w:sz w:val="20"/>
          <w:szCs w:val="20"/>
        </w:rPr>
        <w:t>ob tem, da so v proračunu policije zagotovljena zadostna in potrebna sredstva za nemoteno delovanje policije</w:t>
      </w:r>
      <w:bookmarkEnd w:id="48"/>
      <w:r w:rsidRPr="00481227">
        <w:rPr>
          <w:rFonts w:ascii="Arial" w:hAnsi="Arial" w:cs="Arial"/>
          <w:color w:val="0D0D0D"/>
          <w:sz w:val="20"/>
          <w:szCs w:val="20"/>
        </w:rPr>
        <w:t xml:space="preserve">, tako za stroške dela kot materialne stroške. Le tako bo policija lahko zagotovila enega od </w:t>
      </w:r>
      <w:r w:rsidR="00FF72BC" w:rsidRPr="00481227">
        <w:rPr>
          <w:rFonts w:ascii="Arial" w:hAnsi="Arial" w:cs="Arial"/>
          <w:color w:val="0D0D0D"/>
          <w:sz w:val="20"/>
          <w:szCs w:val="20"/>
        </w:rPr>
        <w:t xml:space="preserve">glavnih </w:t>
      </w:r>
      <w:r w:rsidRPr="00481227">
        <w:rPr>
          <w:rFonts w:ascii="Arial" w:hAnsi="Arial" w:cs="Arial"/>
          <w:color w:val="0D0D0D"/>
          <w:sz w:val="20"/>
          <w:szCs w:val="20"/>
        </w:rPr>
        <w:t>pogojev, ki je pomemben za izvajanje in tudi uspešno zaključitev predlaganih projektov v tej resoluciji.</w:t>
      </w:r>
    </w:p>
    <w:p w14:paraId="5FE0B4EA"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4A8954D7" w14:textId="63081003"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Če bo </w:t>
      </w:r>
      <w:r w:rsidRPr="00481227">
        <w:rPr>
          <w:rFonts w:ascii="Arial" w:hAnsi="Arial" w:cs="Arial"/>
          <w:b/>
          <w:color w:val="0D0D0D"/>
          <w:sz w:val="20"/>
          <w:szCs w:val="20"/>
        </w:rPr>
        <w:t>delež</w:t>
      </w:r>
      <w:r w:rsidRPr="00481227">
        <w:rPr>
          <w:rFonts w:ascii="Arial" w:hAnsi="Arial" w:cs="Arial"/>
          <w:color w:val="0D0D0D"/>
          <w:sz w:val="20"/>
          <w:szCs w:val="20"/>
        </w:rPr>
        <w:t xml:space="preserve"> </w:t>
      </w:r>
      <w:r w:rsidRPr="00481227">
        <w:rPr>
          <w:rFonts w:ascii="Arial" w:hAnsi="Arial" w:cs="Arial"/>
          <w:b/>
          <w:color w:val="0D0D0D"/>
          <w:sz w:val="20"/>
          <w:szCs w:val="20"/>
        </w:rPr>
        <w:t>investicij</w:t>
      </w:r>
      <w:r w:rsidRPr="00481227">
        <w:rPr>
          <w:rFonts w:ascii="Arial" w:hAnsi="Arial" w:cs="Arial"/>
          <w:color w:val="0D0D0D"/>
          <w:sz w:val="20"/>
          <w:szCs w:val="20"/>
        </w:rPr>
        <w:t xml:space="preserve"> v integralnem delu proračuna policije </w:t>
      </w:r>
      <w:r w:rsidRPr="00481227">
        <w:rPr>
          <w:rFonts w:ascii="Arial" w:hAnsi="Arial" w:cs="Arial"/>
          <w:b/>
          <w:color w:val="0D0D0D"/>
          <w:sz w:val="20"/>
          <w:szCs w:val="20"/>
        </w:rPr>
        <w:t>nižji od desetih odstotkov</w:t>
      </w:r>
      <w:r w:rsidRPr="00481227">
        <w:rPr>
          <w:rFonts w:ascii="Arial" w:hAnsi="Arial" w:cs="Arial"/>
          <w:color w:val="0D0D0D"/>
          <w:sz w:val="20"/>
          <w:szCs w:val="20"/>
        </w:rPr>
        <w:t xml:space="preserve">, se lahko z </w:t>
      </w:r>
      <w:bookmarkStart w:id="50" w:name="_Hlk184029409"/>
      <w:r w:rsidRPr="00481227">
        <w:rPr>
          <w:rFonts w:ascii="Arial" w:hAnsi="Arial" w:cs="Arial"/>
          <w:color w:val="0D0D0D"/>
          <w:sz w:val="20"/>
          <w:szCs w:val="20"/>
        </w:rPr>
        <w:t xml:space="preserve">gotovostjo </w:t>
      </w:r>
      <w:bookmarkEnd w:id="50"/>
      <w:r w:rsidRPr="00481227">
        <w:rPr>
          <w:rFonts w:ascii="Arial" w:hAnsi="Arial" w:cs="Arial"/>
          <w:color w:val="0D0D0D"/>
          <w:sz w:val="20"/>
          <w:szCs w:val="20"/>
        </w:rPr>
        <w:t>pričakuje</w:t>
      </w:r>
      <w:r w:rsidR="001E6235" w:rsidRPr="00481227">
        <w:rPr>
          <w:rFonts w:ascii="Arial" w:hAnsi="Arial" w:cs="Arial"/>
          <w:color w:val="0D0D0D"/>
          <w:sz w:val="20"/>
          <w:szCs w:val="20"/>
        </w:rPr>
        <w:t xml:space="preserve"> –</w:t>
      </w:r>
      <w:r w:rsidRPr="00481227">
        <w:rPr>
          <w:rFonts w:ascii="Arial" w:hAnsi="Arial" w:cs="Arial"/>
          <w:color w:val="0D0D0D"/>
          <w:sz w:val="20"/>
          <w:szCs w:val="20"/>
        </w:rPr>
        <w:t xml:space="preserve"> odvisno od tega</w:t>
      </w:r>
      <w:r w:rsidR="001E6235" w:rsidRPr="00481227">
        <w:rPr>
          <w:rFonts w:ascii="Arial" w:hAnsi="Arial" w:cs="Arial"/>
          <w:color w:val="0D0D0D"/>
          <w:sz w:val="20"/>
          <w:szCs w:val="20"/>
        </w:rPr>
        <w:t>,</w:t>
      </w:r>
      <w:r w:rsidRPr="00481227">
        <w:rPr>
          <w:rFonts w:ascii="Arial" w:hAnsi="Arial" w:cs="Arial"/>
          <w:color w:val="0D0D0D"/>
          <w:sz w:val="20"/>
          <w:szCs w:val="20"/>
        </w:rPr>
        <w:t xml:space="preserve"> koliko nižji bo ta delež</w:t>
      </w:r>
      <w:r w:rsidR="001E6235" w:rsidRPr="00481227">
        <w:rPr>
          <w:rFonts w:ascii="Arial" w:hAnsi="Arial" w:cs="Arial"/>
          <w:color w:val="0D0D0D"/>
          <w:sz w:val="20"/>
          <w:szCs w:val="20"/>
        </w:rPr>
        <w:t xml:space="preserve"> –</w:t>
      </w:r>
      <w:r w:rsidRPr="00481227">
        <w:rPr>
          <w:rFonts w:ascii="Arial" w:hAnsi="Arial" w:cs="Arial"/>
          <w:color w:val="0D0D0D"/>
          <w:sz w:val="20"/>
          <w:szCs w:val="20"/>
        </w:rPr>
        <w:t xml:space="preserve"> naslednje rezultate:</w:t>
      </w:r>
    </w:p>
    <w:p w14:paraId="475B2EB0" w14:textId="77777777" w:rsidR="007F0924" w:rsidRPr="00481227" w:rsidRDefault="007F0924" w:rsidP="0067099D">
      <w:pPr>
        <w:tabs>
          <w:tab w:val="left" w:pos="851"/>
          <w:tab w:val="left" w:pos="1418"/>
        </w:tabs>
        <w:spacing w:after="0" w:line="260" w:lineRule="exact"/>
        <w:jc w:val="both"/>
        <w:rPr>
          <w:rFonts w:ascii="Arial" w:hAnsi="Arial" w:cs="Arial"/>
          <w:color w:val="0D0D0D"/>
          <w:sz w:val="20"/>
          <w:szCs w:val="20"/>
        </w:rPr>
      </w:pPr>
    </w:p>
    <w:p w14:paraId="1188A229" w14:textId="28E742CF" w:rsidR="0067099D" w:rsidRPr="00481227" w:rsidRDefault="001E6235" w:rsidP="007F0924">
      <w:pPr>
        <w:numPr>
          <w:ilvl w:val="0"/>
          <w:numId w:val="24"/>
        </w:numPr>
        <w:tabs>
          <w:tab w:val="left" w:pos="851"/>
          <w:tab w:val="left" w:pos="1418"/>
        </w:tabs>
        <w:spacing w:after="0" w:line="260" w:lineRule="exact"/>
        <w:ind w:left="714" w:hanging="357"/>
        <w:jc w:val="both"/>
        <w:rPr>
          <w:rFonts w:ascii="Arial" w:hAnsi="Arial" w:cs="Arial"/>
          <w:color w:val="0D0D0D"/>
          <w:sz w:val="20"/>
          <w:szCs w:val="20"/>
        </w:rPr>
      </w:pPr>
      <w:r w:rsidRPr="00481227">
        <w:rPr>
          <w:rFonts w:ascii="Arial" w:hAnsi="Arial" w:cs="Arial"/>
          <w:color w:val="0D0D0D"/>
          <w:sz w:val="20"/>
          <w:szCs w:val="20"/>
        </w:rPr>
        <w:t>Č</w:t>
      </w:r>
      <w:r w:rsidR="0067099D" w:rsidRPr="00481227">
        <w:rPr>
          <w:rFonts w:ascii="Arial" w:hAnsi="Arial" w:cs="Arial"/>
          <w:color w:val="0D0D0D"/>
          <w:sz w:val="20"/>
          <w:szCs w:val="20"/>
        </w:rPr>
        <w:t>e bo delež investicij</w:t>
      </w:r>
      <w:r w:rsidR="0067099D" w:rsidRPr="00481227">
        <w:rPr>
          <w:rFonts w:ascii="Arial" w:hAnsi="Arial" w:cs="Arial"/>
          <w:b/>
          <w:color w:val="0D0D0D"/>
          <w:sz w:val="20"/>
          <w:szCs w:val="20"/>
        </w:rPr>
        <w:t xml:space="preserve"> med pet in deset</w:t>
      </w:r>
      <w:r w:rsidR="0067099D" w:rsidRPr="00481227">
        <w:rPr>
          <w:rFonts w:ascii="Arial" w:hAnsi="Arial" w:cs="Arial"/>
          <w:color w:val="0D0D0D"/>
          <w:sz w:val="20"/>
          <w:szCs w:val="20"/>
        </w:rPr>
        <w:t xml:space="preserve"> </w:t>
      </w:r>
      <w:r w:rsidR="0067099D" w:rsidRPr="00481227">
        <w:rPr>
          <w:rFonts w:ascii="Arial" w:hAnsi="Arial" w:cs="Arial"/>
          <w:b/>
          <w:color w:val="0D0D0D"/>
          <w:sz w:val="20"/>
          <w:szCs w:val="20"/>
        </w:rPr>
        <w:t>odstotkov</w:t>
      </w:r>
      <w:r w:rsidR="0067099D" w:rsidRPr="00481227">
        <w:rPr>
          <w:rFonts w:ascii="Arial" w:hAnsi="Arial" w:cs="Arial"/>
          <w:color w:val="0D0D0D"/>
          <w:sz w:val="20"/>
          <w:szCs w:val="20"/>
        </w:rPr>
        <w:t>, bo</w:t>
      </w:r>
      <w:r w:rsidR="0067099D" w:rsidRPr="00481227">
        <w:rPr>
          <w:rFonts w:ascii="Arial" w:hAnsi="Arial" w:cs="Arial"/>
          <w:b/>
          <w:color w:val="0D0D0D"/>
          <w:sz w:val="20"/>
          <w:szCs w:val="20"/>
        </w:rPr>
        <w:t xml:space="preserve"> </w:t>
      </w:r>
      <w:r w:rsidR="0067099D" w:rsidRPr="00481227">
        <w:rPr>
          <w:rFonts w:ascii="Arial" w:hAnsi="Arial" w:cs="Arial"/>
          <w:color w:val="0D0D0D"/>
          <w:sz w:val="20"/>
          <w:szCs w:val="20"/>
        </w:rPr>
        <w:t xml:space="preserve">z investicijami pokrita le nujna zamenjava materialno-tehničnih sredstev, ki jih policija </w:t>
      </w:r>
      <w:r w:rsidRPr="00481227">
        <w:rPr>
          <w:rFonts w:ascii="Arial" w:hAnsi="Arial" w:cs="Arial"/>
          <w:color w:val="0D0D0D"/>
          <w:sz w:val="20"/>
          <w:szCs w:val="20"/>
        </w:rPr>
        <w:t>potrebuje</w:t>
      </w:r>
      <w:r w:rsidR="0067099D" w:rsidRPr="00481227">
        <w:rPr>
          <w:rFonts w:ascii="Arial" w:hAnsi="Arial" w:cs="Arial"/>
          <w:color w:val="0D0D0D"/>
          <w:sz w:val="20"/>
          <w:szCs w:val="20"/>
        </w:rPr>
        <w:t xml:space="preserve"> za svoje delovanje. </w:t>
      </w:r>
      <w:r w:rsidR="0067099D" w:rsidRPr="00481227">
        <w:rPr>
          <w:rFonts w:ascii="Arial" w:hAnsi="Arial" w:cs="Arial"/>
          <w:b/>
          <w:color w:val="0D0D0D"/>
          <w:sz w:val="20"/>
          <w:szCs w:val="20"/>
        </w:rPr>
        <w:t xml:space="preserve">V tistem letu ne bo napredka v razvoju. </w:t>
      </w:r>
      <w:r w:rsidR="0067099D" w:rsidRPr="00481227">
        <w:rPr>
          <w:rFonts w:ascii="Arial" w:hAnsi="Arial" w:cs="Arial"/>
          <w:color w:val="0D0D0D"/>
          <w:sz w:val="20"/>
          <w:szCs w:val="20"/>
        </w:rPr>
        <w:t>Posledično se bo nadaljevalo izvajanje le redkih projektov iz resolucije</w:t>
      </w:r>
      <w:r w:rsidRPr="00481227">
        <w:rPr>
          <w:rFonts w:ascii="Arial" w:hAnsi="Arial" w:cs="Arial"/>
          <w:color w:val="0D0D0D"/>
          <w:sz w:val="20"/>
          <w:szCs w:val="20"/>
        </w:rPr>
        <w:t>.</w:t>
      </w:r>
    </w:p>
    <w:p w14:paraId="4AFAC7A8" w14:textId="77777777" w:rsidR="007F0924" w:rsidRPr="00481227" w:rsidRDefault="007F0924" w:rsidP="007F0924">
      <w:pPr>
        <w:tabs>
          <w:tab w:val="left" w:pos="851"/>
          <w:tab w:val="left" w:pos="1418"/>
        </w:tabs>
        <w:spacing w:after="0" w:line="260" w:lineRule="exact"/>
        <w:ind w:left="714"/>
        <w:jc w:val="both"/>
        <w:rPr>
          <w:rFonts w:ascii="Arial" w:hAnsi="Arial" w:cs="Arial"/>
          <w:color w:val="0D0D0D"/>
          <w:sz w:val="20"/>
          <w:szCs w:val="20"/>
        </w:rPr>
      </w:pPr>
    </w:p>
    <w:p w14:paraId="41C1C182" w14:textId="7BCADF43" w:rsidR="0067099D" w:rsidRPr="00481227" w:rsidRDefault="001E6235" w:rsidP="007F0924">
      <w:pPr>
        <w:numPr>
          <w:ilvl w:val="0"/>
          <w:numId w:val="24"/>
        </w:num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Č</w:t>
      </w:r>
      <w:r w:rsidR="0067099D" w:rsidRPr="00481227">
        <w:rPr>
          <w:rFonts w:ascii="Arial" w:hAnsi="Arial" w:cs="Arial"/>
          <w:color w:val="0D0D0D"/>
          <w:sz w:val="20"/>
          <w:szCs w:val="20"/>
        </w:rPr>
        <w:t>e bo delež investicij</w:t>
      </w:r>
      <w:r w:rsidR="0067099D" w:rsidRPr="00481227">
        <w:rPr>
          <w:rFonts w:ascii="Arial" w:hAnsi="Arial" w:cs="Arial"/>
          <w:b/>
          <w:color w:val="0D0D0D"/>
          <w:sz w:val="20"/>
          <w:szCs w:val="20"/>
        </w:rPr>
        <w:t xml:space="preserve"> manjši od petih odstotkov</w:t>
      </w:r>
      <w:r w:rsidR="0067099D" w:rsidRPr="00481227">
        <w:rPr>
          <w:rFonts w:ascii="Arial" w:hAnsi="Arial" w:cs="Arial"/>
          <w:color w:val="0D0D0D"/>
          <w:sz w:val="20"/>
          <w:szCs w:val="20"/>
        </w:rPr>
        <w:t xml:space="preserve">, policija ne bo mogla zagotavljati investicij in zamenjav niti tiste opreme, ki je nujno potrebna za izvajanje njenih rednih nalog. </w:t>
      </w:r>
      <w:r w:rsidR="0067099D" w:rsidRPr="00481227">
        <w:rPr>
          <w:rFonts w:ascii="Arial" w:hAnsi="Arial" w:cs="Arial"/>
          <w:b/>
          <w:color w:val="0D0D0D"/>
          <w:sz w:val="20"/>
          <w:szCs w:val="20"/>
        </w:rPr>
        <w:t xml:space="preserve">V tistem letu je upravičeno pričakovati stagniranje razvoja in </w:t>
      </w:r>
      <w:proofErr w:type="spellStart"/>
      <w:r w:rsidR="0067099D" w:rsidRPr="00481227">
        <w:rPr>
          <w:rFonts w:ascii="Arial" w:hAnsi="Arial" w:cs="Arial"/>
          <w:b/>
          <w:color w:val="0D0D0D"/>
          <w:sz w:val="20"/>
          <w:szCs w:val="20"/>
        </w:rPr>
        <w:t>nezagotavljanje</w:t>
      </w:r>
      <w:proofErr w:type="spellEnd"/>
      <w:r w:rsidR="0067099D" w:rsidRPr="00481227">
        <w:rPr>
          <w:rFonts w:ascii="Arial" w:hAnsi="Arial" w:cs="Arial"/>
          <w:b/>
          <w:color w:val="0D0D0D"/>
          <w:sz w:val="20"/>
          <w:szCs w:val="20"/>
        </w:rPr>
        <w:t xml:space="preserve"> redne obnove sredstev policije, potrebnih za izvajanje policijske dejavnosti.</w:t>
      </w:r>
    </w:p>
    <w:p w14:paraId="41295E0F"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6B0A4A60" w14:textId="62B17AFB"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Še posebej pa je stagniranje razvoja, zlasti posodobitve in nadomeščanja potrebne opreme policije, izrazit</w:t>
      </w:r>
      <w:r w:rsidR="001E6235" w:rsidRPr="00481227">
        <w:rPr>
          <w:rFonts w:ascii="Arial" w:hAnsi="Arial" w:cs="Arial"/>
          <w:color w:val="0D0D0D"/>
          <w:sz w:val="20"/>
          <w:szCs w:val="20"/>
        </w:rPr>
        <w:t>ejše</w:t>
      </w:r>
      <w:r w:rsidRPr="00481227">
        <w:rPr>
          <w:rFonts w:ascii="Arial" w:hAnsi="Arial" w:cs="Arial"/>
          <w:color w:val="0D0D0D"/>
          <w:sz w:val="20"/>
          <w:szCs w:val="20"/>
        </w:rPr>
        <w:t xml:space="preserve">, kadar so leta, ko je delež investicij manjši od petih odstotkov, zaporedna. Takrat to lahko bistveno vpliva na zagotavljanje potrebne opreme oziroma materialno-tehničnih sredstev, nujno potrebnih za operativno delovanje policije ob dogodkih, ki jih ni </w:t>
      </w:r>
      <w:r w:rsidR="001E6235" w:rsidRPr="00481227">
        <w:rPr>
          <w:rFonts w:ascii="Arial" w:hAnsi="Arial" w:cs="Arial"/>
          <w:color w:val="0D0D0D"/>
          <w:sz w:val="20"/>
          <w:szCs w:val="20"/>
        </w:rPr>
        <w:t xml:space="preserve">mogoče </w:t>
      </w:r>
      <w:r w:rsidRPr="00481227">
        <w:rPr>
          <w:rFonts w:ascii="Arial" w:hAnsi="Arial" w:cs="Arial"/>
          <w:color w:val="0D0D0D"/>
          <w:sz w:val="20"/>
          <w:szCs w:val="20"/>
        </w:rPr>
        <w:t>predvideti</w:t>
      </w:r>
      <w:r w:rsidR="001E6235" w:rsidRPr="00481227">
        <w:rPr>
          <w:rFonts w:ascii="Arial" w:hAnsi="Arial" w:cs="Arial"/>
          <w:color w:val="0D0D0D"/>
          <w:sz w:val="20"/>
          <w:szCs w:val="20"/>
        </w:rPr>
        <w:t xml:space="preserve"> vnaprej</w:t>
      </w:r>
      <w:r w:rsidRPr="00481227">
        <w:rPr>
          <w:rFonts w:ascii="Arial" w:hAnsi="Arial" w:cs="Arial"/>
          <w:color w:val="0D0D0D"/>
          <w:sz w:val="20"/>
          <w:szCs w:val="20"/>
        </w:rPr>
        <w:t>.</w:t>
      </w:r>
    </w:p>
    <w:p w14:paraId="04D4386B"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18231911" w14:textId="77777777" w:rsidR="009D1D80" w:rsidRPr="00481227" w:rsidRDefault="009D1D80">
      <w:pPr>
        <w:spacing w:after="0" w:line="240" w:lineRule="auto"/>
        <w:rPr>
          <w:rFonts w:ascii="Arial" w:eastAsia="Times New Roman" w:hAnsi="Arial" w:cs="Arial"/>
          <w:i/>
          <w:sz w:val="18"/>
          <w:szCs w:val="18"/>
          <w:lang w:eastAsia="sl-SI"/>
        </w:rPr>
      </w:pPr>
      <w:r w:rsidRPr="00481227">
        <w:rPr>
          <w:rFonts w:ascii="Arial" w:eastAsia="Times New Roman" w:hAnsi="Arial" w:cs="Arial"/>
          <w:i/>
          <w:sz w:val="18"/>
          <w:szCs w:val="18"/>
          <w:lang w:eastAsia="sl-SI"/>
        </w:rPr>
        <w:br w:type="page"/>
      </w:r>
    </w:p>
    <w:p w14:paraId="78F465CB" w14:textId="4DC7E4F8" w:rsidR="0067099D" w:rsidRPr="00481227" w:rsidRDefault="0067099D" w:rsidP="0067099D">
      <w:pPr>
        <w:spacing w:after="120" w:line="240" w:lineRule="auto"/>
        <w:ind w:left="28"/>
        <w:jc w:val="both"/>
        <w:rPr>
          <w:rFonts w:ascii="Arial" w:eastAsia="Times New Roman" w:hAnsi="Arial" w:cs="Arial"/>
          <w:i/>
          <w:sz w:val="18"/>
          <w:szCs w:val="18"/>
          <w:lang w:eastAsia="sl-SI"/>
        </w:rPr>
      </w:pPr>
      <w:r w:rsidRPr="00481227">
        <w:rPr>
          <w:rFonts w:ascii="Arial" w:eastAsia="Times New Roman" w:hAnsi="Arial" w:cs="Arial"/>
          <w:i/>
          <w:sz w:val="18"/>
          <w:szCs w:val="18"/>
          <w:lang w:eastAsia="sl-SI"/>
        </w:rPr>
        <w:lastRenderedPageBreak/>
        <w:t>Delež investicij glede na porabo vseh finančnih sredstev iz</w:t>
      </w:r>
      <w:r w:rsidRPr="00481227">
        <w:rPr>
          <w:rFonts w:ascii="Arial" w:eastAsia="Times New Roman" w:hAnsi="Arial" w:cs="Arial"/>
          <w:lang w:eastAsia="sl-SI"/>
        </w:rPr>
        <w:t xml:space="preserve"> </w:t>
      </w:r>
      <w:r w:rsidRPr="00481227">
        <w:rPr>
          <w:rFonts w:ascii="Arial" w:eastAsia="Times New Roman" w:hAnsi="Arial" w:cs="Arial"/>
          <w:i/>
          <w:sz w:val="18"/>
          <w:szCs w:val="18"/>
          <w:lang w:eastAsia="sl-SI"/>
        </w:rPr>
        <w:t xml:space="preserve">proračuna </w:t>
      </w:r>
      <w:r w:rsidR="001E6235" w:rsidRPr="00481227">
        <w:rPr>
          <w:rFonts w:ascii="Arial" w:eastAsia="Times New Roman" w:hAnsi="Arial" w:cs="Arial"/>
          <w:i/>
          <w:sz w:val="18"/>
          <w:szCs w:val="18"/>
          <w:lang w:eastAsia="sl-SI"/>
        </w:rPr>
        <w:t xml:space="preserve">policije </w:t>
      </w:r>
      <w:r w:rsidRPr="00481227">
        <w:rPr>
          <w:rFonts w:ascii="Arial" w:eastAsia="Times New Roman" w:hAnsi="Arial" w:cs="Arial"/>
          <w:i/>
          <w:sz w:val="18"/>
          <w:szCs w:val="18"/>
          <w:lang w:eastAsia="sl-SI"/>
        </w:rPr>
        <w:t>(tip 1)</w:t>
      </w:r>
    </w:p>
    <w:p w14:paraId="52F21681" w14:textId="156C420E" w:rsidR="0067099D" w:rsidRPr="00481227" w:rsidRDefault="003B5729" w:rsidP="0067099D">
      <w:pPr>
        <w:spacing w:after="120" w:line="240" w:lineRule="auto"/>
        <w:ind w:left="425" w:hanging="425"/>
        <w:jc w:val="center"/>
        <w:rPr>
          <w:rFonts w:ascii="Arial" w:eastAsia="Times New Roman" w:hAnsi="Arial" w:cs="Arial"/>
          <w:i/>
          <w:sz w:val="18"/>
          <w:szCs w:val="18"/>
          <w:lang w:eastAsia="sl-SI"/>
        </w:rPr>
      </w:pPr>
      <w:r w:rsidRPr="00481227">
        <w:rPr>
          <w:rFonts w:ascii="Arial" w:hAnsi="Arial" w:cs="Arial"/>
          <w:noProof/>
          <w:lang w:eastAsia="sl-SI"/>
        </w:rPr>
        <w:drawing>
          <wp:inline distT="0" distB="0" distL="0" distR="0" wp14:anchorId="3C7010A9" wp14:editId="5477F7BB">
            <wp:extent cx="5759450" cy="2812092"/>
            <wp:effectExtent l="0" t="0" r="0" b="7620"/>
            <wp:docPr id="14" name="Slika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59450" cy="2812092"/>
                    </a:xfrm>
                    <a:prstGeom prst="rect">
                      <a:avLst/>
                    </a:prstGeom>
                    <a:noFill/>
                    <a:ln>
                      <a:noFill/>
                    </a:ln>
                  </pic:spPr>
                </pic:pic>
              </a:graphicData>
            </a:graphic>
          </wp:inline>
        </w:drawing>
      </w:r>
    </w:p>
    <w:p w14:paraId="2C563326" w14:textId="77777777" w:rsidR="0067099D" w:rsidRPr="00481227" w:rsidRDefault="0067099D" w:rsidP="0067099D">
      <w:pPr>
        <w:tabs>
          <w:tab w:val="left" w:pos="1276"/>
        </w:tabs>
        <w:spacing w:before="240" w:after="0" w:line="240" w:lineRule="auto"/>
        <w:ind w:left="1276" w:right="658" w:hanging="425"/>
        <w:jc w:val="both"/>
        <w:rPr>
          <w:rFonts w:ascii="Arial" w:hAnsi="Arial" w:cs="Arial"/>
          <w:sz w:val="16"/>
          <w:szCs w:val="16"/>
        </w:rPr>
      </w:pPr>
      <w:r w:rsidRPr="00481227">
        <w:rPr>
          <w:rFonts w:ascii="Arial" w:hAnsi="Arial" w:cs="Arial"/>
          <w:sz w:val="16"/>
          <w:szCs w:val="16"/>
        </w:rPr>
        <w:t>Vir:</w:t>
      </w:r>
      <w:r w:rsidRPr="00481227">
        <w:rPr>
          <w:rFonts w:ascii="Arial" w:hAnsi="Arial" w:cs="Arial"/>
          <w:sz w:val="16"/>
          <w:szCs w:val="16"/>
        </w:rPr>
        <w:tab/>
        <w:t xml:space="preserve">Letna poročila o delu policije za posamezna leta od 2015 do 2024. </w:t>
      </w:r>
    </w:p>
    <w:p w14:paraId="01F4FBF2" w14:textId="4C0D0AE7" w:rsidR="0067099D" w:rsidRPr="00481227" w:rsidRDefault="0067099D" w:rsidP="0067099D">
      <w:pPr>
        <w:tabs>
          <w:tab w:val="left" w:pos="1276"/>
        </w:tabs>
        <w:spacing w:before="40" w:after="0" w:line="240" w:lineRule="auto"/>
        <w:ind w:left="1276" w:right="657" w:hanging="425"/>
        <w:jc w:val="both"/>
        <w:rPr>
          <w:rFonts w:ascii="Arial" w:hAnsi="Arial" w:cs="Arial"/>
          <w:color w:val="0D0D0D"/>
          <w:sz w:val="20"/>
          <w:szCs w:val="20"/>
        </w:rPr>
      </w:pPr>
      <w:r w:rsidRPr="00481227">
        <w:rPr>
          <w:rFonts w:ascii="Arial" w:hAnsi="Arial" w:cs="Arial"/>
          <w:sz w:val="16"/>
          <w:szCs w:val="16"/>
        </w:rPr>
        <w:tab/>
        <w:t xml:space="preserve">* Za </w:t>
      </w:r>
      <w:r w:rsidR="001E6235" w:rsidRPr="00481227">
        <w:rPr>
          <w:rFonts w:ascii="Arial" w:hAnsi="Arial" w:cs="Arial"/>
          <w:sz w:val="16"/>
          <w:szCs w:val="16"/>
        </w:rPr>
        <w:t xml:space="preserve">leti </w:t>
      </w:r>
      <w:r w:rsidRPr="00481227">
        <w:rPr>
          <w:rFonts w:ascii="Arial" w:hAnsi="Arial" w:cs="Arial"/>
          <w:sz w:val="16"/>
          <w:szCs w:val="16"/>
        </w:rPr>
        <w:t xml:space="preserve">2025 in 2026 so upoštevana sredstva </w:t>
      </w:r>
      <w:r w:rsidR="001E6235" w:rsidRPr="00481227">
        <w:rPr>
          <w:rFonts w:ascii="Arial" w:hAnsi="Arial" w:cs="Arial"/>
          <w:sz w:val="16"/>
          <w:szCs w:val="16"/>
        </w:rPr>
        <w:t>policije</w:t>
      </w:r>
      <w:r w:rsidRPr="00481227">
        <w:rPr>
          <w:rFonts w:ascii="Arial" w:hAnsi="Arial" w:cs="Arial"/>
          <w:sz w:val="16"/>
          <w:szCs w:val="16"/>
        </w:rPr>
        <w:t xml:space="preserve">, navedena v sprejetem proračunu Republike Slovenije za </w:t>
      </w:r>
      <w:r w:rsidR="001E6235" w:rsidRPr="00481227">
        <w:rPr>
          <w:rFonts w:ascii="Arial" w:hAnsi="Arial" w:cs="Arial"/>
          <w:sz w:val="16"/>
          <w:szCs w:val="16"/>
        </w:rPr>
        <w:t xml:space="preserve">leti </w:t>
      </w:r>
      <w:r w:rsidRPr="00481227">
        <w:rPr>
          <w:rFonts w:ascii="Arial" w:hAnsi="Arial" w:cs="Arial"/>
          <w:sz w:val="16"/>
          <w:szCs w:val="16"/>
        </w:rPr>
        <w:t>2025 in 2026.</w:t>
      </w:r>
    </w:p>
    <w:p w14:paraId="2E721CCD" w14:textId="3E9A3264" w:rsidR="0067099D" w:rsidRPr="00481227" w:rsidRDefault="0067099D" w:rsidP="0067099D">
      <w:pPr>
        <w:tabs>
          <w:tab w:val="left" w:pos="851"/>
          <w:tab w:val="left" w:pos="1418"/>
        </w:tabs>
        <w:spacing w:after="0" w:line="240" w:lineRule="auto"/>
        <w:jc w:val="both"/>
        <w:rPr>
          <w:rFonts w:ascii="Arial" w:hAnsi="Arial" w:cs="Arial"/>
          <w:color w:val="0D0D0D"/>
          <w:sz w:val="20"/>
          <w:szCs w:val="20"/>
        </w:rPr>
      </w:pPr>
    </w:p>
    <w:p w14:paraId="199AFFD9" w14:textId="77777777" w:rsidR="009D1D80" w:rsidRPr="00481227" w:rsidRDefault="009D1D80" w:rsidP="0067099D">
      <w:pPr>
        <w:tabs>
          <w:tab w:val="left" w:pos="851"/>
          <w:tab w:val="left" w:pos="1418"/>
        </w:tabs>
        <w:spacing w:after="0" w:line="240" w:lineRule="auto"/>
        <w:jc w:val="both"/>
        <w:rPr>
          <w:rFonts w:ascii="Arial" w:hAnsi="Arial" w:cs="Arial"/>
          <w:color w:val="0D0D0D"/>
          <w:sz w:val="20"/>
          <w:szCs w:val="20"/>
        </w:rPr>
      </w:pPr>
    </w:p>
    <w:p w14:paraId="3C8C0A5C" w14:textId="7A1F1C74" w:rsidR="006C32BE" w:rsidRPr="00481227" w:rsidRDefault="001E6235" w:rsidP="0067099D">
      <w:pPr>
        <w:tabs>
          <w:tab w:val="left" w:pos="851"/>
          <w:tab w:val="left" w:pos="1418"/>
        </w:tabs>
        <w:spacing w:after="0" w:line="240" w:lineRule="auto"/>
        <w:jc w:val="both"/>
        <w:rPr>
          <w:rFonts w:ascii="Arial" w:hAnsi="Arial" w:cs="Arial"/>
          <w:color w:val="0D0D0D"/>
          <w:sz w:val="20"/>
          <w:szCs w:val="20"/>
        </w:rPr>
      </w:pPr>
      <w:r w:rsidRPr="00481227">
        <w:rPr>
          <w:rFonts w:ascii="Arial" w:hAnsi="Arial" w:cs="Arial"/>
          <w:color w:val="0D0D0D"/>
          <w:sz w:val="20"/>
          <w:szCs w:val="20"/>
        </w:rPr>
        <w:t>Ob upoštevanju</w:t>
      </w:r>
      <w:r w:rsidR="000C5EB1" w:rsidRPr="00481227">
        <w:rPr>
          <w:rFonts w:ascii="Arial" w:hAnsi="Arial" w:cs="Arial"/>
          <w:color w:val="0D0D0D"/>
          <w:sz w:val="20"/>
          <w:szCs w:val="20"/>
        </w:rPr>
        <w:t xml:space="preserve">, da je za nemoteno </w:t>
      </w:r>
      <w:r w:rsidRPr="00481227">
        <w:rPr>
          <w:rFonts w:ascii="Arial" w:hAnsi="Arial" w:cs="Arial"/>
          <w:color w:val="0D0D0D"/>
          <w:sz w:val="20"/>
          <w:szCs w:val="20"/>
        </w:rPr>
        <w:t xml:space="preserve">uresničevanje </w:t>
      </w:r>
      <w:r w:rsidR="000C5EB1" w:rsidRPr="00481227">
        <w:rPr>
          <w:rFonts w:ascii="Arial" w:hAnsi="Arial" w:cs="Arial"/>
          <w:color w:val="0D0D0D"/>
          <w:sz w:val="20"/>
          <w:szCs w:val="20"/>
        </w:rPr>
        <w:t xml:space="preserve">izvajanja resolucije in predlaganih dolgoročnih ciljev ter razvojnih </w:t>
      </w:r>
      <w:r w:rsidR="00A555D9" w:rsidRPr="00481227">
        <w:rPr>
          <w:rFonts w:ascii="Arial" w:hAnsi="Arial" w:cs="Arial"/>
          <w:color w:val="0D0D0D"/>
          <w:sz w:val="20"/>
          <w:szCs w:val="20"/>
        </w:rPr>
        <w:t xml:space="preserve">prednostnih nalog </w:t>
      </w:r>
      <w:r w:rsidR="007272B0" w:rsidRPr="00481227">
        <w:rPr>
          <w:rFonts w:ascii="Arial" w:hAnsi="Arial" w:cs="Arial"/>
          <w:color w:val="0D0D0D"/>
          <w:sz w:val="20"/>
          <w:szCs w:val="20"/>
        </w:rPr>
        <w:t xml:space="preserve">policije potrebnih </w:t>
      </w:r>
      <w:r w:rsidR="000C5EB1" w:rsidRPr="00481227">
        <w:rPr>
          <w:rFonts w:ascii="Arial" w:hAnsi="Arial" w:cs="Arial"/>
          <w:color w:val="0D0D0D"/>
          <w:sz w:val="20"/>
          <w:szCs w:val="20"/>
        </w:rPr>
        <w:t xml:space="preserve">vsaj 10 </w:t>
      </w:r>
      <w:r w:rsidRPr="00481227">
        <w:rPr>
          <w:rFonts w:ascii="Arial" w:hAnsi="Arial" w:cs="Arial"/>
          <w:color w:val="0D0D0D"/>
          <w:sz w:val="20"/>
          <w:szCs w:val="20"/>
        </w:rPr>
        <w:t xml:space="preserve">odstotkov </w:t>
      </w:r>
      <w:r w:rsidR="000C5EB1" w:rsidRPr="00481227">
        <w:rPr>
          <w:rFonts w:ascii="Arial" w:hAnsi="Arial" w:cs="Arial"/>
          <w:color w:val="0D0D0D"/>
          <w:sz w:val="20"/>
          <w:szCs w:val="20"/>
        </w:rPr>
        <w:t>deleža investicijskih odhodkov proračuna</w:t>
      </w:r>
      <w:r w:rsidRPr="00481227">
        <w:rPr>
          <w:rFonts w:ascii="Arial" w:hAnsi="Arial" w:cs="Arial"/>
          <w:color w:val="0D0D0D"/>
          <w:sz w:val="20"/>
          <w:szCs w:val="20"/>
        </w:rPr>
        <w:t>,</w:t>
      </w:r>
      <w:r w:rsidR="00536ED6" w:rsidRPr="00481227">
        <w:rPr>
          <w:rFonts w:ascii="Arial" w:hAnsi="Arial" w:cs="Arial"/>
          <w:color w:val="0D0D0D"/>
          <w:sz w:val="20"/>
          <w:szCs w:val="20"/>
        </w:rPr>
        <w:t xml:space="preserve"> se za izvajanje resolucije,</w:t>
      </w:r>
      <w:r w:rsidR="007272B0" w:rsidRPr="00481227">
        <w:rPr>
          <w:rFonts w:ascii="Arial" w:hAnsi="Arial" w:cs="Arial"/>
          <w:color w:val="0D0D0D"/>
          <w:sz w:val="20"/>
          <w:szCs w:val="20"/>
        </w:rPr>
        <w:t xml:space="preserve"> glede na </w:t>
      </w:r>
      <w:r w:rsidR="000C5EB1" w:rsidRPr="00481227">
        <w:rPr>
          <w:rFonts w:ascii="Arial" w:hAnsi="Arial" w:cs="Arial"/>
          <w:color w:val="0D0D0D"/>
          <w:sz w:val="20"/>
          <w:szCs w:val="20"/>
        </w:rPr>
        <w:t>višino proračuna policije v 2025</w:t>
      </w:r>
      <w:r w:rsidRPr="00481227">
        <w:rPr>
          <w:rFonts w:ascii="Arial" w:hAnsi="Arial" w:cs="Arial"/>
          <w:color w:val="0D0D0D"/>
          <w:sz w:val="20"/>
          <w:szCs w:val="20"/>
        </w:rPr>
        <w:t>,</w:t>
      </w:r>
      <w:r w:rsidR="007272B0" w:rsidRPr="00481227">
        <w:rPr>
          <w:rStyle w:val="Sprotnaopomba-sklic"/>
          <w:rFonts w:ascii="Arial" w:hAnsi="Arial" w:cs="Arial"/>
          <w:color w:val="0D0D0D"/>
          <w:sz w:val="20"/>
          <w:szCs w:val="20"/>
        </w:rPr>
        <w:footnoteReference w:id="12"/>
      </w:r>
      <w:r w:rsidR="000C5EB1" w:rsidRPr="00481227">
        <w:rPr>
          <w:rFonts w:ascii="Arial" w:hAnsi="Arial" w:cs="Arial"/>
          <w:color w:val="0D0D0D"/>
          <w:sz w:val="20"/>
          <w:szCs w:val="20"/>
        </w:rPr>
        <w:t xml:space="preserve"> za dosego </w:t>
      </w:r>
      <w:r w:rsidR="00621FC5" w:rsidRPr="00481227">
        <w:rPr>
          <w:rFonts w:ascii="Arial" w:hAnsi="Arial" w:cs="Arial"/>
          <w:color w:val="0D0D0D"/>
          <w:sz w:val="20"/>
          <w:szCs w:val="20"/>
        </w:rPr>
        <w:t xml:space="preserve">zastavljenih </w:t>
      </w:r>
      <w:r w:rsidR="000C5EB1" w:rsidRPr="00481227">
        <w:rPr>
          <w:rFonts w:ascii="Arial" w:hAnsi="Arial" w:cs="Arial"/>
          <w:color w:val="0D0D0D"/>
          <w:sz w:val="20"/>
          <w:szCs w:val="20"/>
        </w:rPr>
        <w:t>cilj</w:t>
      </w:r>
      <w:r w:rsidR="00621FC5" w:rsidRPr="00481227">
        <w:rPr>
          <w:rFonts w:ascii="Arial" w:hAnsi="Arial" w:cs="Arial"/>
          <w:color w:val="0D0D0D"/>
          <w:sz w:val="20"/>
          <w:szCs w:val="20"/>
        </w:rPr>
        <w:t>ev</w:t>
      </w:r>
      <w:r w:rsidR="000C5EB1" w:rsidRPr="00481227">
        <w:rPr>
          <w:rFonts w:ascii="Arial" w:hAnsi="Arial" w:cs="Arial"/>
          <w:color w:val="0D0D0D"/>
          <w:sz w:val="20"/>
          <w:szCs w:val="20"/>
        </w:rPr>
        <w:t xml:space="preserve"> v 10 letih </w:t>
      </w:r>
      <w:r w:rsidRPr="00481227">
        <w:rPr>
          <w:rFonts w:ascii="Arial" w:hAnsi="Arial" w:cs="Arial"/>
          <w:color w:val="0D0D0D"/>
          <w:sz w:val="20"/>
          <w:szCs w:val="20"/>
        </w:rPr>
        <w:t xml:space="preserve">predvideva </w:t>
      </w:r>
      <w:r w:rsidR="00621FC5" w:rsidRPr="00481227">
        <w:rPr>
          <w:rFonts w:ascii="Arial" w:hAnsi="Arial" w:cs="Arial"/>
          <w:color w:val="0D0D0D"/>
          <w:sz w:val="20"/>
          <w:szCs w:val="20"/>
        </w:rPr>
        <w:t xml:space="preserve">skupaj </w:t>
      </w:r>
      <w:r w:rsidRPr="00481227">
        <w:rPr>
          <w:rFonts w:ascii="Arial" w:hAnsi="Arial" w:cs="Arial"/>
          <w:color w:val="0D0D0D"/>
          <w:sz w:val="20"/>
          <w:szCs w:val="20"/>
        </w:rPr>
        <w:t xml:space="preserve">približno </w:t>
      </w:r>
      <w:r w:rsidR="000C5EB1" w:rsidRPr="00481227">
        <w:rPr>
          <w:rFonts w:ascii="Arial" w:hAnsi="Arial" w:cs="Arial"/>
          <w:color w:val="0D0D0D"/>
          <w:sz w:val="20"/>
          <w:szCs w:val="20"/>
        </w:rPr>
        <w:t>530,0 mi</w:t>
      </w:r>
      <w:r w:rsidRPr="00481227">
        <w:rPr>
          <w:rFonts w:ascii="Arial" w:hAnsi="Arial" w:cs="Arial"/>
          <w:color w:val="0D0D0D"/>
          <w:sz w:val="20"/>
          <w:szCs w:val="20"/>
        </w:rPr>
        <w:t>lijona</w:t>
      </w:r>
      <w:r w:rsidR="000C5EB1" w:rsidRPr="00481227">
        <w:rPr>
          <w:rFonts w:ascii="Arial" w:hAnsi="Arial" w:cs="Arial"/>
          <w:color w:val="0D0D0D"/>
          <w:sz w:val="20"/>
          <w:szCs w:val="20"/>
        </w:rPr>
        <w:t xml:space="preserve"> </w:t>
      </w:r>
      <w:r w:rsidRPr="00481227">
        <w:rPr>
          <w:rFonts w:ascii="Arial" w:hAnsi="Arial" w:cs="Arial"/>
          <w:color w:val="0D0D0D"/>
          <w:sz w:val="20"/>
          <w:szCs w:val="20"/>
        </w:rPr>
        <w:t xml:space="preserve">evrov </w:t>
      </w:r>
      <w:r w:rsidR="000C5EB1" w:rsidRPr="00481227">
        <w:rPr>
          <w:rFonts w:ascii="Arial" w:hAnsi="Arial" w:cs="Arial"/>
          <w:color w:val="0D0D0D"/>
          <w:sz w:val="20"/>
          <w:szCs w:val="20"/>
        </w:rPr>
        <w:t>investicijskih odhodkov</w:t>
      </w:r>
      <w:r w:rsidR="007272B0" w:rsidRPr="00481227">
        <w:rPr>
          <w:rFonts w:ascii="Arial" w:hAnsi="Arial" w:cs="Arial"/>
          <w:color w:val="0D0D0D"/>
          <w:sz w:val="20"/>
          <w:szCs w:val="20"/>
        </w:rPr>
        <w:t xml:space="preserve">. </w:t>
      </w:r>
      <w:r w:rsidRPr="00481227">
        <w:rPr>
          <w:rFonts w:ascii="Arial" w:hAnsi="Arial" w:cs="Arial"/>
          <w:color w:val="0D0D0D"/>
          <w:sz w:val="20"/>
          <w:szCs w:val="20"/>
        </w:rPr>
        <w:t>Če</w:t>
      </w:r>
      <w:r w:rsidR="007272B0" w:rsidRPr="00481227">
        <w:rPr>
          <w:rFonts w:ascii="Arial" w:hAnsi="Arial" w:cs="Arial"/>
          <w:color w:val="0D0D0D"/>
          <w:sz w:val="20"/>
          <w:szCs w:val="20"/>
        </w:rPr>
        <w:t xml:space="preserve"> </w:t>
      </w:r>
      <w:r w:rsidR="000C5EB1" w:rsidRPr="00481227">
        <w:rPr>
          <w:rFonts w:ascii="Arial" w:hAnsi="Arial" w:cs="Arial"/>
          <w:color w:val="0D0D0D"/>
          <w:sz w:val="20"/>
          <w:szCs w:val="20"/>
        </w:rPr>
        <w:t>upošteva</w:t>
      </w:r>
      <w:r w:rsidR="007272B0" w:rsidRPr="00481227">
        <w:rPr>
          <w:rFonts w:ascii="Arial" w:hAnsi="Arial" w:cs="Arial"/>
          <w:color w:val="0D0D0D"/>
          <w:sz w:val="20"/>
          <w:szCs w:val="20"/>
        </w:rPr>
        <w:t xml:space="preserve">mo </w:t>
      </w:r>
      <w:r w:rsidR="00E21C29" w:rsidRPr="00481227">
        <w:rPr>
          <w:rFonts w:ascii="Arial" w:hAnsi="Arial" w:cs="Arial"/>
          <w:color w:val="0D0D0D"/>
          <w:sz w:val="20"/>
          <w:szCs w:val="20"/>
        </w:rPr>
        <w:t>primerljiv</w:t>
      </w:r>
      <w:r w:rsidRPr="00481227">
        <w:rPr>
          <w:rFonts w:ascii="Arial" w:hAnsi="Arial" w:cs="Arial"/>
          <w:color w:val="0D0D0D"/>
          <w:sz w:val="20"/>
          <w:szCs w:val="20"/>
        </w:rPr>
        <w:t>i</w:t>
      </w:r>
      <w:r w:rsidR="00E21C29" w:rsidRPr="00481227">
        <w:rPr>
          <w:rFonts w:ascii="Arial" w:hAnsi="Arial" w:cs="Arial"/>
          <w:color w:val="0D0D0D"/>
          <w:sz w:val="20"/>
          <w:szCs w:val="20"/>
        </w:rPr>
        <w:t xml:space="preserve"> </w:t>
      </w:r>
      <w:r w:rsidR="000C5EB1" w:rsidRPr="00481227">
        <w:rPr>
          <w:rFonts w:ascii="Arial" w:hAnsi="Arial" w:cs="Arial"/>
          <w:color w:val="0D0D0D"/>
          <w:sz w:val="20"/>
          <w:szCs w:val="20"/>
        </w:rPr>
        <w:t>indeks rasti proračuna v zadnjih 10 letih (</w:t>
      </w:r>
      <w:r w:rsidR="00E21C29" w:rsidRPr="00481227">
        <w:rPr>
          <w:rFonts w:ascii="Arial" w:hAnsi="Arial" w:cs="Arial"/>
          <w:color w:val="0D0D0D"/>
          <w:sz w:val="20"/>
          <w:szCs w:val="20"/>
        </w:rPr>
        <w:t xml:space="preserve">v letih 2016 do vključno 2025 znaša indeks rasti </w:t>
      </w:r>
      <w:r w:rsidR="00B17A93" w:rsidRPr="00481227">
        <w:rPr>
          <w:rFonts w:ascii="Arial" w:hAnsi="Arial" w:cs="Arial"/>
          <w:color w:val="0D0D0D"/>
          <w:sz w:val="20"/>
          <w:szCs w:val="20"/>
        </w:rPr>
        <w:t xml:space="preserve">proračuna policije </w:t>
      </w:r>
      <w:r w:rsidR="000C5EB1" w:rsidRPr="00481227">
        <w:rPr>
          <w:rFonts w:ascii="Arial" w:hAnsi="Arial" w:cs="Arial"/>
          <w:color w:val="0D0D0D"/>
          <w:sz w:val="20"/>
          <w:szCs w:val="20"/>
        </w:rPr>
        <w:t>165)</w:t>
      </w:r>
      <w:r w:rsidRPr="00481227">
        <w:rPr>
          <w:rFonts w:ascii="Arial" w:hAnsi="Arial" w:cs="Arial"/>
          <w:color w:val="0D0D0D"/>
          <w:sz w:val="20"/>
          <w:szCs w:val="20"/>
        </w:rPr>
        <w:t>,</w:t>
      </w:r>
      <w:r w:rsidR="000C5EB1" w:rsidRPr="00481227">
        <w:rPr>
          <w:rFonts w:ascii="Arial" w:hAnsi="Arial" w:cs="Arial"/>
          <w:color w:val="0D0D0D"/>
          <w:sz w:val="20"/>
          <w:szCs w:val="20"/>
        </w:rPr>
        <w:t xml:space="preserve"> pa bo </w:t>
      </w:r>
      <w:r w:rsidRPr="00481227">
        <w:rPr>
          <w:rFonts w:ascii="Arial" w:hAnsi="Arial" w:cs="Arial"/>
          <w:color w:val="0D0D0D"/>
          <w:sz w:val="20"/>
          <w:szCs w:val="20"/>
        </w:rPr>
        <w:t xml:space="preserve">treba </w:t>
      </w:r>
      <w:r w:rsidR="00E21C29" w:rsidRPr="00481227">
        <w:rPr>
          <w:rFonts w:ascii="Arial" w:hAnsi="Arial" w:cs="Arial"/>
          <w:color w:val="0D0D0D"/>
          <w:sz w:val="20"/>
          <w:szCs w:val="20"/>
        </w:rPr>
        <w:t xml:space="preserve">v okviru proračuna policije </w:t>
      </w:r>
      <w:r w:rsidR="000C5EB1" w:rsidRPr="00481227">
        <w:rPr>
          <w:rFonts w:ascii="Arial" w:hAnsi="Arial" w:cs="Arial"/>
          <w:color w:val="0D0D0D"/>
          <w:sz w:val="20"/>
          <w:szCs w:val="20"/>
        </w:rPr>
        <w:t xml:space="preserve">v </w:t>
      </w:r>
      <w:r w:rsidR="00E21C29" w:rsidRPr="00481227">
        <w:rPr>
          <w:rFonts w:ascii="Arial" w:hAnsi="Arial" w:cs="Arial"/>
          <w:color w:val="0D0D0D"/>
          <w:sz w:val="20"/>
          <w:szCs w:val="20"/>
        </w:rPr>
        <w:t xml:space="preserve">naslednjih </w:t>
      </w:r>
      <w:r w:rsidR="000C5EB1" w:rsidRPr="00481227">
        <w:rPr>
          <w:rFonts w:ascii="Arial" w:hAnsi="Arial" w:cs="Arial"/>
          <w:color w:val="0D0D0D"/>
          <w:sz w:val="20"/>
          <w:szCs w:val="20"/>
        </w:rPr>
        <w:t xml:space="preserve">desetih letih </w:t>
      </w:r>
      <w:r w:rsidR="00621FC5" w:rsidRPr="00481227">
        <w:rPr>
          <w:rFonts w:ascii="Arial" w:hAnsi="Arial" w:cs="Arial"/>
          <w:color w:val="0D0D0D"/>
          <w:sz w:val="20"/>
          <w:szCs w:val="20"/>
        </w:rPr>
        <w:t xml:space="preserve">zagotoviti </w:t>
      </w:r>
      <w:r w:rsidRPr="00481227">
        <w:rPr>
          <w:rFonts w:ascii="Arial" w:hAnsi="Arial" w:cs="Arial"/>
          <w:color w:val="0D0D0D"/>
          <w:sz w:val="20"/>
          <w:szCs w:val="20"/>
        </w:rPr>
        <w:t xml:space="preserve">približno </w:t>
      </w:r>
      <w:r w:rsidR="000C5EB1" w:rsidRPr="00481227">
        <w:rPr>
          <w:rFonts w:ascii="Arial" w:hAnsi="Arial" w:cs="Arial"/>
          <w:color w:val="0D0D0D"/>
          <w:sz w:val="20"/>
          <w:szCs w:val="20"/>
        </w:rPr>
        <w:t>690,0</w:t>
      </w:r>
      <w:r w:rsidRPr="00481227">
        <w:rPr>
          <w:rFonts w:ascii="Arial" w:hAnsi="Arial" w:cs="Arial"/>
          <w:color w:val="0D0D0D"/>
          <w:sz w:val="20"/>
          <w:szCs w:val="20"/>
        </w:rPr>
        <w:t> </w:t>
      </w:r>
      <w:r w:rsidR="000C5EB1" w:rsidRPr="00481227">
        <w:rPr>
          <w:rFonts w:ascii="Arial" w:hAnsi="Arial" w:cs="Arial"/>
          <w:color w:val="0D0D0D"/>
          <w:sz w:val="20"/>
          <w:szCs w:val="20"/>
        </w:rPr>
        <w:t>mi</w:t>
      </w:r>
      <w:r w:rsidRPr="00481227">
        <w:rPr>
          <w:rFonts w:ascii="Arial" w:hAnsi="Arial" w:cs="Arial"/>
          <w:color w:val="0D0D0D"/>
          <w:sz w:val="20"/>
          <w:szCs w:val="20"/>
        </w:rPr>
        <w:t>lijona</w:t>
      </w:r>
      <w:r w:rsidR="000C5EB1" w:rsidRPr="00481227">
        <w:rPr>
          <w:rFonts w:ascii="Arial" w:hAnsi="Arial" w:cs="Arial"/>
          <w:color w:val="0D0D0D"/>
          <w:sz w:val="20"/>
          <w:szCs w:val="20"/>
        </w:rPr>
        <w:t xml:space="preserve"> </w:t>
      </w:r>
      <w:r w:rsidRPr="00481227">
        <w:rPr>
          <w:rFonts w:ascii="Arial" w:hAnsi="Arial" w:cs="Arial"/>
          <w:color w:val="0D0D0D"/>
          <w:sz w:val="20"/>
          <w:szCs w:val="20"/>
        </w:rPr>
        <w:t xml:space="preserve">evrov </w:t>
      </w:r>
      <w:r w:rsidR="000C5EB1" w:rsidRPr="00481227">
        <w:rPr>
          <w:rFonts w:ascii="Arial" w:hAnsi="Arial" w:cs="Arial"/>
          <w:color w:val="0D0D0D"/>
          <w:sz w:val="20"/>
          <w:szCs w:val="20"/>
        </w:rPr>
        <w:t>investicijskih odhodkov</w:t>
      </w:r>
      <w:r w:rsidR="00E21C29" w:rsidRPr="00481227">
        <w:rPr>
          <w:rFonts w:ascii="Arial" w:hAnsi="Arial" w:cs="Arial"/>
          <w:color w:val="0D0D0D"/>
          <w:sz w:val="20"/>
          <w:szCs w:val="20"/>
        </w:rPr>
        <w:t>.</w:t>
      </w:r>
    </w:p>
    <w:p w14:paraId="485DAEC4" w14:textId="77777777" w:rsidR="006C32BE" w:rsidRPr="00481227" w:rsidRDefault="006C32BE" w:rsidP="0067099D">
      <w:pPr>
        <w:tabs>
          <w:tab w:val="left" w:pos="851"/>
          <w:tab w:val="left" w:pos="1418"/>
        </w:tabs>
        <w:spacing w:after="0" w:line="240" w:lineRule="auto"/>
        <w:jc w:val="both"/>
        <w:rPr>
          <w:rFonts w:ascii="Arial" w:hAnsi="Arial" w:cs="Arial"/>
          <w:color w:val="0D0D0D"/>
          <w:sz w:val="20"/>
          <w:szCs w:val="20"/>
        </w:rPr>
      </w:pPr>
    </w:p>
    <w:p w14:paraId="0933AA64" w14:textId="465F12A3"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Temelj financiranja dolgoročnega razvojnega programa so ob večini integralnih proračunskih sredst</w:t>
      </w:r>
      <w:r w:rsidR="001E6235" w:rsidRPr="00481227">
        <w:rPr>
          <w:rFonts w:ascii="Arial" w:hAnsi="Arial" w:cs="Arial"/>
          <w:color w:val="0D0D0D"/>
          <w:sz w:val="20"/>
          <w:szCs w:val="20"/>
        </w:rPr>
        <w:t>ev</w:t>
      </w:r>
      <w:r w:rsidRPr="00481227">
        <w:rPr>
          <w:rFonts w:ascii="Arial" w:hAnsi="Arial" w:cs="Arial"/>
          <w:color w:val="0D0D0D"/>
          <w:sz w:val="20"/>
          <w:szCs w:val="20"/>
        </w:rPr>
        <w:t xml:space="preserve">, ki so dodeljena policiji, tudi evropska sredstva za izvajanje posameznih projektov. </w:t>
      </w:r>
      <w:bookmarkStart w:id="52" w:name="_Hlk199166466"/>
      <w:r w:rsidRPr="00481227">
        <w:rPr>
          <w:rFonts w:ascii="Arial" w:hAnsi="Arial" w:cs="Arial"/>
          <w:color w:val="0D0D0D"/>
          <w:sz w:val="20"/>
          <w:szCs w:val="20"/>
        </w:rPr>
        <w:t xml:space="preserve">Policija je aktivno vključena v koriščenje evropskih sredstev iz različnih programov </w:t>
      </w:r>
      <w:bookmarkEnd w:id="52"/>
      <w:r w:rsidRPr="00481227">
        <w:rPr>
          <w:rFonts w:ascii="Arial" w:hAnsi="Arial" w:cs="Arial"/>
          <w:color w:val="0D0D0D"/>
          <w:sz w:val="20"/>
          <w:szCs w:val="20"/>
        </w:rPr>
        <w:t xml:space="preserve">tako v okviru Skladov EU s področja notranjih zadev v programskem obdobju 2021–2027: Sklad za notranjo varnost (angl. </w:t>
      </w:r>
      <w:proofErr w:type="spellStart"/>
      <w:r w:rsidRPr="00481227">
        <w:rPr>
          <w:rFonts w:ascii="Arial" w:hAnsi="Arial" w:cs="Arial"/>
          <w:i/>
          <w:color w:val="0D0D0D"/>
          <w:sz w:val="20"/>
          <w:szCs w:val="20"/>
        </w:rPr>
        <w:t>Internal</w:t>
      </w:r>
      <w:proofErr w:type="spellEnd"/>
      <w:r w:rsidRPr="00481227">
        <w:rPr>
          <w:rFonts w:ascii="Arial" w:hAnsi="Arial" w:cs="Arial"/>
          <w:i/>
          <w:color w:val="0D0D0D"/>
          <w:sz w:val="20"/>
          <w:szCs w:val="20"/>
        </w:rPr>
        <w:t xml:space="preserve"> </w:t>
      </w:r>
      <w:proofErr w:type="spellStart"/>
      <w:r w:rsidRPr="00481227">
        <w:rPr>
          <w:rFonts w:ascii="Arial" w:hAnsi="Arial" w:cs="Arial"/>
          <w:i/>
          <w:color w:val="0D0D0D"/>
          <w:sz w:val="20"/>
          <w:szCs w:val="20"/>
        </w:rPr>
        <w:t>Security</w:t>
      </w:r>
      <w:proofErr w:type="spellEnd"/>
      <w:r w:rsidRPr="00481227">
        <w:rPr>
          <w:rFonts w:ascii="Arial" w:hAnsi="Arial" w:cs="Arial"/>
          <w:i/>
          <w:color w:val="0D0D0D"/>
          <w:sz w:val="20"/>
          <w:szCs w:val="20"/>
        </w:rPr>
        <w:t xml:space="preserve"> Fund</w:t>
      </w:r>
      <w:r w:rsidRPr="00481227">
        <w:rPr>
          <w:rFonts w:ascii="Arial" w:hAnsi="Arial" w:cs="Arial"/>
          <w:color w:val="0D0D0D"/>
          <w:sz w:val="20"/>
          <w:szCs w:val="20"/>
        </w:rPr>
        <w:t xml:space="preserve">; ISF), Sklad za azil, migracije in vključevanje (angl. </w:t>
      </w:r>
      <w:proofErr w:type="spellStart"/>
      <w:r w:rsidRPr="00481227">
        <w:rPr>
          <w:rFonts w:ascii="Arial" w:hAnsi="Arial" w:cs="Arial"/>
          <w:i/>
          <w:color w:val="0D0D0D"/>
          <w:sz w:val="20"/>
          <w:szCs w:val="20"/>
        </w:rPr>
        <w:t>Asylum</w:t>
      </w:r>
      <w:proofErr w:type="spellEnd"/>
      <w:r w:rsidRPr="00481227">
        <w:rPr>
          <w:rFonts w:ascii="Arial" w:hAnsi="Arial" w:cs="Arial"/>
          <w:i/>
          <w:color w:val="0D0D0D"/>
          <w:sz w:val="20"/>
          <w:szCs w:val="20"/>
        </w:rPr>
        <w:t xml:space="preserve">, </w:t>
      </w:r>
      <w:proofErr w:type="spellStart"/>
      <w:r w:rsidRPr="00481227">
        <w:rPr>
          <w:rFonts w:ascii="Arial" w:hAnsi="Arial" w:cs="Arial"/>
          <w:i/>
          <w:color w:val="0D0D0D"/>
          <w:sz w:val="20"/>
          <w:szCs w:val="20"/>
        </w:rPr>
        <w:t>Migration</w:t>
      </w:r>
      <w:proofErr w:type="spellEnd"/>
      <w:r w:rsidRPr="00481227">
        <w:rPr>
          <w:rFonts w:ascii="Arial" w:hAnsi="Arial" w:cs="Arial"/>
          <w:i/>
          <w:color w:val="0D0D0D"/>
          <w:sz w:val="20"/>
          <w:szCs w:val="20"/>
        </w:rPr>
        <w:t xml:space="preserve"> </w:t>
      </w:r>
      <w:proofErr w:type="spellStart"/>
      <w:r w:rsidRPr="00481227">
        <w:rPr>
          <w:rFonts w:ascii="Arial" w:hAnsi="Arial" w:cs="Arial"/>
          <w:i/>
          <w:color w:val="0D0D0D"/>
          <w:sz w:val="20"/>
          <w:szCs w:val="20"/>
        </w:rPr>
        <w:t>and</w:t>
      </w:r>
      <w:proofErr w:type="spellEnd"/>
      <w:r w:rsidRPr="00481227">
        <w:rPr>
          <w:rFonts w:ascii="Arial" w:hAnsi="Arial" w:cs="Arial"/>
          <w:i/>
          <w:color w:val="0D0D0D"/>
          <w:sz w:val="20"/>
          <w:szCs w:val="20"/>
        </w:rPr>
        <w:t xml:space="preserve"> </w:t>
      </w:r>
      <w:proofErr w:type="spellStart"/>
      <w:r w:rsidRPr="00481227">
        <w:rPr>
          <w:rFonts w:ascii="Arial" w:hAnsi="Arial" w:cs="Arial"/>
          <w:i/>
          <w:color w:val="0D0D0D"/>
          <w:sz w:val="20"/>
          <w:szCs w:val="20"/>
        </w:rPr>
        <w:t>Integration</w:t>
      </w:r>
      <w:proofErr w:type="spellEnd"/>
      <w:r w:rsidRPr="00481227">
        <w:rPr>
          <w:rFonts w:ascii="Arial" w:hAnsi="Arial" w:cs="Arial"/>
          <w:i/>
          <w:color w:val="0D0D0D"/>
          <w:sz w:val="20"/>
          <w:szCs w:val="20"/>
        </w:rPr>
        <w:t xml:space="preserve"> Fund</w:t>
      </w:r>
      <w:r w:rsidRPr="00481227">
        <w:rPr>
          <w:rFonts w:ascii="Arial" w:hAnsi="Arial" w:cs="Arial"/>
          <w:color w:val="0D0D0D"/>
          <w:sz w:val="20"/>
          <w:szCs w:val="20"/>
        </w:rPr>
        <w:t xml:space="preserve">; AMIF) in Instrument za finančno podporo za upravljanje meja in vizumsko politiko v okviru Sklada za integrirano upravljanje meja (angl. </w:t>
      </w:r>
      <w:proofErr w:type="spellStart"/>
      <w:r w:rsidRPr="00481227">
        <w:rPr>
          <w:rFonts w:ascii="Arial" w:hAnsi="Arial" w:cs="Arial"/>
          <w:i/>
          <w:color w:val="0D0D0D"/>
          <w:sz w:val="20"/>
          <w:szCs w:val="20"/>
        </w:rPr>
        <w:t>Border</w:t>
      </w:r>
      <w:proofErr w:type="spellEnd"/>
      <w:r w:rsidRPr="00481227">
        <w:rPr>
          <w:rFonts w:ascii="Arial" w:hAnsi="Arial" w:cs="Arial"/>
          <w:i/>
          <w:color w:val="0D0D0D"/>
          <w:sz w:val="20"/>
          <w:szCs w:val="20"/>
        </w:rPr>
        <w:t xml:space="preserve"> Management </w:t>
      </w:r>
      <w:proofErr w:type="spellStart"/>
      <w:r w:rsidRPr="00481227">
        <w:rPr>
          <w:rFonts w:ascii="Arial" w:hAnsi="Arial" w:cs="Arial"/>
          <w:i/>
          <w:color w:val="0D0D0D"/>
          <w:sz w:val="20"/>
          <w:szCs w:val="20"/>
        </w:rPr>
        <w:t>and</w:t>
      </w:r>
      <w:proofErr w:type="spellEnd"/>
      <w:r w:rsidRPr="00481227">
        <w:rPr>
          <w:rFonts w:ascii="Arial" w:hAnsi="Arial" w:cs="Arial"/>
          <w:i/>
          <w:color w:val="0D0D0D"/>
          <w:sz w:val="20"/>
          <w:szCs w:val="20"/>
        </w:rPr>
        <w:t xml:space="preserve"> Visa </w:t>
      </w:r>
      <w:proofErr w:type="spellStart"/>
      <w:r w:rsidRPr="00481227">
        <w:rPr>
          <w:rFonts w:ascii="Arial" w:hAnsi="Arial" w:cs="Arial"/>
          <w:i/>
          <w:color w:val="0D0D0D"/>
          <w:sz w:val="20"/>
          <w:szCs w:val="20"/>
        </w:rPr>
        <w:t>Policy</w:t>
      </w:r>
      <w:proofErr w:type="spellEnd"/>
      <w:r w:rsidRPr="00481227">
        <w:rPr>
          <w:rFonts w:ascii="Arial" w:hAnsi="Arial" w:cs="Arial"/>
          <w:i/>
          <w:color w:val="0D0D0D"/>
          <w:sz w:val="20"/>
          <w:szCs w:val="20"/>
        </w:rPr>
        <w:t xml:space="preserve"> Instrument</w:t>
      </w:r>
      <w:r w:rsidRPr="00481227">
        <w:rPr>
          <w:rFonts w:ascii="Arial" w:hAnsi="Arial" w:cs="Arial"/>
          <w:color w:val="0D0D0D"/>
          <w:sz w:val="20"/>
          <w:szCs w:val="20"/>
        </w:rPr>
        <w:t xml:space="preserve">, BMVI). Finančna sredstva se črpajo tudi iz Načrta za okrevanje in odpornost (NOO) v sklopu Mehanizma za okrevanje in odpornost (angl. </w:t>
      </w:r>
      <w:proofErr w:type="spellStart"/>
      <w:r w:rsidRPr="00481227">
        <w:rPr>
          <w:rFonts w:ascii="Arial" w:hAnsi="Arial" w:cs="Arial"/>
          <w:i/>
          <w:color w:val="0D0D0D"/>
          <w:sz w:val="20"/>
          <w:szCs w:val="20"/>
        </w:rPr>
        <w:t>Recovery</w:t>
      </w:r>
      <w:proofErr w:type="spellEnd"/>
      <w:r w:rsidRPr="00481227">
        <w:rPr>
          <w:rFonts w:ascii="Arial" w:hAnsi="Arial" w:cs="Arial"/>
          <w:i/>
          <w:color w:val="0D0D0D"/>
          <w:sz w:val="20"/>
          <w:szCs w:val="20"/>
        </w:rPr>
        <w:t xml:space="preserve"> </w:t>
      </w:r>
      <w:proofErr w:type="spellStart"/>
      <w:r w:rsidRPr="00481227">
        <w:rPr>
          <w:rFonts w:ascii="Arial" w:hAnsi="Arial" w:cs="Arial"/>
          <w:i/>
          <w:color w:val="0D0D0D"/>
          <w:sz w:val="20"/>
          <w:szCs w:val="20"/>
        </w:rPr>
        <w:t>and</w:t>
      </w:r>
      <w:proofErr w:type="spellEnd"/>
      <w:r w:rsidRPr="00481227">
        <w:rPr>
          <w:rFonts w:ascii="Arial" w:hAnsi="Arial" w:cs="Arial"/>
          <w:i/>
          <w:color w:val="0D0D0D"/>
          <w:sz w:val="20"/>
          <w:szCs w:val="20"/>
        </w:rPr>
        <w:t xml:space="preserve"> </w:t>
      </w:r>
      <w:proofErr w:type="spellStart"/>
      <w:r w:rsidRPr="00481227">
        <w:rPr>
          <w:rFonts w:ascii="Arial" w:hAnsi="Arial" w:cs="Arial"/>
          <w:i/>
          <w:color w:val="0D0D0D"/>
          <w:sz w:val="20"/>
          <w:szCs w:val="20"/>
        </w:rPr>
        <w:t>Resilience</w:t>
      </w:r>
      <w:proofErr w:type="spellEnd"/>
      <w:r w:rsidRPr="00481227">
        <w:rPr>
          <w:rFonts w:ascii="Arial" w:hAnsi="Arial" w:cs="Arial"/>
          <w:i/>
          <w:color w:val="0D0D0D"/>
          <w:sz w:val="20"/>
          <w:szCs w:val="20"/>
        </w:rPr>
        <w:t xml:space="preserve"> </w:t>
      </w:r>
      <w:proofErr w:type="spellStart"/>
      <w:r w:rsidRPr="00481227">
        <w:rPr>
          <w:rFonts w:ascii="Arial" w:hAnsi="Arial" w:cs="Arial"/>
          <w:i/>
          <w:color w:val="0D0D0D"/>
          <w:sz w:val="20"/>
          <w:szCs w:val="20"/>
        </w:rPr>
        <w:t>Facility</w:t>
      </w:r>
      <w:proofErr w:type="spellEnd"/>
      <w:r w:rsidRPr="00481227">
        <w:rPr>
          <w:rFonts w:ascii="Arial" w:hAnsi="Arial" w:cs="Arial"/>
          <w:color w:val="0D0D0D"/>
          <w:sz w:val="20"/>
          <w:szCs w:val="20"/>
        </w:rPr>
        <w:t>) in v okviru Instrumenta za okrevanje »</w:t>
      </w:r>
      <w:proofErr w:type="spellStart"/>
      <w:r w:rsidRPr="00481227">
        <w:rPr>
          <w:rFonts w:ascii="Arial" w:hAnsi="Arial" w:cs="Arial"/>
          <w:color w:val="0D0D0D"/>
          <w:sz w:val="20"/>
          <w:szCs w:val="20"/>
        </w:rPr>
        <w:t>NextGenerationEU</w:t>
      </w:r>
      <w:proofErr w:type="spellEnd"/>
      <w:r w:rsidRPr="00481227">
        <w:rPr>
          <w:rFonts w:ascii="Arial" w:hAnsi="Arial" w:cs="Arial"/>
          <w:color w:val="0D0D0D"/>
          <w:sz w:val="20"/>
          <w:szCs w:val="20"/>
        </w:rPr>
        <w:t xml:space="preserve">«. Poleg sredstev iz te tako imenovane </w:t>
      </w:r>
      <w:r w:rsidR="001E6235" w:rsidRPr="00481227">
        <w:rPr>
          <w:rFonts w:ascii="Arial" w:hAnsi="Arial" w:cs="Arial"/>
          <w:color w:val="0D0D0D"/>
          <w:sz w:val="20"/>
          <w:szCs w:val="20"/>
        </w:rPr>
        <w:t xml:space="preserve">državne </w:t>
      </w:r>
      <w:r w:rsidRPr="00481227">
        <w:rPr>
          <w:rFonts w:ascii="Arial" w:hAnsi="Arial" w:cs="Arial"/>
          <w:color w:val="0D0D0D"/>
          <w:sz w:val="20"/>
          <w:szCs w:val="20"/>
        </w:rPr>
        <w:t>ovojnice se policija prijavlja tudi na razpise za pridobitev finančnih sredstev v vlogi koordinatorja ali partnerske institucije, ki jih objavlja Evropska komisija ali njene agencije</w:t>
      </w:r>
      <w:r w:rsidR="001E6235" w:rsidRPr="00481227">
        <w:rPr>
          <w:rFonts w:ascii="Arial" w:hAnsi="Arial" w:cs="Arial"/>
          <w:color w:val="0D0D0D"/>
          <w:sz w:val="20"/>
          <w:szCs w:val="20"/>
        </w:rPr>
        <w:t xml:space="preserve"> in so</w:t>
      </w:r>
      <w:r w:rsidRPr="00481227">
        <w:rPr>
          <w:rFonts w:ascii="Arial" w:hAnsi="Arial" w:cs="Arial"/>
          <w:color w:val="0D0D0D"/>
          <w:sz w:val="20"/>
          <w:szCs w:val="20"/>
        </w:rPr>
        <w:t xml:space="preserve"> </w:t>
      </w:r>
      <w:r w:rsidR="001E6235" w:rsidRPr="00481227">
        <w:rPr>
          <w:rFonts w:ascii="Arial" w:hAnsi="Arial" w:cs="Arial"/>
          <w:color w:val="0D0D0D"/>
          <w:sz w:val="20"/>
          <w:szCs w:val="20"/>
        </w:rPr>
        <w:t xml:space="preserve">namenjena </w:t>
      </w:r>
      <w:r w:rsidRPr="00481227">
        <w:rPr>
          <w:rFonts w:ascii="Arial" w:hAnsi="Arial" w:cs="Arial"/>
          <w:color w:val="0D0D0D"/>
          <w:sz w:val="20"/>
          <w:szCs w:val="20"/>
        </w:rPr>
        <w:t xml:space="preserve">državam članicam Evropske unije (npr. ISF centralizirani del, HORIZON raziskovalni projekti) ter državam kandidatkam, državam možnim kandidatkam in državam partnericam v podporo njihovim prizadevanjem za pospeševanje političnih, gospodarskih in institucionalnih reform (npr. IPA – Instrument za predpristopno pomoč; angl. </w:t>
      </w:r>
      <w:r w:rsidRPr="00481227">
        <w:rPr>
          <w:rFonts w:ascii="Arial" w:hAnsi="Arial" w:cs="Arial"/>
          <w:i/>
          <w:color w:val="0D0D0D"/>
          <w:sz w:val="20"/>
          <w:szCs w:val="20"/>
        </w:rPr>
        <w:t xml:space="preserve">Instrument </w:t>
      </w:r>
      <w:proofErr w:type="spellStart"/>
      <w:r w:rsidRPr="00481227">
        <w:rPr>
          <w:rFonts w:ascii="Arial" w:hAnsi="Arial" w:cs="Arial"/>
          <w:i/>
          <w:color w:val="0D0D0D"/>
          <w:sz w:val="20"/>
          <w:szCs w:val="20"/>
        </w:rPr>
        <w:t>for</w:t>
      </w:r>
      <w:proofErr w:type="spellEnd"/>
      <w:r w:rsidRPr="00481227">
        <w:rPr>
          <w:rFonts w:ascii="Arial" w:hAnsi="Arial" w:cs="Arial"/>
          <w:i/>
          <w:color w:val="0D0D0D"/>
          <w:sz w:val="20"/>
          <w:szCs w:val="20"/>
        </w:rPr>
        <w:t xml:space="preserve"> </w:t>
      </w:r>
      <w:proofErr w:type="spellStart"/>
      <w:r w:rsidRPr="00481227">
        <w:rPr>
          <w:rFonts w:ascii="Arial" w:hAnsi="Arial" w:cs="Arial"/>
          <w:i/>
          <w:color w:val="0D0D0D"/>
          <w:sz w:val="20"/>
          <w:szCs w:val="20"/>
        </w:rPr>
        <w:t>Pre-Accession</w:t>
      </w:r>
      <w:proofErr w:type="spellEnd"/>
      <w:r w:rsidRPr="00481227">
        <w:rPr>
          <w:rFonts w:ascii="Arial" w:hAnsi="Arial" w:cs="Arial"/>
          <w:i/>
          <w:color w:val="0D0D0D"/>
          <w:sz w:val="20"/>
          <w:szCs w:val="20"/>
        </w:rPr>
        <w:t xml:space="preserve"> </w:t>
      </w:r>
      <w:proofErr w:type="spellStart"/>
      <w:r w:rsidRPr="00481227">
        <w:rPr>
          <w:rFonts w:ascii="Arial" w:hAnsi="Arial" w:cs="Arial"/>
          <w:i/>
          <w:color w:val="0D0D0D"/>
          <w:sz w:val="20"/>
          <w:szCs w:val="20"/>
        </w:rPr>
        <w:t>Assistance</w:t>
      </w:r>
      <w:proofErr w:type="spellEnd"/>
      <w:r w:rsidRPr="00481227">
        <w:rPr>
          <w:rFonts w:ascii="Arial" w:hAnsi="Arial" w:cs="Arial"/>
          <w:color w:val="0D0D0D"/>
          <w:sz w:val="20"/>
          <w:szCs w:val="20"/>
        </w:rPr>
        <w:t xml:space="preserve">), med katere sodijo </w:t>
      </w:r>
      <w:r w:rsidR="008124DE" w:rsidRPr="00481227">
        <w:rPr>
          <w:rFonts w:ascii="Arial" w:hAnsi="Arial" w:cs="Arial"/>
          <w:color w:val="0D0D0D"/>
          <w:sz w:val="20"/>
          <w:szCs w:val="20"/>
        </w:rPr>
        <w:t>tako imenovani</w:t>
      </w:r>
      <w:r w:rsidRPr="00481227">
        <w:rPr>
          <w:rFonts w:ascii="Arial" w:hAnsi="Arial" w:cs="Arial"/>
          <w:color w:val="0D0D0D"/>
          <w:sz w:val="20"/>
          <w:szCs w:val="20"/>
        </w:rPr>
        <w:t xml:space="preserve"> </w:t>
      </w:r>
      <w:r w:rsidR="001E6235" w:rsidRPr="00481227">
        <w:rPr>
          <w:rFonts w:ascii="Arial" w:hAnsi="Arial" w:cs="Arial"/>
          <w:color w:val="0D0D0D"/>
          <w:sz w:val="20"/>
          <w:szCs w:val="20"/>
        </w:rPr>
        <w:t xml:space="preserve">projekti </w:t>
      </w:r>
      <w:r w:rsidRPr="00481227">
        <w:rPr>
          <w:rFonts w:ascii="Arial" w:hAnsi="Arial" w:cs="Arial"/>
          <w:color w:val="0D0D0D"/>
          <w:sz w:val="20"/>
          <w:szCs w:val="20"/>
        </w:rPr>
        <w:t xml:space="preserve">IPA </w:t>
      </w:r>
      <w:proofErr w:type="spellStart"/>
      <w:r w:rsidRPr="00481227">
        <w:rPr>
          <w:rFonts w:ascii="Arial" w:hAnsi="Arial" w:cs="Arial"/>
          <w:color w:val="0D0D0D"/>
          <w:sz w:val="20"/>
          <w:szCs w:val="20"/>
        </w:rPr>
        <w:t>action</w:t>
      </w:r>
      <w:proofErr w:type="spellEnd"/>
      <w:r w:rsidRPr="00481227">
        <w:rPr>
          <w:rFonts w:ascii="Arial" w:hAnsi="Arial" w:cs="Arial"/>
          <w:color w:val="0D0D0D"/>
          <w:sz w:val="20"/>
          <w:szCs w:val="20"/>
        </w:rPr>
        <w:t xml:space="preserve"> </w:t>
      </w:r>
      <w:proofErr w:type="spellStart"/>
      <w:r w:rsidRPr="00481227">
        <w:rPr>
          <w:rFonts w:ascii="Arial" w:hAnsi="Arial" w:cs="Arial"/>
          <w:color w:val="0D0D0D"/>
          <w:sz w:val="20"/>
          <w:szCs w:val="20"/>
        </w:rPr>
        <w:t>grant</w:t>
      </w:r>
      <w:proofErr w:type="spellEnd"/>
      <w:r w:rsidRPr="00481227">
        <w:rPr>
          <w:rFonts w:ascii="Arial" w:hAnsi="Arial" w:cs="Arial"/>
          <w:color w:val="0D0D0D"/>
          <w:sz w:val="20"/>
          <w:szCs w:val="20"/>
        </w:rPr>
        <w:t xml:space="preserve"> in </w:t>
      </w:r>
      <w:r w:rsidR="001E6235" w:rsidRPr="00481227">
        <w:rPr>
          <w:rFonts w:ascii="Arial" w:hAnsi="Arial" w:cs="Arial"/>
          <w:color w:val="0D0D0D"/>
          <w:sz w:val="20"/>
          <w:szCs w:val="20"/>
        </w:rPr>
        <w:t xml:space="preserve">projekti </w:t>
      </w:r>
      <w:r w:rsidRPr="00481227">
        <w:rPr>
          <w:rFonts w:ascii="Arial" w:hAnsi="Arial" w:cs="Arial"/>
          <w:color w:val="0D0D0D"/>
          <w:sz w:val="20"/>
          <w:szCs w:val="20"/>
        </w:rPr>
        <w:t xml:space="preserve">IPA </w:t>
      </w:r>
      <w:proofErr w:type="spellStart"/>
      <w:r w:rsidRPr="00481227">
        <w:rPr>
          <w:rFonts w:ascii="Arial" w:hAnsi="Arial" w:cs="Arial"/>
          <w:color w:val="0D0D0D"/>
          <w:sz w:val="20"/>
          <w:szCs w:val="20"/>
        </w:rPr>
        <w:t>twinning</w:t>
      </w:r>
      <w:proofErr w:type="spellEnd"/>
      <w:r w:rsidRPr="00481227">
        <w:rPr>
          <w:rFonts w:ascii="Arial" w:hAnsi="Arial" w:cs="Arial"/>
          <w:color w:val="0D0D0D"/>
          <w:sz w:val="20"/>
          <w:szCs w:val="20"/>
        </w:rPr>
        <w:t xml:space="preserve"> (projekti tesnega medinstitucionalnega sodelovanja).</w:t>
      </w:r>
    </w:p>
    <w:p w14:paraId="1E1C79E6"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457D2F8A" w14:textId="75172650"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Še posebej je treba okrepiti razvoj policije s pomočjo sodelovanja v projektih znotraj okvirnega programa Obzorje Evropa (angl. </w:t>
      </w:r>
      <w:proofErr w:type="spellStart"/>
      <w:r w:rsidRPr="00481227">
        <w:rPr>
          <w:rFonts w:ascii="Arial" w:hAnsi="Arial" w:cs="Arial"/>
          <w:color w:val="0D0D0D"/>
          <w:sz w:val="20"/>
          <w:szCs w:val="20"/>
        </w:rPr>
        <w:t>Horizon</w:t>
      </w:r>
      <w:proofErr w:type="spellEnd"/>
      <w:r w:rsidRPr="00481227">
        <w:rPr>
          <w:rFonts w:ascii="Arial" w:hAnsi="Arial" w:cs="Arial"/>
          <w:color w:val="0D0D0D"/>
          <w:sz w:val="20"/>
          <w:szCs w:val="20"/>
        </w:rPr>
        <w:t xml:space="preserve"> </w:t>
      </w:r>
      <w:proofErr w:type="spellStart"/>
      <w:r w:rsidRPr="00481227">
        <w:rPr>
          <w:rFonts w:ascii="Arial" w:hAnsi="Arial" w:cs="Arial"/>
          <w:color w:val="0D0D0D"/>
          <w:sz w:val="20"/>
          <w:szCs w:val="20"/>
        </w:rPr>
        <w:t>Europe</w:t>
      </w:r>
      <w:proofErr w:type="spellEnd"/>
      <w:r w:rsidRPr="00481227">
        <w:rPr>
          <w:rFonts w:ascii="Arial" w:hAnsi="Arial" w:cs="Arial"/>
          <w:color w:val="0D0D0D"/>
          <w:sz w:val="20"/>
          <w:szCs w:val="20"/>
        </w:rPr>
        <w:t xml:space="preserve">), ki je namenjen raziskavam in inovacijam. Že </w:t>
      </w:r>
      <w:r w:rsidR="001E6235" w:rsidRPr="00481227">
        <w:rPr>
          <w:rFonts w:ascii="Arial" w:hAnsi="Arial" w:cs="Arial"/>
          <w:color w:val="0D0D0D"/>
          <w:sz w:val="20"/>
          <w:szCs w:val="20"/>
        </w:rPr>
        <w:t xml:space="preserve">zdaj </w:t>
      </w:r>
      <w:r w:rsidRPr="00481227">
        <w:rPr>
          <w:rFonts w:ascii="Arial" w:hAnsi="Arial" w:cs="Arial"/>
          <w:color w:val="0D0D0D"/>
          <w:sz w:val="20"/>
          <w:szCs w:val="20"/>
        </w:rPr>
        <w:t xml:space="preserve">slovenska policija sodeluje v številnih </w:t>
      </w:r>
      <w:proofErr w:type="spellStart"/>
      <w:r w:rsidRPr="00481227">
        <w:rPr>
          <w:rFonts w:ascii="Arial" w:hAnsi="Arial" w:cs="Arial"/>
          <w:color w:val="0D0D0D"/>
          <w:sz w:val="20"/>
          <w:szCs w:val="20"/>
        </w:rPr>
        <w:t>Horizon</w:t>
      </w:r>
      <w:proofErr w:type="spellEnd"/>
      <w:r w:rsidRPr="00481227">
        <w:rPr>
          <w:rFonts w:ascii="Arial" w:hAnsi="Arial" w:cs="Arial"/>
          <w:color w:val="0D0D0D"/>
          <w:sz w:val="20"/>
          <w:szCs w:val="20"/>
        </w:rPr>
        <w:t xml:space="preserve"> projektih, prek katerih prilagaja in nadgrajuje obstoječe aplikacije in orodja ter razvija nove aplikacije, metode dela in orodja. </w:t>
      </w:r>
    </w:p>
    <w:p w14:paraId="6E95A9CE"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7EA03A85" w14:textId="1620E982"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Črpanje evropskih sredstev je zahtevno, od sodelujočih zahteva ustrezno usposobljenost in stalno odzivnost, zato je treba okrepiti koordinacijo projektov znotraj policije in s strokovnimi službami Ministrstva za notranje zadeve. Sodelovanje policije v takšnih projektih je vse pogostejše tudi zaradi samega hitrega razvoja predvsem na IT</w:t>
      </w:r>
      <w:r w:rsidR="001E6235" w:rsidRPr="00481227">
        <w:rPr>
          <w:rFonts w:ascii="Arial" w:hAnsi="Arial" w:cs="Arial"/>
          <w:color w:val="0D0D0D"/>
          <w:sz w:val="20"/>
          <w:szCs w:val="20"/>
        </w:rPr>
        <w:t>-</w:t>
      </w:r>
      <w:r w:rsidRPr="00481227">
        <w:rPr>
          <w:rFonts w:ascii="Arial" w:hAnsi="Arial" w:cs="Arial"/>
          <w:color w:val="0D0D0D"/>
          <w:sz w:val="20"/>
          <w:szCs w:val="20"/>
        </w:rPr>
        <w:t xml:space="preserve">področju (npr. področje umetne inteligence). To pa zahteva tudi njeno povezovanje z gospodarskimi subjekti in izobraževalno-raziskovalnimi ustanovami. Le na ta način je mogoče zagotoviti ustrezen odziv na varnostne izzive, s katerimi se policija sooča že </w:t>
      </w:r>
      <w:r w:rsidR="0083249B" w:rsidRPr="00481227">
        <w:rPr>
          <w:rFonts w:ascii="Arial" w:hAnsi="Arial" w:cs="Arial"/>
          <w:color w:val="0D0D0D"/>
          <w:sz w:val="20"/>
          <w:szCs w:val="20"/>
        </w:rPr>
        <w:t xml:space="preserve">zdaj </w:t>
      </w:r>
      <w:r w:rsidRPr="00481227">
        <w:rPr>
          <w:rFonts w:ascii="Arial" w:hAnsi="Arial" w:cs="Arial"/>
          <w:color w:val="0D0D0D"/>
          <w:sz w:val="20"/>
          <w:szCs w:val="20"/>
        </w:rPr>
        <w:t>in jo čakajo tudi v prihodnosti.</w:t>
      </w:r>
    </w:p>
    <w:p w14:paraId="63F1F5BA"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546CD2AF" w14:textId="6461366A"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bookmarkStart w:id="53" w:name="_Hlk199166509"/>
      <w:r w:rsidRPr="00481227">
        <w:rPr>
          <w:rFonts w:ascii="Arial" w:hAnsi="Arial" w:cs="Arial"/>
          <w:color w:val="0D0D0D"/>
          <w:sz w:val="20"/>
          <w:szCs w:val="20"/>
        </w:rPr>
        <w:t xml:space="preserve">Vendar je treba poudariti, da je večina </w:t>
      </w:r>
      <w:r w:rsidR="0083249B" w:rsidRPr="00481227">
        <w:rPr>
          <w:rFonts w:ascii="Arial" w:hAnsi="Arial" w:cs="Arial"/>
          <w:color w:val="0D0D0D"/>
          <w:sz w:val="20"/>
          <w:szCs w:val="20"/>
        </w:rPr>
        <w:t>projektov EU</w:t>
      </w:r>
      <w:r w:rsidRPr="00481227">
        <w:rPr>
          <w:rFonts w:ascii="Arial" w:hAnsi="Arial" w:cs="Arial"/>
          <w:color w:val="0D0D0D"/>
          <w:sz w:val="20"/>
          <w:szCs w:val="20"/>
        </w:rPr>
        <w:t>, še posebej iz omenjenih treh skladov EU (AMIF, ISF in BMVI) v programskem obdobju 2021–2027, vnaprej ciljno (ozko namensko) usmerjena, določena in tudi že potrjena s strani Evropske komisije. Zato jih tudi ni mogoče preusmeriti v financiranje novih projektov iz te resolucije.</w:t>
      </w:r>
      <w:bookmarkEnd w:id="53"/>
      <w:r w:rsidRPr="00481227">
        <w:rPr>
          <w:rFonts w:ascii="Arial" w:hAnsi="Arial" w:cs="Arial"/>
          <w:color w:val="0D0D0D"/>
          <w:sz w:val="20"/>
          <w:szCs w:val="20"/>
        </w:rPr>
        <w:t xml:space="preserve"> Podobno velja tudi za druge projekte</w:t>
      </w:r>
      <w:r w:rsidR="0083249B" w:rsidRPr="00481227">
        <w:rPr>
          <w:rFonts w:ascii="Arial" w:hAnsi="Arial" w:cs="Arial"/>
          <w:color w:val="0D0D0D"/>
          <w:sz w:val="20"/>
          <w:szCs w:val="20"/>
        </w:rPr>
        <w:t xml:space="preserve"> EU</w:t>
      </w:r>
      <w:r w:rsidRPr="00481227">
        <w:rPr>
          <w:rFonts w:ascii="Arial" w:hAnsi="Arial" w:cs="Arial"/>
          <w:color w:val="0D0D0D"/>
          <w:sz w:val="20"/>
          <w:szCs w:val="20"/>
        </w:rPr>
        <w:t xml:space="preserve">. Zato je nujen sistemski pristop k iskanju, prijavljanju in izvajanju projektov, (so)financiranih iz različnih finančnih virov Evropske unije, tako tistih, </w:t>
      </w:r>
      <w:r w:rsidR="0083249B" w:rsidRPr="00481227">
        <w:rPr>
          <w:rFonts w:ascii="Arial" w:hAnsi="Arial" w:cs="Arial"/>
          <w:color w:val="0D0D0D"/>
          <w:sz w:val="20"/>
          <w:szCs w:val="20"/>
        </w:rPr>
        <w:t>v katerih</w:t>
      </w:r>
      <w:r w:rsidRPr="00481227">
        <w:rPr>
          <w:rFonts w:ascii="Arial" w:hAnsi="Arial" w:cs="Arial"/>
          <w:color w:val="0D0D0D"/>
          <w:sz w:val="20"/>
          <w:szCs w:val="20"/>
        </w:rPr>
        <w:t xml:space="preserve"> bi policija samostojno usklajevala projektne dejavnosti, kot tudi tistih, </w:t>
      </w:r>
      <w:r w:rsidR="0083249B" w:rsidRPr="00481227">
        <w:rPr>
          <w:rFonts w:ascii="Arial" w:hAnsi="Arial" w:cs="Arial"/>
          <w:color w:val="0D0D0D"/>
          <w:sz w:val="20"/>
          <w:szCs w:val="20"/>
        </w:rPr>
        <w:t xml:space="preserve">v katerih </w:t>
      </w:r>
      <w:r w:rsidRPr="00481227">
        <w:rPr>
          <w:rFonts w:ascii="Arial" w:hAnsi="Arial" w:cs="Arial"/>
          <w:color w:val="0D0D0D"/>
          <w:sz w:val="20"/>
          <w:szCs w:val="20"/>
        </w:rPr>
        <w:t xml:space="preserve">bi sodelovala zgolj kot partnerska organizacija. Posebno pozornost bo treba nameniti tudi iskanju novih finančnih virov Evropske unije, tako centraliziranih kot decentraliziranih (npr. finančni viri kohezijske politike in čezmejno sodelovanje v okviru evropskega teritorialnega sodelovanja, katerega temeljni cilj je tudi reševanje skupnih izzivov na področju varnosti </w:t>
      </w:r>
      <w:r w:rsidR="008124DE" w:rsidRPr="00481227">
        <w:rPr>
          <w:rFonts w:ascii="Arial" w:hAnsi="Arial" w:cs="Arial"/>
          <w:color w:val="0D0D0D"/>
          <w:sz w:val="20"/>
          <w:szCs w:val="20"/>
        </w:rPr>
        <w:t>in podobno</w:t>
      </w:r>
      <w:r w:rsidRPr="00481227">
        <w:rPr>
          <w:rFonts w:ascii="Arial" w:hAnsi="Arial" w:cs="Arial"/>
          <w:color w:val="0D0D0D"/>
          <w:sz w:val="20"/>
          <w:szCs w:val="20"/>
        </w:rPr>
        <w:t>).</w:t>
      </w:r>
    </w:p>
    <w:p w14:paraId="6DDB75EA" w14:textId="0B21FB5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31B3F440" w14:textId="77777777" w:rsidR="009D1D80" w:rsidRPr="00481227" w:rsidRDefault="009D1D80" w:rsidP="0067099D">
      <w:pPr>
        <w:tabs>
          <w:tab w:val="left" w:pos="851"/>
          <w:tab w:val="left" w:pos="1418"/>
        </w:tabs>
        <w:spacing w:after="0" w:line="260" w:lineRule="exact"/>
        <w:jc w:val="both"/>
        <w:rPr>
          <w:rFonts w:ascii="Arial" w:hAnsi="Arial" w:cs="Arial"/>
          <w:color w:val="0D0D0D"/>
          <w:sz w:val="20"/>
          <w:szCs w:val="20"/>
        </w:rPr>
      </w:pPr>
    </w:p>
    <w:p w14:paraId="174772E5" w14:textId="00717ADF" w:rsidR="0067099D" w:rsidRPr="00481227" w:rsidRDefault="0067099D" w:rsidP="0067099D">
      <w:pPr>
        <w:tabs>
          <w:tab w:val="left" w:pos="1418"/>
        </w:tabs>
        <w:spacing w:after="120" w:line="240" w:lineRule="auto"/>
        <w:ind w:left="1134" w:right="1189"/>
        <w:jc w:val="both"/>
        <w:rPr>
          <w:rFonts w:ascii="Arial" w:eastAsia="Times New Roman" w:hAnsi="Arial" w:cs="Arial"/>
          <w:i/>
          <w:sz w:val="18"/>
          <w:szCs w:val="18"/>
          <w:lang w:eastAsia="sl-SI"/>
        </w:rPr>
      </w:pPr>
      <w:r w:rsidRPr="00481227">
        <w:rPr>
          <w:rFonts w:ascii="Arial" w:eastAsia="Times New Roman" w:hAnsi="Arial" w:cs="Arial"/>
          <w:i/>
          <w:sz w:val="18"/>
          <w:szCs w:val="18"/>
          <w:lang w:eastAsia="sl-SI"/>
        </w:rPr>
        <w:t xml:space="preserve">Delež sredstev EU in slovenske udeležbe glede na porabo vseh finančnih sredstev iz proračuna </w:t>
      </w:r>
      <w:r w:rsidR="0083249B" w:rsidRPr="00481227">
        <w:rPr>
          <w:rFonts w:ascii="Arial" w:eastAsia="Times New Roman" w:hAnsi="Arial" w:cs="Arial"/>
          <w:i/>
          <w:sz w:val="18"/>
          <w:szCs w:val="18"/>
          <w:lang w:eastAsia="sl-SI"/>
        </w:rPr>
        <w:t xml:space="preserve">policije </w:t>
      </w:r>
      <w:r w:rsidRPr="00481227">
        <w:rPr>
          <w:rFonts w:ascii="Arial" w:eastAsia="Times New Roman" w:hAnsi="Arial" w:cs="Arial"/>
          <w:i/>
          <w:sz w:val="18"/>
          <w:szCs w:val="18"/>
          <w:lang w:eastAsia="sl-SI"/>
        </w:rPr>
        <w:t>v obdobju 2015–2025</w:t>
      </w:r>
    </w:p>
    <w:p w14:paraId="2B0F696C" w14:textId="77777777" w:rsidR="0067099D" w:rsidRPr="00481227" w:rsidRDefault="0067099D" w:rsidP="0067099D">
      <w:pPr>
        <w:tabs>
          <w:tab w:val="left" w:pos="851"/>
          <w:tab w:val="left" w:pos="1418"/>
        </w:tabs>
        <w:spacing w:after="0" w:line="240" w:lineRule="auto"/>
        <w:ind w:left="1123"/>
        <w:jc w:val="both"/>
        <w:rPr>
          <w:rFonts w:ascii="Arial" w:hAnsi="Arial" w:cs="Arial"/>
          <w:color w:val="0D0D0D"/>
          <w:sz w:val="20"/>
          <w:szCs w:val="20"/>
        </w:rPr>
      </w:pPr>
      <w:r w:rsidRPr="00481227">
        <w:rPr>
          <w:rFonts w:ascii="Arial" w:hAnsi="Arial" w:cs="Arial"/>
          <w:noProof/>
          <w:lang w:eastAsia="sl-SI"/>
        </w:rPr>
        <w:drawing>
          <wp:inline distT="0" distB="0" distL="0" distR="0" wp14:anchorId="13ED4DCB" wp14:editId="11CE2D5B">
            <wp:extent cx="4284000" cy="2678130"/>
            <wp:effectExtent l="0" t="0" r="2540" b="8255"/>
            <wp:docPr id="1" name="Grafikon 1">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94C30D9" w14:textId="77777777" w:rsidR="0067099D" w:rsidRPr="00481227" w:rsidRDefault="0067099D" w:rsidP="0067099D">
      <w:pPr>
        <w:tabs>
          <w:tab w:val="left" w:pos="851"/>
          <w:tab w:val="left" w:pos="1418"/>
        </w:tabs>
        <w:spacing w:before="40" w:after="0" w:line="260" w:lineRule="exact"/>
        <w:ind w:left="1134"/>
        <w:jc w:val="both"/>
        <w:rPr>
          <w:rFonts w:ascii="Arial" w:hAnsi="Arial" w:cs="Arial"/>
          <w:color w:val="0D0D0D"/>
          <w:sz w:val="20"/>
          <w:szCs w:val="20"/>
        </w:rPr>
      </w:pPr>
      <w:r w:rsidRPr="00481227">
        <w:rPr>
          <w:rFonts w:ascii="Arial" w:hAnsi="Arial" w:cs="Arial"/>
          <w:sz w:val="16"/>
          <w:szCs w:val="16"/>
        </w:rPr>
        <w:t>Vir: Letna poročila o delu policije za posamezna leta od 2015 do 2024.</w:t>
      </w:r>
    </w:p>
    <w:p w14:paraId="4AFABBCA" w14:textId="2D2C9967" w:rsidR="0067099D" w:rsidRPr="00481227" w:rsidRDefault="0067099D" w:rsidP="0067099D">
      <w:pPr>
        <w:tabs>
          <w:tab w:val="left" w:pos="851"/>
          <w:tab w:val="left" w:pos="1418"/>
        </w:tabs>
        <w:spacing w:before="40" w:after="0" w:line="240" w:lineRule="auto"/>
        <w:ind w:left="1134" w:right="1203"/>
        <w:jc w:val="both"/>
        <w:rPr>
          <w:rFonts w:ascii="Arial" w:hAnsi="Arial" w:cs="Arial"/>
          <w:sz w:val="16"/>
          <w:szCs w:val="16"/>
        </w:rPr>
      </w:pPr>
      <w:r w:rsidRPr="00481227">
        <w:rPr>
          <w:rFonts w:ascii="Arial" w:hAnsi="Arial" w:cs="Arial"/>
          <w:sz w:val="16"/>
          <w:szCs w:val="16"/>
        </w:rPr>
        <w:t xml:space="preserve">* Za leto 2025 so upoštevana sredstva </w:t>
      </w:r>
      <w:r w:rsidR="0083249B" w:rsidRPr="00481227">
        <w:rPr>
          <w:rFonts w:ascii="Arial" w:hAnsi="Arial" w:cs="Arial"/>
          <w:sz w:val="16"/>
          <w:szCs w:val="16"/>
        </w:rPr>
        <w:t>policije</w:t>
      </w:r>
      <w:r w:rsidRPr="00481227">
        <w:rPr>
          <w:rFonts w:ascii="Arial" w:hAnsi="Arial" w:cs="Arial"/>
          <w:sz w:val="16"/>
          <w:szCs w:val="16"/>
        </w:rPr>
        <w:t>, navedena v sprejetem proračunu Republike Slovenije za leto 2025.</w:t>
      </w:r>
    </w:p>
    <w:p w14:paraId="10030EC0" w14:textId="77777777" w:rsidR="0067099D" w:rsidRPr="00481227" w:rsidRDefault="0067099D" w:rsidP="0067099D">
      <w:pPr>
        <w:tabs>
          <w:tab w:val="left" w:pos="851"/>
          <w:tab w:val="left" w:pos="1418"/>
        </w:tabs>
        <w:spacing w:before="40" w:after="0" w:line="240" w:lineRule="auto"/>
        <w:ind w:left="1134" w:right="1693"/>
        <w:jc w:val="both"/>
        <w:rPr>
          <w:rFonts w:ascii="Arial" w:hAnsi="Arial" w:cs="Arial"/>
          <w:sz w:val="16"/>
          <w:szCs w:val="16"/>
        </w:rPr>
      </w:pPr>
    </w:p>
    <w:p w14:paraId="60599179" w14:textId="77777777" w:rsidR="0067099D" w:rsidRPr="00481227" w:rsidRDefault="0067099D" w:rsidP="0067099D">
      <w:pPr>
        <w:tabs>
          <w:tab w:val="left" w:pos="851"/>
          <w:tab w:val="left" w:pos="1418"/>
        </w:tabs>
        <w:spacing w:before="40" w:after="0" w:line="240" w:lineRule="auto"/>
        <w:ind w:left="1134" w:right="1693"/>
        <w:jc w:val="both"/>
        <w:rPr>
          <w:rFonts w:ascii="Arial" w:hAnsi="Arial" w:cs="Arial"/>
          <w:color w:val="0D0D0D"/>
          <w:sz w:val="20"/>
          <w:szCs w:val="20"/>
        </w:rPr>
      </w:pPr>
    </w:p>
    <w:p w14:paraId="672EB1DC" w14:textId="77777777" w:rsidR="000D4573" w:rsidRPr="00481227" w:rsidRDefault="000D4573" w:rsidP="0067099D">
      <w:pPr>
        <w:tabs>
          <w:tab w:val="left" w:pos="851"/>
          <w:tab w:val="left" w:pos="1418"/>
        </w:tabs>
        <w:spacing w:before="40" w:after="0" w:line="240" w:lineRule="auto"/>
        <w:ind w:left="1134" w:right="1693"/>
        <w:jc w:val="both"/>
        <w:rPr>
          <w:rFonts w:ascii="Arial" w:hAnsi="Arial" w:cs="Arial"/>
          <w:color w:val="0D0D0D"/>
          <w:sz w:val="20"/>
          <w:szCs w:val="20"/>
        </w:rPr>
      </w:pPr>
    </w:p>
    <w:p w14:paraId="056A3C23" w14:textId="77777777" w:rsidR="0067099D" w:rsidRPr="00481227" w:rsidRDefault="0067099D" w:rsidP="003B5729">
      <w:pPr>
        <w:pStyle w:val="Naslov2"/>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bookmarkStart w:id="54" w:name="_Toc165995080"/>
      <w:bookmarkStart w:id="55" w:name="_Toc194036769"/>
      <w:r w:rsidRPr="00481227">
        <w:rPr>
          <w:rFonts w:ascii="Arial" w:eastAsiaTheme="minorHAnsi" w:hAnsi="Arial" w:cs="Arial"/>
          <w:bCs w:val="0"/>
          <w:iCs w:val="0"/>
          <w:color w:val="1F4E79" w:themeColor="accent1" w:themeShade="80"/>
          <w:sz w:val="20"/>
          <w:szCs w:val="20"/>
        </w:rPr>
        <w:t>Prostorski in materialno-tehnični viri</w:t>
      </w:r>
      <w:bookmarkEnd w:id="54"/>
      <w:bookmarkEnd w:id="55"/>
    </w:p>
    <w:p w14:paraId="5791BDD1" w14:textId="77777777" w:rsidR="0067099D" w:rsidRPr="00481227" w:rsidRDefault="0067099D" w:rsidP="003B5729">
      <w:pPr>
        <w:keepNext/>
        <w:tabs>
          <w:tab w:val="left" w:pos="1418"/>
        </w:tabs>
        <w:spacing w:after="0" w:line="260" w:lineRule="atLeast"/>
        <w:ind w:left="1418" w:hanging="567"/>
        <w:contextualSpacing/>
        <w:outlineLvl w:val="1"/>
        <w:rPr>
          <w:rFonts w:ascii="Arial" w:hAnsi="Arial" w:cs="Arial"/>
          <w:sz w:val="20"/>
          <w:szCs w:val="20"/>
        </w:rPr>
      </w:pPr>
    </w:p>
    <w:p w14:paraId="0D2BD01F"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64DBFCE4" w14:textId="774EB64C"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Zaposleni v policiji lahko svoje delo kakovostno upravljajo le, če so za to zagotovljeni ustrezni pogoji za delo</w:t>
      </w:r>
      <w:r w:rsidR="0083249B" w:rsidRPr="00481227">
        <w:rPr>
          <w:rFonts w:ascii="Arial" w:hAnsi="Arial" w:cs="Arial"/>
          <w:color w:val="0D0D0D"/>
          <w:sz w:val="20"/>
          <w:szCs w:val="20"/>
        </w:rPr>
        <w:t>, t</w:t>
      </w:r>
      <w:r w:rsidRPr="00481227">
        <w:rPr>
          <w:rFonts w:ascii="Arial" w:hAnsi="Arial" w:cs="Arial"/>
          <w:color w:val="0D0D0D"/>
          <w:sz w:val="20"/>
          <w:szCs w:val="20"/>
        </w:rPr>
        <w:t xml:space="preserve">o pa vključuje tudi ustrezne prostorske pogoje in materialno-tehnična sredstva. </w:t>
      </w:r>
    </w:p>
    <w:p w14:paraId="6681A98B"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175216DC" w14:textId="263F3AB1"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Policija za svoje delovanje uporablja poslovne objekte, ki so v lastništvu Republike Slovenije in v upravljanju Ministrstva za notranje zadeve Republike Slovenije. Poslovni objekti so arhitektonsko, namensko, prostorninsko, starostno in kakovostno zelo različni. Ministrstvo ima sklenjenih tudi vrsto </w:t>
      </w:r>
      <w:r w:rsidRPr="00481227">
        <w:rPr>
          <w:rFonts w:ascii="Arial" w:hAnsi="Arial" w:cs="Arial"/>
          <w:color w:val="0D0D0D"/>
          <w:sz w:val="20"/>
          <w:szCs w:val="20"/>
        </w:rPr>
        <w:lastRenderedPageBreak/>
        <w:t>najemnih pogodb, saj finančno ni zmožno lastniško pridobiti celotnega, za policijsko dejavnost potrebnega nepremičninskega premoženja. Tudi ti objekti so v različnem stanju. Zato je nujno treba izdelati nov</w:t>
      </w:r>
      <w:r w:rsidR="0083249B" w:rsidRPr="00481227">
        <w:rPr>
          <w:rFonts w:ascii="Arial" w:hAnsi="Arial" w:cs="Arial"/>
          <w:color w:val="0D0D0D"/>
          <w:sz w:val="20"/>
          <w:szCs w:val="20"/>
        </w:rPr>
        <w:t>i</w:t>
      </w:r>
      <w:r w:rsidRPr="00481227">
        <w:rPr>
          <w:rFonts w:ascii="Arial" w:hAnsi="Arial" w:cs="Arial"/>
          <w:color w:val="0D0D0D"/>
          <w:sz w:val="20"/>
          <w:szCs w:val="20"/>
        </w:rPr>
        <w:t xml:space="preserve"> strateški načrt zagotavljanja poslovnih prostorov za potrebe policije, s katerim bi se analiziralo obstoječe stanje ter jasno opredelile </w:t>
      </w:r>
      <w:r w:rsidR="0083249B" w:rsidRPr="00481227">
        <w:rPr>
          <w:rFonts w:ascii="Arial" w:hAnsi="Arial" w:cs="Arial"/>
          <w:color w:val="0D0D0D"/>
          <w:sz w:val="20"/>
          <w:szCs w:val="20"/>
        </w:rPr>
        <w:t xml:space="preserve">prednostne </w:t>
      </w:r>
      <w:r w:rsidRPr="00481227">
        <w:rPr>
          <w:rFonts w:ascii="Arial" w:hAnsi="Arial" w:cs="Arial"/>
          <w:color w:val="0D0D0D"/>
          <w:sz w:val="20"/>
          <w:szCs w:val="20"/>
        </w:rPr>
        <w:t>potreb</w:t>
      </w:r>
      <w:r w:rsidR="0083249B" w:rsidRPr="00481227">
        <w:rPr>
          <w:rFonts w:ascii="Arial" w:hAnsi="Arial" w:cs="Arial"/>
          <w:color w:val="0D0D0D"/>
          <w:sz w:val="20"/>
          <w:szCs w:val="20"/>
        </w:rPr>
        <w:t>e</w:t>
      </w:r>
      <w:r w:rsidRPr="00481227">
        <w:rPr>
          <w:rFonts w:ascii="Arial" w:hAnsi="Arial" w:cs="Arial"/>
          <w:color w:val="0D0D0D"/>
          <w:sz w:val="20"/>
          <w:szCs w:val="20"/>
        </w:rPr>
        <w:t xml:space="preserve"> za posamezne objekte in tudi p</w:t>
      </w:r>
      <w:r w:rsidR="0083249B" w:rsidRPr="00481227">
        <w:rPr>
          <w:rFonts w:ascii="Arial" w:hAnsi="Arial" w:cs="Arial"/>
          <w:color w:val="0D0D0D"/>
          <w:sz w:val="20"/>
          <w:szCs w:val="20"/>
        </w:rPr>
        <w:t>rednostna</w:t>
      </w:r>
      <w:r w:rsidRPr="00481227">
        <w:rPr>
          <w:rFonts w:ascii="Arial" w:hAnsi="Arial" w:cs="Arial"/>
          <w:color w:val="0D0D0D"/>
          <w:sz w:val="20"/>
          <w:szCs w:val="20"/>
        </w:rPr>
        <w:t xml:space="preserve"> obnavljanja. </w:t>
      </w:r>
    </w:p>
    <w:p w14:paraId="4343B5D6"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17A3AA43" w14:textId="62BB50F2"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Ključn</w:t>
      </w:r>
      <w:r w:rsidR="0083249B" w:rsidRPr="00481227">
        <w:rPr>
          <w:rFonts w:ascii="Arial" w:hAnsi="Arial" w:cs="Arial"/>
          <w:color w:val="0D0D0D"/>
          <w:sz w:val="20"/>
          <w:szCs w:val="20"/>
        </w:rPr>
        <w:t>i</w:t>
      </w:r>
      <w:r w:rsidRPr="00481227">
        <w:rPr>
          <w:rFonts w:ascii="Arial" w:hAnsi="Arial" w:cs="Arial"/>
          <w:color w:val="0D0D0D"/>
          <w:sz w:val="20"/>
          <w:szCs w:val="20"/>
        </w:rPr>
        <w:t xml:space="preserve"> cilj policije do leta 2035 je zagotovitev novih poslovnih prostorov za: </w:t>
      </w:r>
    </w:p>
    <w:p w14:paraId="7CC785CE" w14:textId="2B399EC5" w:rsidR="0067099D" w:rsidRPr="00481227" w:rsidRDefault="0067099D" w:rsidP="0067099D">
      <w:pPr>
        <w:numPr>
          <w:ilvl w:val="0"/>
          <w:numId w:val="25"/>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Generalno policijsko upravo in Ministrstvo Republike Slovenije za notranje zadeve – projekt </w:t>
      </w:r>
      <w:proofErr w:type="spellStart"/>
      <w:r w:rsidRPr="00481227">
        <w:rPr>
          <w:rFonts w:ascii="Arial" w:hAnsi="Arial" w:cs="Arial"/>
          <w:sz w:val="20"/>
          <w:szCs w:val="20"/>
        </w:rPr>
        <w:t>Litostrojska</w:t>
      </w:r>
      <w:proofErr w:type="spellEnd"/>
      <w:r w:rsidRPr="00481227">
        <w:rPr>
          <w:rFonts w:ascii="Arial" w:hAnsi="Arial" w:cs="Arial"/>
          <w:sz w:val="20"/>
          <w:szCs w:val="20"/>
        </w:rPr>
        <w:t xml:space="preserve"> jug, s katerim se pridobijo tudi </w:t>
      </w:r>
      <w:r w:rsidRPr="00481227">
        <w:rPr>
          <w:rFonts w:ascii="Arial" w:eastAsia="Times New Roman" w:hAnsi="Arial" w:cs="Arial"/>
          <w:color w:val="0D0D0D"/>
          <w:sz w:val="20"/>
          <w:szCs w:val="20"/>
          <w:lang w:eastAsia="sl-SI"/>
        </w:rPr>
        <w:t xml:space="preserve">namensko grajeni prostori za sistemsko informacijsko-telekomunikacijsko opremo in izvajanje te dejavnosti (izpolnjeni zahtevani varnostni standardi za </w:t>
      </w:r>
      <w:proofErr w:type="spellStart"/>
      <w:r w:rsidR="00FF72BC" w:rsidRPr="00481227">
        <w:rPr>
          <w:rFonts w:ascii="Arial" w:eastAsia="Times New Roman" w:hAnsi="Arial" w:cs="Arial"/>
          <w:color w:val="0D0D0D"/>
          <w:sz w:val="20"/>
          <w:szCs w:val="20"/>
          <w:lang w:eastAsia="sl-SI"/>
        </w:rPr>
        <w:t>nad</w:t>
      </w:r>
      <w:r w:rsidR="007F0924" w:rsidRPr="00481227">
        <w:rPr>
          <w:rFonts w:ascii="Arial" w:eastAsia="Times New Roman" w:hAnsi="Arial" w:cs="Arial"/>
          <w:color w:val="0D0D0D"/>
          <w:sz w:val="20"/>
          <w:szCs w:val="20"/>
          <w:lang w:eastAsia="sl-SI"/>
        </w:rPr>
        <w:t>nacionane</w:t>
      </w:r>
      <w:proofErr w:type="spellEnd"/>
      <w:r w:rsidR="007F0924" w:rsidRPr="00481227">
        <w:rPr>
          <w:rFonts w:ascii="Arial" w:eastAsia="Times New Roman" w:hAnsi="Arial" w:cs="Arial"/>
          <w:color w:val="0D0D0D"/>
          <w:sz w:val="20"/>
          <w:szCs w:val="20"/>
          <w:lang w:eastAsia="sl-SI"/>
        </w:rPr>
        <w:t xml:space="preserve"> </w:t>
      </w:r>
      <w:r w:rsidRPr="00481227">
        <w:rPr>
          <w:rFonts w:ascii="Arial" w:eastAsia="Times New Roman" w:hAnsi="Arial" w:cs="Arial"/>
          <w:color w:val="0D0D0D"/>
          <w:sz w:val="20"/>
          <w:szCs w:val="20"/>
          <w:lang w:eastAsia="sl-SI"/>
        </w:rPr>
        <w:t xml:space="preserve">in </w:t>
      </w:r>
      <w:r w:rsidR="007F0924" w:rsidRPr="00481227">
        <w:rPr>
          <w:rFonts w:ascii="Arial" w:eastAsia="Times New Roman" w:hAnsi="Arial" w:cs="Arial"/>
          <w:color w:val="0D0D0D"/>
          <w:sz w:val="20"/>
          <w:szCs w:val="20"/>
          <w:lang w:eastAsia="sl-SI"/>
        </w:rPr>
        <w:t>nacionalne</w:t>
      </w:r>
      <w:r w:rsidR="00FF72BC" w:rsidRPr="00481227">
        <w:rPr>
          <w:rFonts w:ascii="Arial" w:eastAsia="Times New Roman" w:hAnsi="Arial" w:cs="Arial"/>
          <w:color w:val="0D0D0D"/>
          <w:sz w:val="20"/>
          <w:szCs w:val="20"/>
          <w:lang w:eastAsia="sl-SI"/>
        </w:rPr>
        <w:t xml:space="preserve"> </w:t>
      </w:r>
      <w:r w:rsidRPr="00481227">
        <w:rPr>
          <w:rFonts w:ascii="Arial" w:eastAsia="Times New Roman" w:hAnsi="Arial" w:cs="Arial"/>
          <w:color w:val="0D0D0D"/>
          <w:sz w:val="20"/>
          <w:szCs w:val="20"/>
          <w:lang w:eastAsia="sl-SI"/>
        </w:rPr>
        <w:t>sisteme),</w:t>
      </w:r>
    </w:p>
    <w:p w14:paraId="0D653C41" w14:textId="77777777" w:rsidR="0067099D" w:rsidRPr="00481227" w:rsidRDefault="0067099D" w:rsidP="0067099D">
      <w:pPr>
        <w:numPr>
          <w:ilvl w:val="0"/>
          <w:numId w:val="25"/>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Policijsko upravo Ljubljana,</w:t>
      </w:r>
    </w:p>
    <w:p w14:paraId="7FC54C5F" w14:textId="77777777" w:rsidR="0067099D" w:rsidRPr="00481227" w:rsidRDefault="0067099D" w:rsidP="0067099D">
      <w:pPr>
        <w:numPr>
          <w:ilvl w:val="0"/>
          <w:numId w:val="25"/>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Policijsko upravo Koper,</w:t>
      </w:r>
    </w:p>
    <w:p w14:paraId="4F0FD2A5" w14:textId="77777777" w:rsidR="0067099D" w:rsidRPr="00481227" w:rsidRDefault="0067099D" w:rsidP="0067099D">
      <w:pPr>
        <w:numPr>
          <w:ilvl w:val="0"/>
          <w:numId w:val="25"/>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Policijsko upravo Maribor,</w:t>
      </w:r>
    </w:p>
    <w:p w14:paraId="2D10E0C7" w14:textId="77777777" w:rsidR="0067099D" w:rsidRPr="00481227" w:rsidRDefault="0067099D" w:rsidP="0067099D">
      <w:pPr>
        <w:numPr>
          <w:ilvl w:val="0"/>
          <w:numId w:val="25"/>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Specialno enoto, </w:t>
      </w:r>
    </w:p>
    <w:p w14:paraId="7B8C0E27" w14:textId="77777777" w:rsidR="0067099D" w:rsidRPr="00481227" w:rsidRDefault="0067099D" w:rsidP="0067099D">
      <w:pPr>
        <w:numPr>
          <w:ilvl w:val="0"/>
          <w:numId w:val="25"/>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Muzej slovenske policije ter</w:t>
      </w:r>
    </w:p>
    <w:p w14:paraId="4707E288" w14:textId="77777777" w:rsidR="0067099D" w:rsidRPr="00481227" w:rsidRDefault="0067099D" w:rsidP="0067099D">
      <w:pPr>
        <w:numPr>
          <w:ilvl w:val="0"/>
          <w:numId w:val="25"/>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zagotovitev celovite sanacije, tako energetske kot funkcionalne, prostorov Policijske akademije v Tacnu in prostorov Policijskega orkestra.</w:t>
      </w:r>
    </w:p>
    <w:p w14:paraId="148A58B2"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1A795D9D" w14:textId="439FCC7A"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Za izgradnjo omenjenih ključnih </w:t>
      </w:r>
      <w:r w:rsidR="0083249B" w:rsidRPr="00481227">
        <w:rPr>
          <w:rFonts w:ascii="Arial" w:hAnsi="Arial" w:cs="Arial"/>
          <w:color w:val="0D0D0D"/>
          <w:sz w:val="20"/>
          <w:szCs w:val="20"/>
        </w:rPr>
        <w:t xml:space="preserve">prednostnih </w:t>
      </w:r>
      <w:r w:rsidRPr="00481227">
        <w:rPr>
          <w:rFonts w:ascii="Arial" w:hAnsi="Arial" w:cs="Arial"/>
          <w:color w:val="0D0D0D"/>
          <w:sz w:val="20"/>
          <w:szCs w:val="20"/>
        </w:rPr>
        <w:t>novih poslovnih prostorov je treba zagotoviti ustrezna finančna sredstva, pri tem pa upoštevati tudi možnost koriščenja finančnih sredstev iz programa Evropske kohezijske politike, kot ene glavnih naložbenih politik Evropske unije.</w:t>
      </w:r>
    </w:p>
    <w:p w14:paraId="3D09054F"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1E1D8729" w14:textId="6474499F"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Vlagalo se bo tudi v druge poslovne prostore za delo policijskih enot (policijskih postaj in dislociranih notranjih organizacijskih enot Generalne policijske uprave) </w:t>
      </w:r>
      <w:r w:rsidR="0083249B" w:rsidRPr="00481227">
        <w:rPr>
          <w:rFonts w:ascii="Arial" w:hAnsi="Arial" w:cs="Arial"/>
          <w:color w:val="0D0D0D"/>
          <w:sz w:val="20"/>
          <w:szCs w:val="20"/>
        </w:rPr>
        <w:t xml:space="preserve">v skladu </w:t>
      </w:r>
      <w:r w:rsidRPr="00481227">
        <w:rPr>
          <w:rFonts w:ascii="Arial" w:hAnsi="Arial" w:cs="Arial"/>
          <w:color w:val="0D0D0D"/>
          <w:sz w:val="20"/>
          <w:szCs w:val="20"/>
        </w:rPr>
        <w:t>s strateškim načrtom zagotavljanja poslovnih prostorov policije. Pri tem je treba v nov</w:t>
      </w:r>
      <w:r w:rsidR="0083249B" w:rsidRPr="00481227">
        <w:rPr>
          <w:rFonts w:ascii="Arial" w:hAnsi="Arial" w:cs="Arial"/>
          <w:color w:val="0D0D0D"/>
          <w:sz w:val="20"/>
          <w:szCs w:val="20"/>
        </w:rPr>
        <w:t>i</w:t>
      </w:r>
      <w:r w:rsidRPr="00481227">
        <w:rPr>
          <w:rFonts w:ascii="Arial" w:hAnsi="Arial" w:cs="Arial"/>
          <w:color w:val="0D0D0D"/>
          <w:sz w:val="20"/>
          <w:szCs w:val="20"/>
        </w:rPr>
        <w:t xml:space="preserve"> strateški načrt zagotavljanja poslovnih prostorov za policijo uvrstiti tudi ustrezne prostore pristojne organizacijske enote Ministrstva za notranje zadeve, ki v skladu z Zakonom organiziranosti in delu v policiji izvaja logistično-podporne naloge, kamor sodi zlasti vzpostavitev sodobnega logističnega centra, ki bo omogočal centralizirano in učinkovito upravljanje materialnih sredstev, voznega parka, zaščitne opreme ter drugih ključnih virov za nemoteno operativno delovanje policije.</w:t>
      </w:r>
    </w:p>
    <w:p w14:paraId="6DD6F31A"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6A392A06" w14:textId="25208133"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Policija si bo prizadevala za </w:t>
      </w:r>
      <w:r w:rsidR="0083249B" w:rsidRPr="00481227">
        <w:rPr>
          <w:rFonts w:ascii="Arial" w:hAnsi="Arial" w:cs="Arial"/>
          <w:color w:val="0D0D0D"/>
          <w:sz w:val="20"/>
          <w:szCs w:val="20"/>
        </w:rPr>
        <w:t xml:space="preserve">stalno </w:t>
      </w:r>
      <w:r w:rsidRPr="00481227">
        <w:rPr>
          <w:rFonts w:ascii="Arial" w:hAnsi="Arial" w:cs="Arial"/>
          <w:color w:val="0D0D0D"/>
          <w:sz w:val="20"/>
          <w:szCs w:val="20"/>
        </w:rPr>
        <w:t xml:space="preserve">pomlajevanje voznega parka. Pri tem </w:t>
      </w:r>
      <w:r w:rsidR="00370B7C" w:rsidRPr="00481227">
        <w:rPr>
          <w:rFonts w:ascii="Arial" w:hAnsi="Arial" w:cs="Arial"/>
          <w:color w:val="0D0D0D"/>
          <w:sz w:val="20"/>
          <w:szCs w:val="20"/>
        </w:rPr>
        <w:t xml:space="preserve">spremlja </w:t>
      </w:r>
      <w:r w:rsidRPr="00481227">
        <w:rPr>
          <w:rFonts w:ascii="Arial" w:hAnsi="Arial" w:cs="Arial"/>
          <w:color w:val="0D0D0D"/>
          <w:sz w:val="20"/>
          <w:szCs w:val="20"/>
        </w:rPr>
        <w:t>optimalno starost 4,5 let</w:t>
      </w:r>
      <w:r w:rsidR="0083249B" w:rsidRPr="00481227">
        <w:rPr>
          <w:rFonts w:ascii="Arial" w:hAnsi="Arial" w:cs="Arial"/>
          <w:color w:val="0D0D0D"/>
          <w:sz w:val="20"/>
          <w:szCs w:val="20"/>
        </w:rPr>
        <w:t>a</w:t>
      </w:r>
      <w:r w:rsidRPr="00481227">
        <w:rPr>
          <w:rFonts w:ascii="Arial" w:hAnsi="Arial" w:cs="Arial"/>
          <w:color w:val="0D0D0D"/>
          <w:sz w:val="20"/>
          <w:szCs w:val="20"/>
        </w:rPr>
        <w:t xml:space="preserve">, pri kateri letni stroški vzdrževanja še ne presegajo knjigovodske vrednosti prevoznega sredstva. Za nemoteno izvajanje nalog na morju policija </w:t>
      </w:r>
      <w:r w:rsidR="0083249B" w:rsidRPr="00481227">
        <w:rPr>
          <w:rFonts w:ascii="Arial" w:hAnsi="Arial" w:cs="Arial"/>
          <w:color w:val="0D0D0D"/>
          <w:sz w:val="20"/>
          <w:szCs w:val="20"/>
        </w:rPr>
        <w:t xml:space="preserve">potrebuje </w:t>
      </w:r>
      <w:r w:rsidRPr="00481227">
        <w:rPr>
          <w:rFonts w:ascii="Arial" w:hAnsi="Arial" w:cs="Arial"/>
          <w:color w:val="0D0D0D"/>
          <w:sz w:val="20"/>
          <w:szCs w:val="20"/>
        </w:rPr>
        <w:t xml:space="preserve">vsaj štiri plovila, ki bodo policistom s svojo konstrukcijo, plovnimi lastnostmi in pripadajočo opremo omogočala nemoteno izvedbo vseh aktivnosti. Glede na trenutno stanje plovil policija </w:t>
      </w:r>
      <w:r w:rsidR="0083249B" w:rsidRPr="00481227">
        <w:rPr>
          <w:rFonts w:ascii="Arial" w:hAnsi="Arial" w:cs="Arial"/>
          <w:color w:val="0D0D0D"/>
          <w:sz w:val="20"/>
          <w:szCs w:val="20"/>
        </w:rPr>
        <w:t xml:space="preserve">v skladu s Strategijo razvoja zagotovitve plovil za potrebe policije v obdobju od 2022 do 2028 </w:t>
      </w:r>
      <w:r w:rsidRPr="00481227">
        <w:rPr>
          <w:rFonts w:ascii="Arial" w:hAnsi="Arial" w:cs="Arial"/>
          <w:color w:val="0D0D0D"/>
          <w:sz w:val="20"/>
          <w:szCs w:val="20"/>
        </w:rPr>
        <w:t xml:space="preserve">načrtuje nabavo dveh novih večjih patruljnih čolnov </w:t>
      </w:r>
      <w:r w:rsidR="00FF72BC" w:rsidRPr="00481227">
        <w:rPr>
          <w:rFonts w:ascii="Arial" w:hAnsi="Arial" w:cs="Arial"/>
          <w:color w:val="0D0D0D"/>
          <w:sz w:val="20"/>
          <w:szCs w:val="20"/>
        </w:rPr>
        <w:t xml:space="preserve">najpozneje </w:t>
      </w:r>
      <w:r w:rsidRPr="00481227">
        <w:rPr>
          <w:rFonts w:ascii="Arial" w:hAnsi="Arial" w:cs="Arial"/>
          <w:color w:val="0D0D0D"/>
          <w:sz w:val="20"/>
          <w:szCs w:val="20"/>
        </w:rPr>
        <w:t xml:space="preserve">do leta 2028 ter </w:t>
      </w:r>
      <w:r w:rsidR="0083249B" w:rsidRPr="00481227">
        <w:rPr>
          <w:rFonts w:ascii="Arial" w:hAnsi="Arial" w:cs="Arial"/>
          <w:color w:val="0D0D0D"/>
          <w:sz w:val="20"/>
          <w:szCs w:val="20"/>
        </w:rPr>
        <w:t xml:space="preserve">zagotovitev ustreznega vzdrževanja </w:t>
      </w:r>
      <w:r w:rsidRPr="00481227">
        <w:rPr>
          <w:rFonts w:ascii="Arial" w:hAnsi="Arial" w:cs="Arial"/>
          <w:color w:val="0D0D0D"/>
          <w:sz w:val="20"/>
          <w:szCs w:val="20"/>
        </w:rPr>
        <w:t xml:space="preserve">že obstoječih. Policija bo </w:t>
      </w:r>
      <w:r w:rsidR="0083249B" w:rsidRPr="00481227">
        <w:rPr>
          <w:rFonts w:ascii="Arial" w:hAnsi="Arial" w:cs="Arial"/>
          <w:color w:val="0D0D0D"/>
          <w:sz w:val="20"/>
          <w:szCs w:val="20"/>
        </w:rPr>
        <w:t xml:space="preserve">prav tako </w:t>
      </w:r>
      <w:r w:rsidRPr="00481227">
        <w:rPr>
          <w:rFonts w:ascii="Arial" w:hAnsi="Arial" w:cs="Arial"/>
          <w:color w:val="0D0D0D"/>
          <w:sz w:val="20"/>
          <w:szCs w:val="20"/>
        </w:rPr>
        <w:t xml:space="preserve">morala vzdrževati ustrezno helikoptersko floto, tudi zaradi </w:t>
      </w:r>
      <w:r w:rsidR="00A82AAB" w:rsidRPr="00481227">
        <w:rPr>
          <w:rFonts w:ascii="Arial" w:hAnsi="Arial" w:cs="Arial"/>
          <w:color w:val="0D0D0D"/>
          <w:sz w:val="20"/>
          <w:szCs w:val="20"/>
        </w:rPr>
        <w:t>zagotavljanja</w:t>
      </w:r>
      <w:r w:rsidRPr="00481227">
        <w:rPr>
          <w:rFonts w:ascii="Arial" w:hAnsi="Arial" w:cs="Arial"/>
          <w:color w:val="0D0D0D"/>
          <w:sz w:val="20"/>
          <w:szCs w:val="20"/>
        </w:rPr>
        <w:t xml:space="preserve"> helikopterske nujne medicinske pomoči, in pomladiti šolske helikopterje, ki so stari več kot 40 let. Ob naravnih in drugih nesrečah ter ob zahtevnejših iskalnih akcijah se je izkazalo, da policija nujno </w:t>
      </w:r>
      <w:r w:rsidR="0083249B" w:rsidRPr="00481227">
        <w:rPr>
          <w:rFonts w:ascii="Arial" w:hAnsi="Arial" w:cs="Arial"/>
          <w:color w:val="0D0D0D"/>
          <w:sz w:val="20"/>
          <w:szCs w:val="20"/>
        </w:rPr>
        <w:t xml:space="preserve">potrebuje </w:t>
      </w:r>
      <w:r w:rsidRPr="00481227">
        <w:rPr>
          <w:rFonts w:ascii="Arial" w:hAnsi="Arial" w:cs="Arial"/>
          <w:color w:val="0D0D0D"/>
          <w:sz w:val="20"/>
          <w:szCs w:val="20"/>
        </w:rPr>
        <w:t xml:space="preserve">tudi »štabno« vozilo za vodenje intervencij na terenu. </w:t>
      </w:r>
    </w:p>
    <w:p w14:paraId="2E0E1281"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6CE8AF09"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Vsem policistom bodo zagotovljena osebna zaščitna sredstva in druga delovna sredstva, ki bodo zagotavljala višjo stopnjo zaščite. Pri tem bosta upoštevana tudi strokovni in tehnološki razvoj na področju policijske opreme in zaščitnih sredstev.</w:t>
      </w:r>
    </w:p>
    <w:p w14:paraId="358FD3BF"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69BB1A61" w14:textId="5F6EEA14"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Za hitrejšo izvedbo postopkov nabave blaga in storitev</w:t>
      </w:r>
      <w:r w:rsidR="000C2B6A" w:rsidRPr="00481227">
        <w:rPr>
          <w:rFonts w:ascii="Arial" w:hAnsi="Arial" w:cs="Arial"/>
          <w:color w:val="0D0D0D"/>
          <w:sz w:val="20"/>
          <w:szCs w:val="20"/>
        </w:rPr>
        <w:t xml:space="preserve"> –</w:t>
      </w:r>
      <w:r w:rsidRPr="00481227">
        <w:rPr>
          <w:rFonts w:ascii="Arial" w:hAnsi="Arial" w:cs="Arial"/>
          <w:color w:val="0D0D0D"/>
          <w:sz w:val="20"/>
          <w:szCs w:val="20"/>
        </w:rPr>
        <w:t xml:space="preserve"> z namenom gospodarnosti in učinkovitosti porabe proračunskih sredstev</w:t>
      </w:r>
      <w:r w:rsidR="000C2B6A" w:rsidRPr="00481227">
        <w:rPr>
          <w:rFonts w:ascii="Arial" w:hAnsi="Arial" w:cs="Arial"/>
          <w:color w:val="0D0D0D"/>
          <w:sz w:val="20"/>
          <w:szCs w:val="20"/>
        </w:rPr>
        <w:t xml:space="preserve"> –</w:t>
      </w:r>
      <w:r w:rsidRPr="00481227">
        <w:rPr>
          <w:rFonts w:ascii="Arial" w:hAnsi="Arial" w:cs="Arial"/>
          <w:color w:val="0D0D0D"/>
          <w:sz w:val="20"/>
          <w:szCs w:val="20"/>
        </w:rPr>
        <w:t xml:space="preserve"> </w:t>
      </w:r>
      <w:proofErr w:type="spellStart"/>
      <w:r w:rsidRPr="00481227">
        <w:rPr>
          <w:rFonts w:ascii="Arial" w:hAnsi="Arial" w:cs="Arial"/>
          <w:color w:val="0D0D0D"/>
          <w:sz w:val="20"/>
          <w:szCs w:val="20"/>
        </w:rPr>
        <w:t>nezmanjševanja</w:t>
      </w:r>
      <w:proofErr w:type="spellEnd"/>
      <w:r w:rsidRPr="00481227">
        <w:rPr>
          <w:rFonts w:ascii="Arial" w:hAnsi="Arial" w:cs="Arial"/>
          <w:color w:val="0D0D0D"/>
          <w:sz w:val="20"/>
          <w:szCs w:val="20"/>
        </w:rPr>
        <w:t xml:space="preserve"> konkurence ter </w:t>
      </w:r>
      <w:r w:rsidR="000C2B6A" w:rsidRPr="00481227">
        <w:rPr>
          <w:rFonts w:ascii="Arial" w:hAnsi="Arial" w:cs="Arial"/>
          <w:color w:val="0D0D0D"/>
          <w:sz w:val="20"/>
          <w:szCs w:val="20"/>
        </w:rPr>
        <w:t xml:space="preserve">zagotavljanja </w:t>
      </w:r>
      <w:r w:rsidRPr="00481227">
        <w:rPr>
          <w:rFonts w:ascii="Arial" w:hAnsi="Arial" w:cs="Arial"/>
          <w:color w:val="0D0D0D"/>
          <w:sz w:val="20"/>
          <w:szCs w:val="20"/>
        </w:rPr>
        <w:t xml:space="preserve">gospodarne, učinkovite in </w:t>
      </w:r>
      <w:r w:rsidR="000C2B6A" w:rsidRPr="00481227">
        <w:rPr>
          <w:rFonts w:ascii="Arial" w:hAnsi="Arial" w:cs="Arial"/>
          <w:color w:val="0D0D0D"/>
          <w:sz w:val="20"/>
          <w:szCs w:val="20"/>
        </w:rPr>
        <w:t xml:space="preserve">pregledne </w:t>
      </w:r>
      <w:r w:rsidRPr="00481227">
        <w:rPr>
          <w:rFonts w:ascii="Arial" w:hAnsi="Arial" w:cs="Arial"/>
          <w:color w:val="0D0D0D"/>
          <w:sz w:val="20"/>
          <w:szCs w:val="20"/>
        </w:rPr>
        <w:t>porabe proračunskih sredstev ter ne</w:t>
      </w:r>
      <w:r w:rsidR="000C2B6A" w:rsidRPr="00481227">
        <w:rPr>
          <w:rFonts w:ascii="Arial" w:hAnsi="Arial" w:cs="Arial"/>
          <w:color w:val="0D0D0D"/>
          <w:sz w:val="20"/>
          <w:szCs w:val="20"/>
        </w:rPr>
        <w:t xml:space="preserve"> </w:t>
      </w:r>
      <w:r w:rsidRPr="00481227">
        <w:rPr>
          <w:rFonts w:ascii="Arial" w:hAnsi="Arial" w:cs="Arial"/>
          <w:color w:val="0D0D0D"/>
          <w:sz w:val="20"/>
          <w:szCs w:val="20"/>
        </w:rPr>
        <w:t xml:space="preserve">nazadnje tudi učinkovitejše izrabe človeških </w:t>
      </w:r>
      <w:r w:rsidR="002D44A5" w:rsidRPr="00481227">
        <w:rPr>
          <w:rFonts w:ascii="Arial" w:hAnsi="Arial" w:cs="Arial"/>
          <w:color w:val="0D0D0D"/>
          <w:sz w:val="20"/>
          <w:szCs w:val="20"/>
        </w:rPr>
        <w:t xml:space="preserve">virov </w:t>
      </w:r>
      <w:r w:rsidRPr="00481227">
        <w:rPr>
          <w:rFonts w:ascii="Arial" w:hAnsi="Arial" w:cs="Arial"/>
          <w:color w:val="0D0D0D"/>
          <w:sz w:val="20"/>
          <w:szCs w:val="20"/>
        </w:rPr>
        <w:t>s</w:t>
      </w:r>
      <w:r w:rsidR="002D44A5" w:rsidRPr="00481227">
        <w:rPr>
          <w:rFonts w:ascii="Arial" w:hAnsi="Arial" w:cs="Arial"/>
          <w:color w:val="0D0D0D"/>
          <w:sz w:val="20"/>
          <w:szCs w:val="20"/>
        </w:rPr>
        <w:t>i</w:t>
      </w:r>
      <w:r w:rsidRPr="00481227">
        <w:rPr>
          <w:rFonts w:ascii="Arial" w:hAnsi="Arial" w:cs="Arial"/>
          <w:color w:val="0D0D0D"/>
          <w:sz w:val="20"/>
          <w:szCs w:val="20"/>
        </w:rPr>
        <w:t xml:space="preserve"> bomo prizadevali za večjo samostojnost policijskih uprav pri </w:t>
      </w:r>
      <w:r w:rsidR="002D44A5" w:rsidRPr="00481227">
        <w:rPr>
          <w:rFonts w:ascii="Arial" w:hAnsi="Arial" w:cs="Arial"/>
          <w:color w:val="0D0D0D"/>
          <w:sz w:val="20"/>
          <w:szCs w:val="20"/>
        </w:rPr>
        <w:t xml:space="preserve">izvajanju </w:t>
      </w:r>
      <w:r w:rsidRPr="00481227">
        <w:rPr>
          <w:rFonts w:ascii="Arial" w:hAnsi="Arial" w:cs="Arial"/>
          <w:color w:val="0D0D0D"/>
          <w:sz w:val="20"/>
          <w:szCs w:val="20"/>
        </w:rPr>
        <w:t xml:space="preserve">postopkov javnih naročil. </w:t>
      </w:r>
    </w:p>
    <w:p w14:paraId="4B4F5544" w14:textId="77777777" w:rsidR="0067099D" w:rsidRPr="00481227" w:rsidRDefault="0067099D" w:rsidP="00A74436">
      <w:pPr>
        <w:pStyle w:val="Naslov2"/>
        <w:keepNext w:val="0"/>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bookmarkStart w:id="56" w:name="_Toc194036770"/>
      <w:r w:rsidRPr="00481227">
        <w:rPr>
          <w:rFonts w:ascii="Arial" w:eastAsiaTheme="minorHAnsi" w:hAnsi="Arial" w:cs="Arial"/>
          <w:bCs w:val="0"/>
          <w:iCs w:val="0"/>
          <w:color w:val="1F4E79" w:themeColor="accent1" w:themeShade="80"/>
          <w:sz w:val="20"/>
          <w:szCs w:val="20"/>
        </w:rPr>
        <w:lastRenderedPageBreak/>
        <w:t>Umetna inteligenca</w:t>
      </w:r>
      <w:bookmarkEnd w:id="56"/>
    </w:p>
    <w:p w14:paraId="3D86FFFF" w14:textId="77777777" w:rsidR="0067099D" w:rsidRPr="00481227" w:rsidRDefault="0067099D" w:rsidP="0067099D">
      <w:pPr>
        <w:spacing w:after="0" w:line="260" w:lineRule="exact"/>
        <w:jc w:val="both"/>
        <w:rPr>
          <w:rFonts w:ascii="Arial" w:hAnsi="Arial" w:cs="Arial"/>
          <w:sz w:val="20"/>
          <w:szCs w:val="20"/>
        </w:rPr>
      </w:pPr>
    </w:p>
    <w:p w14:paraId="7F17C1DC" w14:textId="77777777" w:rsidR="0067099D" w:rsidRPr="00481227" w:rsidRDefault="0067099D" w:rsidP="0067099D">
      <w:pPr>
        <w:spacing w:after="0" w:line="260" w:lineRule="exact"/>
        <w:jc w:val="both"/>
        <w:rPr>
          <w:rFonts w:ascii="Arial" w:hAnsi="Arial" w:cs="Arial"/>
          <w:sz w:val="20"/>
          <w:szCs w:val="20"/>
        </w:rPr>
      </w:pPr>
    </w:p>
    <w:p w14:paraId="4D750829" w14:textId="17BA4883" w:rsidR="0067099D" w:rsidRPr="00481227" w:rsidRDefault="0067099D" w:rsidP="0067099D">
      <w:pPr>
        <w:spacing w:after="0" w:line="260" w:lineRule="exact"/>
        <w:jc w:val="both"/>
        <w:rPr>
          <w:rFonts w:ascii="Arial" w:hAnsi="Arial" w:cs="Arial"/>
          <w:sz w:val="20"/>
          <w:szCs w:val="20"/>
        </w:rPr>
      </w:pPr>
      <w:r w:rsidRPr="00481227">
        <w:rPr>
          <w:rFonts w:ascii="Arial" w:hAnsi="Arial" w:cs="Arial"/>
          <w:sz w:val="20"/>
          <w:szCs w:val="20"/>
        </w:rPr>
        <w:t>Tradicionalne metode policijskega dela se soočajo z izzivi sodobne družbe, kot so eksponentno naraščajoča količina podatkov, porast kibernetskega kriminala, delovanje mednarodnih kriminalnih združb in nevarnost terorizma. Umetna inteligenca (</w:t>
      </w:r>
      <w:r w:rsidR="002D44A5" w:rsidRPr="00481227">
        <w:rPr>
          <w:rFonts w:ascii="Arial" w:hAnsi="Arial" w:cs="Arial"/>
          <w:sz w:val="20"/>
          <w:szCs w:val="20"/>
        </w:rPr>
        <w:t xml:space="preserve">v nadaljnjem besedilu: </w:t>
      </w:r>
      <w:r w:rsidRPr="00481227">
        <w:rPr>
          <w:rFonts w:ascii="Arial" w:hAnsi="Arial" w:cs="Arial"/>
          <w:sz w:val="20"/>
          <w:szCs w:val="20"/>
        </w:rPr>
        <w:t xml:space="preserve">UI) </w:t>
      </w:r>
      <w:r w:rsidR="002D44A5" w:rsidRPr="00481227">
        <w:rPr>
          <w:rFonts w:ascii="Arial" w:hAnsi="Arial" w:cs="Arial"/>
          <w:sz w:val="20"/>
          <w:szCs w:val="20"/>
        </w:rPr>
        <w:t xml:space="preserve">policiji </w:t>
      </w:r>
      <w:r w:rsidRPr="00481227">
        <w:rPr>
          <w:rFonts w:ascii="Arial" w:hAnsi="Arial" w:cs="Arial"/>
          <w:sz w:val="20"/>
          <w:szCs w:val="20"/>
        </w:rPr>
        <w:t>omogoča</w:t>
      </w:r>
      <w:r w:rsidR="002D44A5" w:rsidRPr="00481227">
        <w:rPr>
          <w:rFonts w:ascii="Arial" w:hAnsi="Arial" w:cs="Arial"/>
          <w:sz w:val="20"/>
          <w:szCs w:val="20"/>
        </w:rPr>
        <w:t xml:space="preserve"> </w:t>
      </w:r>
      <w:r w:rsidRPr="00481227">
        <w:rPr>
          <w:rFonts w:ascii="Arial" w:hAnsi="Arial" w:cs="Arial"/>
          <w:sz w:val="20"/>
          <w:szCs w:val="20"/>
        </w:rPr>
        <w:t>učinkoviteje sooč</w:t>
      </w:r>
      <w:r w:rsidR="002D44A5" w:rsidRPr="00481227">
        <w:rPr>
          <w:rFonts w:ascii="Arial" w:hAnsi="Arial" w:cs="Arial"/>
          <w:sz w:val="20"/>
          <w:szCs w:val="20"/>
        </w:rPr>
        <w:t>anje</w:t>
      </w:r>
      <w:r w:rsidRPr="00481227">
        <w:rPr>
          <w:rFonts w:ascii="Arial" w:hAnsi="Arial" w:cs="Arial"/>
          <w:sz w:val="20"/>
          <w:szCs w:val="20"/>
        </w:rPr>
        <w:t xml:space="preserve"> s temi izzivi, saj ponuja: napredne analize velikih in </w:t>
      </w:r>
      <w:r w:rsidR="002D44A5" w:rsidRPr="00481227">
        <w:rPr>
          <w:rFonts w:ascii="Arial" w:hAnsi="Arial" w:cs="Arial"/>
          <w:sz w:val="20"/>
          <w:szCs w:val="20"/>
        </w:rPr>
        <w:t>zapletenih</w:t>
      </w:r>
      <w:r w:rsidRPr="00481227">
        <w:rPr>
          <w:rFonts w:ascii="Arial" w:hAnsi="Arial" w:cs="Arial"/>
          <w:sz w:val="20"/>
          <w:szCs w:val="20"/>
        </w:rPr>
        <w:t xml:space="preserve"> podatkovnih nizov, optimizacijo razporeditve virov, hitrejše in natančnejše forenzične preiskave, prepoznavanje vzorcev ter izboljšano sposobnost preprečevanja kaznivih ravnanj. </w:t>
      </w:r>
    </w:p>
    <w:p w14:paraId="1DC6F4D3" w14:textId="77777777" w:rsidR="0067099D" w:rsidRPr="00481227" w:rsidRDefault="0067099D" w:rsidP="0067099D">
      <w:pPr>
        <w:spacing w:after="0" w:line="260" w:lineRule="exact"/>
        <w:jc w:val="both"/>
        <w:rPr>
          <w:rFonts w:ascii="Arial" w:hAnsi="Arial" w:cs="Arial"/>
          <w:sz w:val="20"/>
          <w:szCs w:val="20"/>
        </w:rPr>
      </w:pPr>
    </w:p>
    <w:p w14:paraId="74AAF3A7" w14:textId="1D42BC52" w:rsidR="0067099D" w:rsidRPr="00481227" w:rsidRDefault="0067099D" w:rsidP="0067099D">
      <w:pPr>
        <w:spacing w:after="0" w:line="260" w:lineRule="exact"/>
        <w:jc w:val="both"/>
        <w:rPr>
          <w:rFonts w:ascii="Arial" w:hAnsi="Arial" w:cs="Arial"/>
          <w:sz w:val="20"/>
          <w:szCs w:val="20"/>
        </w:rPr>
      </w:pPr>
      <w:r w:rsidRPr="00481227">
        <w:rPr>
          <w:rFonts w:ascii="Arial" w:hAnsi="Arial" w:cs="Arial"/>
          <w:sz w:val="20"/>
          <w:szCs w:val="20"/>
        </w:rPr>
        <w:t xml:space="preserve">Umetna inteligenca ima izjemen potencial, da preoblikuje policijsko delo na številnih področjih. Od napredne kriminalistične analitike, ki omogoča prepoznavanje vzorcev in trendov v ogromnih količinah podatkov, do podpore pri usposabljanju policistov, ki vključuje simulacije scenarijev z uporabo navidezne resničnosti in prilagojenih programov za razvoj </w:t>
      </w:r>
      <w:r w:rsidR="00A555D9" w:rsidRPr="00481227">
        <w:rPr>
          <w:rFonts w:ascii="Arial" w:hAnsi="Arial" w:cs="Arial"/>
          <w:sz w:val="20"/>
          <w:szCs w:val="20"/>
        </w:rPr>
        <w:t xml:space="preserve">posebnih </w:t>
      </w:r>
      <w:r w:rsidRPr="00481227">
        <w:rPr>
          <w:rFonts w:ascii="Arial" w:hAnsi="Arial" w:cs="Arial"/>
          <w:sz w:val="20"/>
          <w:szCs w:val="20"/>
        </w:rPr>
        <w:t xml:space="preserve">veščin. UI odpira vrata k učinkovitejšemu delu policije ter omogoča analize, ki prej zaradi obsežnosti ali </w:t>
      </w:r>
      <w:r w:rsidR="002D44A5" w:rsidRPr="00481227">
        <w:rPr>
          <w:rFonts w:ascii="Arial" w:hAnsi="Arial" w:cs="Arial"/>
          <w:sz w:val="20"/>
          <w:szCs w:val="20"/>
        </w:rPr>
        <w:t xml:space="preserve">večplastnosti </w:t>
      </w:r>
      <w:r w:rsidRPr="00481227">
        <w:rPr>
          <w:rFonts w:ascii="Arial" w:hAnsi="Arial" w:cs="Arial"/>
          <w:sz w:val="20"/>
          <w:szCs w:val="20"/>
        </w:rPr>
        <w:t xml:space="preserve">podatkov niso bile </w:t>
      </w:r>
      <w:r w:rsidR="002D44A5" w:rsidRPr="00481227">
        <w:rPr>
          <w:rFonts w:ascii="Arial" w:hAnsi="Arial" w:cs="Arial"/>
          <w:sz w:val="20"/>
          <w:szCs w:val="20"/>
        </w:rPr>
        <w:t>mogoče</w:t>
      </w:r>
      <w:r w:rsidRPr="00481227">
        <w:rPr>
          <w:rFonts w:ascii="Arial" w:hAnsi="Arial" w:cs="Arial"/>
          <w:sz w:val="20"/>
          <w:szCs w:val="20"/>
        </w:rPr>
        <w:t xml:space="preserve">, kar povečuje zmožnosti za varovanje javne varnosti. Ta sposobnost razkrivanja vzorcev prispeva k boljšemu razporejanju virov in učinkovitejšemu načrtovanju ukrepov na območjih, </w:t>
      </w:r>
      <w:r w:rsidR="002D44A5" w:rsidRPr="00481227">
        <w:rPr>
          <w:rFonts w:ascii="Arial" w:hAnsi="Arial" w:cs="Arial"/>
          <w:sz w:val="20"/>
          <w:szCs w:val="20"/>
        </w:rPr>
        <w:t xml:space="preserve">na katerih </w:t>
      </w:r>
      <w:r w:rsidRPr="00481227">
        <w:rPr>
          <w:rFonts w:ascii="Arial" w:hAnsi="Arial" w:cs="Arial"/>
          <w:sz w:val="20"/>
          <w:szCs w:val="20"/>
        </w:rPr>
        <w:t xml:space="preserve">je tveganje za kriminal najvišje. Metode UI omogočajo tudi večjo avtomatizacijo drugih poslovnih procesov in lahko prispevajo k administrativni razbremenitvi (prevajanje besedil, avtomatizirano pisanje poročil, povzemanje obsežnih dokumentov in analiza vsebin za prepoznavanje sumljivih aktivnosti ali komunikacij </w:t>
      </w:r>
      <w:r w:rsidR="002D44A5" w:rsidRPr="00481227">
        <w:rPr>
          <w:rFonts w:ascii="Arial" w:hAnsi="Arial" w:cs="Arial"/>
          <w:sz w:val="20"/>
          <w:szCs w:val="20"/>
        </w:rPr>
        <w:t>in podobno</w:t>
      </w:r>
      <w:r w:rsidRPr="00481227">
        <w:rPr>
          <w:rFonts w:ascii="Arial" w:hAnsi="Arial" w:cs="Arial"/>
          <w:sz w:val="20"/>
          <w:szCs w:val="20"/>
        </w:rPr>
        <w:t xml:space="preserve">). Pri uporabi sistemov </w:t>
      </w:r>
      <w:r w:rsidR="002D44A5" w:rsidRPr="00481227">
        <w:rPr>
          <w:rFonts w:ascii="Arial" w:hAnsi="Arial" w:cs="Arial"/>
          <w:sz w:val="20"/>
          <w:szCs w:val="20"/>
        </w:rPr>
        <w:t>UI</w:t>
      </w:r>
      <w:r w:rsidRPr="00481227">
        <w:rPr>
          <w:rFonts w:ascii="Arial" w:hAnsi="Arial" w:cs="Arial"/>
          <w:sz w:val="20"/>
          <w:szCs w:val="20"/>
        </w:rPr>
        <w:t xml:space="preserve"> bo policija namenila poseben poudarek upoštevanju pravnih podlag za obdelavo osebnih podatkov, spoštovanju pravic posameznikov in vzpostavljanju ustrezne stopnje varnosti podatkov.</w:t>
      </w:r>
    </w:p>
    <w:p w14:paraId="5D5245ED" w14:textId="77777777" w:rsidR="0067099D" w:rsidRPr="00481227" w:rsidRDefault="0067099D" w:rsidP="0067099D">
      <w:pPr>
        <w:spacing w:after="0" w:line="260" w:lineRule="exact"/>
        <w:jc w:val="both"/>
        <w:rPr>
          <w:rFonts w:ascii="Arial" w:hAnsi="Arial" w:cs="Arial"/>
          <w:b/>
          <w:bCs/>
          <w:sz w:val="20"/>
          <w:szCs w:val="20"/>
        </w:rPr>
      </w:pPr>
    </w:p>
    <w:p w14:paraId="38518378" w14:textId="243F4632" w:rsidR="0067099D" w:rsidRPr="00481227" w:rsidRDefault="0067099D" w:rsidP="0067099D">
      <w:pPr>
        <w:spacing w:after="0" w:line="260" w:lineRule="exact"/>
        <w:jc w:val="both"/>
        <w:rPr>
          <w:rFonts w:ascii="Arial" w:hAnsi="Arial" w:cs="Arial"/>
          <w:sz w:val="20"/>
          <w:szCs w:val="20"/>
        </w:rPr>
      </w:pPr>
      <w:r w:rsidRPr="00481227">
        <w:rPr>
          <w:rFonts w:ascii="Arial" w:hAnsi="Arial" w:cs="Arial"/>
          <w:bCs/>
          <w:sz w:val="20"/>
          <w:szCs w:val="20"/>
        </w:rPr>
        <w:t xml:space="preserve">Pri policijskem delu se trenutno uporabljajo predvsem </w:t>
      </w:r>
      <w:r w:rsidRPr="00481227">
        <w:rPr>
          <w:rFonts w:ascii="Arial" w:hAnsi="Arial" w:cs="Arial"/>
          <w:b/>
          <w:bCs/>
          <w:sz w:val="20"/>
          <w:szCs w:val="20"/>
        </w:rPr>
        <w:t>specializirani in napovedni modeli</w:t>
      </w:r>
      <w:r w:rsidRPr="00481227">
        <w:rPr>
          <w:rFonts w:ascii="Arial" w:hAnsi="Arial" w:cs="Arial"/>
          <w:sz w:val="20"/>
          <w:szCs w:val="20"/>
        </w:rPr>
        <w:t xml:space="preserve">. Takojšnja vpeljava posameznih rešitev specializirane UI v delo slovenske policije je v tem trenutku ključnega pomena, saj prinaša merljive koristi. Njihova uporaba policiji omogoča boljšo operativno učinkovitost, optimizacijo razporejanja virov ter boljšo podporo pri odločanju, kar vodi do bolj usmerjenih in </w:t>
      </w:r>
      <w:r w:rsidR="002D44A5" w:rsidRPr="00481227">
        <w:rPr>
          <w:rFonts w:ascii="Arial" w:hAnsi="Arial" w:cs="Arial"/>
          <w:sz w:val="20"/>
          <w:szCs w:val="20"/>
        </w:rPr>
        <w:t>zaščitnih</w:t>
      </w:r>
      <w:r w:rsidRPr="00481227">
        <w:rPr>
          <w:rFonts w:ascii="Arial" w:hAnsi="Arial" w:cs="Arial"/>
          <w:sz w:val="20"/>
          <w:szCs w:val="20"/>
        </w:rPr>
        <w:t xml:space="preserve"> ukrepov.</w:t>
      </w:r>
    </w:p>
    <w:p w14:paraId="2A2D5B6D" w14:textId="77777777" w:rsidR="0067099D" w:rsidRPr="00481227" w:rsidRDefault="0067099D" w:rsidP="0067099D">
      <w:pPr>
        <w:spacing w:after="0" w:line="260" w:lineRule="exact"/>
        <w:jc w:val="both"/>
        <w:rPr>
          <w:rFonts w:ascii="Arial" w:hAnsi="Arial" w:cs="Arial"/>
          <w:sz w:val="20"/>
          <w:szCs w:val="20"/>
        </w:rPr>
      </w:pPr>
    </w:p>
    <w:p w14:paraId="29192D5B" w14:textId="733DBB62" w:rsidR="0067099D" w:rsidRPr="00481227" w:rsidRDefault="0067099D" w:rsidP="0067099D">
      <w:pPr>
        <w:spacing w:after="0" w:line="260" w:lineRule="exact"/>
        <w:jc w:val="both"/>
        <w:rPr>
          <w:rFonts w:ascii="Arial" w:hAnsi="Arial" w:cs="Arial"/>
          <w:sz w:val="20"/>
          <w:szCs w:val="20"/>
        </w:rPr>
      </w:pPr>
      <w:r w:rsidRPr="00481227">
        <w:rPr>
          <w:rFonts w:ascii="Arial" w:hAnsi="Arial" w:cs="Arial"/>
          <w:b/>
          <w:bCs/>
          <w:sz w:val="20"/>
          <w:szCs w:val="20"/>
        </w:rPr>
        <w:t>Generativni modeli umetne inteligence</w:t>
      </w:r>
      <w:r w:rsidRPr="00481227">
        <w:rPr>
          <w:rFonts w:ascii="Arial" w:hAnsi="Arial" w:cs="Arial"/>
          <w:sz w:val="20"/>
          <w:szCs w:val="20"/>
        </w:rPr>
        <w:t xml:space="preserve"> </w:t>
      </w:r>
      <w:r w:rsidR="00370B7C" w:rsidRPr="00481227">
        <w:rPr>
          <w:rFonts w:ascii="Arial" w:hAnsi="Arial" w:cs="Arial"/>
          <w:sz w:val="20"/>
          <w:szCs w:val="20"/>
        </w:rPr>
        <w:t xml:space="preserve">so </w:t>
      </w:r>
      <w:r w:rsidRPr="00481227">
        <w:rPr>
          <w:rFonts w:ascii="Arial" w:hAnsi="Arial" w:cs="Arial"/>
          <w:sz w:val="20"/>
          <w:szCs w:val="20"/>
        </w:rPr>
        <w:t xml:space="preserve">naslednji korak v </w:t>
      </w:r>
      <w:r w:rsidR="00370B7C" w:rsidRPr="00481227">
        <w:rPr>
          <w:rFonts w:ascii="Arial" w:hAnsi="Arial" w:cs="Arial"/>
          <w:sz w:val="20"/>
          <w:szCs w:val="20"/>
        </w:rPr>
        <w:t xml:space="preserve">uvajanju </w:t>
      </w:r>
      <w:r w:rsidRPr="00481227">
        <w:rPr>
          <w:rFonts w:ascii="Arial" w:hAnsi="Arial" w:cs="Arial"/>
          <w:sz w:val="20"/>
          <w:szCs w:val="20"/>
        </w:rPr>
        <w:t>UI v policijsko delo, saj prehajamo od analize in napovedovanja k ustvarjanju novih vsebin. Ti modeli omogočajo tudi razvoj asistentov</w:t>
      </w:r>
      <w:r w:rsidR="002D44A5" w:rsidRPr="00481227">
        <w:rPr>
          <w:rFonts w:ascii="Arial" w:hAnsi="Arial" w:cs="Arial"/>
          <w:sz w:val="20"/>
          <w:szCs w:val="20"/>
        </w:rPr>
        <w:t xml:space="preserve"> UI</w:t>
      </w:r>
      <w:r w:rsidRPr="00481227">
        <w:rPr>
          <w:rFonts w:ascii="Arial" w:hAnsi="Arial" w:cs="Arial"/>
          <w:sz w:val="20"/>
          <w:szCs w:val="20"/>
        </w:rPr>
        <w:t xml:space="preserve">, ki lahko policistom nudijo podporo pri oblikovanju poročil, pripravi dokumentacije, odgovorih na pogosta vprašanja, pojasnilih glede predpisov ter pri komunikaciji z javnostjo. Poleg tega lahko pomagajo pri usposabljanju policistov, saj omogočajo ustvarjanje simulacij, scenarijev in učnih materialov, prilagojenih </w:t>
      </w:r>
      <w:r w:rsidR="00A555D9" w:rsidRPr="00481227">
        <w:rPr>
          <w:rFonts w:ascii="Arial" w:hAnsi="Arial" w:cs="Arial"/>
          <w:sz w:val="20"/>
          <w:szCs w:val="20"/>
        </w:rPr>
        <w:t xml:space="preserve">posebnim </w:t>
      </w:r>
      <w:r w:rsidRPr="00481227">
        <w:rPr>
          <w:rFonts w:ascii="Arial" w:hAnsi="Arial" w:cs="Arial"/>
          <w:sz w:val="20"/>
          <w:szCs w:val="20"/>
        </w:rPr>
        <w:t xml:space="preserve">potrebam. Hkrati pa generativni modeli odpirajo nove možnosti za razvoj </w:t>
      </w:r>
      <w:r w:rsidR="002D44A5" w:rsidRPr="00481227">
        <w:rPr>
          <w:rFonts w:ascii="Arial" w:hAnsi="Arial" w:cs="Arial"/>
          <w:sz w:val="20"/>
          <w:szCs w:val="20"/>
        </w:rPr>
        <w:t xml:space="preserve">zahtevnejših </w:t>
      </w:r>
      <w:r w:rsidRPr="00481227">
        <w:rPr>
          <w:rFonts w:ascii="Arial" w:hAnsi="Arial" w:cs="Arial"/>
          <w:sz w:val="20"/>
          <w:szCs w:val="20"/>
        </w:rPr>
        <w:t xml:space="preserve">orodij, ki lahko dodatno okrepijo zmožnosti organov pregona, ob tem pa </w:t>
      </w:r>
      <w:r w:rsidR="002D44A5" w:rsidRPr="00481227">
        <w:rPr>
          <w:rFonts w:ascii="Arial" w:hAnsi="Arial" w:cs="Arial"/>
          <w:sz w:val="20"/>
          <w:szCs w:val="20"/>
        </w:rPr>
        <w:t xml:space="preserve">ohranjajo </w:t>
      </w:r>
      <w:r w:rsidRPr="00481227">
        <w:rPr>
          <w:rFonts w:ascii="Arial" w:hAnsi="Arial" w:cs="Arial"/>
          <w:sz w:val="20"/>
          <w:szCs w:val="20"/>
        </w:rPr>
        <w:t>odgovorn</w:t>
      </w:r>
      <w:r w:rsidR="0037574B" w:rsidRPr="00481227">
        <w:rPr>
          <w:rFonts w:ascii="Arial" w:hAnsi="Arial" w:cs="Arial"/>
          <w:sz w:val="20"/>
          <w:szCs w:val="20"/>
        </w:rPr>
        <w:t>o</w:t>
      </w:r>
      <w:r w:rsidRPr="00481227">
        <w:rPr>
          <w:rFonts w:ascii="Arial" w:hAnsi="Arial" w:cs="Arial"/>
          <w:sz w:val="20"/>
          <w:szCs w:val="20"/>
        </w:rPr>
        <w:t xml:space="preserve"> in premišljen</w:t>
      </w:r>
      <w:r w:rsidR="0037574B" w:rsidRPr="00481227">
        <w:rPr>
          <w:rFonts w:ascii="Arial" w:hAnsi="Arial" w:cs="Arial"/>
          <w:sz w:val="20"/>
          <w:szCs w:val="20"/>
        </w:rPr>
        <w:t>o</w:t>
      </w:r>
      <w:r w:rsidRPr="00481227">
        <w:rPr>
          <w:rFonts w:ascii="Arial" w:hAnsi="Arial" w:cs="Arial"/>
          <w:sz w:val="20"/>
          <w:szCs w:val="20"/>
        </w:rPr>
        <w:t xml:space="preserve"> uvajanj</w:t>
      </w:r>
      <w:r w:rsidR="0037574B" w:rsidRPr="00481227">
        <w:rPr>
          <w:rFonts w:ascii="Arial" w:hAnsi="Arial" w:cs="Arial"/>
          <w:sz w:val="20"/>
          <w:szCs w:val="20"/>
        </w:rPr>
        <w:t>e</w:t>
      </w:r>
      <w:r w:rsidRPr="00481227">
        <w:rPr>
          <w:rFonts w:ascii="Arial" w:hAnsi="Arial" w:cs="Arial"/>
          <w:sz w:val="20"/>
          <w:szCs w:val="20"/>
        </w:rPr>
        <w:t xml:space="preserve"> naprednejših tehnologij.</w:t>
      </w:r>
    </w:p>
    <w:p w14:paraId="45EDBDD8" w14:textId="77777777" w:rsidR="0067099D" w:rsidRPr="00481227" w:rsidRDefault="0067099D" w:rsidP="0067099D">
      <w:pPr>
        <w:spacing w:after="0" w:line="260" w:lineRule="exact"/>
        <w:jc w:val="both"/>
        <w:rPr>
          <w:rFonts w:ascii="Arial" w:hAnsi="Arial" w:cs="Arial"/>
          <w:sz w:val="20"/>
          <w:szCs w:val="20"/>
        </w:rPr>
      </w:pPr>
    </w:p>
    <w:p w14:paraId="4C98F3BD" w14:textId="049B3789" w:rsidR="0067099D" w:rsidRPr="00481227" w:rsidRDefault="0067099D" w:rsidP="0067099D">
      <w:pPr>
        <w:spacing w:after="0" w:line="260" w:lineRule="exact"/>
        <w:jc w:val="both"/>
        <w:rPr>
          <w:rFonts w:ascii="Arial" w:hAnsi="Arial" w:cs="Arial"/>
          <w:sz w:val="20"/>
          <w:szCs w:val="20"/>
        </w:rPr>
      </w:pPr>
      <w:r w:rsidRPr="00481227">
        <w:rPr>
          <w:rFonts w:ascii="Arial" w:hAnsi="Arial" w:cs="Arial"/>
          <w:sz w:val="20"/>
          <w:szCs w:val="20"/>
        </w:rPr>
        <w:t xml:space="preserve">Razvoj novih tehnologij omogoča tudi vpeljavo </w:t>
      </w:r>
      <w:r w:rsidR="002D44A5" w:rsidRPr="00481227">
        <w:rPr>
          <w:rFonts w:ascii="Arial" w:hAnsi="Arial" w:cs="Arial"/>
          <w:sz w:val="20"/>
          <w:szCs w:val="20"/>
        </w:rPr>
        <w:t xml:space="preserve">agentov </w:t>
      </w:r>
      <w:r w:rsidRPr="00481227">
        <w:rPr>
          <w:rFonts w:ascii="Arial" w:hAnsi="Arial" w:cs="Arial"/>
          <w:sz w:val="20"/>
          <w:szCs w:val="20"/>
        </w:rPr>
        <w:t xml:space="preserve">UI, ki delujejo avtonomno in sprejemajo odločitve na podlagi ciljev, se prilagajajo okolju ter delujejo proaktivno, kar pomeni, da lahko samostojno prepoznavajo nevarnosti, optimizirajo razporejanje virov, komunicirajo z drugimi agenti in ljudmi ter podpirajo operativne aktivnosti v </w:t>
      </w:r>
      <w:r w:rsidR="002D44A5" w:rsidRPr="00481227">
        <w:rPr>
          <w:rFonts w:ascii="Arial" w:hAnsi="Arial" w:cs="Arial"/>
          <w:sz w:val="20"/>
          <w:szCs w:val="20"/>
        </w:rPr>
        <w:t xml:space="preserve">resničnem </w:t>
      </w:r>
      <w:r w:rsidRPr="00481227">
        <w:rPr>
          <w:rFonts w:ascii="Arial" w:hAnsi="Arial" w:cs="Arial"/>
          <w:sz w:val="20"/>
          <w:szCs w:val="20"/>
        </w:rPr>
        <w:t>času. V kombinaciji z generativnimi modeli tako agenti dodatno okrepijo operativno učinkovitost policije, kar omogoča boljše doseganje ciljev pri preprečevanju varnostnih dogodkov in preiskovanju kaznivih ravnanj, hkrati pa zagotavljajo premišljen</w:t>
      </w:r>
      <w:r w:rsidR="0037574B" w:rsidRPr="00481227">
        <w:rPr>
          <w:rFonts w:ascii="Arial" w:hAnsi="Arial" w:cs="Arial"/>
          <w:sz w:val="20"/>
          <w:szCs w:val="20"/>
        </w:rPr>
        <w:t>o</w:t>
      </w:r>
      <w:r w:rsidRPr="00481227">
        <w:rPr>
          <w:rFonts w:ascii="Arial" w:hAnsi="Arial" w:cs="Arial"/>
          <w:sz w:val="20"/>
          <w:szCs w:val="20"/>
        </w:rPr>
        <w:t xml:space="preserve"> in odgovorn</w:t>
      </w:r>
      <w:r w:rsidR="0037574B" w:rsidRPr="00481227">
        <w:rPr>
          <w:rFonts w:ascii="Arial" w:hAnsi="Arial" w:cs="Arial"/>
          <w:sz w:val="20"/>
          <w:szCs w:val="20"/>
        </w:rPr>
        <w:t xml:space="preserve">o </w:t>
      </w:r>
      <w:r w:rsidRPr="00481227">
        <w:rPr>
          <w:rFonts w:ascii="Arial" w:hAnsi="Arial" w:cs="Arial"/>
          <w:sz w:val="20"/>
          <w:szCs w:val="20"/>
        </w:rPr>
        <w:t>uvajanj</w:t>
      </w:r>
      <w:r w:rsidR="0037574B" w:rsidRPr="00481227">
        <w:rPr>
          <w:rFonts w:ascii="Arial" w:hAnsi="Arial" w:cs="Arial"/>
          <w:sz w:val="20"/>
          <w:szCs w:val="20"/>
        </w:rPr>
        <w:t>e</w:t>
      </w:r>
      <w:r w:rsidRPr="00481227">
        <w:rPr>
          <w:rFonts w:ascii="Arial" w:hAnsi="Arial" w:cs="Arial"/>
          <w:sz w:val="20"/>
          <w:szCs w:val="20"/>
        </w:rPr>
        <w:t xml:space="preserve"> naprednih tehnologij.</w:t>
      </w:r>
    </w:p>
    <w:p w14:paraId="22CB858F" w14:textId="77777777" w:rsidR="0067099D" w:rsidRPr="00481227" w:rsidRDefault="0067099D" w:rsidP="0067099D">
      <w:pPr>
        <w:spacing w:after="0" w:line="260" w:lineRule="exact"/>
        <w:jc w:val="both"/>
        <w:rPr>
          <w:rFonts w:ascii="Arial" w:hAnsi="Arial" w:cs="Arial"/>
          <w:sz w:val="20"/>
          <w:szCs w:val="20"/>
        </w:rPr>
      </w:pPr>
    </w:p>
    <w:p w14:paraId="74CF8800" w14:textId="05E3919E" w:rsidR="0067099D" w:rsidRPr="00481227" w:rsidRDefault="0067099D" w:rsidP="0067099D">
      <w:pPr>
        <w:spacing w:after="0" w:line="260" w:lineRule="exact"/>
        <w:jc w:val="both"/>
        <w:rPr>
          <w:rFonts w:ascii="Arial" w:hAnsi="Arial" w:cs="Arial"/>
          <w:sz w:val="20"/>
          <w:szCs w:val="20"/>
        </w:rPr>
      </w:pPr>
      <w:r w:rsidRPr="00481227">
        <w:rPr>
          <w:rFonts w:ascii="Arial" w:hAnsi="Arial" w:cs="Arial"/>
          <w:b/>
          <w:bCs/>
          <w:sz w:val="20"/>
          <w:szCs w:val="20"/>
        </w:rPr>
        <w:t xml:space="preserve">Splošna umetna inteligenca </w:t>
      </w:r>
      <w:r w:rsidRPr="00481227">
        <w:rPr>
          <w:rFonts w:ascii="Arial" w:hAnsi="Arial" w:cs="Arial"/>
          <w:bCs/>
          <w:sz w:val="20"/>
          <w:szCs w:val="20"/>
        </w:rPr>
        <w:t>(AGI</w:t>
      </w:r>
      <w:r w:rsidR="00971B25" w:rsidRPr="00481227">
        <w:rPr>
          <w:rFonts w:ascii="Arial" w:hAnsi="Arial" w:cs="Arial"/>
          <w:bCs/>
          <w:sz w:val="20"/>
          <w:szCs w:val="20"/>
        </w:rPr>
        <w:t xml:space="preserve"> – angl. </w:t>
      </w:r>
      <w:proofErr w:type="spellStart"/>
      <w:r w:rsidR="00971B25" w:rsidRPr="00481227">
        <w:rPr>
          <w:rFonts w:ascii="Arial" w:hAnsi="Arial" w:cs="Arial"/>
          <w:bCs/>
          <w:i/>
          <w:sz w:val="20"/>
          <w:szCs w:val="20"/>
        </w:rPr>
        <w:t>Artificial</w:t>
      </w:r>
      <w:proofErr w:type="spellEnd"/>
      <w:r w:rsidR="00971B25" w:rsidRPr="00481227">
        <w:rPr>
          <w:rFonts w:ascii="Arial" w:hAnsi="Arial" w:cs="Arial"/>
          <w:bCs/>
          <w:i/>
          <w:sz w:val="20"/>
          <w:szCs w:val="20"/>
        </w:rPr>
        <w:t xml:space="preserve"> General </w:t>
      </w:r>
      <w:proofErr w:type="spellStart"/>
      <w:r w:rsidR="00971B25" w:rsidRPr="00481227">
        <w:rPr>
          <w:rFonts w:ascii="Arial" w:hAnsi="Arial" w:cs="Arial"/>
          <w:bCs/>
          <w:i/>
          <w:sz w:val="20"/>
          <w:szCs w:val="20"/>
        </w:rPr>
        <w:t>Intelligence</w:t>
      </w:r>
      <w:proofErr w:type="spellEnd"/>
      <w:r w:rsidRPr="00481227">
        <w:rPr>
          <w:rFonts w:ascii="Arial" w:hAnsi="Arial" w:cs="Arial"/>
          <w:bCs/>
          <w:sz w:val="20"/>
          <w:szCs w:val="20"/>
        </w:rPr>
        <w:t>)</w:t>
      </w:r>
      <w:r w:rsidRPr="00481227">
        <w:rPr>
          <w:rFonts w:ascii="Arial" w:hAnsi="Arial" w:cs="Arial"/>
          <w:sz w:val="20"/>
          <w:szCs w:val="20"/>
        </w:rPr>
        <w:t xml:space="preserve"> je še koncept, vendar strokovnjaki ocenjujejo, da so lahko prve praktične aplikacije AGI možne v naslednjih petih letih. AGI stremi k razumevanju, prilagajanju in učenju v različnih kontekstih, podobno kot to počnejo ljudje, zato to odpira izjemne možnosti tudi za uporabo v policijskem delu. AGI bi lahko imela ključno vlogo pri podpori </w:t>
      </w:r>
      <w:r w:rsidR="002D44A5" w:rsidRPr="00481227">
        <w:rPr>
          <w:rFonts w:ascii="Arial" w:hAnsi="Arial" w:cs="Arial"/>
          <w:sz w:val="20"/>
          <w:szCs w:val="20"/>
        </w:rPr>
        <w:t xml:space="preserve">zahtevnejših </w:t>
      </w:r>
      <w:r w:rsidRPr="00481227">
        <w:rPr>
          <w:rFonts w:ascii="Arial" w:hAnsi="Arial" w:cs="Arial"/>
          <w:sz w:val="20"/>
          <w:szCs w:val="20"/>
        </w:rPr>
        <w:t xml:space="preserve">preiskav, </w:t>
      </w:r>
      <w:r w:rsidR="002D44A5" w:rsidRPr="00481227">
        <w:rPr>
          <w:rFonts w:ascii="Arial" w:hAnsi="Arial" w:cs="Arial"/>
          <w:sz w:val="20"/>
          <w:szCs w:val="20"/>
        </w:rPr>
        <w:t xml:space="preserve">pri katerih </w:t>
      </w:r>
      <w:r w:rsidRPr="00481227">
        <w:rPr>
          <w:rFonts w:ascii="Arial" w:hAnsi="Arial" w:cs="Arial"/>
          <w:sz w:val="20"/>
          <w:szCs w:val="20"/>
        </w:rPr>
        <w:t xml:space="preserve">je potrebna sposobnost sočasnega razumevanja različnih področij – od kriminalistične analitike in </w:t>
      </w:r>
      <w:proofErr w:type="spellStart"/>
      <w:r w:rsidRPr="00481227">
        <w:rPr>
          <w:rFonts w:ascii="Arial" w:hAnsi="Arial" w:cs="Arial"/>
          <w:sz w:val="20"/>
          <w:szCs w:val="20"/>
        </w:rPr>
        <w:t>forenzike</w:t>
      </w:r>
      <w:proofErr w:type="spellEnd"/>
      <w:r w:rsidRPr="00481227">
        <w:rPr>
          <w:rFonts w:ascii="Arial" w:hAnsi="Arial" w:cs="Arial"/>
          <w:sz w:val="20"/>
          <w:szCs w:val="20"/>
        </w:rPr>
        <w:t xml:space="preserve"> do razumevanja družbenih in kulturnih kontekstov. Sistem, ki bi lahko povezoval raznolike podatkovne vire, ne le prepoznaval vzorce, in </w:t>
      </w:r>
      <w:r w:rsidR="002D44A5" w:rsidRPr="00481227">
        <w:rPr>
          <w:rFonts w:ascii="Arial" w:hAnsi="Arial" w:cs="Arial"/>
          <w:sz w:val="20"/>
          <w:szCs w:val="20"/>
        </w:rPr>
        <w:t xml:space="preserve">ki bi </w:t>
      </w:r>
      <w:r w:rsidRPr="00481227">
        <w:rPr>
          <w:rFonts w:ascii="Arial" w:hAnsi="Arial" w:cs="Arial"/>
          <w:sz w:val="20"/>
          <w:szCs w:val="20"/>
        </w:rPr>
        <w:t xml:space="preserve">razumel </w:t>
      </w:r>
      <w:r w:rsidRPr="00481227">
        <w:rPr>
          <w:rFonts w:ascii="Arial" w:hAnsi="Arial" w:cs="Arial"/>
          <w:sz w:val="20"/>
          <w:szCs w:val="20"/>
        </w:rPr>
        <w:lastRenderedPageBreak/>
        <w:t xml:space="preserve">njihove širše implikacije, bi policiji omogočil, da deluje hitreje, bolj usklajeno in učinkovito. Takšni sistemi bi lahko podprli policijske preiskave na način, ki ga trenutne tehnologije niso zmožne. </w:t>
      </w:r>
    </w:p>
    <w:p w14:paraId="58A16C06" w14:textId="77777777" w:rsidR="0067099D" w:rsidRPr="00481227" w:rsidRDefault="0067099D" w:rsidP="0067099D">
      <w:pPr>
        <w:spacing w:after="0" w:line="260" w:lineRule="exact"/>
        <w:jc w:val="both"/>
        <w:rPr>
          <w:rFonts w:ascii="Arial" w:hAnsi="Arial" w:cs="Arial"/>
          <w:sz w:val="20"/>
          <w:szCs w:val="20"/>
        </w:rPr>
      </w:pPr>
    </w:p>
    <w:p w14:paraId="43B9FE1E" w14:textId="16C22066" w:rsidR="0067099D" w:rsidRPr="00481227" w:rsidRDefault="0067099D" w:rsidP="0067099D">
      <w:pPr>
        <w:spacing w:after="0" w:line="260" w:lineRule="exact"/>
        <w:jc w:val="both"/>
        <w:rPr>
          <w:rFonts w:ascii="Arial" w:hAnsi="Arial" w:cs="Arial"/>
          <w:sz w:val="20"/>
          <w:szCs w:val="20"/>
        </w:rPr>
      </w:pPr>
      <w:r w:rsidRPr="00481227">
        <w:rPr>
          <w:rFonts w:ascii="Arial" w:hAnsi="Arial" w:cs="Arial"/>
          <w:b/>
          <w:bCs/>
          <w:sz w:val="20"/>
          <w:szCs w:val="20"/>
        </w:rPr>
        <w:t>Razvoj robotike in materializacija umetne inteligence</w:t>
      </w:r>
      <w:r w:rsidRPr="00481227">
        <w:rPr>
          <w:rFonts w:ascii="Arial" w:hAnsi="Arial" w:cs="Arial"/>
          <w:sz w:val="20"/>
          <w:szCs w:val="20"/>
        </w:rPr>
        <w:t xml:space="preserve"> združujeta napredne algoritme UI z mehanskimi fizičnimi sistemi, kar omogoča ustvarjanje avtonomnih robotov in inteligentnih naprav, ki delujejo v </w:t>
      </w:r>
      <w:r w:rsidR="00C87BA7" w:rsidRPr="00481227">
        <w:rPr>
          <w:rFonts w:ascii="Arial" w:hAnsi="Arial" w:cs="Arial"/>
          <w:sz w:val="20"/>
          <w:szCs w:val="20"/>
        </w:rPr>
        <w:t xml:space="preserve">stvarnem </w:t>
      </w:r>
      <w:r w:rsidRPr="00481227">
        <w:rPr>
          <w:rFonts w:ascii="Arial" w:hAnsi="Arial" w:cs="Arial"/>
          <w:sz w:val="20"/>
          <w:szCs w:val="20"/>
        </w:rPr>
        <w:t xml:space="preserve">svetu. Avtonomni </w:t>
      </w:r>
      <w:proofErr w:type="spellStart"/>
      <w:r w:rsidRPr="00481227">
        <w:rPr>
          <w:rFonts w:ascii="Arial" w:hAnsi="Arial" w:cs="Arial"/>
          <w:sz w:val="20"/>
          <w:szCs w:val="20"/>
        </w:rPr>
        <w:t>droni</w:t>
      </w:r>
      <w:proofErr w:type="spellEnd"/>
      <w:r w:rsidRPr="00481227">
        <w:rPr>
          <w:rFonts w:ascii="Arial" w:hAnsi="Arial" w:cs="Arial"/>
          <w:sz w:val="20"/>
          <w:szCs w:val="20"/>
        </w:rPr>
        <w:t xml:space="preserve">, opremljeni z UI, so eden primerov materializacije UI v policijskem delu. </w:t>
      </w:r>
      <w:proofErr w:type="spellStart"/>
      <w:r w:rsidRPr="00481227">
        <w:rPr>
          <w:rFonts w:ascii="Arial" w:hAnsi="Arial" w:cs="Arial"/>
          <w:sz w:val="20"/>
          <w:szCs w:val="20"/>
        </w:rPr>
        <w:t>Droni</w:t>
      </w:r>
      <w:proofErr w:type="spellEnd"/>
      <w:r w:rsidRPr="00481227">
        <w:rPr>
          <w:rFonts w:ascii="Arial" w:hAnsi="Arial" w:cs="Arial"/>
          <w:sz w:val="20"/>
          <w:szCs w:val="20"/>
        </w:rPr>
        <w:t xml:space="preserve"> lahko samostojno spremljajo množice ali izvajajo iskalne in reševalne operacije na težko dostopnih območjih.</w:t>
      </w:r>
    </w:p>
    <w:p w14:paraId="515699DE" w14:textId="77777777" w:rsidR="0067099D" w:rsidRPr="00481227" w:rsidRDefault="0067099D" w:rsidP="0067099D">
      <w:pPr>
        <w:spacing w:after="0" w:line="260" w:lineRule="exact"/>
        <w:jc w:val="both"/>
        <w:rPr>
          <w:rFonts w:ascii="Arial" w:hAnsi="Arial" w:cs="Arial"/>
          <w:sz w:val="20"/>
          <w:szCs w:val="20"/>
        </w:rPr>
      </w:pPr>
      <w:r w:rsidRPr="00481227">
        <w:rPr>
          <w:rFonts w:ascii="Arial" w:hAnsi="Arial" w:cs="Arial"/>
          <w:sz w:val="20"/>
          <w:szCs w:val="20"/>
        </w:rPr>
        <w:t xml:space="preserve"> </w:t>
      </w:r>
    </w:p>
    <w:p w14:paraId="0259B2BE" w14:textId="6EAB0195" w:rsidR="0067099D" w:rsidRPr="00481227" w:rsidRDefault="0067099D" w:rsidP="0067099D">
      <w:pPr>
        <w:spacing w:after="0" w:line="260" w:lineRule="exact"/>
        <w:jc w:val="both"/>
        <w:rPr>
          <w:rFonts w:ascii="Arial" w:hAnsi="Arial" w:cs="Arial"/>
          <w:sz w:val="20"/>
          <w:szCs w:val="20"/>
        </w:rPr>
      </w:pPr>
      <w:r w:rsidRPr="00481227">
        <w:rPr>
          <w:rFonts w:ascii="Arial" w:hAnsi="Arial" w:cs="Arial"/>
          <w:sz w:val="20"/>
          <w:szCs w:val="20"/>
        </w:rPr>
        <w:t xml:space="preserve">Cilj uvajanja </w:t>
      </w:r>
      <w:r w:rsidR="002D44A5" w:rsidRPr="00481227">
        <w:rPr>
          <w:rFonts w:ascii="Arial" w:hAnsi="Arial" w:cs="Arial"/>
          <w:sz w:val="20"/>
          <w:szCs w:val="20"/>
        </w:rPr>
        <w:t>UI</w:t>
      </w:r>
      <w:r w:rsidRPr="00481227">
        <w:rPr>
          <w:rFonts w:ascii="Arial" w:hAnsi="Arial" w:cs="Arial"/>
          <w:sz w:val="20"/>
          <w:szCs w:val="20"/>
        </w:rPr>
        <w:t xml:space="preserve"> v policijsko delo je izboljšati operativno učinkovitost, natančnost in </w:t>
      </w:r>
      <w:proofErr w:type="spellStart"/>
      <w:r w:rsidRPr="00481227">
        <w:rPr>
          <w:rFonts w:ascii="Arial" w:hAnsi="Arial" w:cs="Arial"/>
          <w:sz w:val="20"/>
          <w:szCs w:val="20"/>
        </w:rPr>
        <w:t>proaktivnost</w:t>
      </w:r>
      <w:proofErr w:type="spellEnd"/>
      <w:r w:rsidRPr="00481227">
        <w:rPr>
          <w:rFonts w:ascii="Arial" w:hAnsi="Arial" w:cs="Arial"/>
          <w:sz w:val="20"/>
          <w:szCs w:val="20"/>
        </w:rPr>
        <w:t xml:space="preserve"> delovanja policije, pri čemer je ključnega pomena zagotavljanje skladnosti z zakonodajo, etičnimi načeli, </w:t>
      </w:r>
      <w:r w:rsidR="002D44A5" w:rsidRPr="00481227">
        <w:rPr>
          <w:rFonts w:ascii="Arial" w:hAnsi="Arial" w:cs="Arial"/>
          <w:sz w:val="20"/>
          <w:szCs w:val="20"/>
        </w:rPr>
        <w:t>preglednostjo</w:t>
      </w:r>
      <w:r w:rsidRPr="00481227">
        <w:rPr>
          <w:rFonts w:ascii="Arial" w:hAnsi="Arial" w:cs="Arial"/>
          <w:sz w:val="20"/>
          <w:szCs w:val="20"/>
        </w:rPr>
        <w:t xml:space="preserve"> in odgovornostjo pri uporabi tehnologij UI. Sistemsko uvajanje naprednih rešitev omogoča izboljšanje preiskovanja kaznivih ravnanj, preprečevanje kriminala in drugih varnostnih dogodkov, optimizacijo razporejanja virov ter učinkovito podporo policistom pri nalogah, ki zahtevajo analizo velikih količin podatkov ali avtomatizacijo administrativnega dela. UI v policiji je lahko tudi orodje za razvoj novih strategij zagotavljanja javne varnosti. Na drugi strani pa prinaša </w:t>
      </w:r>
      <w:r w:rsidR="002D44A5" w:rsidRPr="00481227">
        <w:rPr>
          <w:rFonts w:ascii="Arial" w:hAnsi="Arial" w:cs="Arial"/>
          <w:sz w:val="20"/>
          <w:szCs w:val="20"/>
        </w:rPr>
        <w:t>prav tako</w:t>
      </w:r>
      <w:r w:rsidRPr="00481227">
        <w:rPr>
          <w:rFonts w:ascii="Arial" w:hAnsi="Arial" w:cs="Arial"/>
          <w:sz w:val="20"/>
          <w:szCs w:val="20"/>
        </w:rPr>
        <w:t xml:space="preserve"> izzive, kot so varovanje zasebnosti, zagotavljanje nepristranskih odločitev ter ohranjanje integritete procesov, ki jih vodi UI, zato je </w:t>
      </w:r>
      <w:r w:rsidR="002D44A5" w:rsidRPr="00481227">
        <w:rPr>
          <w:rFonts w:ascii="Arial" w:hAnsi="Arial" w:cs="Arial"/>
          <w:sz w:val="20"/>
          <w:szCs w:val="20"/>
        </w:rPr>
        <w:t xml:space="preserve">najpomembnejše </w:t>
      </w:r>
      <w:r w:rsidRPr="00481227">
        <w:rPr>
          <w:rFonts w:ascii="Arial" w:hAnsi="Arial" w:cs="Arial"/>
          <w:sz w:val="20"/>
          <w:szCs w:val="20"/>
        </w:rPr>
        <w:t>ohraniti zaupanje javnosti v delo policije in zaščititi pravice posameznikov.</w:t>
      </w:r>
    </w:p>
    <w:p w14:paraId="462AD560" w14:textId="77777777" w:rsidR="0067099D" w:rsidRPr="00481227" w:rsidRDefault="0067099D" w:rsidP="0067099D">
      <w:pPr>
        <w:spacing w:after="0" w:line="260" w:lineRule="exact"/>
        <w:jc w:val="both"/>
        <w:rPr>
          <w:rFonts w:ascii="Arial" w:hAnsi="Arial" w:cs="Arial"/>
          <w:sz w:val="20"/>
          <w:szCs w:val="20"/>
        </w:rPr>
      </w:pPr>
    </w:p>
    <w:p w14:paraId="7448A01C" w14:textId="2C742892" w:rsidR="0067099D" w:rsidRPr="00481227" w:rsidRDefault="0067099D" w:rsidP="0067099D">
      <w:pPr>
        <w:spacing w:after="0" w:line="260" w:lineRule="exact"/>
        <w:jc w:val="both"/>
        <w:rPr>
          <w:rFonts w:ascii="Arial" w:hAnsi="Arial" w:cs="Arial"/>
          <w:sz w:val="20"/>
          <w:szCs w:val="20"/>
        </w:rPr>
      </w:pPr>
      <w:r w:rsidRPr="00481227">
        <w:rPr>
          <w:rFonts w:ascii="Arial" w:hAnsi="Arial" w:cs="Arial"/>
          <w:sz w:val="20"/>
          <w:szCs w:val="20"/>
        </w:rPr>
        <w:t xml:space="preserve">Cilj uvajanja UI v policijsko delo je tako več kot </w:t>
      </w:r>
      <w:r w:rsidR="002D44A5" w:rsidRPr="00481227">
        <w:rPr>
          <w:rFonts w:ascii="Arial" w:hAnsi="Arial" w:cs="Arial"/>
          <w:sz w:val="20"/>
          <w:szCs w:val="20"/>
        </w:rPr>
        <w:t xml:space="preserve">le </w:t>
      </w:r>
      <w:r w:rsidRPr="00481227">
        <w:rPr>
          <w:rFonts w:ascii="Arial" w:hAnsi="Arial" w:cs="Arial"/>
          <w:sz w:val="20"/>
          <w:szCs w:val="20"/>
        </w:rPr>
        <w:t xml:space="preserve">tehnološka modernizacija policije; gre za vzpostavitev odgovornosti in </w:t>
      </w:r>
      <w:r w:rsidR="002D44A5" w:rsidRPr="00481227">
        <w:rPr>
          <w:rFonts w:ascii="Arial" w:hAnsi="Arial" w:cs="Arial"/>
          <w:sz w:val="20"/>
          <w:szCs w:val="20"/>
        </w:rPr>
        <w:t>preglednosti</w:t>
      </w:r>
      <w:r w:rsidRPr="00481227">
        <w:rPr>
          <w:rFonts w:ascii="Arial" w:hAnsi="Arial" w:cs="Arial"/>
          <w:sz w:val="20"/>
          <w:szCs w:val="20"/>
        </w:rPr>
        <w:t xml:space="preserve"> pri njeni uporabi. Uporaba </w:t>
      </w:r>
      <w:r w:rsidR="002D44A5" w:rsidRPr="00481227">
        <w:rPr>
          <w:rFonts w:ascii="Arial" w:hAnsi="Arial" w:cs="Arial"/>
          <w:sz w:val="20"/>
          <w:szCs w:val="20"/>
        </w:rPr>
        <w:t>UI</w:t>
      </w:r>
      <w:r w:rsidRPr="00481227">
        <w:rPr>
          <w:rFonts w:ascii="Arial" w:hAnsi="Arial" w:cs="Arial"/>
          <w:sz w:val="20"/>
          <w:szCs w:val="20"/>
        </w:rPr>
        <w:t xml:space="preserve"> mora biti zasnovana in uporabljena </w:t>
      </w:r>
      <w:r w:rsidR="004B75FC" w:rsidRPr="00481227">
        <w:rPr>
          <w:rFonts w:ascii="Arial" w:hAnsi="Arial" w:cs="Arial"/>
          <w:sz w:val="20"/>
          <w:szCs w:val="20"/>
        </w:rPr>
        <w:t>tako</w:t>
      </w:r>
      <w:r w:rsidRPr="00481227">
        <w:rPr>
          <w:rFonts w:ascii="Arial" w:hAnsi="Arial" w:cs="Arial"/>
          <w:sz w:val="20"/>
          <w:szCs w:val="20"/>
        </w:rPr>
        <w:t>, da ne ogroža človekovih pravic in temeljnih svoboščin ter izboljšuje učinkovitost in uspešnost policijskega dela. Pri tem je še posebej pomembno upoštevanje posebnosti tehnologi</w:t>
      </w:r>
      <w:r w:rsidR="004B75FC" w:rsidRPr="00481227">
        <w:rPr>
          <w:rFonts w:ascii="Arial" w:hAnsi="Arial" w:cs="Arial"/>
          <w:sz w:val="20"/>
          <w:szCs w:val="20"/>
        </w:rPr>
        <w:t>je</w:t>
      </w:r>
      <w:r w:rsidRPr="00481227">
        <w:rPr>
          <w:rFonts w:ascii="Arial" w:hAnsi="Arial" w:cs="Arial"/>
          <w:sz w:val="20"/>
          <w:szCs w:val="20"/>
        </w:rPr>
        <w:t xml:space="preserve"> umetne inteligence, kot s</w:t>
      </w:r>
      <w:r w:rsidR="004B75FC" w:rsidRPr="00481227">
        <w:rPr>
          <w:rFonts w:ascii="Arial" w:hAnsi="Arial" w:cs="Arial"/>
          <w:sz w:val="20"/>
          <w:szCs w:val="20"/>
        </w:rPr>
        <w:t>ta</w:t>
      </w:r>
      <w:r w:rsidRPr="00481227">
        <w:rPr>
          <w:rFonts w:ascii="Arial" w:hAnsi="Arial" w:cs="Arial"/>
          <w:sz w:val="20"/>
          <w:szCs w:val="20"/>
        </w:rPr>
        <w:t xml:space="preserve"> omejena </w:t>
      </w:r>
      <w:proofErr w:type="spellStart"/>
      <w:r w:rsidRPr="00481227">
        <w:rPr>
          <w:rFonts w:ascii="Arial" w:hAnsi="Arial" w:cs="Arial"/>
          <w:sz w:val="20"/>
          <w:szCs w:val="20"/>
        </w:rPr>
        <w:t>pojasnljivost</w:t>
      </w:r>
      <w:proofErr w:type="spellEnd"/>
      <w:r w:rsidRPr="00481227">
        <w:rPr>
          <w:rFonts w:ascii="Arial" w:hAnsi="Arial" w:cs="Arial"/>
          <w:sz w:val="20"/>
          <w:szCs w:val="20"/>
        </w:rPr>
        <w:t xml:space="preserve"> in možnost napačnih rezultatov. Le uporaba UI, ki je skladna s temeljnimi pravicami in etičnimi načeli, lahko postane zanesljiv partner v policijskem delu, ki ne le izboljšuje operativno zmogljivost organizacije, temveč tudi krepi zaupanje javnosti v delo policije. Zato je pomembno, da se UI v policijsko delo uvaja sistemsko in premišljeno. </w:t>
      </w:r>
    </w:p>
    <w:p w14:paraId="21335A05" w14:textId="77777777" w:rsidR="0067099D" w:rsidRPr="00481227" w:rsidRDefault="0067099D" w:rsidP="0067099D">
      <w:pPr>
        <w:spacing w:after="0" w:line="260" w:lineRule="exact"/>
        <w:jc w:val="both"/>
        <w:rPr>
          <w:rFonts w:ascii="Arial" w:hAnsi="Arial" w:cs="Arial"/>
          <w:sz w:val="20"/>
          <w:szCs w:val="20"/>
        </w:rPr>
      </w:pPr>
    </w:p>
    <w:p w14:paraId="4A11316E" w14:textId="77777777" w:rsidR="0067099D" w:rsidRPr="00481227" w:rsidRDefault="0067099D" w:rsidP="0067099D">
      <w:pPr>
        <w:spacing w:after="0" w:line="260" w:lineRule="exact"/>
        <w:jc w:val="both"/>
        <w:rPr>
          <w:rFonts w:ascii="Arial" w:hAnsi="Arial" w:cs="Arial"/>
          <w:sz w:val="20"/>
          <w:szCs w:val="20"/>
        </w:rPr>
      </w:pPr>
    </w:p>
    <w:p w14:paraId="10A22AF8" w14:textId="11E611C3" w:rsidR="0067099D" w:rsidRPr="00481227" w:rsidRDefault="0067099D" w:rsidP="00A74436">
      <w:pPr>
        <w:pStyle w:val="Naslov3"/>
        <w:keepNext w:val="0"/>
        <w:numPr>
          <w:ilvl w:val="2"/>
          <w:numId w:val="30"/>
        </w:numPr>
        <w:tabs>
          <w:tab w:val="left" w:pos="1418"/>
        </w:tabs>
        <w:spacing w:before="0" w:after="0" w:line="260" w:lineRule="exact"/>
        <w:ind w:left="1418" w:hanging="567"/>
        <w:contextualSpacing/>
        <w:jc w:val="both"/>
        <w:rPr>
          <w:rFonts w:ascii="Arial" w:eastAsiaTheme="minorHAnsi" w:hAnsi="Arial" w:cs="Arial"/>
          <w:b w:val="0"/>
          <w:bCs w:val="0"/>
          <w:color w:val="1F4E79" w:themeColor="accent1" w:themeShade="80"/>
          <w:sz w:val="20"/>
          <w:szCs w:val="20"/>
          <w:lang w:val="sl-SI"/>
        </w:rPr>
      </w:pPr>
      <w:bookmarkStart w:id="57" w:name="_Toc194036771"/>
      <w:r w:rsidRPr="00481227">
        <w:rPr>
          <w:rFonts w:ascii="Arial" w:eastAsiaTheme="minorHAnsi" w:hAnsi="Arial" w:cs="Arial"/>
          <w:b w:val="0"/>
          <w:bCs w:val="0"/>
          <w:color w:val="1F4E79" w:themeColor="accent1" w:themeShade="80"/>
          <w:sz w:val="20"/>
          <w:szCs w:val="20"/>
          <w:lang w:val="sl-SI"/>
        </w:rPr>
        <w:t>Spremljanje in ugotavlja</w:t>
      </w:r>
      <w:r w:rsidR="004B75FC" w:rsidRPr="00481227">
        <w:rPr>
          <w:rFonts w:ascii="Arial" w:eastAsiaTheme="minorHAnsi" w:hAnsi="Arial" w:cs="Arial"/>
          <w:b w:val="0"/>
          <w:bCs w:val="0"/>
          <w:color w:val="1F4E79" w:themeColor="accent1" w:themeShade="80"/>
          <w:sz w:val="20"/>
          <w:szCs w:val="20"/>
          <w:lang w:val="sl-SI"/>
        </w:rPr>
        <w:t>n</w:t>
      </w:r>
      <w:r w:rsidRPr="00481227">
        <w:rPr>
          <w:rFonts w:ascii="Arial" w:eastAsiaTheme="minorHAnsi" w:hAnsi="Arial" w:cs="Arial"/>
          <w:b w:val="0"/>
          <w:bCs w:val="0"/>
          <w:color w:val="1F4E79" w:themeColor="accent1" w:themeShade="80"/>
          <w:sz w:val="20"/>
          <w:szCs w:val="20"/>
          <w:lang w:val="sl-SI"/>
        </w:rPr>
        <w:t>je potreb po uvedbi specializiranih modelov UI</w:t>
      </w:r>
      <w:bookmarkEnd w:id="57"/>
    </w:p>
    <w:p w14:paraId="3857360C" w14:textId="77777777" w:rsidR="0067099D" w:rsidRPr="00481227" w:rsidRDefault="0067099D" w:rsidP="0067099D">
      <w:pPr>
        <w:spacing w:after="0" w:line="260" w:lineRule="exact"/>
        <w:contextualSpacing/>
        <w:jc w:val="both"/>
        <w:rPr>
          <w:rFonts w:ascii="Arial" w:hAnsi="Arial" w:cs="Arial"/>
          <w:sz w:val="20"/>
          <w:szCs w:val="20"/>
        </w:rPr>
      </w:pPr>
    </w:p>
    <w:p w14:paraId="04C14EEB" w14:textId="77777777" w:rsidR="0067099D" w:rsidRPr="00481227" w:rsidRDefault="0067099D" w:rsidP="0067099D">
      <w:pPr>
        <w:spacing w:after="0" w:line="260" w:lineRule="exact"/>
        <w:contextualSpacing/>
        <w:jc w:val="both"/>
        <w:rPr>
          <w:rFonts w:ascii="Arial" w:hAnsi="Arial" w:cs="Arial"/>
          <w:sz w:val="20"/>
          <w:szCs w:val="20"/>
        </w:rPr>
      </w:pPr>
    </w:p>
    <w:p w14:paraId="06FD37B6" w14:textId="77777777" w:rsidR="0067099D" w:rsidRPr="00481227" w:rsidRDefault="0067099D" w:rsidP="0067099D">
      <w:pPr>
        <w:spacing w:after="0" w:line="260" w:lineRule="exact"/>
        <w:contextualSpacing/>
        <w:jc w:val="both"/>
        <w:rPr>
          <w:rFonts w:ascii="Arial" w:hAnsi="Arial" w:cs="Arial"/>
          <w:sz w:val="20"/>
          <w:szCs w:val="20"/>
        </w:rPr>
      </w:pPr>
      <w:r w:rsidRPr="00481227">
        <w:rPr>
          <w:rFonts w:ascii="Arial" w:hAnsi="Arial" w:cs="Arial"/>
          <w:sz w:val="20"/>
          <w:szCs w:val="20"/>
        </w:rPr>
        <w:t>Policija mora spremljati in ugotavljati potrebe, vključno s pregledom trenutnih rešitev, tehničnih zahtev in izzivov, ter prilagajati kratkoročne in dolgoročne cilje za uvedbo specializiranih modelov UI v policijsko delo. To omogoča tekoče prepoznavanje prednostnih področij, opredelitev ustreznih rešitev ter določitev potrebnih tehničnih in infrastrukturnih zahtev.</w:t>
      </w:r>
    </w:p>
    <w:p w14:paraId="3B4EE648" w14:textId="77777777" w:rsidR="0067099D" w:rsidRPr="00481227" w:rsidRDefault="0067099D" w:rsidP="0067099D">
      <w:pPr>
        <w:spacing w:after="0" w:line="260" w:lineRule="exact"/>
        <w:ind w:left="720"/>
        <w:contextualSpacing/>
        <w:jc w:val="both"/>
        <w:rPr>
          <w:rFonts w:ascii="Arial" w:hAnsi="Arial" w:cs="Arial"/>
          <w:sz w:val="20"/>
          <w:szCs w:val="20"/>
        </w:rPr>
      </w:pPr>
    </w:p>
    <w:p w14:paraId="5CE53597" w14:textId="77777777" w:rsidR="0067099D" w:rsidRPr="00481227" w:rsidRDefault="0067099D" w:rsidP="0067099D">
      <w:pPr>
        <w:spacing w:after="0" w:line="260" w:lineRule="exact"/>
        <w:ind w:left="720"/>
        <w:contextualSpacing/>
        <w:jc w:val="both"/>
        <w:rPr>
          <w:rFonts w:ascii="Arial" w:hAnsi="Arial" w:cs="Arial"/>
          <w:sz w:val="20"/>
          <w:szCs w:val="20"/>
        </w:rPr>
      </w:pPr>
    </w:p>
    <w:p w14:paraId="6045CF19" w14:textId="177EF379" w:rsidR="0067099D" w:rsidRPr="00481227" w:rsidRDefault="004B75FC" w:rsidP="00A74436">
      <w:pPr>
        <w:pStyle w:val="Naslov3"/>
        <w:keepNext w:val="0"/>
        <w:numPr>
          <w:ilvl w:val="2"/>
          <w:numId w:val="30"/>
        </w:numPr>
        <w:tabs>
          <w:tab w:val="left" w:pos="1418"/>
        </w:tabs>
        <w:spacing w:before="0" w:after="0" w:line="260" w:lineRule="exact"/>
        <w:ind w:left="1418" w:hanging="567"/>
        <w:contextualSpacing/>
        <w:jc w:val="both"/>
        <w:rPr>
          <w:rFonts w:ascii="Arial" w:eastAsiaTheme="minorHAnsi" w:hAnsi="Arial" w:cs="Arial"/>
          <w:b w:val="0"/>
          <w:bCs w:val="0"/>
          <w:color w:val="1F4E79" w:themeColor="accent1" w:themeShade="80"/>
          <w:sz w:val="20"/>
          <w:szCs w:val="20"/>
          <w:lang w:val="sl-SI"/>
        </w:rPr>
      </w:pPr>
      <w:bookmarkStart w:id="58" w:name="_Toc194036772"/>
      <w:r w:rsidRPr="00481227">
        <w:rPr>
          <w:rFonts w:ascii="Arial" w:eastAsiaTheme="minorHAnsi" w:hAnsi="Arial" w:cs="Arial"/>
          <w:b w:val="0"/>
          <w:bCs w:val="0"/>
          <w:color w:val="1F4E79" w:themeColor="accent1" w:themeShade="80"/>
          <w:sz w:val="20"/>
          <w:szCs w:val="20"/>
          <w:lang w:val="sl-SI"/>
        </w:rPr>
        <w:t xml:space="preserve">Uvajanje </w:t>
      </w:r>
      <w:r w:rsidR="0067099D" w:rsidRPr="00481227">
        <w:rPr>
          <w:rFonts w:ascii="Arial" w:eastAsiaTheme="minorHAnsi" w:hAnsi="Arial" w:cs="Arial"/>
          <w:b w:val="0"/>
          <w:bCs w:val="0"/>
          <w:color w:val="1F4E79" w:themeColor="accent1" w:themeShade="80"/>
          <w:sz w:val="20"/>
          <w:szCs w:val="20"/>
          <w:lang w:val="sl-SI"/>
        </w:rPr>
        <w:t>specializiranih modelov umetne inteligence</w:t>
      </w:r>
      <w:bookmarkEnd w:id="58"/>
    </w:p>
    <w:p w14:paraId="7126EBD6" w14:textId="77777777" w:rsidR="0067099D" w:rsidRPr="00481227" w:rsidRDefault="0067099D" w:rsidP="0067099D">
      <w:pPr>
        <w:spacing w:after="0" w:line="260" w:lineRule="exact"/>
        <w:jc w:val="both"/>
        <w:rPr>
          <w:rFonts w:ascii="Arial" w:hAnsi="Arial" w:cs="Arial"/>
          <w:sz w:val="20"/>
          <w:szCs w:val="20"/>
        </w:rPr>
      </w:pPr>
    </w:p>
    <w:p w14:paraId="7D32774F" w14:textId="77777777" w:rsidR="0067099D" w:rsidRPr="00481227" w:rsidRDefault="0067099D" w:rsidP="0067099D">
      <w:pPr>
        <w:spacing w:after="0" w:line="260" w:lineRule="exact"/>
        <w:jc w:val="both"/>
        <w:rPr>
          <w:rFonts w:ascii="Arial" w:hAnsi="Arial" w:cs="Arial"/>
          <w:sz w:val="20"/>
          <w:szCs w:val="20"/>
        </w:rPr>
      </w:pPr>
    </w:p>
    <w:p w14:paraId="14181A99" w14:textId="2940F7A9" w:rsidR="0067099D" w:rsidRPr="00481227" w:rsidRDefault="0067099D" w:rsidP="0067099D">
      <w:pPr>
        <w:spacing w:after="0" w:line="260" w:lineRule="exact"/>
        <w:jc w:val="both"/>
        <w:rPr>
          <w:rFonts w:ascii="Arial" w:hAnsi="Arial" w:cs="Arial"/>
          <w:sz w:val="20"/>
          <w:szCs w:val="20"/>
        </w:rPr>
      </w:pPr>
      <w:r w:rsidRPr="00481227">
        <w:rPr>
          <w:rFonts w:ascii="Arial" w:hAnsi="Arial" w:cs="Arial"/>
          <w:sz w:val="20"/>
          <w:szCs w:val="20"/>
        </w:rPr>
        <w:t xml:space="preserve">Uvajati je treba specializirane modele UI za </w:t>
      </w:r>
      <w:r w:rsidR="00A555D9" w:rsidRPr="00481227">
        <w:rPr>
          <w:rFonts w:ascii="Arial" w:hAnsi="Arial" w:cs="Arial"/>
          <w:sz w:val="20"/>
          <w:szCs w:val="20"/>
        </w:rPr>
        <w:t xml:space="preserve">posebne </w:t>
      </w:r>
      <w:r w:rsidRPr="00481227">
        <w:rPr>
          <w:rFonts w:ascii="Arial" w:hAnsi="Arial" w:cs="Arial"/>
          <w:sz w:val="20"/>
          <w:szCs w:val="20"/>
        </w:rPr>
        <w:t xml:space="preserve">naloge, </w:t>
      </w:r>
      <w:r w:rsidR="004B75FC" w:rsidRPr="00481227">
        <w:rPr>
          <w:rFonts w:ascii="Arial" w:hAnsi="Arial" w:cs="Arial"/>
          <w:sz w:val="20"/>
          <w:szCs w:val="20"/>
        </w:rPr>
        <w:t xml:space="preserve">in sicer </w:t>
      </w:r>
      <w:r w:rsidRPr="00481227">
        <w:rPr>
          <w:rFonts w:ascii="Arial" w:hAnsi="Arial" w:cs="Arial"/>
          <w:sz w:val="20"/>
          <w:szCs w:val="20"/>
        </w:rPr>
        <w:t xml:space="preserve">na področjih, kjer lahko UI </w:t>
      </w:r>
      <w:r w:rsidR="004B75FC" w:rsidRPr="00481227">
        <w:rPr>
          <w:rFonts w:ascii="Arial" w:hAnsi="Arial" w:cs="Arial"/>
          <w:sz w:val="20"/>
          <w:szCs w:val="20"/>
        </w:rPr>
        <w:t xml:space="preserve">pomembno </w:t>
      </w:r>
      <w:r w:rsidRPr="00481227">
        <w:rPr>
          <w:rFonts w:ascii="Arial" w:hAnsi="Arial" w:cs="Arial"/>
          <w:sz w:val="20"/>
          <w:szCs w:val="20"/>
        </w:rPr>
        <w:t xml:space="preserve">pripomore k večji učinkovitosti in uspešnosti delovanja policije ter omogoči preiskovalcem, da se osredotočijo na zahtevnejše naloge, </w:t>
      </w:r>
      <w:r w:rsidR="004B75FC" w:rsidRPr="00481227">
        <w:rPr>
          <w:rFonts w:ascii="Arial" w:hAnsi="Arial" w:cs="Arial"/>
          <w:sz w:val="20"/>
          <w:szCs w:val="20"/>
        </w:rPr>
        <w:t xml:space="preserve">pri katerih </w:t>
      </w:r>
      <w:r w:rsidRPr="00481227">
        <w:rPr>
          <w:rFonts w:ascii="Arial" w:hAnsi="Arial" w:cs="Arial"/>
          <w:sz w:val="20"/>
          <w:szCs w:val="20"/>
        </w:rPr>
        <w:t xml:space="preserve">je potrebna človeška presoja. Uporaba modelov UI za napovedovanje prihodnjih dogodkov na podlagi zgodovinskih podatkov pa lahko izboljša podporo pri odločanju in razporeditvi virov, kar vodi v bolj usmerjene in </w:t>
      </w:r>
      <w:r w:rsidR="004B75FC" w:rsidRPr="00481227">
        <w:rPr>
          <w:rFonts w:ascii="Arial" w:hAnsi="Arial" w:cs="Arial"/>
          <w:sz w:val="20"/>
          <w:szCs w:val="20"/>
        </w:rPr>
        <w:t>zaščitne</w:t>
      </w:r>
      <w:r w:rsidRPr="00481227">
        <w:rPr>
          <w:rFonts w:ascii="Arial" w:hAnsi="Arial" w:cs="Arial"/>
          <w:sz w:val="20"/>
          <w:szCs w:val="20"/>
        </w:rPr>
        <w:t xml:space="preserve"> ukrepe.</w:t>
      </w:r>
    </w:p>
    <w:p w14:paraId="3C69CC96" w14:textId="77777777" w:rsidR="00971B25" w:rsidRPr="00481227" w:rsidRDefault="00971B25" w:rsidP="0067099D">
      <w:pPr>
        <w:spacing w:after="0" w:line="260" w:lineRule="exact"/>
        <w:jc w:val="both"/>
        <w:rPr>
          <w:rFonts w:ascii="Arial" w:hAnsi="Arial" w:cs="Arial"/>
          <w:sz w:val="20"/>
          <w:szCs w:val="20"/>
        </w:rPr>
      </w:pPr>
    </w:p>
    <w:p w14:paraId="77FD3511" w14:textId="77777777" w:rsidR="00971B25" w:rsidRPr="00481227" w:rsidRDefault="00971B25" w:rsidP="0067099D">
      <w:pPr>
        <w:spacing w:after="0" w:line="260" w:lineRule="exact"/>
        <w:jc w:val="both"/>
        <w:rPr>
          <w:rFonts w:ascii="Arial" w:hAnsi="Arial" w:cs="Arial"/>
          <w:sz w:val="20"/>
          <w:szCs w:val="20"/>
        </w:rPr>
      </w:pPr>
    </w:p>
    <w:p w14:paraId="13C2840A" w14:textId="77777777" w:rsidR="0067099D" w:rsidRPr="00481227" w:rsidRDefault="0067099D" w:rsidP="00A74436">
      <w:pPr>
        <w:pStyle w:val="Naslov3"/>
        <w:keepNext w:val="0"/>
        <w:numPr>
          <w:ilvl w:val="2"/>
          <w:numId w:val="30"/>
        </w:numPr>
        <w:tabs>
          <w:tab w:val="left" w:pos="1418"/>
        </w:tabs>
        <w:spacing w:before="0" w:after="0" w:line="260" w:lineRule="exact"/>
        <w:ind w:left="1418" w:hanging="567"/>
        <w:contextualSpacing/>
        <w:jc w:val="both"/>
        <w:rPr>
          <w:rFonts w:ascii="Arial" w:eastAsiaTheme="minorHAnsi" w:hAnsi="Arial" w:cs="Arial"/>
          <w:b w:val="0"/>
          <w:bCs w:val="0"/>
          <w:color w:val="1F4E79" w:themeColor="accent1" w:themeShade="80"/>
          <w:sz w:val="20"/>
          <w:szCs w:val="20"/>
          <w:lang w:val="sl-SI"/>
        </w:rPr>
      </w:pPr>
      <w:bookmarkStart w:id="59" w:name="_Toc194036773"/>
      <w:r w:rsidRPr="00481227">
        <w:rPr>
          <w:rFonts w:ascii="Arial" w:eastAsiaTheme="minorHAnsi" w:hAnsi="Arial" w:cs="Arial"/>
          <w:b w:val="0"/>
          <w:bCs w:val="0"/>
          <w:color w:val="1F4E79" w:themeColor="accent1" w:themeShade="80"/>
          <w:sz w:val="20"/>
          <w:szCs w:val="20"/>
          <w:lang w:val="sl-SI"/>
        </w:rPr>
        <w:t>Vzpostavitev ustrezne tehnične infrastrukture za uporabo UI</w:t>
      </w:r>
      <w:bookmarkEnd w:id="59"/>
    </w:p>
    <w:p w14:paraId="28502829" w14:textId="77777777" w:rsidR="0067099D" w:rsidRPr="00481227" w:rsidRDefault="0067099D" w:rsidP="0067099D">
      <w:pPr>
        <w:spacing w:after="0" w:line="260" w:lineRule="exact"/>
        <w:jc w:val="both"/>
        <w:rPr>
          <w:rFonts w:ascii="Arial" w:hAnsi="Arial" w:cs="Arial"/>
          <w:sz w:val="20"/>
          <w:szCs w:val="20"/>
        </w:rPr>
      </w:pPr>
    </w:p>
    <w:p w14:paraId="26216D09" w14:textId="77777777" w:rsidR="0067099D" w:rsidRPr="00481227" w:rsidRDefault="0067099D" w:rsidP="0067099D">
      <w:pPr>
        <w:spacing w:after="0" w:line="260" w:lineRule="exact"/>
        <w:jc w:val="both"/>
        <w:rPr>
          <w:rFonts w:ascii="Arial" w:hAnsi="Arial" w:cs="Arial"/>
          <w:sz w:val="20"/>
          <w:szCs w:val="20"/>
        </w:rPr>
      </w:pPr>
    </w:p>
    <w:p w14:paraId="6B60B853" w14:textId="292E93A0" w:rsidR="0067099D" w:rsidRPr="00481227" w:rsidRDefault="0067099D" w:rsidP="0067099D">
      <w:pPr>
        <w:spacing w:after="0" w:line="260" w:lineRule="exact"/>
        <w:jc w:val="both"/>
        <w:rPr>
          <w:rFonts w:ascii="Arial" w:hAnsi="Arial" w:cs="Arial"/>
          <w:sz w:val="20"/>
          <w:szCs w:val="20"/>
        </w:rPr>
      </w:pPr>
      <w:r w:rsidRPr="00481227">
        <w:rPr>
          <w:rFonts w:ascii="Arial" w:hAnsi="Arial" w:cs="Arial"/>
          <w:sz w:val="20"/>
          <w:szCs w:val="20"/>
        </w:rPr>
        <w:t xml:space="preserve">Zagotoviti je treba ustrezne tehnične in programske kapacitete za zakonito in varno shranjevanje, obdelavo ter analizo podatkov, ki so potrebni za uporabo modelov UI. To vključuje uporabniško opremo, strežniško opremo ter opremo za razvoj in testiranje, s čimer se zagotovi celovita podpora za vse faze </w:t>
      </w:r>
      <w:r w:rsidRPr="00481227">
        <w:rPr>
          <w:rFonts w:ascii="Arial" w:hAnsi="Arial" w:cs="Arial"/>
          <w:sz w:val="20"/>
          <w:szCs w:val="20"/>
        </w:rPr>
        <w:lastRenderedPageBreak/>
        <w:t xml:space="preserve">uvajanja in uporabe umetne inteligence. Treba je zagotoviti finančne vire za nakup opreme, vzdrževanje ter nadgradnjo infrastrukture, kar je ključno za uspešno </w:t>
      </w:r>
      <w:r w:rsidR="004B75FC" w:rsidRPr="00481227">
        <w:rPr>
          <w:rFonts w:ascii="Arial" w:hAnsi="Arial" w:cs="Arial"/>
          <w:sz w:val="20"/>
          <w:szCs w:val="20"/>
        </w:rPr>
        <w:t>uvajanje</w:t>
      </w:r>
      <w:r w:rsidRPr="00481227">
        <w:rPr>
          <w:rFonts w:ascii="Arial" w:hAnsi="Arial" w:cs="Arial"/>
          <w:sz w:val="20"/>
          <w:szCs w:val="20"/>
        </w:rPr>
        <w:t xml:space="preserve"> in dolgoročno delovanje rešitev UI.</w:t>
      </w:r>
    </w:p>
    <w:p w14:paraId="788C41FC" w14:textId="77777777" w:rsidR="0067099D" w:rsidRPr="00481227" w:rsidRDefault="0067099D" w:rsidP="0067099D">
      <w:pPr>
        <w:spacing w:after="0" w:line="260" w:lineRule="exact"/>
        <w:jc w:val="both"/>
        <w:rPr>
          <w:rFonts w:ascii="Arial" w:hAnsi="Arial" w:cs="Arial"/>
          <w:sz w:val="20"/>
          <w:szCs w:val="20"/>
        </w:rPr>
      </w:pPr>
    </w:p>
    <w:p w14:paraId="37CC47E0" w14:textId="77777777" w:rsidR="0067099D" w:rsidRPr="00481227" w:rsidRDefault="0067099D" w:rsidP="0067099D">
      <w:pPr>
        <w:spacing w:after="0" w:line="260" w:lineRule="exact"/>
        <w:jc w:val="both"/>
        <w:rPr>
          <w:rFonts w:ascii="Arial" w:hAnsi="Arial" w:cs="Arial"/>
          <w:color w:val="1F3864"/>
          <w:sz w:val="20"/>
          <w:szCs w:val="20"/>
        </w:rPr>
      </w:pPr>
    </w:p>
    <w:p w14:paraId="32EE226F" w14:textId="77777777" w:rsidR="0067099D" w:rsidRPr="00481227" w:rsidRDefault="0067099D" w:rsidP="00A74436">
      <w:pPr>
        <w:pStyle w:val="Naslov3"/>
        <w:keepNext w:val="0"/>
        <w:numPr>
          <w:ilvl w:val="2"/>
          <w:numId w:val="30"/>
        </w:numPr>
        <w:tabs>
          <w:tab w:val="left" w:pos="1418"/>
        </w:tabs>
        <w:spacing w:before="0" w:after="0" w:line="260" w:lineRule="exact"/>
        <w:ind w:left="1418" w:hanging="567"/>
        <w:contextualSpacing/>
        <w:jc w:val="both"/>
        <w:rPr>
          <w:rFonts w:ascii="Arial" w:eastAsiaTheme="minorHAnsi" w:hAnsi="Arial" w:cs="Arial"/>
          <w:b w:val="0"/>
          <w:bCs w:val="0"/>
          <w:color w:val="1F4E79" w:themeColor="accent1" w:themeShade="80"/>
          <w:sz w:val="20"/>
          <w:szCs w:val="20"/>
          <w:lang w:val="sl-SI"/>
        </w:rPr>
      </w:pPr>
      <w:bookmarkStart w:id="60" w:name="_Toc194036774"/>
      <w:r w:rsidRPr="00481227">
        <w:rPr>
          <w:rFonts w:ascii="Arial" w:eastAsiaTheme="minorHAnsi" w:hAnsi="Arial" w:cs="Arial"/>
          <w:b w:val="0"/>
          <w:bCs w:val="0"/>
          <w:color w:val="1F4E79" w:themeColor="accent1" w:themeShade="80"/>
          <w:sz w:val="20"/>
          <w:szCs w:val="20"/>
          <w:lang w:val="sl-SI"/>
        </w:rPr>
        <w:t>Uvedba generativne umetne inteligence in spremljajočih tehnologij ter nadaljnje spremljanje razvoja rešitev UI</w:t>
      </w:r>
      <w:bookmarkEnd w:id="60"/>
    </w:p>
    <w:p w14:paraId="74ABCFCB" w14:textId="77777777" w:rsidR="0067099D" w:rsidRPr="00481227" w:rsidRDefault="0067099D" w:rsidP="0067099D">
      <w:pPr>
        <w:spacing w:after="0" w:line="260" w:lineRule="exact"/>
        <w:ind w:left="720"/>
        <w:contextualSpacing/>
        <w:jc w:val="both"/>
        <w:rPr>
          <w:rFonts w:ascii="Arial" w:hAnsi="Arial" w:cs="Arial"/>
          <w:sz w:val="20"/>
          <w:szCs w:val="20"/>
        </w:rPr>
      </w:pPr>
    </w:p>
    <w:p w14:paraId="7E4F85EB" w14:textId="77777777" w:rsidR="0067099D" w:rsidRPr="00481227" w:rsidRDefault="0067099D" w:rsidP="0067099D">
      <w:pPr>
        <w:spacing w:after="0" w:line="260" w:lineRule="exact"/>
        <w:contextualSpacing/>
        <w:jc w:val="both"/>
        <w:rPr>
          <w:rFonts w:ascii="Arial" w:hAnsi="Arial" w:cs="Arial"/>
          <w:sz w:val="20"/>
          <w:szCs w:val="20"/>
        </w:rPr>
      </w:pPr>
    </w:p>
    <w:p w14:paraId="4BD18D38" w14:textId="53E30891" w:rsidR="0067099D" w:rsidRPr="00481227" w:rsidRDefault="0067099D" w:rsidP="0067099D">
      <w:pPr>
        <w:spacing w:after="0" w:line="260" w:lineRule="exact"/>
        <w:contextualSpacing/>
        <w:jc w:val="both"/>
        <w:rPr>
          <w:rFonts w:ascii="Arial" w:hAnsi="Arial" w:cs="Arial"/>
          <w:sz w:val="20"/>
          <w:szCs w:val="20"/>
        </w:rPr>
      </w:pPr>
      <w:r w:rsidRPr="00481227">
        <w:rPr>
          <w:rFonts w:ascii="Arial" w:hAnsi="Arial" w:cs="Arial"/>
          <w:sz w:val="20"/>
          <w:szCs w:val="20"/>
        </w:rPr>
        <w:t>Ta korak predvideva uvedbo napredne rešitve UI za avtomatizacijo administrativnih nalog, kot so pisanje poročil, povzemanje obsežnih dokumentov, izobraževanje, simulacije ter neposredn</w:t>
      </w:r>
      <w:r w:rsidR="004B75FC" w:rsidRPr="00481227">
        <w:rPr>
          <w:rFonts w:ascii="Arial" w:hAnsi="Arial" w:cs="Arial"/>
          <w:sz w:val="20"/>
          <w:szCs w:val="20"/>
        </w:rPr>
        <w:t>a</w:t>
      </w:r>
      <w:r w:rsidRPr="00481227">
        <w:rPr>
          <w:rFonts w:ascii="Arial" w:hAnsi="Arial" w:cs="Arial"/>
          <w:sz w:val="20"/>
          <w:szCs w:val="20"/>
        </w:rPr>
        <w:t xml:space="preserve"> </w:t>
      </w:r>
      <w:r w:rsidR="004B75FC" w:rsidRPr="00481227">
        <w:rPr>
          <w:rFonts w:ascii="Arial" w:hAnsi="Arial" w:cs="Arial"/>
          <w:sz w:val="20"/>
          <w:szCs w:val="20"/>
        </w:rPr>
        <w:t xml:space="preserve">podpora </w:t>
      </w:r>
      <w:r w:rsidRPr="00481227">
        <w:rPr>
          <w:rFonts w:ascii="Arial" w:hAnsi="Arial" w:cs="Arial"/>
          <w:sz w:val="20"/>
          <w:szCs w:val="20"/>
        </w:rPr>
        <w:t xml:space="preserve">policijskim preiskavam. Taki sistemi policiji omogočajo avtomatizirano izvedbo nalog, zbiranje in analizo podatkov za preiskovalce ter zagotavljanje strokovne pomoči za učinkovitejše delovanje policije. </w:t>
      </w:r>
    </w:p>
    <w:p w14:paraId="41237922" w14:textId="77777777" w:rsidR="0067099D" w:rsidRPr="00481227" w:rsidRDefault="0067099D" w:rsidP="0067099D">
      <w:pPr>
        <w:spacing w:after="0" w:line="260" w:lineRule="exact"/>
        <w:jc w:val="both"/>
        <w:rPr>
          <w:rFonts w:ascii="Arial" w:hAnsi="Arial" w:cs="Arial"/>
          <w:sz w:val="20"/>
          <w:szCs w:val="20"/>
        </w:rPr>
      </w:pPr>
    </w:p>
    <w:p w14:paraId="08EAD463" w14:textId="2DBEAAEC" w:rsidR="0067099D" w:rsidRPr="00481227" w:rsidRDefault="0067099D" w:rsidP="0067099D">
      <w:pPr>
        <w:spacing w:after="0" w:line="260" w:lineRule="exact"/>
        <w:jc w:val="both"/>
        <w:rPr>
          <w:rFonts w:ascii="Arial" w:hAnsi="Arial" w:cs="Arial"/>
          <w:sz w:val="20"/>
          <w:szCs w:val="20"/>
        </w:rPr>
      </w:pPr>
      <w:r w:rsidRPr="00481227">
        <w:rPr>
          <w:rFonts w:ascii="Arial" w:hAnsi="Arial" w:cs="Arial"/>
          <w:sz w:val="20"/>
          <w:szCs w:val="20"/>
        </w:rPr>
        <w:t xml:space="preserve">Ker pa je razvoj UI hiter, je nujno, da policija tudi dolgoročno načrtuje uporabo naprednih rešitev UI za podporo </w:t>
      </w:r>
      <w:r w:rsidR="004B75FC" w:rsidRPr="00481227">
        <w:rPr>
          <w:rFonts w:ascii="Arial" w:hAnsi="Arial" w:cs="Arial"/>
          <w:sz w:val="20"/>
          <w:szCs w:val="20"/>
        </w:rPr>
        <w:t xml:space="preserve">zapletenejšim </w:t>
      </w:r>
      <w:r w:rsidRPr="00481227">
        <w:rPr>
          <w:rFonts w:ascii="Arial" w:hAnsi="Arial" w:cs="Arial"/>
          <w:sz w:val="20"/>
          <w:szCs w:val="20"/>
        </w:rPr>
        <w:t xml:space="preserve">preiskavam, </w:t>
      </w:r>
      <w:r w:rsidR="004B75FC" w:rsidRPr="00481227">
        <w:rPr>
          <w:rFonts w:ascii="Arial" w:hAnsi="Arial" w:cs="Arial"/>
          <w:sz w:val="20"/>
          <w:szCs w:val="20"/>
        </w:rPr>
        <w:t xml:space="preserve">pri katerih </w:t>
      </w:r>
      <w:r w:rsidRPr="00481227">
        <w:rPr>
          <w:rFonts w:ascii="Arial" w:hAnsi="Arial" w:cs="Arial"/>
          <w:sz w:val="20"/>
          <w:szCs w:val="20"/>
        </w:rPr>
        <w:t xml:space="preserve">je potrebno sočasno razumevanje različnih področij. Vzpostavitev strategije za odgovorno </w:t>
      </w:r>
      <w:r w:rsidR="004B75FC" w:rsidRPr="00481227">
        <w:rPr>
          <w:rFonts w:ascii="Arial" w:hAnsi="Arial" w:cs="Arial"/>
          <w:sz w:val="20"/>
          <w:szCs w:val="20"/>
        </w:rPr>
        <w:t xml:space="preserve">vključevanje </w:t>
      </w:r>
      <w:r w:rsidRPr="00481227">
        <w:rPr>
          <w:rFonts w:ascii="Arial" w:hAnsi="Arial" w:cs="Arial"/>
          <w:sz w:val="20"/>
          <w:szCs w:val="20"/>
        </w:rPr>
        <w:t>UI v policijsko delo, da se omogoči učinkovitejše in bolj povezano delovanje, je le prvi korak.</w:t>
      </w:r>
    </w:p>
    <w:p w14:paraId="33E294EF" w14:textId="77777777" w:rsidR="0067099D" w:rsidRPr="00481227" w:rsidRDefault="0067099D" w:rsidP="0067099D">
      <w:pPr>
        <w:spacing w:after="0" w:line="260" w:lineRule="exact"/>
        <w:jc w:val="both"/>
        <w:rPr>
          <w:rFonts w:ascii="Arial" w:hAnsi="Arial" w:cs="Arial"/>
          <w:sz w:val="20"/>
          <w:szCs w:val="20"/>
        </w:rPr>
      </w:pPr>
    </w:p>
    <w:p w14:paraId="16786CCB" w14:textId="77777777" w:rsidR="0067099D" w:rsidRPr="00481227" w:rsidRDefault="0067099D" w:rsidP="0067099D">
      <w:pPr>
        <w:spacing w:after="0" w:line="260" w:lineRule="exact"/>
        <w:jc w:val="both"/>
        <w:rPr>
          <w:rFonts w:ascii="Arial" w:hAnsi="Arial" w:cs="Arial"/>
          <w:sz w:val="20"/>
          <w:szCs w:val="20"/>
        </w:rPr>
      </w:pPr>
    </w:p>
    <w:p w14:paraId="24F264AA" w14:textId="06AFE5B9" w:rsidR="0067099D" w:rsidRPr="00481227" w:rsidRDefault="0067099D" w:rsidP="00A74436">
      <w:pPr>
        <w:pStyle w:val="Naslov3"/>
        <w:keepNext w:val="0"/>
        <w:numPr>
          <w:ilvl w:val="2"/>
          <w:numId w:val="30"/>
        </w:numPr>
        <w:tabs>
          <w:tab w:val="left" w:pos="1418"/>
        </w:tabs>
        <w:spacing w:before="0" w:after="0" w:line="260" w:lineRule="exact"/>
        <w:ind w:left="1418" w:hanging="567"/>
        <w:contextualSpacing/>
        <w:jc w:val="both"/>
        <w:rPr>
          <w:rFonts w:ascii="Arial" w:eastAsiaTheme="minorHAnsi" w:hAnsi="Arial" w:cs="Arial"/>
          <w:b w:val="0"/>
          <w:bCs w:val="0"/>
          <w:color w:val="1F4E79" w:themeColor="accent1" w:themeShade="80"/>
          <w:sz w:val="20"/>
          <w:szCs w:val="20"/>
          <w:lang w:val="sl-SI"/>
        </w:rPr>
      </w:pPr>
      <w:bookmarkStart w:id="61" w:name="_Toc194036775"/>
      <w:r w:rsidRPr="00481227">
        <w:rPr>
          <w:rFonts w:ascii="Arial" w:eastAsiaTheme="minorHAnsi" w:hAnsi="Arial" w:cs="Arial"/>
          <w:b w:val="0"/>
          <w:bCs w:val="0"/>
          <w:color w:val="1F4E79" w:themeColor="accent1" w:themeShade="80"/>
          <w:sz w:val="20"/>
          <w:szCs w:val="20"/>
          <w:lang w:val="sl-SI"/>
        </w:rPr>
        <w:t xml:space="preserve">Vzpostavitev interdisciplinarnih skupin za razvoj in uvajanje UI, nadzor nad uvajanjem UI in zagotavljanje odgovorne in </w:t>
      </w:r>
      <w:r w:rsidR="004B75FC" w:rsidRPr="00481227">
        <w:rPr>
          <w:rFonts w:ascii="Arial" w:eastAsiaTheme="minorHAnsi" w:hAnsi="Arial" w:cs="Arial"/>
          <w:b w:val="0"/>
          <w:bCs w:val="0"/>
          <w:color w:val="1F4E79" w:themeColor="accent1" w:themeShade="80"/>
          <w:sz w:val="20"/>
          <w:szCs w:val="20"/>
          <w:lang w:val="sl-SI"/>
        </w:rPr>
        <w:t xml:space="preserve">pregledne </w:t>
      </w:r>
      <w:r w:rsidRPr="00481227">
        <w:rPr>
          <w:rFonts w:ascii="Arial" w:eastAsiaTheme="minorHAnsi" w:hAnsi="Arial" w:cs="Arial"/>
          <w:b w:val="0"/>
          <w:bCs w:val="0"/>
          <w:color w:val="1F4E79" w:themeColor="accent1" w:themeShade="80"/>
          <w:sz w:val="20"/>
          <w:szCs w:val="20"/>
          <w:lang w:val="sl-SI"/>
        </w:rPr>
        <w:t>uporabe UI</w:t>
      </w:r>
      <w:bookmarkEnd w:id="61"/>
    </w:p>
    <w:p w14:paraId="020C9B17" w14:textId="77777777" w:rsidR="0067099D" w:rsidRPr="00481227" w:rsidRDefault="0067099D" w:rsidP="0067099D">
      <w:pPr>
        <w:spacing w:after="0" w:line="260" w:lineRule="exact"/>
        <w:ind w:left="720"/>
        <w:contextualSpacing/>
        <w:jc w:val="both"/>
        <w:rPr>
          <w:rFonts w:ascii="Arial" w:hAnsi="Arial" w:cs="Arial"/>
          <w:b/>
          <w:bCs/>
          <w:sz w:val="20"/>
          <w:szCs w:val="20"/>
        </w:rPr>
      </w:pPr>
    </w:p>
    <w:p w14:paraId="38A65FDA" w14:textId="77777777" w:rsidR="0067099D" w:rsidRPr="00481227" w:rsidRDefault="0067099D" w:rsidP="0067099D">
      <w:pPr>
        <w:spacing w:after="0" w:line="260" w:lineRule="exact"/>
        <w:contextualSpacing/>
        <w:jc w:val="both"/>
        <w:rPr>
          <w:rFonts w:ascii="Arial" w:hAnsi="Arial" w:cs="Arial"/>
          <w:sz w:val="20"/>
          <w:szCs w:val="20"/>
        </w:rPr>
      </w:pPr>
    </w:p>
    <w:p w14:paraId="61B80543" w14:textId="51C3F209" w:rsidR="0067099D" w:rsidRPr="00481227" w:rsidRDefault="0067099D" w:rsidP="0067099D">
      <w:pPr>
        <w:spacing w:after="0" w:line="260" w:lineRule="exact"/>
        <w:contextualSpacing/>
        <w:jc w:val="both"/>
        <w:rPr>
          <w:rFonts w:ascii="Arial" w:hAnsi="Arial" w:cs="Arial"/>
          <w:sz w:val="20"/>
          <w:szCs w:val="20"/>
        </w:rPr>
      </w:pPr>
      <w:r w:rsidRPr="00481227">
        <w:rPr>
          <w:rFonts w:ascii="Arial" w:hAnsi="Arial" w:cs="Arial"/>
          <w:sz w:val="20"/>
          <w:szCs w:val="20"/>
        </w:rPr>
        <w:t xml:space="preserve">Cilj uvajanja UI v policijsko delo je tako več kot </w:t>
      </w:r>
      <w:r w:rsidR="004B75FC" w:rsidRPr="00481227">
        <w:rPr>
          <w:rFonts w:ascii="Arial" w:hAnsi="Arial" w:cs="Arial"/>
          <w:sz w:val="20"/>
          <w:szCs w:val="20"/>
        </w:rPr>
        <w:t xml:space="preserve">le </w:t>
      </w:r>
      <w:r w:rsidRPr="00481227">
        <w:rPr>
          <w:rFonts w:ascii="Arial" w:hAnsi="Arial" w:cs="Arial"/>
          <w:sz w:val="20"/>
          <w:szCs w:val="20"/>
        </w:rPr>
        <w:t xml:space="preserve">tehnološka modernizacija policije; gre za vzpostavitev odgovornosti in </w:t>
      </w:r>
      <w:r w:rsidR="004B75FC" w:rsidRPr="00481227">
        <w:rPr>
          <w:rFonts w:ascii="Arial" w:hAnsi="Arial" w:cs="Arial"/>
          <w:sz w:val="20"/>
          <w:szCs w:val="20"/>
        </w:rPr>
        <w:t xml:space="preserve">preglednosti </w:t>
      </w:r>
      <w:r w:rsidRPr="00481227">
        <w:rPr>
          <w:rFonts w:ascii="Arial" w:hAnsi="Arial" w:cs="Arial"/>
          <w:sz w:val="20"/>
          <w:szCs w:val="20"/>
        </w:rPr>
        <w:t xml:space="preserve">pri njeni uporabi. Zaradi zagotavljanja celostnega pristopa k razvoju, uvajanju in uporabi </w:t>
      </w:r>
      <w:r w:rsidR="004B75FC" w:rsidRPr="00481227">
        <w:rPr>
          <w:rFonts w:ascii="Arial" w:hAnsi="Arial" w:cs="Arial"/>
          <w:sz w:val="20"/>
          <w:szCs w:val="20"/>
        </w:rPr>
        <w:t>UI</w:t>
      </w:r>
      <w:r w:rsidRPr="00481227">
        <w:rPr>
          <w:rFonts w:ascii="Arial" w:hAnsi="Arial" w:cs="Arial"/>
          <w:sz w:val="20"/>
          <w:szCs w:val="20"/>
        </w:rPr>
        <w:t xml:space="preserve"> bo treba izoblikovati (delovne) skupine, ki vključujejo strokovnjake </w:t>
      </w:r>
      <w:r w:rsidR="004B75FC" w:rsidRPr="00481227">
        <w:rPr>
          <w:rFonts w:ascii="Arial" w:hAnsi="Arial" w:cs="Arial"/>
          <w:sz w:val="20"/>
          <w:szCs w:val="20"/>
        </w:rPr>
        <w:t>z</w:t>
      </w:r>
      <w:r w:rsidRPr="00481227">
        <w:rPr>
          <w:rFonts w:ascii="Arial" w:hAnsi="Arial" w:cs="Arial"/>
          <w:sz w:val="20"/>
          <w:szCs w:val="20"/>
        </w:rPr>
        <w:t xml:space="preserve"> različnih področij. Sodelovanje z raziskovalnimi inštituti, tehnološkimi podjetji in univerzami za razvoj </w:t>
      </w:r>
      <w:r w:rsidR="00A555D9" w:rsidRPr="00481227">
        <w:rPr>
          <w:rFonts w:ascii="Arial" w:hAnsi="Arial" w:cs="Arial"/>
          <w:sz w:val="20"/>
          <w:szCs w:val="20"/>
        </w:rPr>
        <w:t xml:space="preserve">posebnih </w:t>
      </w:r>
      <w:r w:rsidRPr="00481227">
        <w:rPr>
          <w:rFonts w:ascii="Arial" w:hAnsi="Arial" w:cs="Arial"/>
          <w:sz w:val="20"/>
          <w:szCs w:val="20"/>
        </w:rPr>
        <w:t>rešitev</w:t>
      </w:r>
      <w:r w:rsidR="004B75FC" w:rsidRPr="00481227">
        <w:rPr>
          <w:rFonts w:ascii="Arial" w:hAnsi="Arial" w:cs="Arial"/>
          <w:sz w:val="20"/>
          <w:szCs w:val="20"/>
        </w:rPr>
        <w:t xml:space="preserve"> UI</w:t>
      </w:r>
      <w:r w:rsidRPr="00481227">
        <w:rPr>
          <w:rFonts w:ascii="Arial" w:hAnsi="Arial" w:cs="Arial"/>
          <w:sz w:val="20"/>
          <w:szCs w:val="20"/>
        </w:rPr>
        <w:t xml:space="preserve"> v pilotnih projektih in skupnih raziskav</w:t>
      </w:r>
      <w:r w:rsidR="004B75FC" w:rsidRPr="00481227">
        <w:rPr>
          <w:rFonts w:ascii="Arial" w:hAnsi="Arial" w:cs="Arial"/>
          <w:sz w:val="20"/>
          <w:szCs w:val="20"/>
        </w:rPr>
        <w:t>ah</w:t>
      </w:r>
      <w:r w:rsidRPr="00481227">
        <w:rPr>
          <w:rFonts w:ascii="Arial" w:hAnsi="Arial" w:cs="Arial"/>
          <w:sz w:val="20"/>
          <w:szCs w:val="20"/>
        </w:rPr>
        <w:t xml:space="preserve"> bo policiji</w:t>
      </w:r>
      <w:r w:rsidR="004B75FC" w:rsidRPr="00481227">
        <w:rPr>
          <w:rFonts w:ascii="Arial" w:hAnsi="Arial" w:cs="Arial"/>
          <w:sz w:val="20"/>
          <w:szCs w:val="20"/>
        </w:rPr>
        <w:t xml:space="preserve"> omogočilo</w:t>
      </w:r>
      <w:r w:rsidRPr="00481227">
        <w:rPr>
          <w:rFonts w:ascii="Arial" w:hAnsi="Arial" w:cs="Arial"/>
          <w:sz w:val="20"/>
          <w:szCs w:val="20"/>
        </w:rPr>
        <w:t xml:space="preserve"> dostop do naprednega znanja in tehnologij.</w:t>
      </w:r>
    </w:p>
    <w:p w14:paraId="6BAECEBA" w14:textId="77777777" w:rsidR="0067099D" w:rsidRPr="00481227" w:rsidRDefault="0067099D" w:rsidP="0067099D">
      <w:pPr>
        <w:spacing w:after="0" w:line="260" w:lineRule="exact"/>
        <w:contextualSpacing/>
        <w:jc w:val="both"/>
        <w:rPr>
          <w:rFonts w:ascii="Arial" w:hAnsi="Arial" w:cs="Arial"/>
          <w:sz w:val="20"/>
          <w:szCs w:val="20"/>
        </w:rPr>
      </w:pPr>
    </w:p>
    <w:p w14:paraId="2C3DAB49" w14:textId="135842FE" w:rsidR="0067099D" w:rsidRPr="00481227" w:rsidRDefault="0067099D" w:rsidP="0067099D">
      <w:pPr>
        <w:spacing w:after="0" w:line="260" w:lineRule="exact"/>
        <w:contextualSpacing/>
        <w:jc w:val="both"/>
        <w:rPr>
          <w:rFonts w:ascii="Arial" w:hAnsi="Arial" w:cs="Arial"/>
          <w:sz w:val="20"/>
          <w:szCs w:val="20"/>
        </w:rPr>
      </w:pPr>
      <w:r w:rsidRPr="00481227">
        <w:rPr>
          <w:rFonts w:ascii="Arial" w:hAnsi="Arial" w:cs="Arial"/>
          <w:sz w:val="20"/>
          <w:szCs w:val="20"/>
        </w:rPr>
        <w:t xml:space="preserve">Tehnologije morajo biti zasnovane in uporabljene na način, da ne ogrožajo pravice do zasebnosti in da preprečujejo pristranskost v algoritmih, saj bi </w:t>
      </w:r>
      <w:r w:rsidR="004B75FC" w:rsidRPr="00481227">
        <w:rPr>
          <w:rFonts w:ascii="Arial" w:hAnsi="Arial" w:cs="Arial"/>
          <w:sz w:val="20"/>
          <w:szCs w:val="20"/>
        </w:rPr>
        <w:t xml:space="preserve">to </w:t>
      </w:r>
      <w:r w:rsidRPr="00481227">
        <w:rPr>
          <w:rFonts w:ascii="Arial" w:hAnsi="Arial" w:cs="Arial"/>
          <w:sz w:val="20"/>
          <w:szCs w:val="20"/>
        </w:rPr>
        <w:t>lahko vodil</w:t>
      </w:r>
      <w:r w:rsidR="004B75FC" w:rsidRPr="00481227">
        <w:rPr>
          <w:rFonts w:ascii="Arial" w:hAnsi="Arial" w:cs="Arial"/>
          <w:sz w:val="20"/>
          <w:szCs w:val="20"/>
        </w:rPr>
        <w:t>o</w:t>
      </w:r>
      <w:r w:rsidRPr="00481227">
        <w:rPr>
          <w:rFonts w:ascii="Arial" w:hAnsi="Arial" w:cs="Arial"/>
          <w:sz w:val="20"/>
          <w:szCs w:val="20"/>
        </w:rPr>
        <w:t xml:space="preserve"> do nepravične obravnave ali diskriminacije. Le uporaba UI, ki je </w:t>
      </w:r>
      <w:r w:rsidR="004B75FC" w:rsidRPr="00481227">
        <w:rPr>
          <w:rFonts w:ascii="Arial" w:hAnsi="Arial" w:cs="Arial"/>
          <w:sz w:val="20"/>
          <w:szCs w:val="20"/>
        </w:rPr>
        <w:t xml:space="preserve">v skladu </w:t>
      </w:r>
      <w:r w:rsidRPr="00481227">
        <w:rPr>
          <w:rFonts w:ascii="Arial" w:hAnsi="Arial" w:cs="Arial"/>
          <w:sz w:val="20"/>
          <w:szCs w:val="20"/>
        </w:rPr>
        <w:t>s temeljnimi pravicami in etičnimi načeli, lahko postane zanesljiv partner v policijskem delu, ki ne le izboljšuje operativno zmogljivost organizacije, temveč tudi krepi zaupanje javnosti v delo policije. Zato je pomembno, da se UI v policijsko delo uvaja sistemsko in premišljeno, da se vzpostavijo mehanizmi za spremljanje uspešnosti uvedenih modelov UI, da se ocenjuje</w:t>
      </w:r>
      <w:r w:rsidR="004B75FC" w:rsidRPr="00481227">
        <w:rPr>
          <w:rFonts w:ascii="Arial" w:hAnsi="Arial" w:cs="Arial"/>
          <w:sz w:val="20"/>
          <w:szCs w:val="20"/>
        </w:rPr>
        <w:t>jo</w:t>
      </w:r>
      <w:r w:rsidRPr="00481227">
        <w:rPr>
          <w:rFonts w:ascii="Arial" w:hAnsi="Arial" w:cs="Arial"/>
          <w:sz w:val="20"/>
          <w:szCs w:val="20"/>
        </w:rPr>
        <w:t xml:space="preserve"> njihova učinkovitost, natančnost in vpliv na vsakodnevno delo policije ter omogoči</w:t>
      </w:r>
      <w:r w:rsidR="004B75FC" w:rsidRPr="00481227">
        <w:rPr>
          <w:rFonts w:ascii="Arial" w:hAnsi="Arial" w:cs="Arial"/>
          <w:sz w:val="20"/>
          <w:szCs w:val="20"/>
        </w:rPr>
        <w:t>ta</w:t>
      </w:r>
      <w:r w:rsidRPr="00481227">
        <w:rPr>
          <w:rFonts w:ascii="Arial" w:hAnsi="Arial" w:cs="Arial"/>
          <w:sz w:val="20"/>
          <w:szCs w:val="20"/>
        </w:rPr>
        <w:t xml:space="preserve"> nadaljnja </w:t>
      </w:r>
      <w:r w:rsidR="004B75FC" w:rsidRPr="00481227">
        <w:rPr>
          <w:rFonts w:ascii="Arial" w:hAnsi="Arial" w:cs="Arial"/>
          <w:sz w:val="20"/>
          <w:szCs w:val="20"/>
        </w:rPr>
        <w:t xml:space="preserve">optimizacija </w:t>
      </w:r>
      <w:r w:rsidRPr="00481227">
        <w:rPr>
          <w:rFonts w:ascii="Arial" w:hAnsi="Arial" w:cs="Arial"/>
          <w:sz w:val="20"/>
          <w:szCs w:val="20"/>
        </w:rPr>
        <w:t>in prilagajanje rešitev. Vzpostaviti je treba tudi okvir za odgovorno uporabo UI, ki vključuje etična načela in nadzorne mehanizme ter zagotavlja skladnost z zakonodajo, zaščito zasebnosti in preprečevanje pristranskosti v algoritmih.</w:t>
      </w:r>
    </w:p>
    <w:p w14:paraId="4FB66A83" w14:textId="102262BD" w:rsidR="0067099D" w:rsidRPr="00BD53FE" w:rsidRDefault="0067099D" w:rsidP="00BD53FE">
      <w:pPr>
        <w:spacing w:after="0" w:line="260" w:lineRule="exact"/>
        <w:contextualSpacing/>
        <w:jc w:val="both"/>
        <w:rPr>
          <w:rFonts w:ascii="Arial" w:hAnsi="Arial" w:cs="Arial"/>
          <w:sz w:val="20"/>
          <w:szCs w:val="20"/>
        </w:rPr>
      </w:pPr>
    </w:p>
    <w:p w14:paraId="1232A682" w14:textId="77777777" w:rsidR="00BD53FE" w:rsidRPr="00BD53FE" w:rsidRDefault="00BD53FE" w:rsidP="00BD53FE">
      <w:pPr>
        <w:spacing w:after="0" w:line="260" w:lineRule="exact"/>
        <w:contextualSpacing/>
        <w:jc w:val="both"/>
        <w:rPr>
          <w:rFonts w:ascii="Arial" w:hAnsi="Arial" w:cs="Arial"/>
          <w:sz w:val="20"/>
          <w:szCs w:val="20"/>
        </w:rPr>
      </w:pPr>
    </w:p>
    <w:p w14:paraId="242105F9" w14:textId="1DAB5081" w:rsidR="0067099D" w:rsidRPr="00481227" w:rsidRDefault="0067099D" w:rsidP="00A74436">
      <w:pPr>
        <w:pStyle w:val="Naslov3"/>
        <w:keepNext w:val="0"/>
        <w:numPr>
          <w:ilvl w:val="2"/>
          <w:numId w:val="30"/>
        </w:numPr>
        <w:tabs>
          <w:tab w:val="left" w:pos="1418"/>
        </w:tabs>
        <w:spacing w:before="0" w:after="0" w:line="260" w:lineRule="exact"/>
        <w:ind w:left="1418" w:hanging="567"/>
        <w:contextualSpacing/>
        <w:jc w:val="both"/>
        <w:rPr>
          <w:rFonts w:ascii="Arial" w:eastAsiaTheme="minorHAnsi" w:hAnsi="Arial" w:cs="Arial"/>
          <w:b w:val="0"/>
          <w:bCs w:val="0"/>
          <w:color w:val="1F4E79" w:themeColor="accent1" w:themeShade="80"/>
          <w:sz w:val="20"/>
          <w:szCs w:val="20"/>
          <w:lang w:val="sl-SI"/>
        </w:rPr>
      </w:pPr>
      <w:bookmarkStart w:id="62" w:name="_Toc194036776"/>
      <w:r w:rsidRPr="00481227">
        <w:rPr>
          <w:rFonts w:ascii="Arial" w:eastAsiaTheme="minorHAnsi" w:hAnsi="Arial" w:cs="Arial"/>
          <w:b w:val="0"/>
          <w:bCs w:val="0"/>
          <w:color w:val="1F4E79" w:themeColor="accent1" w:themeShade="80"/>
          <w:sz w:val="20"/>
          <w:szCs w:val="20"/>
          <w:lang w:val="sl-SI"/>
        </w:rPr>
        <w:t>Izobraževanje in usposabljanje zaposlenih</w:t>
      </w:r>
      <w:bookmarkEnd w:id="62"/>
    </w:p>
    <w:p w14:paraId="21EEE7E4" w14:textId="77777777" w:rsidR="0067099D" w:rsidRPr="00481227" w:rsidRDefault="0067099D" w:rsidP="0067099D">
      <w:pPr>
        <w:spacing w:after="0" w:line="260" w:lineRule="exact"/>
        <w:ind w:left="720"/>
        <w:contextualSpacing/>
        <w:jc w:val="both"/>
        <w:rPr>
          <w:rFonts w:ascii="Arial" w:hAnsi="Arial" w:cs="Arial"/>
          <w:sz w:val="20"/>
          <w:szCs w:val="20"/>
        </w:rPr>
      </w:pPr>
    </w:p>
    <w:p w14:paraId="6542E5C6" w14:textId="77777777" w:rsidR="0067099D" w:rsidRPr="00481227" w:rsidRDefault="0067099D" w:rsidP="0067099D">
      <w:pPr>
        <w:spacing w:after="0" w:line="260" w:lineRule="exact"/>
        <w:contextualSpacing/>
        <w:jc w:val="both"/>
        <w:rPr>
          <w:rFonts w:ascii="Arial" w:hAnsi="Arial" w:cs="Arial"/>
          <w:sz w:val="20"/>
          <w:szCs w:val="20"/>
        </w:rPr>
      </w:pPr>
    </w:p>
    <w:p w14:paraId="5275D5DD" w14:textId="1F4CC0FF" w:rsidR="0067099D" w:rsidRPr="00481227" w:rsidRDefault="0067099D" w:rsidP="0067099D">
      <w:pPr>
        <w:spacing w:after="0" w:line="260" w:lineRule="exact"/>
        <w:contextualSpacing/>
        <w:jc w:val="both"/>
        <w:rPr>
          <w:rFonts w:ascii="Arial" w:hAnsi="Arial" w:cs="Arial"/>
          <w:sz w:val="20"/>
          <w:szCs w:val="20"/>
        </w:rPr>
      </w:pPr>
      <w:r w:rsidRPr="00481227">
        <w:rPr>
          <w:rFonts w:ascii="Arial" w:hAnsi="Arial" w:cs="Arial"/>
          <w:sz w:val="20"/>
          <w:szCs w:val="20"/>
        </w:rPr>
        <w:t>Razumevanje tveganj uporabe UI je ključno za njeno etično in zakonito uporabo. In kot na drugih področjih policijskega dela, se mora</w:t>
      </w:r>
      <w:r w:rsidR="0045770D" w:rsidRPr="00481227">
        <w:rPr>
          <w:rFonts w:ascii="Arial" w:hAnsi="Arial" w:cs="Arial"/>
          <w:sz w:val="20"/>
          <w:szCs w:val="20"/>
        </w:rPr>
        <w:t>jo</w:t>
      </w:r>
      <w:r w:rsidRPr="00481227">
        <w:rPr>
          <w:rFonts w:ascii="Arial" w:hAnsi="Arial" w:cs="Arial"/>
          <w:sz w:val="20"/>
          <w:szCs w:val="20"/>
        </w:rPr>
        <w:t xml:space="preserve"> policistom zagotoviti ustrezno znanje in veščine za uporabo orodij</w:t>
      </w:r>
      <w:r w:rsidR="0045770D" w:rsidRPr="00481227">
        <w:rPr>
          <w:rFonts w:ascii="Arial" w:hAnsi="Arial" w:cs="Arial"/>
          <w:sz w:val="20"/>
          <w:szCs w:val="20"/>
        </w:rPr>
        <w:t xml:space="preserve"> UI</w:t>
      </w:r>
      <w:r w:rsidRPr="00481227">
        <w:rPr>
          <w:rFonts w:ascii="Arial" w:hAnsi="Arial" w:cs="Arial"/>
          <w:sz w:val="20"/>
          <w:szCs w:val="20"/>
        </w:rPr>
        <w:t xml:space="preserve">. To vključuje usposabljanje za razumevanje tehničnih zahtev, kot so upravljanje, konfiguracija in optimizacija modelov UI, kot tudi etične vidike, kot so prepoznavanje in preprečevanje pristranskosti, zaščita zasebnosti ter skladnost z zakonskimi in etičnimi standardi. Poleg tega je pomembno policistom omogočiti praktično izobraževanje z delavnicami, simulacijami in študijami primerov, da si pridobijo izkušnje na podlagi </w:t>
      </w:r>
      <w:r w:rsidR="0045770D" w:rsidRPr="00481227">
        <w:rPr>
          <w:rFonts w:ascii="Arial" w:hAnsi="Arial" w:cs="Arial"/>
          <w:sz w:val="20"/>
          <w:szCs w:val="20"/>
        </w:rPr>
        <w:t xml:space="preserve">resničnih </w:t>
      </w:r>
      <w:r w:rsidRPr="00481227">
        <w:rPr>
          <w:rFonts w:ascii="Arial" w:hAnsi="Arial" w:cs="Arial"/>
          <w:sz w:val="20"/>
          <w:szCs w:val="20"/>
        </w:rPr>
        <w:t>situacij.</w:t>
      </w:r>
    </w:p>
    <w:p w14:paraId="0D9A5F92" w14:textId="77777777" w:rsidR="0067099D" w:rsidRPr="00481227" w:rsidRDefault="0067099D" w:rsidP="0067099D">
      <w:pPr>
        <w:spacing w:after="0" w:line="260" w:lineRule="exact"/>
        <w:contextualSpacing/>
        <w:jc w:val="both"/>
        <w:rPr>
          <w:rFonts w:ascii="Arial" w:hAnsi="Arial" w:cs="Arial"/>
          <w:sz w:val="20"/>
          <w:szCs w:val="20"/>
        </w:rPr>
      </w:pPr>
    </w:p>
    <w:p w14:paraId="7651272C" w14:textId="77777777" w:rsidR="0067099D" w:rsidRPr="00481227" w:rsidRDefault="0067099D" w:rsidP="0067099D">
      <w:pPr>
        <w:spacing w:after="0" w:line="260" w:lineRule="exact"/>
        <w:contextualSpacing/>
        <w:jc w:val="both"/>
        <w:rPr>
          <w:rFonts w:ascii="Arial" w:hAnsi="Arial" w:cs="Arial"/>
          <w:color w:val="1F3864"/>
          <w:sz w:val="20"/>
          <w:szCs w:val="20"/>
        </w:rPr>
      </w:pPr>
    </w:p>
    <w:p w14:paraId="2258B999" w14:textId="1CCCDE9D" w:rsidR="0067099D" w:rsidRPr="00481227" w:rsidRDefault="0067099D" w:rsidP="00A74436">
      <w:pPr>
        <w:pStyle w:val="Naslov3"/>
        <w:keepNext w:val="0"/>
        <w:numPr>
          <w:ilvl w:val="2"/>
          <w:numId w:val="30"/>
        </w:numPr>
        <w:tabs>
          <w:tab w:val="left" w:pos="1418"/>
        </w:tabs>
        <w:spacing w:before="0" w:after="0" w:line="260" w:lineRule="exact"/>
        <w:ind w:left="1418" w:hanging="567"/>
        <w:contextualSpacing/>
        <w:jc w:val="both"/>
        <w:rPr>
          <w:rFonts w:ascii="Arial" w:eastAsiaTheme="minorHAnsi" w:hAnsi="Arial" w:cs="Arial"/>
          <w:b w:val="0"/>
          <w:bCs w:val="0"/>
          <w:color w:val="1F4E79" w:themeColor="accent1" w:themeShade="80"/>
          <w:sz w:val="20"/>
          <w:szCs w:val="20"/>
          <w:lang w:val="sl-SI"/>
        </w:rPr>
      </w:pPr>
      <w:bookmarkStart w:id="63" w:name="_Toc194036777"/>
      <w:r w:rsidRPr="00481227">
        <w:rPr>
          <w:rFonts w:ascii="Arial" w:eastAsiaTheme="minorHAnsi" w:hAnsi="Arial" w:cs="Arial"/>
          <w:b w:val="0"/>
          <w:bCs w:val="0"/>
          <w:color w:val="1F4E79" w:themeColor="accent1" w:themeShade="80"/>
          <w:sz w:val="20"/>
          <w:szCs w:val="20"/>
          <w:lang w:val="sl-SI"/>
        </w:rPr>
        <w:lastRenderedPageBreak/>
        <w:t>Zagotavljanje organizacijske pripravljenost</w:t>
      </w:r>
      <w:r w:rsidR="0045770D" w:rsidRPr="00481227">
        <w:rPr>
          <w:rFonts w:ascii="Arial" w:eastAsiaTheme="minorHAnsi" w:hAnsi="Arial" w:cs="Arial"/>
          <w:b w:val="0"/>
          <w:bCs w:val="0"/>
          <w:color w:val="1F4E79" w:themeColor="accent1" w:themeShade="80"/>
          <w:sz w:val="20"/>
          <w:szCs w:val="20"/>
          <w:lang w:val="sl-SI"/>
        </w:rPr>
        <w:t>i</w:t>
      </w:r>
      <w:r w:rsidRPr="00481227">
        <w:rPr>
          <w:rFonts w:ascii="Arial" w:eastAsiaTheme="minorHAnsi" w:hAnsi="Arial" w:cs="Arial"/>
          <w:b w:val="0"/>
          <w:bCs w:val="0"/>
          <w:color w:val="1F4E79" w:themeColor="accent1" w:themeShade="80"/>
          <w:sz w:val="20"/>
          <w:szCs w:val="20"/>
          <w:lang w:val="sl-SI"/>
        </w:rPr>
        <w:t xml:space="preserve"> za uvajanje UI</w:t>
      </w:r>
      <w:bookmarkEnd w:id="63"/>
    </w:p>
    <w:p w14:paraId="40D4EABD" w14:textId="77777777" w:rsidR="0067099D" w:rsidRPr="00481227" w:rsidRDefault="0067099D" w:rsidP="0067099D">
      <w:pPr>
        <w:keepNext/>
        <w:spacing w:after="0" w:line="260" w:lineRule="exact"/>
        <w:ind w:left="720"/>
        <w:contextualSpacing/>
        <w:jc w:val="both"/>
        <w:rPr>
          <w:rFonts w:ascii="Arial" w:hAnsi="Arial" w:cs="Arial"/>
          <w:sz w:val="20"/>
          <w:szCs w:val="20"/>
        </w:rPr>
      </w:pPr>
    </w:p>
    <w:p w14:paraId="433E2B6D" w14:textId="77777777" w:rsidR="0067099D" w:rsidRPr="00481227" w:rsidRDefault="0067099D" w:rsidP="0067099D">
      <w:pPr>
        <w:spacing w:after="0" w:line="260" w:lineRule="exact"/>
        <w:contextualSpacing/>
        <w:jc w:val="both"/>
        <w:rPr>
          <w:rFonts w:ascii="Arial" w:hAnsi="Arial" w:cs="Arial"/>
          <w:sz w:val="20"/>
          <w:szCs w:val="20"/>
        </w:rPr>
      </w:pPr>
    </w:p>
    <w:p w14:paraId="4314DB79" w14:textId="1E861589" w:rsidR="0067099D" w:rsidRPr="00481227" w:rsidRDefault="0067099D" w:rsidP="0067099D">
      <w:pPr>
        <w:spacing w:after="0" w:line="260" w:lineRule="exact"/>
        <w:contextualSpacing/>
        <w:jc w:val="both"/>
        <w:rPr>
          <w:rFonts w:ascii="Arial" w:hAnsi="Arial" w:cs="Arial"/>
          <w:sz w:val="20"/>
          <w:szCs w:val="20"/>
        </w:rPr>
      </w:pPr>
      <w:r w:rsidRPr="00481227">
        <w:rPr>
          <w:rFonts w:ascii="Arial" w:hAnsi="Arial" w:cs="Arial"/>
          <w:sz w:val="20"/>
          <w:szCs w:val="20"/>
        </w:rPr>
        <w:t xml:space="preserve">Brez organizacijske prilagoditve ne bo </w:t>
      </w:r>
      <w:r w:rsidR="0045770D" w:rsidRPr="00481227">
        <w:rPr>
          <w:rFonts w:ascii="Arial" w:hAnsi="Arial" w:cs="Arial"/>
          <w:sz w:val="20"/>
          <w:szCs w:val="20"/>
        </w:rPr>
        <w:t xml:space="preserve">mogoča </w:t>
      </w:r>
      <w:r w:rsidRPr="00481227">
        <w:rPr>
          <w:rFonts w:ascii="Arial" w:hAnsi="Arial" w:cs="Arial"/>
          <w:sz w:val="20"/>
          <w:szCs w:val="20"/>
        </w:rPr>
        <w:t xml:space="preserve">celovita integracija UI v delovne procese policije. To vključuje zaposlitev novih kadrov z ustreznimi znanji s področja </w:t>
      </w:r>
      <w:r w:rsidR="0045770D" w:rsidRPr="00481227">
        <w:rPr>
          <w:rFonts w:ascii="Arial" w:hAnsi="Arial" w:cs="Arial"/>
          <w:sz w:val="20"/>
          <w:szCs w:val="20"/>
        </w:rPr>
        <w:t>UI</w:t>
      </w:r>
      <w:r w:rsidRPr="00481227">
        <w:rPr>
          <w:rFonts w:ascii="Arial" w:hAnsi="Arial" w:cs="Arial"/>
          <w:sz w:val="20"/>
          <w:szCs w:val="20"/>
        </w:rPr>
        <w:t>, podatkovne znanosti in analitike ter prilagoditev obstoječih delovnih mest za podporo novim tehnologijam. Večji poudarek bo morala organizacija nameniti tudi inovativnosti, pripravljenosti na nove tehnologije in odprtosti za spremembe znotraj policije, kar vključuje tudi usposabljanje vodstvenega kadra za podporo in spodbujanje teh sprememb.</w:t>
      </w:r>
    </w:p>
    <w:p w14:paraId="123499DC" w14:textId="77777777" w:rsidR="0067099D" w:rsidRPr="00481227" w:rsidRDefault="0067099D" w:rsidP="0067099D">
      <w:pPr>
        <w:spacing w:after="0" w:line="260" w:lineRule="exact"/>
        <w:contextualSpacing/>
        <w:jc w:val="both"/>
        <w:rPr>
          <w:rFonts w:ascii="Arial" w:hAnsi="Arial" w:cs="Arial"/>
          <w:sz w:val="20"/>
          <w:szCs w:val="20"/>
        </w:rPr>
      </w:pPr>
    </w:p>
    <w:p w14:paraId="06FF4BCA" w14:textId="6E7CCD0D" w:rsidR="0067099D" w:rsidRPr="00481227" w:rsidRDefault="0067099D" w:rsidP="00F95583">
      <w:pPr>
        <w:spacing w:after="0" w:line="260" w:lineRule="exact"/>
        <w:contextualSpacing/>
        <w:jc w:val="both"/>
        <w:rPr>
          <w:rFonts w:ascii="Arial" w:hAnsi="Arial" w:cs="Arial"/>
          <w:sz w:val="20"/>
          <w:szCs w:val="20"/>
        </w:rPr>
      </w:pPr>
      <w:r w:rsidRPr="00481227">
        <w:rPr>
          <w:rFonts w:ascii="Arial" w:hAnsi="Arial" w:cs="Arial"/>
          <w:sz w:val="20"/>
          <w:szCs w:val="20"/>
        </w:rPr>
        <w:t xml:space="preserve">Pri tem pa </w:t>
      </w:r>
      <w:r w:rsidR="0045770D" w:rsidRPr="00481227">
        <w:rPr>
          <w:rFonts w:ascii="Arial" w:hAnsi="Arial" w:cs="Arial"/>
          <w:sz w:val="20"/>
          <w:szCs w:val="20"/>
        </w:rPr>
        <w:t xml:space="preserve">se </w:t>
      </w:r>
      <w:r w:rsidRPr="00481227">
        <w:rPr>
          <w:rFonts w:ascii="Arial" w:hAnsi="Arial" w:cs="Arial"/>
          <w:sz w:val="20"/>
          <w:szCs w:val="20"/>
        </w:rPr>
        <w:t xml:space="preserve">ne </w:t>
      </w:r>
      <w:r w:rsidR="0045770D" w:rsidRPr="00481227">
        <w:rPr>
          <w:rFonts w:ascii="Arial" w:hAnsi="Arial" w:cs="Arial"/>
          <w:sz w:val="20"/>
          <w:szCs w:val="20"/>
        </w:rPr>
        <w:t xml:space="preserve">sme </w:t>
      </w:r>
      <w:r w:rsidRPr="00481227">
        <w:rPr>
          <w:rFonts w:ascii="Arial" w:hAnsi="Arial" w:cs="Arial"/>
          <w:sz w:val="20"/>
          <w:szCs w:val="20"/>
        </w:rPr>
        <w:t>pozabiti tudi na oblikovanje ustreznih zakonskih podlag za uvedbo in uporabo UI v policiji.</w:t>
      </w:r>
      <w:r w:rsidR="00F95583" w:rsidRPr="00481227">
        <w:rPr>
          <w:rFonts w:ascii="Arial" w:hAnsi="Arial" w:cs="Arial"/>
          <w:sz w:val="20"/>
          <w:szCs w:val="20"/>
        </w:rPr>
        <w:t xml:space="preserve"> Podrobnejša opredelitev ukrepov za </w:t>
      </w:r>
      <w:r w:rsidR="0045770D" w:rsidRPr="00481227">
        <w:rPr>
          <w:rFonts w:ascii="Arial" w:hAnsi="Arial" w:cs="Arial"/>
          <w:sz w:val="20"/>
          <w:szCs w:val="20"/>
        </w:rPr>
        <w:t xml:space="preserve">vključitev </w:t>
      </w:r>
      <w:r w:rsidR="00F95583" w:rsidRPr="00481227">
        <w:rPr>
          <w:rFonts w:ascii="Arial" w:hAnsi="Arial" w:cs="Arial"/>
          <w:sz w:val="20"/>
          <w:szCs w:val="20"/>
        </w:rPr>
        <w:t>UI bo pripravljena v okviru izvedbenih dokumentov ob upoštevanju zahtev Akta o umetni inteligenci.</w:t>
      </w:r>
    </w:p>
    <w:p w14:paraId="0B0B4713"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4AB24A57"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34DACC6A"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48E0CC0F" w14:textId="27A89B30" w:rsidR="0067099D" w:rsidRPr="00481227" w:rsidRDefault="0067099D" w:rsidP="00A0779F">
      <w:pPr>
        <w:pStyle w:val="Naslov1"/>
        <w:numPr>
          <w:ilvl w:val="0"/>
          <w:numId w:val="29"/>
        </w:numPr>
        <w:ind w:left="360"/>
        <w:rPr>
          <w:rFonts w:eastAsiaTheme="minorHAnsi" w:cs="Arial"/>
          <w:b/>
          <w:color w:val="1F4E79" w:themeColor="accent1" w:themeShade="80"/>
          <w:kern w:val="0"/>
          <w:sz w:val="22"/>
          <w:szCs w:val="22"/>
          <w:lang w:val="sl-SI"/>
        </w:rPr>
      </w:pPr>
      <w:bookmarkStart w:id="64" w:name="_Toc165995082"/>
      <w:bookmarkStart w:id="65" w:name="_Toc194036778"/>
      <w:r w:rsidRPr="00481227">
        <w:rPr>
          <w:rFonts w:eastAsiaTheme="minorHAnsi" w:cs="Arial"/>
          <w:b/>
          <w:color w:val="1F4E79" w:themeColor="accent1" w:themeShade="80"/>
          <w:kern w:val="0"/>
          <w:sz w:val="22"/>
          <w:szCs w:val="22"/>
          <w:lang w:val="sl-SI"/>
        </w:rPr>
        <w:t xml:space="preserve">Dolgoročni cilji in razvojne </w:t>
      </w:r>
      <w:r w:rsidR="00971B25" w:rsidRPr="00481227">
        <w:rPr>
          <w:rFonts w:eastAsiaTheme="minorHAnsi" w:cs="Arial"/>
          <w:b/>
          <w:color w:val="1F4E79" w:themeColor="accent1" w:themeShade="80"/>
          <w:kern w:val="0"/>
          <w:sz w:val="22"/>
          <w:szCs w:val="22"/>
          <w:lang w:val="sl-SI"/>
        </w:rPr>
        <w:t>prednostne naloge</w:t>
      </w:r>
      <w:bookmarkEnd w:id="64"/>
      <w:bookmarkEnd w:id="65"/>
      <w:r w:rsidR="00971B25" w:rsidRPr="00481227">
        <w:rPr>
          <w:rFonts w:eastAsiaTheme="minorHAnsi" w:cs="Arial"/>
          <w:b/>
          <w:color w:val="1F4E79" w:themeColor="accent1" w:themeShade="80"/>
          <w:kern w:val="0"/>
          <w:sz w:val="22"/>
          <w:szCs w:val="22"/>
          <w:lang w:val="sl-SI"/>
        </w:rPr>
        <w:t xml:space="preserve"> </w:t>
      </w:r>
      <w:r w:rsidR="0045770D" w:rsidRPr="00481227">
        <w:rPr>
          <w:rFonts w:eastAsiaTheme="minorHAnsi" w:cs="Arial"/>
          <w:b/>
          <w:color w:val="1F4E79" w:themeColor="accent1" w:themeShade="80"/>
          <w:kern w:val="0"/>
          <w:sz w:val="22"/>
          <w:szCs w:val="22"/>
          <w:lang w:val="sl-SI"/>
        </w:rPr>
        <w:t>policije</w:t>
      </w:r>
    </w:p>
    <w:p w14:paraId="73013536" w14:textId="77777777" w:rsidR="0067099D" w:rsidRPr="00481227" w:rsidRDefault="0067099D" w:rsidP="0067099D">
      <w:pPr>
        <w:tabs>
          <w:tab w:val="left" w:pos="851"/>
          <w:tab w:val="left" w:pos="1418"/>
        </w:tabs>
        <w:spacing w:after="0" w:line="260" w:lineRule="exact"/>
        <w:jc w:val="both"/>
        <w:rPr>
          <w:rFonts w:ascii="Arial" w:hAnsi="Arial" w:cs="Arial"/>
          <w:color w:val="0000FF"/>
          <w:sz w:val="20"/>
          <w:szCs w:val="20"/>
        </w:rPr>
      </w:pPr>
    </w:p>
    <w:p w14:paraId="106349B0"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4C0E9C29" w14:textId="0AD91928"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Namen Resolucije o dolgoročnem razvojnem programu policije v obdobju 2026–2035 je zagotovitev visoke ravni pravne in osebne varnosti ljudi in varnosti njihovega premoženja, krepitev pravne države, okrepitev sodelovanja z lokalno in mednarodno skupnostjo, saj lahko policija le skupaj zagotovi čim višjo stopnjo varnosti vsakemu posamezniku kot tudi celotni družbi, pri čemer </w:t>
      </w:r>
      <w:r w:rsidR="0045770D" w:rsidRPr="00481227">
        <w:rPr>
          <w:rFonts w:ascii="Arial" w:hAnsi="Arial" w:cs="Arial"/>
          <w:color w:val="0D0D0D"/>
          <w:sz w:val="20"/>
          <w:szCs w:val="20"/>
        </w:rPr>
        <w:t xml:space="preserve">sta </w:t>
      </w:r>
      <w:r w:rsidR="00FF72BC" w:rsidRPr="00481227">
        <w:rPr>
          <w:rFonts w:ascii="Arial" w:hAnsi="Arial" w:cs="Arial"/>
          <w:color w:val="0D0D0D"/>
          <w:sz w:val="20"/>
          <w:szCs w:val="20"/>
        </w:rPr>
        <w:t>glavni</w:t>
      </w:r>
      <w:r w:rsidR="0045770D" w:rsidRPr="00481227">
        <w:rPr>
          <w:rFonts w:ascii="Arial" w:hAnsi="Arial" w:cs="Arial"/>
          <w:color w:val="0D0D0D"/>
          <w:sz w:val="20"/>
          <w:szCs w:val="20"/>
        </w:rPr>
        <w:t xml:space="preserve"> vodili </w:t>
      </w:r>
      <w:r w:rsidRPr="00481227">
        <w:rPr>
          <w:rFonts w:ascii="Arial" w:hAnsi="Arial" w:cs="Arial"/>
          <w:color w:val="0D0D0D"/>
          <w:sz w:val="20"/>
          <w:szCs w:val="20"/>
        </w:rPr>
        <w:t>zakonitost in strokovnost. Ključni pri tem so: razvoj policijske stroke in ustrezna tehnologija, povezana s policijskim delom; predvsem pa celovita optimizacija policijske organizacije in njenega dela, ki bo upoštevala demografske spremembe na trgu dela in ne</w:t>
      </w:r>
      <w:r w:rsidR="0045770D" w:rsidRPr="00481227">
        <w:rPr>
          <w:rFonts w:ascii="Arial" w:hAnsi="Arial" w:cs="Arial"/>
          <w:color w:val="0D0D0D"/>
          <w:sz w:val="20"/>
          <w:szCs w:val="20"/>
        </w:rPr>
        <w:t xml:space="preserve"> </w:t>
      </w:r>
      <w:r w:rsidRPr="00481227">
        <w:rPr>
          <w:rFonts w:ascii="Arial" w:hAnsi="Arial" w:cs="Arial"/>
          <w:color w:val="0D0D0D"/>
          <w:sz w:val="20"/>
          <w:szCs w:val="20"/>
        </w:rPr>
        <w:t>nazadnje tudi družbene potrebe ter bo temeljila na sodobnih organizacijskih modelih in dobrih praksah tujih policij. Pri tem bo treba zagotoviti večjo prilagodljivost in operativno učinkovitost policijskih enot.</w:t>
      </w:r>
    </w:p>
    <w:p w14:paraId="6789A5B6"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26A728A3"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Komunikacijo s prebivalci, zaposlenimi v policiji in drugimi deležniki odlikujeta spoštovanje in poštenost. Potreba po zagotavljanju varnosti je tudi v prihodnje postavljena v središče vsakodnevnega delovanja policije, ki bo vsakomur nudila hitro in celovito pomoč.</w:t>
      </w:r>
    </w:p>
    <w:p w14:paraId="75CEAFCE"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153B73B1" w14:textId="5CA00C18"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Osebni stik z ljudmi ostaja za policijo pomemben, za zagotavljanje najvišje stopnje varnosti in optimalnih procesov delovanja pa bo izkoristila tudi prednosti, ki jih ponuja</w:t>
      </w:r>
      <w:r w:rsidR="0045770D" w:rsidRPr="00481227">
        <w:rPr>
          <w:rFonts w:ascii="Arial" w:hAnsi="Arial" w:cs="Arial"/>
          <w:color w:val="0D0D0D"/>
          <w:sz w:val="20"/>
          <w:szCs w:val="20"/>
        </w:rPr>
        <w:t>jo</w:t>
      </w:r>
      <w:r w:rsidRPr="00481227">
        <w:rPr>
          <w:rFonts w:ascii="Arial" w:hAnsi="Arial" w:cs="Arial"/>
          <w:color w:val="0D0D0D"/>
          <w:sz w:val="20"/>
          <w:szCs w:val="20"/>
        </w:rPr>
        <w:t xml:space="preserve"> digitalizacija in sodobne tehnologije.</w:t>
      </w:r>
    </w:p>
    <w:p w14:paraId="24D1F889"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26387231" w14:textId="4E978602"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Skupaj z </w:t>
      </w:r>
      <w:r w:rsidR="00971B25" w:rsidRPr="00481227">
        <w:rPr>
          <w:rFonts w:ascii="Arial" w:hAnsi="Arial" w:cs="Arial"/>
          <w:color w:val="0D0D0D"/>
          <w:sz w:val="20"/>
          <w:szCs w:val="20"/>
        </w:rPr>
        <w:t>nacionalnimi</w:t>
      </w:r>
      <w:r w:rsidR="0045770D" w:rsidRPr="00481227">
        <w:rPr>
          <w:rFonts w:ascii="Arial" w:hAnsi="Arial" w:cs="Arial"/>
          <w:color w:val="0D0D0D"/>
          <w:sz w:val="20"/>
          <w:szCs w:val="20"/>
        </w:rPr>
        <w:t xml:space="preserve"> </w:t>
      </w:r>
      <w:r w:rsidRPr="00481227">
        <w:rPr>
          <w:rFonts w:ascii="Arial" w:hAnsi="Arial" w:cs="Arial"/>
          <w:color w:val="0D0D0D"/>
          <w:sz w:val="20"/>
          <w:szCs w:val="20"/>
        </w:rPr>
        <w:t xml:space="preserve">in mednarodnimi deležniki se bo policija tudi v prihodnje ustrezno odzivala na obstoječe in prihodnje grožnje, ki jih morda sploh še ne pozna. Če in kadar bosta ogroženi svoboda in varnost, bo policija ukrepala dosledno in sorazmerno, </w:t>
      </w:r>
      <w:r w:rsidR="0045770D" w:rsidRPr="00481227">
        <w:rPr>
          <w:rFonts w:ascii="Arial" w:hAnsi="Arial" w:cs="Arial"/>
          <w:color w:val="0D0D0D"/>
          <w:sz w:val="20"/>
          <w:szCs w:val="20"/>
        </w:rPr>
        <w:t xml:space="preserve">v skladu </w:t>
      </w:r>
      <w:r w:rsidRPr="00481227">
        <w:rPr>
          <w:rFonts w:ascii="Arial" w:hAnsi="Arial" w:cs="Arial"/>
          <w:color w:val="0D0D0D"/>
          <w:sz w:val="20"/>
          <w:szCs w:val="20"/>
        </w:rPr>
        <w:t>s svojimi zakonskimi pristojnostmi. Pri tem se zaveda, da bo morala v danih pravnih okvirih iskati tudi nove (</w:t>
      </w:r>
      <w:proofErr w:type="spellStart"/>
      <w:r w:rsidRPr="00481227">
        <w:rPr>
          <w:rFonts w:ascii="Arial" w:hAnsi="Arial" w:cs="Arial"/>
          <w:color w:val="0D0D0D"/>
          <w:sz w:val="20"/>
          <w:szCs w:val="20"/>
        </w:rPr>
        <w:t>inovativnejše</w:t>
      </w:r>
      <w:proofErr w:type="spellEnd"/>
      <w:r w:rsidRPr="00481227">
        <w:rPr>
          <w:rFonts w:ascii="Arial" w:hAnsi="Arial" w:cs="Arial"/>
          <w:color w:val="0D0D0D"/>
          <w:sz w:val="20"/>
          <w:szCs w:val="20"/>
        </w:rPr>
        <w:t xml:space="preserve">) pristope. </w:t>
      </w:r>
    </w:p>
    <w:p w14:paraId="5E819425"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2C1D412F" w14:textId="7AAEC709"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Resolucija o dolgoročnem razvojnem programu policije v obdobju 2026–2035 je zaveza, da bo policija ukrepala, kadar je ogrožena varnost državljanov, borila se bo proti vsem oblikam kriminala, še zlasti pa proti hudim oblikam in organiziranemu kriminalu, proti gospodarskemu kriminalu in korupciji, </w:t>
      </w:r>
      <w:proofErr w:type="spellStart"/>
      <w:r w:rsidRPr="00481227">
        <w:rPr>
          <w:rFonts w:ascii="Arial" w:hAnsi="Arial" w:cs="Arial"/>
          <w:color w:val="0D0D0D"/>
          <w:sz w:val="20"/>
          <w:szCs w:val="20"/>
        </w:rPr>
        <w:t>okoljski</w:t>
      </w:r>
      <w:proofErr w:type="spellEnd"/>
      <w:r w:rsidRPr="00481227">
        <w:rPr>
          <w:rFonts w:ascii="Arial" w:hAnsi="Arial" w:cs="Arial"/>
          <w:color w:val="0D0D0D"/>
          <w:sz w:val="20"/>
          <w:szCs w:val="20"/>
        </w:rPr>
        <w:t xml:space="preserve"> kriminaliteti in vsem drugim izzivov, ki jih prinaša naslednje desetletno obdobje in ogrožajo Slovenijo, Evropsko unijo in svet. Večji poudarek pri preprečevanju terorizma, ekstremizma in/ali radikalizacije bo dan tudi s predlogom sistemske ureditve tega področja. Tu </w:t>
      </w:r>
      <w:r w:rsidR="0045770D" w:rsidRPr="00481227">
        <w:rPr>
          <w:rFonts w:ascii="Arial" w:hAnsi="Arial" w:cs="Arial"/>
          <w:color w:val="0D0D0D"/>
          <w:sz w:val="20"/>
          <w:szCs w:val="20"/>
        </w:rPr>
        <w:t xml:space="preserve">so </w:t>
      </w:r>
      <w:r w:rsidRPr="00481227">
        <w:rPr>
          <w:rFonts w:ascii="Arial" w:hAnsi="Arial" w:cs="Arial"/>
          <w:color w:val="0D0D0D"/>
          <w:sz w:val="20"/>
          <w:szCs w:val="20"/>
        </w:rPr>
        <w:t>še zagotavljanje prometne varnosti, področje javnega reda in miru ter upravljanj</w:t>
      </w:r>
      <w:r w:rsidR="0045770D" w:rsidRPr="00481227">
        <w:rPr>
          <w:rFonts w:ascii="Arial" w:hAnsi="Arial" w:cs="Arial"/>
          <w:color w:val="0D0D0D"/>
          <w:sz w:val="20"/>
          <w:szCs w:val="20"/>
        </w:rPr>
        <w:t xml:space="preserve">e </w:t>
      </w:r>
      <w:r w:rsidRPr="00481227">
        <w:rPr>
          <w:rFonts w:ascii="Arial" w:hAnsi="Arial" w:cs="Arial"/>
          <w:color w:val="0D0D0D"/>
          <w:sz w:val="20"/>
          <w:szCs w:val="20"/>
        </w:rPr>
        <w:t>nedovoljeni</w:t>
      </w:r>
      <w:r w:rsidR="0045770D" w:rsidRPr="00481227">
        <w:rPr>
          <w:rFonts w:ascii="Arial" w:hAnsi="Arial" w:cs="Arial"/>
          <w:color w:val="0D0D0D"/>
          <w:sz w:val="20"/>
          <w:szCs w:val="20"/>
        </w:rPr>
        <w:t>h</w:t>
      </w:r>
      <w:r w:rsidRPr="00481227">
        <w:rPr>
          <w:rFonts w:ascii="Arial" w:hAnsi="Arial" w:cs="Arial"/>
          <w:color w:val="0D0D0D"/>
          <w:sz w:val="20"/>
          <w:szCs w:val="20"/>
        </w:rPr>
        <w:t xml:space="preserve"> migracij. </w:t>
      </w:r>
    </w:p>
    <w:p w14:paraId="795A7792"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1EAA1187"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Velik poudarek bo v naslednjem desetletju namenjen digitalnemu področju; uvajanju in uporabi sodobnih tehnologij, da bi povečali učinkovitost in uspešnost svojega dela, še zlasti na področju raziskovalne in analitične dejavnosti. </w:t>
      </w:r>
    </w:p>
    <w:p w14:paraId="7D6F3AAF"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2F2B5931" w14:textId="2261F262"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bookmarkStart w:id="66" w:name="_Hlk167118426"/>
      <w:r w:rsidRPr="00481227">
        <w:rPr>
          <w:rFonts w:ascii="Arial" w:hAnsi="Arial" w:cs="Arial"/>
          <w:color w:val="0D0D0D"/>
          <w:sz w:val="20"/>
          <w:szCs w:val="20"/>
        </w:rPr>
        <w:lastRenderedPageBreak/>
        <w:t xml:space="preserve">Policija se zaveda, da </w:t>
      </w:r>
      <w:r w:rsidR="0045770D" w:rsidRPr="00481227">
        <w:rPr>
          <w:rFonts w:ascii="Arial" w:hAnsi="Arial" w:cs="Arial"/>
          <w:color w:val="0D0D0D"/>
          <w:sz w:val="20"/>
          <w:szCs w:val="20"/>
        </w:rPr>
        <w:t xml:space="preserve">števila </w:t>
      </w:r>
      <w:r w:rsidRPr="00481227">
        <w:rPr>
          <w:rFonts w:ascii="Arial" w:hAnsi="Arial" w:cs="Arial"/>
          <w:color w:val="0D0D0D"/>
          <w:sz w:val="20"/>
          <w:szCs w:val="20"/>
        </w:rPr>
        <w:t>zaposlenih ni mogoče v nedogled povečevati, zato bo upravljanje kadr</w:t>
      </w:r>
      <w:r w:rsidR="0045770D" w:rsidRPr="00481227">
        <w:rPr>
          <w:rFonts w:ascii="Arial" w:hAnsi="Arial" w:cs="Arial"/>
          <w:color w:val="0D0D0D"/>
          <w:sz w:val="20"/>
          <w:szCs w:val="20"/>
        </w:rPr>
        <w:t>ov</w:t>
      </w:r>
      <w:r w:rsidRPr="00481227">
        <w:rPr>
          <w:rFonts w:ascii="Arial" w:hAnsi="Arial" w:cs="Arial"/>
          <w:color w:val="0D0D0D"/>
          <w:sz w:val="20"/>
          <w:szCs w:val="20"/>
        </w:rPr>
        <w:t xml:space="preserve"> še kako pomembno. Brez zaposlenih v policiji ni varnosti za druge ljudi, od tod tudi slogan z ljudmi za ljudi. Ker se družbeni pojavi in policijsko delo ne odvijajo na papirju, </w:t>
      </w:r>
      <w:r w:rsidR="0045770D" w:rsidRPr="00481227">
        <w:rPr>
          <w:rFonts w:ascii="Arial" w:hAnsi="Arial" w:cs="Arial"/>
          <w:color w:val="0D0D0D"/>
          <w:sz w:val="20"/>
          <w:szCs w:val="20"/>
        </w:rPr>
        <w:t xml:space="preserve">temveč </w:t>
      </w:r>
      <w:r w:rsidRPr="00481227">
        <w:rPr>
          <w:rFonts w:ascii="Arial" w:hAnsi="Arial" w:cs="Arial"/>
          <w:color w:val="0D0D0D"/>
          <w:sz w:val="20"/>
          <w:szCs w:val="20"/>
        </w:rPr>
        <w:t>je treba svoje poslanstvo udejanjiti vsak dan znova, bo policija le na ta način dosegla, da ji bo zaupala velika večina ljudi.</w:t>
      </w:r>
    </w:p>
    <w:bookmarkEnd w:id="66"/>
    <w:p w14:paraId="2D096BF8"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5D7FC14A" w14:textId="3B0739D4"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Zaupanje bo policija gradila tudi z doslednim zagotavljanjem varstva osebnih podatkov. Nadaljevala bo ozaveščanje</w:t>
      </w:r>
      <w:r w:rsidR="00FF72BC" w:rsidRPr="00481227">
        <w:rPr>
          <w:rFonts w:ascii="Arial" w:hAnsi="Arial" w:cs="Arial"/>
          <w:color w:val="0D0D0D"/>
          <w:sz w:val="20"/>
          <w:szCs w:val="20"/>
        </w:rPr>
        <w:t xml:space="preserve"> </w:t>
      </w:r>
      <w:r w:rsidRPr="00481227">
        <w:rPr>
          <w:rFonts w:ascii="Arial" w:hAnsi="Arial" w:cs="Arial"/>
          <w:color w:val="0D0D0D"/>
          <w:sz w:val="20"/>
          <w:szCs w:val="20"/>
        </w:rPr>
        <w:t>zaposlenih in preverjala, ali so obdelave osebnih podatkov zakonsko upravičene. V predlogih za spremembo zakonodaje bo skrbno tehtala med dvema temeljnima pravicama – varstvom osebnih podatkov in pravico do varnosti, predvsem pa bo na tem področju aktivno sodelovala z vsemi pristojnimi deležniki.</w:t>
      </w:r>
    </w:p>
    <w:p w14:paraId="09271691"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3B99749E" w14:textId="29F9DB1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Pri zagotavljanju varnosti policija ni samozadostna, temveč pri tem sodeluje tudi z drugimi deležniki in </w:t>
      </w:r>
      <w:r w:rsidR="0045770D" w:rsidRPr="00481227">
        <w:rPr>
          <w:rFonts w:ascii="Arial" w:hAnsi="Arial" w:cs="Arial"/>
          <w:color w:val="0D0D0D"/>
          <w:sz w:val="20"/>
          <w:szCs w:val="20"/>
        </w:rPr>
        <w:t xml:space="preserve">zato bo </w:t>
      </w:r>
      <w:r w:rsidRPr="00481227">
        <w:rPr>
          <w:rFonts w:ascii="Arial" w:hAnsi="Arial" w:cs="Arial"/>
          <w:color w:val="0D0D0D"/>
          <w:sz w:val="20"/>
          <w:szCs w:val="20"/>
        </w:rPr>
        <w:t xml:space="preserve">v naslednjih letih to sodelovanje </w:t>
      </w:r>
      <w:r w:rsidR="0045770D" w:rsidRPr="00481227">
        <w:rPr>
          <w:rFonts w:ascii="Arial" w:hAnsi="Arial" w:cs="Arial"/>
          <w:color w:val="0D0D0D"/>
          <w:sz w:val="20"/>
          <w:szCs w:val="20"/>
        </w:rPr>
        <w:t xml:space="preserve">treba </w:t>
      </w:r>
      <w:r w:rsidRPr="00481227">
        <w:rPr>
          <w:rFonts w:ascii="Arial" w:hAnsi="Arial" w:cs="Arial"/>
          <w:color w:val="0D0D0D"/>
          <w:sz w:val="20"/>
          <w:szCs w:val="20"/>
        </w:rPr>
        <w:t>še okrepiti. Kot je za policijo pomembno, da raziskovalne in analitične ugotovitve čim</w:t>
      </w:r>
      <w:r w:rsidR="0045770D" w:rsidRPr="00481227">
        <w:rPr>
          <w:rFonts w:ascii="Arial" w:hAnsi="Arial" w:cs="Arial"/>
          <w:color w:val="0D0D0D"/>
          <w:sz w:val="20"/>
          <w:szCs w:val="20"/>
        </w:rPr>
        <w:t xml:space="preserve"> </w:t>
      </w:r>
      <w:r w:rsidRPr="00481227">
        <w:rPr>
          <w:rFonts w:ascii="Arial" w:hAnsi="Arial" w:cs="Arial"/>
          <w:color w:val="0D0D0D"/>
          <w:sz w:val="20"/>
          <w:szCs w:val="20"/>
        </w:rPr>
        <w:t>prej prenese v svoje delovanje, je po drugi strani pomembno, da ne pozabi preteklosti, zato bo vložila vse napore, da Muzej slovenske policije bolj zaživi.</w:t>
      </w:r>
    </w:p>
    <w:p w14:paraId="091BB73B"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07510025" w14:textId="29EACF72"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Policiji je bila zaupana tudi pomembna naloga dolgoročnega zagotavljanja </w:t>
      </w:r>
      <w:r w:rsidR="00A82AAB" w:rsidRPr="00481227">
        <w:rPr>
          <w:rFonts w:ascii="Arial" w:hAnsi="Arial" w:cs="Arial"/>
          <w:color w:val="0D0D0D"/>
          <w:sz w:val="20"/>
          <w:szCs w:val="20"/>
        </w:rPr>
        <w:t xml:space="preserve">prevozniškega dela </w:t>
      </w:r>
      <w:r w:rsidRPr="00481227">
        <w:rPr>
          <w:rFonts w:ascii="Arial" w:hAnsi="Arial" w:cs="Arial"/>
          <w:color w:val="0D0D0D"/>
          <w:sz w:val="20"/>
          <w:szCs w:val="20"/>
        </w:rPr>
        <w:t>helikopterske nujne medicinske pomoči z zrakoplovi policije. Za uspešno izvedbo naloge morajo biti uresničeni vsi cilji tega projekta – od nakupa namenskih helikopterjev</w:t>
      </w:r>
      <w:r w:rsidR="0045770D" w:rsidRPr="00481227">
        <w:rPr>
          <w:rFonts w:ascii="Arial" w:hAnsi="Arial" w:cs="Arial"/>
          <w:color w:val="0D0D0D"/>
          <w:sz w:val="20"/>
          <w:szCs w:val="20"/>
        </w:rPr>
        <w:t xml:space="preserve"> do</w:t>
      </w:r>
      <w:r w:rsidRPr="00481227">
        <w:rPr>
          <w:rFonts w:ascii="Arial" w:hAnsi="Arial" w:cs="Arial"/>
          <w:color w:val="0D0D0D"/>
          <w:sz w:val="20"/>
          <w:szCs w:val="20"/>
        </w:rPr>
        <w:t xml:space="preserve"> zaposlitve in </w:t>
      </w:r>
      <w:r w:rsidR="0045770D" w:rsidRPr="00481227">
        <w:rPr>
          <w:rFonts w:ascii="Arial" w:hAnsi="Arial" w:cs="Arial"/>
          <w:color w:val="0D0D0D"/>
          <w:sz w:val="20"/>
          <w:szCs w:val="20"/>
        </w:rPr>
        <w:t xml:space="preserve">šolanja </w:t>
      </w:r>
      <w:r w:rsidRPr="00481227">
        <w:rPr>
          <w:rFonts w:ascii="Arial" w:hAnsi="Arial" w:cs="Arial"/>
          <w:color w:val="0D0D0D"/>
          <w:sz w:val="20"/>
          <w:szCs w:val="20"/>
        </w:rPr>
        <w:t>ustreznega kadra kot izgradnje oziroma adaptacije ustreznih prostorov.</w:t>
      </w:r>
    </w:p>
    <w:p w14:paraId="497F3746"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30785C3C" w14:textId="1BC267BC"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Eno od vodil policije bo debirokratizacija na podlagi njenih dolgoletnih izkušenj z odpravo administrativnih bremen v policiji, zlasti s poenostavitvijo procesov, postopkov in obrazcev ter uvajanjem sodobnih tehnoloških rešitev. Prizadevala si bo, da bo temu sledila tudi v svojih predlog</w:t>
      </w:r>
      <w:r w:rsidR="0045770D" w:rsidRPr="00481227">
        <w:rPr>
          <w:rFonts w:ascii="Arial" w:hAnsi="Arial" w:cs="Arial"/>
          <w:color w:val="0D0D0D"/>
          <w:sz w:val="20"/>
          <w:szCs w:val="20"/>
        </w:rPr>
        <w:t>ih</w:t>
      </w:r>
      <w:r w:rsidRPr="00481227">
        <w:rPr>
          <w:rFonts w:ascii="Arial" w:hAnsi="Arial" w:cs="Arial"/>
          <w:color w:val="0D0D0D"/>
          <w:sz w:val="20"/>
          <w:szCs w:val="20"/>
        </w:rPr>
        <w:t xml:space="preserve"> za spremembo pravnih aktov, ki se nanašajo na njeno delo. Z debirokratizacijo bo povečala zadovoljstva zaposlenih in izboljšala njihovo učinkovitost, ni pa zanemarljivo, če se bo</w:t>
      </w:r>
      <w:r w:rsidR="0045770D" w:rsidRPr="00481227">
        <w:rPr>
          <w:rFonts w:ascii="Arial" w:hAnsi="Arial" w:cs="Arial"/>
          <w:color w:val="0D0D0D"/>
          <w:sz w:val="20"/>
          <w:szCs w:val="20"/>
        </w:rPr>
        <w:t>do</w:t>
      </w:r>
      <w:r w:rsidRPr="00481227">
        <w:rPr>
          <w:rFonts w:ascii="Arial" w:hAnsi="Arial" w:cs="Arial"/>
          <w:color w:val="0D0D0D"/>
          <w:sz w:val="20"/>
          <w:szCs w:val="20"/>
        </w:rPr>
        <w:t xml:space="preserve"> s tem </w:t>
      </w:r>
      <w:r w:rsidR="0045770D" w:rsidRPr="00481227">
        <w:rPr>
          <w:rFonts w:ascii="Arial" w:hAnsi="Arial" w:cs="Arial"/>
          <w:color w:val="0D0D0D"/>
          <w:sz w:val="20"/>
          <w:szCs w:val="20"/>
        </w:rPr>
        <w:t xml:space="preserve">zmanjšali </w:t>
      </w:r>
      <w:r w:rsidRPr="00481227">
        <w:rPr>
          <w:rFonts w:ascii="Arial" w:hAnsi="Arial" w:cs="Arial"/>
          <w:color w:val="0D0D0D"/>
          <w:sz w:val="20"/>
          <w:szCs w:val="20"/>
        </w:rPr>
        <w:t xml:space="preserve">tudi finančni izdatki oziroma </w:t>
      </w:r>
      <w:r w:rsidR="0045770D" w:rsidRPr="00481227">
        <w:rPr>
          <w:rFonts w:ascii="Arial" w:hAnsi="Arial" w:cs="Arial"/>
          <w:color w:val="0D0D0D"/>
          <w:sz w:val="20"/>
          <w:szCs w:val="20"/>
        </w:rPr>
        <w:t xml:space="preserve">stroški </w:t>
      </w:r>
      <w:r w:rsidRPr="00481227">
        <w:rPr>
          <w:rFonts w:ascii="Arial" w:hAnsi="Arial" w:cs="Arial"/>
          <w:color w:val="0D0D0D"/>
          <w:sz w:val="20"/>
          <w:szCs w:val="20"/>
        </w:rPr>
        <w:t>za državo.</w:t>
      </w:r>
    </w:p>
    <w:p w14:paraId="1477418A"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3E1A1982" w14:textId="38D0714E"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Policija bo </w:t>
      </w:r>
      <w:r w:rsidR="0045770D" w:rsidRPr="00481227">
        <w:rPr>
          <w:rFonts w:ascii="Arial" w:hAnsi="Arial" w:cs="Arial"/>
          <w:color w:val="0D0D0D"/>
          <w:sz w:val="20"/>
          <w:szCs w:val="20"/>
        </w:rPr>
        <w:t xml:space="preserve">še naprej </w:t>
      </w:r>
      <w:r w:rsidR="00CA1A7D" w:rsidRPr="00481227">
        <w:rPr>
          <w:rFonts w:ascii="Arial" w:hAnsi="Arial" w:cs="Arial"/>
          <w:color w:val="0D0D0D"/>
          <w:sz w:val="20"/>
          <w:szCs w:val="20"/>
        </w:rPr>
        <w:t>omogočala</w:t>
      </w:r>
      <w:r w:rsidR="0045770D" w:rsidRPr="00481227">
        <w:rPr>
          <w:rFonts w:ascii="Arial" w:hAnsi="Arial" w:cs="Arial"/>
          <w:color w:val="0D0D0D"/>
          <w:sz w:val="20"/>
          <w:szCs w:val="20"/>
        </w:rPr>
        <w:t xml:space="preserve"> </w:t>
      </w:r>
      <w:r w:rsidRPr="00481227">
        <w:rPr>
          <w:rFonts w:ascii="Arial" w:hAnsi="Arial" w:cs="Arial"/>
          <w:color w:val="0D0D0D"/>
          <w:sz w:val="20"/>
          <w:szCs w:val="20"/>
        </w:rPr>
        <w:t xml:space="preserve">zračno podporo vsem policijskim nalogam in opravljanjem nalog v sistemu varstva pred naravnimi in drugimi nesrečami. Uvedla in razvijala bo tudi </w:t>
      </w:r>
      <w:r w:rsidR="00A82AAB" w:rsidRPr="00481227">
        <w:rPr>
          <w:rFonts w:ascii="Arial" w:hAnsi="Arial" w:cs="Arial"/>
          <w:color w:val="0D0D0D"/>
          <w:sz w:val="20"/>
          <w:szCs w:val="20"/>
        </w:rPr>
        <w:t xml:space="preserve">prevozniški del dejavnosti </w:t>
      </w:r>
      <w:r w:rsidRPr="00481227">
        <w:rPr>
          <w:rFonts w:ascii="Arial" w:hAnsi="Arial" w:cs="Arial"/>
          <w:color w:val="0D0D0D"/>
          <w:sz w:val="20"/>
          <w:szCs w:val="20"/>
        </w:rPr>
        <w:t>helikoptersk</w:t>
      </w:r>
      <w:r w:rsidR="00A82AAB" w:rsidRPr="00481227">
        <w:rPr>
          <w:rFonts w:ascii="Arial" w:hAnsi="Arial" w:cs="Arial"/>
          <w:color w:val="0D0D0D"/>
          <w:sz w:val="20"/>
          <w:szCs w:val="20"/>
        </w:rPr>
        <w:t>e</w:t>
      </w:r>
      <w:r w:rsidRPr="00481227">
        <w:rPr>
          <w:rFonts w:ascii="Arial" w:hAnsi="Arial" w:cs="Arial"/>
          <w:color w:val="0D0D0D"/>
          <w:sz w:val="20"/>
          <w:szCs w:val="20"/>
        </w:rPr>
        <w:t xml:space="preserve"> nujn</w:t>
      </w:r>
      <w:r w:rsidR="00A82AAB" w:rsidRPr="00481227">
        <w:rPr>
          <w:rFonts w:ascii="Arial" w:hAnsi="Arial" w:cs="Arial"/>
          <w:color w:val="0D0D0D"/>
          <w:sz w:val="20"/>
          <w:szCs w:val="20"/>
        </w:rPr>
        <w:t>e</w:t>
      </w:r>
      <w:r w:rsidRPr="00481227">
        <w:rPr>
          <w:rFonts w:ascii="Arial" w:hAnsi="Arial" w:cs="Arial"/>
          <w:color w:val="0D0D0D"/>
          <w:sz w:val="20"/>
          <w:szCs w:val="20"/>
        </w:rPr>
        <w:t xml:space="preserve"> medicinsk</w:t>
      </w:r>
      <w:r w:rsidR="00A82AAB" w:rsidRPr="00481227">
        <w:rPr>
          <w:rFonts w:ascii="Arial" w:hAnsi="Arial" w:cs="Arial"/>
          <w:color w:val="0D0D0D"/>
          <w:sz w:val="20"/>
          <w:szCs w:val="20"/>
        </w:rPr>
        <w:t>e</w:t>
      </w:r>
      <w:r w:rsidRPr="00481227">
        <w:rPr>
          <w:rFonts w:ascii="Arial" w:hAnsi="Arial" w:cs="Arial"/>
          <w:color w:val="0D0D0D"/>
          <w:sz w:val="20"/>
          <w:szCs w:val="20"/>
        </w:rPr>
        <w:t xml:space="preserve"> pomoč</w:t>
      </w:r>
      <w:r w:rsidR="00A82AAB" w:rsidRPr="00481227">
        <w:rPr>
          <w:rFonts w:ascii="Arial" w:hAnsi="Arial" w:cs="Arial"/>
          <w:color w:val="0D0D0D"/>
          <w:sz w:val="20"/>
          <w:szCs w:val="20"/>
        </w:rPr>
        <w:t xml:space="preserve">i in </w:t>
      </w:r>
      <w:proofErr w:type="spellStart"/>
      <w:r w:rsidR="00A82AAB" w:rsidRPr="00481227">
        <w:rPr>
          <w:rFonts w:ascii="Arial" w:hAnsi="Arial" w:cs="Arial"/>
          <w:color w:val="0D0D0D"/>
          <w:sz w:val="20"/>
          <w:szCs w:val="20"/>
        </w:rPr>
        <w:t>medbolnišničnih</w:t>
      </w:r>
      <w:proofErr w:type="spellEnd"/>
      <w:r w:rsidR="00A82AAB" w:rsidRPr="00481227">
        <w:rPr>
          <w:rFonts w:ascii="Arial" w:hAnsi="Arial" w:cs="Arial"/>
          <w:color w:val="0D0D0D"/>
          <w:sz w:val="20"/>
          <w:szCs w:val="20"/>
        </w:rPr>
        <w:t xml:space="preserve"> transportov</w:t>
      </w:r>
      <w:r w:rsidRPr="00481227">
        <w:rPr>
          <w:rFonts w:ascii="Arial" w:hAnsi="Arial" w:cs="Arial"/>
          <w:color w:val="0D0D0D"/>
          <w:sz w:val="20"/>
          <w:szCs w:val="20"/>
        </w:rPr>
        <w:t>.</w:t>
      </w:r>
    </w:p>
    <w:p w14:paraId="0A5169EB"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7059201B" w14:textId="68063272"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bCs/>
          <w:color w:val="0D0D0D"/>
          <w:sz w:val="20"/>
          <w:szCs w:val="20"/>
        </w:rPr>
        <w:t>Ker je Republika Slovenija pomorska država</w:t>
      </w:r>
      <w:r w:rsidR="00CA1A7D" w:rsidRPr="00481227">
        <w:rPr>
          <w:rFonts w:ascii="Arial" w:hAnsi="Arial" w:cs="Arial"/>
          <w:bCs/>
          <w:color w:val="0D0D0D"/>
          <w:sz w:val="20"/>
          <w:szCs w:val="20"/>
        </w:rPr>
        <w:t>,</w:t>
      </w:r>
      <w:r w:rsidRPr="00481227">
        <w:rPr>
          <w:rFonts w:ascii="Arial" w:hAnsi="Arial" w:cs="Arial"/>
          <w:bCs/>
          <w:color w:val="0D0D0D"/>
          <w:sz w:val="20"/>
          <w:szCs w:val="20"/>
        </w:rPr>
        <w:t xml:space="preserve"> bo </w:t>
      </w:r>
      <w:r w:rsidR="00CA1A7D" w:rsidRPr="00481227">
        <w:rPr>
          <w:rFonts w:ascii="Arial" w:hAnsi="Arial" w:cs="Arial"/>
          <w:bCs/>
          <w:color w:val="0D0D0D"/>
          <w:sz w:val="20"/>
          <w:szCs w:val="20"/>
        </w:rPr>
        <w:t xml:space="preserve">policija </w:t>
      </w:r>
      <w:r w:rsidRPr="00481227">
        <w:rPr>
          <w:rFonts w:ascii="Arial" w:hAnsi="Arial" w:cs="Arial"/>
          <w:bCs/>
          <w:color w:val="0D0D0D"/>
          <w:sz w:val="20"/>
          <w:szCs w:val="20"/>
        </w:rPr>
        <w:t xml:space="preserve">tudi v prihodnje </w:t>
      </w:r>
      <w:r w:rsidR="00CA1A7D" w:rsidRPr="00481227">
        <w:rPr>
          <w:rFonts w:ascii="Arial" w:hAnsi="Arial" w:cs="Arial"/>
          <w:bCs/>
          <w:color w:val="0D0D0D"/>
          <w:sz w:val="20"/>
          <w:szCs w:val="20"/>
        </w:rPr>
        <w:t xml:space="preserve">morala </w:t>
      </w:r>
      <w:r w:rsidRPr="00481227">
        <w:rPr>
          <w:rFonts w:ascii="Arial" w:hAnsi="Arial" w:cs="Arial"/>
          <w:bCs/>
          <w:color w:val="0D0D0D"/>
          <w:sz w:val="20"/>
          <w:szCs w:val="20"/>
        </w:rPr>
        <w:t>izvajati naloge na morju, za kar bo treba zagotoviti ustrezna plovila in kader, ki bo ustrezno usposobljen.</w:t>
      </w:r>
    </w:p>
    <w:p w14:paraId="26318D71"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560BF59A" w14:textId="53E6E776" w:rsidR="0067099D" w:rsidRDefault="0067099D" w:rsidP="0067099D">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Policija bo kar najbolj</w:t>
      </w:r>
      <w:r w:rsidR="00CA1A7D" w:rsidRPr="00481227">
        <w:rPr>
          <w:rFonts w:ascii="Arial" w:hAnsi="Arial" w:cs="Arial"/>
          <w:color w:val="0D0D0D"/>
          <w:sz w:val="20"/>
          <w:szCs w:val="20"/>
        </w:rPr>
        <w:t>e</w:t>
      </w:r>
      <w:r w:rsidRPr="00481227">
        <w:rPr>
          <w:rFonts w:ascii="Arial" w:hAnsi="Arial" w:cs="Arial"/>
          <w:color w:val="0D0D0D"/>
          <w:sz w:val="20"/>
          <w:szCs w:val="20"/>
        </w:rPr>
        <w:t xml:space="preserve"> udejanj</w:t>
      </w:r>
      <w:r w:rsidR="00F768FA" w:rsidRPr="00481227">
        <w:rPr>
          <w:rFonts w:ascii="Arial" w:hAnsi="Arial" w:cs="Arial"/>
          <w:color w:val="0D0D0D"/>
          <w:sz w:val="20"/>
          <w:szCs w:val="20"/>
        </w:rPr>
        <w:t>a</w:t>
      </w:r>
      <w:r w:rsidRPr="00481227">
        <w:rPr>
          <w:rFonts w:ascii="Arial" w:hAnsi="Arial" w:cs="Arial"/>
          <w:color w:val="0D0D0D"/>
          <w:sz w:val="20"/>
          <w:szCs w:val="20"/>
        </w:rPr>
        <w:t xml:space="preserve">la svoje poslanstvo in dosegla svojo vizijo do leta 2035 s pomočjo </w:t>
      </w:r>
      <w:r w:rsidR="00CA1A7D" w:rsidRPr="00481227">
        <w:rPr>
          <w:rFonts w:ascii="Arial" w:hAnsi="Arial" w:cs="Arial"/>
          <w:color w:val="0D0D0D"/>
          <w:sz w:val="20"/>
          <w:szCs w:val="20"/>
        </w:rPr>
        <w:t>prednostnih nalog</w:t>
      </w:r>
      <w:r w:rsidRPr="00481227">
        <w:rPr>
          <w:rFonts w:ascii="Arial" w:hAnsi="Arial" w:cs="Arial"/>
          <w:color w:val="0D0D0D"/>
          <w:sz w:val="20"/>
          <w:szCs w:val="20"/>
        </w:rPr>
        <w:t xml:space="preserve">, navedenih v nadaljevanju. </w:t>
      </w:r>
      <w:r w:rsidR="00CA1A7D" w:rsidRPr="00481227">
        <w:rPr>
          <w:rFonts w:ascii="Arial" w:hAnsi="Arial" w:cs="Arial"/>
          <w:color w:val="0D0D0D"/>
          <w:sz w:val="20"/>
          <w:szCs w:val="20"/>
        </w:rPr>
        <w:t xml:space="preserve">Prednostne naloge </w:t>
      </w:r>
      <w:r w:rsidRPr="00481227">
        <w:rPr>
          <w:rFonts w:ascii="Arial" w:hAnsi="Arial" w:cs="Arial"/>
          <w:color w:val="0D0D0D"/>
          <w:sz w:val="20"/>
          <w:szCs w:val="20"/>
        </w:rPr>
        <w:t>razvoja so prepletene, zato jih je treba obravnavati s celostnim pristopom, upoštevajoč tudi koncept pluralne policijske dejavnosti. Ključ do uspeha je v vzpostavitvi usklajenih mehanizmov sodelovanja z vsemi deležniki, ki omogočajo hitro odzivanje in celovito obravnavo varnostnih izzivov.</w:t>
      </w:r>
    </w:p>
    <w:p w14:paraId="5C4A8204" w14:textId="77777777" w:rsidR="00BD53FE" w:rsidRPr="00481227" w:rsidRDefault="00BD53FE" w:rsidP="0067099D">
      <w:pPr>
        <w:tabs>
          <w:tab w:val="left" w:pos="851"/>
          <w:tab w:val="left" w:pos="1418"/>
        </w:tabs>
        <w:spacing w:after="0" w:line="260" w:lineRule="exact"/>
        <w:jc w:val="both"/>
        <w:rPr>
          <w:rFonts w:ascii="Arial" w:hAnsi="Arial" w:cs="Arial"/>
          <w:color w:val="0D0D0D"/>
          <w:sz w:val="20"/>
          <w:szCs w:val="20"/>
        </w:rPr>
      </w:pPr>
    </w:p>
    <w:p w14:paraId="23D9EEB6"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7AA786D1" w14:textId="77777777" w:rsidR="005B6FC3" w:rsidRPr="00481227" w:rsidRDefault="005B6FC3" w:rsidP="005B6FC3">
      <w:pPr>
        <w:pStyle w:val="Odstavekseznama"/>
        <w:numPr>
          <w:ilvl w:val="0"/>
          <w:numId w:val="30"/>
        </w:numPr>
        <w:tabs>
          <w:tab w:val="left" w:pos="851"/>
          <w:tab w:val="left" w:pos="1418"/>
        </w:tabs>
        <w:spacing w:line="260" w:lineRule="atLeast"/>
        <w:contextualSpacing/>
        <w:outlineLvl w:val="1"/>
        <w:rPr>
          <w:rFonts w:ascii="Arial" w:eastAsiaTheme="minorHAnsi" w:hAnsi="Arial" w:cs="Arial"/>
          <w:b/>
          <w:i/>
          <w:vanish/>
          <w:color w:val="1F4E79" w:themeColor="accent1" w:themeShade="80"/>
          <w:sz w:val="20"/>
          <w:szCs w:val="20"/>
          <w:lang w:eastAsia="en-US"/>
        </w:rPr>
      </w:pPr>
      <w:bookmarkStart w:id="67" w:name="_Toc194036779"/>
      <w:bookmarkStart w:id="68" w:name="_Toc165995083"/>
      <w:bookmarkEnd w:id="67"/>
    </w:p>
    <w:p w14:paraId="07EC03CE" w14:textId="77777777" w:rsidR="005B6FC3" w:rsidRPr="00481227" w:rsidRDefault="005B6FC3" w:rsidP="005B6FC3">
      <w:pPr>
        <w:pStyle w:val="Odstavekseznama"/>
        <w:numPr>
          <w:ilvl w:val="1"/>
          <w:numId w:val="30"/>
        </w:numPr>
        <w:tabs>
          <w:tab w:val="left" w:pos="851"/>
          <w:tab w:val="left" w:pos="1418"/>
        </w:tabs>
        <w:spacing w:line="260" w:lineRule="atLeast"/>
        <w:contextualSpacing/>
        <w:outlineLvl w:val="1"/>
        <w:rPr>
          <w:rFonts w:ascii="Arial" w:eastAsiaTheme="minorHAnsi" w:hAnsi="Arial" w:cs="Arial"/>
          <w:b/>
          <w:i/>
          <w:vanish/>
          <w:color w:val="1F4E79" w:themeColor="accent1" w:themeShade="80"/>
          <w:sz w:val="20"/>
          <w:szCs w:val="20"/>
          <w:lang w:eastAsia="en-US"/>
        </w:rPr>
      </w:pPr>
      <w:bookmarkStart w:id="69" w:name="_Toc194036780"/>
      <w:bookmarkEnd w:id="69"/>
    </w:p>
    <w:p w14:paraId="045A9D54" w14:textId="77777777" w:rsidR="0067099D" w:rsidRPr="00481227" w:rsidRDefault="0067099D" w:rsidP="00D211DF">
      <w:pPr>
        <w:pStyle w:val="Naslov2"/>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bookmarkStart w:id="70" w:name="_Toc194036781"/>
      <w:r w:rsidRPr="00481227">
        <w:rPr>
          <w:rFonts w:ascii="Arial" w:eastAsiaTheme="minorHAnsi" w:hAnsi="Arial" w:cs="Arial"/>
          <w:bCs w:val="0"/>
          <w:iCs w:val="0"/>
          <w:color w:val="1F4E79" w:themeColor="accent1" w:themeShade="80"/>
          <w:sz w:val="20"/>
          <w:szCs w:val="20"/>
        </w:rPr>
        <w:t>Uspešno soočanje kriminalistične policije z varnostnimi tveganji 21. stoletja, povezanimi s tehnološkim razvojem</w:t>
      </w:r>
      <w:bookmarkEnd w:id="68"/>
      <w:bookmarkEnd w:id="70"/>
      <w:r w:rsidRPr="00481227">
        <w:rPr>
          <w:rFonts w:ascii="Arial" w:eastAsiaTheme="minorHAnsi" w:hAnsi="Arial" w:cs="Arial"/>
          <w:bCs w:val="0"/>
          <w:iCs w:val="0"/>
          <w:color w:val="1F4E79" w:themeColor="accent1" w:themeShade="80"/>
          <w:sz w:val="20"/>
          <w:szCs w:val="20"/>
        </w:rPr>
        <w:t xml:space="preserve"> </w:t>
      </w:r>
    </w:p>
    <w:p w14:paraId="2352486E"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26B15E2F" w14:textId="77777777" w:rsidR="00D211DF" w:rsidRPr="00481227" w:rsidRDefault="00D211DF" w:rsidP="0067099D">
      <w:pPr>
        <w:tabs>
          <w:tab w:val="left" w:pos="851"/>
          <w:tab w:val="left" w:pos="1418"/>
        </w:tabs>
        <w:spacing w:after="0" w:line="260" w:lineRule="exact"/>
        <w:jc w:val="both"/>
        <w:rPr>
          <w:rFonts w:ascii="Arial" w:hAnsi="Arial" w:cs="Arial"/>
          <w:color w:val="0D0D0D"/>
          <w:sz w:val="20"/>
          <w:szCs w:val="20"/>
        </w:rPr>
      </w:pPr>
    </w:p>
    <w:p w14:paraId="7D76E9B7" w14:textId="1C4FE4F3"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Na hitro spreminjajoče se varnostne razmere v Evropski uniji in s tem tudi Sloveniji vpliva</w:t>
      </w:r>
      <w:r w:rsidR="00CA1A7D" w:rsidRPr="00481227">
        <w:rPr>
          <w:rFonts w:ascii="Arial" w:hAnsi="Arial" w:cs="Arial"/>
          <w:sz w:val="20"/>
          <w:szCs w:val="20"/>
        </w:rPr>
        <w:t>ta</w:t>
      </w:r>
      <w:r w:rsidRPr="00481227">
        <w:rPr>
          <w:rFonts w:ascii="Arial" w:hAnsi="Arial" w:cs="Arial"/>
          <w:sz w:val="20"/>
          <w:szCs w:val="20"/>
        </w:rPr>
        <w:t xml:space="preserve"> </w:t>
      </w:r>
      <w:r w:rsidR="00CA1A7D" w:rsidRPr="00481227">
        <w:rPr>
          <w:rFonts w:ascii="Arial" w:hAnsi="Arial" w:cs="Arial"/>
          <w:sz w:val="20"/>
          <w:szCs w:val="20"/>
        </w:rPr>
        <w:t xml:space="preserve">prav tako </w:t>
      </w:r>
      <w:r w:rsidRPr="00481227">
        <w:rPr>
          <w:rFonts w:ascii="Arial" w:hAnsi="Arial" w:cs="Arial"/>
          <w:sz w:val="20"/>
          <w:szCs w:val="20"/>
        </w:rPr>
        <w:t>hiter razvoj informacijskih tehnologij</w:t>
      </w:r>
      <w:r w:rsidR="00CA1A7D" w:rsidRPr="00481227">
        <w:rPr>
          <w:rFonts w:ascii="Arial" w:hAnsi="Arial" w:cs="Arial"/>
          <w:sz w:val="20"/>
          <w:szCs w:val="20"/>
        </w:rPr>
        <w:t xml:space="preserve"> ter</w:t>
      </w:r>
      <w:r w:rsidRPr="00481227">
        <w:rPr>
          <w:rFonts w:ascii="Arial" w:hAnsi="Arial" w:cs="Arial"/>
          <w:sz w:val="20"/>
          <w:szCs w:val="20"/>
        </w:rPr>
        <w:t xml:space="preserve"> širša uporaba spleta in sodobnih elektronskih orodij pri poslovanju gospodarskih subjektov, organov, organizacij kot tudi posameznikov. Z vidika gospodarskega poslovanja se v današnji informacijski dobi ogromna količina podatkov, menjave blaga in denarnih plačil opravlja</w:t>
      </w:r>
      <w:r w:rsidR="00CA1A7D" w:rsidRPr="00481227">
        <w:rPr>
          <w:rFonts w:ascii="Arial" w:hAnsi="Arial" w:cs="Arial"/>
          <w:sz w:val="20"/>
          <w:szCs w:val="20"/>
        </w:rPr>
        <w:t>jo</w:t>
      </w:r>
      <w:r w:rsidRPr="00481227">
        <w:rPr>
          <w:rFonts w:ascii="Arial" w:hAnsi="Arial" w:cs="Arial"/>
          <w:sz w:val="20"/>
          <w:szCs w:val="20"/>
        </w:rPr>
        <w:t xml:space="preserve"> na internetu in v informacijskih sistemih, zaradi česar tradicionalne oblike goljufije dobivajo nove razsežnosti in prihaja do t</w:t>
      </w:r>
      <w:r w:rsidR="00CA1A7D" w:rsidRPr="00481227">
        <w:rPr>
          <w:rFonts w:ascii="Arial" w:hAnsi="Arial" w:cs="Arial"/>
          <w:sz w:val="20"/>
          <w:szCs w:val="20"/>
        </w:rPr>
        <w:t>ako imenovanega</w:t>
      </w:r>
      <w:r w:rsidRPr="00481227">
        <w:rPr>
          <w:rFonts w:ascii="Arial" w:hAnsi="Arial" w:cs="Arial"/>
          <w:sz w:val="20"/>
          <w:szCs w:val="20"/>
        </w:rPr>
        <w:t xml:space="preserve"> sodobnega koncepta računalniških </w:t>
      </w:r>
      <w:r w:rsidRPr="00481227">
        <w:rPr>
          <w:rFonts w:ascii="Arial" w:hAnsi="Arial" w:cs="Arial"/>
          <w:sz w:val="20"/>
          <w:szCs w:val="20"/>
        </w:rPr>
        <w:lastRenderedPageBreak/>
        <w:t xml:space="preserve">ali informacijskih goljufij. Krepijo se visoko strukturirane (mednarodno) organizirane kriminalne združbe, korupcija, večja je izpostavljenost hibridnim in kibernetskim grožnjam in vse več je različnih oblik sovražnosti. Vsemu pa je skupna uporaba novih tehnoloških, digitalnih, </w:t>
      </w:r>
      <w:proofErr w:type="spellStart"/>
      <w:r w:rsidRPr="00481227">
        <w:rPr>
          <w:rFonts w:ascii="Arial" w:hAnsi="Arial" w:cs="Arial"/>
          <w:sz w:val="20"/>
          <w:szCs w:val="20"/>
        </w:rPr>
        <w:t>visokokriptiranih</w:t>
      </w:r>
      <w:proofErr w:type="spellEnd"/>
      <w:r w:rsidRPr="00481227">
        <w:rPr>
          <w:rFonts w:ascii="Arial" w:hAnsi="Arial" w:cs="Arial"/>
          <w:sz w:val="20"/>
          <w:szCs w:val="20"/>
        </w:rPr>
        <w:t xml:space="preserve"> rešitev, pri čemer je nemogoče z gotovostjo napovedati, kakšen </w:t>
      </w:r>
      <w:r w:rsidR="00CA1A7D" w:rsidRPr="00481227">
        <w:rPr>
          <w:rFonts w:ascii="Arial" w:hAnsi="Arial" w:cs="Arial"/>
          <w:sz w:val="20"/>
          <w:szCs w:val="20"/>
        </w:rPr>
        <w:t xml:space="preserve">bo razvoj v naslednji letih </w:t>
      </w:r>
      <w:r w:rsidRPr="00481227">
        <w:rPr>
          <w:rFonts w:ascii="Arial" w:hAnsi="Arial" w:cs="Arial"/>
          <w:sz w:val="20"/>
          <w:szCs w:val="20"/>
        </w:rPr>
        <w:t>in predvsem kako hiter</w:t>
      </w:r>
      <w:r w:rsidR="00CA1A7D" w:rsidRPr="00481227">
        <w:rPr>
          <w:rFonts w:ascii="Arial" w:hAnsi="Arial" w:cs="Arial"/>
          <w:sz w:val="20"/>
          <w:szCs w:val="20"/>
        </w:rPr>
        <w:t xml:space="preserve"> bo</w:t>
      </w:r>
      <w:r w:rsidRPr="00481227">
        <w:rPr>
          <w:rFonts w:ascii="Arial" w:hAnsi="Arial" w:cs="Arial"/>
          <w:sz w:val="20"/>
          <w:szCs w:val="20"/>
        </w:rPr>
        <w:t xml:space="preserve">. Na pomen teh tveganj kaže vrsta </w:t>
      </w:r>
      <w:r w:rsidR="006C2025" w:rsidRPr="00481227">
        <w:rPr>
          <w:rFonts w:ascii="Arial" w:hAnsi="Arial" w:cs="Arial"/>
          <w:sz w:val="20"/>
          <w:szCs w:val="20"/>
        </w:rPr>
        <w:t>nacionalnih</w:t>
      </w:r>
      <w:r w:rsidRPr="00481227">
        <w:rPr>
          <w:rFonts w:ascii="Arial" w:hAnsi="Arial" w:cs="Arial"/>
          <w:sz w:val="20"/>
          <w:szCs w:val="20"/>
        </w:rPr>
        <w:t xml:space="preserve"> in mednarodnih pravnih ter strateško-sistemskih dokumentov (angl. </w:t>
      </w:r>
      <w:proofErr w:type="spellStart"/>
      <w:r w:rsidRPr="00481227">
        <w:rPr>
          <w:rFonts w:ascii="Arial" w:hAnsi="Arial" w:cs="Arial"/>
          <w:i/>
          <w:sz w:val="20"/>
          <w:szCs w:val="20"/>
        </w:rPr>
        <w:t>policy</w:t>
      </w:r>
      <w:proofErr w:type="spellEnd"/>
      <w:r w:rsidRPr="00481227">
        <w:rPr>
          <w:rFonts w:ascii="Arial" w:hAnsi="Arial" w:cs="Arial"/>
          <w:i/>
          <w:sz w:val="20"/>
          <w:szCs w:val="20"/>
        </w:rPr>
        <w:t xml:space="preserve"> </w:t>
      </w:r>
      <w:proofErr w:type="spellStart"/>
      <w:r w:rsidRPr="00481227">
        <w:rPr>
          <w:rFonts w:ascii="Arial" w:hAnsi="Arial" w:cs="Arial"/>
          <w:i/>
          <w:sz w:val="20"/>
          <w:szCs w:val="20"/>
        </w:rPr>
        <w:t>documents</w:t>
      </w:r>
      <w:proofErr w:type="spellEnd"/>
      <w:r w:rsidRPr="00481227">
        <w:rPr>
          <w:rFonts w:ascii="Arial" w:hAnsi="Arial" w:cs="Arial"/>
          <w:sz w:val="20"/>
          <w:szCs w:val="20"/>
        </w:rPr>
        <w:t xml:space="preserve">), ki državam članicam Evropske unije nalagajo konkretne obveznosti. Policija mora biti pripravljena odgovoriti tudi na nove varnostne grožnje, ki jih danes še ne pozna. </w:t>
      </w:r>
    </w:p>
    <w:p w14:paraId="55F11DF8" w14:textId="77777777" w:rsidR="0067099D" w:rsidRPr="00481227" w:rsidRDefault="0067099D" w:rsidP="0067099D">
      <w:pPr>
        <w:tabs>
          <w:tab w:val="left" w:pos="1418"/>
        </w:tabs>
        <w:spacing w:after="0" w:line="260" w:lineRule="exact"/>
        <w:jc w:val="both"/>
        <w:rPr>
          <w:rFonts w:ascii="Arial" w:hAnsi="Arial" w:cs="Arial"/>
          <w:sz w:val="20"/>
          <w:szCs w:val="20"/>
        </w:rPr>
      </w:pPr>
    </w:p>
    <w:p w14:paraId="1E17A31D" w14:textId="6DA1E97F"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Sicer pa gre za raznovrsten spekter kaznivih dejanj, ki se izvršujejo na spletu oziroma z uporabo spleta in spletnih orodij – </w:t>
      </w:r>
      <w:r w:rsidR="00CA1A7D" w:rsidRPr="00481227">
        <w:rPr>
          <w:rFonts w:ascii="Arial" w:hAnsi="Arial" w:cs="Arial"/>
          <w:sz w:val="20"/>
          <w:szCs w:val="20"/>
        </w:rPr>
        <w:t xml:space="preserve">razmeroma </w:t>
      </w:r>
      <w:r w:rsidRPr="00481227">
        <w:rPr>
          <w:rFonts w:ascii="Arial" w:hAnsi="Arial" w:cs="Arial"/>
          <w:sz w:val="20"/>
          <w:szCs w:val="20"/>
        </w:rPr>
        <w:t xml:space="preserve">temačnega spleta (angl. </w:t>
      </w:r>
      <w:proofErr w:type="spellStart"/>
      <w:r w:rsidRPr="00481227">
        <w:rPr>
          <w:rFonts w:ascii="Arial" w:hAnsi="Arial" w:cs="Arial"/>
          <w:i/>
          <w:sz w:val="20"/>
          <w:szCs w:val="20"/>
        </w:rPr>
        <w:t>dark</w:t>
      </w:r>
      <w:proofErr w:type="spellEnd"/>
      <w:r w:rsidRPr="00481227">
        <w:rPr>
          <w:rFonts w:ascii="Arial" w:hAnsi="Arial" w:cs="Arial"/>
          <w:i/>
          <w:sz w:val="20"/>
          <w:szCs w:val="20"/>
        </w:rPr>
        <w:t xml:space="preserve"> </w:t>
      </w:r>
      <w:proofErr w:type="spellStart"/>
      <w:r w:rsidRPr="00481227">
        <w:rPr>
          <w:rFonts w:ascii="Arial" w:hAnsi="Arial" w:cs="Arial"/>
          <w:i/>
          <w:sz w:val="20"/>
          <w:szCs w:val="20"/>
        </w:rPr>
        <w:t>web</w:t>
      </w:r>
      <w:proofErr w:type="spellEnd"/>
      <w:r w:rsidRPr="00481227">
        <w:rPr>
          <w:rFonts w:ascii="Arial" w:hAnsi="Arial" w:cs="Arial"/>
          <w:sz w:val="20"/>
          <w:szCs w:val="20"/>
        </w:rPr>
        <w:t>) pri trgovanju s prepovedanimi drogami in orožjem</w:t>
      </w:r>
      <w:r w:rsidR="00CA1A7D" w:rsidRPr="00481227">
        <w:rPr>
          <w:rFonts w:ascii="Arial" w:hAnsi="Arial" w:cs="Arial"/>
          <w:sz w:val="20"/>
          <w:szCs w:val="20"/>
        </w:rPr>
        <w:t>;</w:t>
      </w:r>
      <w:r w:rsidRPr="00481227">
        <w:rPr>
          <w:rFonts w:ascii="Arial" w:hAnsi="Arial" w:cs="Arial"/>
          <w:sz w:val="20"/>
          <w:szCs w:val="20"/>
        </w:rPr>
        <w:t xml:space="preserve"> uporaba kriptosistemov, </w:t>
      </w:r>
      <w:proofErr w:type="spellStart"/>
      <w:r w:rsidRPr="00481227">
        <w:rPr>
          <w:rFonts w:ascii="Arial" w:hAnsi="Arial" w:cs="Arial"/>
          <w:sz w:val="20"/>
          <w:szCs w:val="20"/>
        </w:rPr>
        <w:t>kriptovalut</w:t>
      </w:r>
      <w:proofErr w:type="spellEnd"/>
      <w:r w:rsidRPr="00481227">
        <w:rPr>
          <w:rFonts w:ascii="Arial" w:hAnsi="Arial" w:cs="Arial"/>
          <w:sz w:val="20"/>
          <w:szCs w:val="20"/>
        </w:rPr>
        <w:t>, napadi na informacijske sisteme gospodarskih subjektov, organizacij, kraja podatkov, spletno nasilništvo, otroška pornografija, izsiljevanje</w:t>
      </w:r>
      <w:r w:rsidR="00CA1A7D" w:rsidRPr="00481227">
        <w:rPr>
          <w:rFonts w:ascii="Arial" w:hAnsi="Arial" w:cs="Arial"/>
          <w:sz w:val="20"/>
          <w:szCs w:val="20"/>
        </w:rPr>
        <w:t xml:space="preserve"> in drugo</w:t>
      </w:r>
      <w:r w:rsidRPr="00481227">
        <w:rPr>
          <w:rFonts w:ascii="Arial" w:hAnsi="Arial" w:cs="Arial"/>
          <w:sz w:val="20"/>
          <w:szCs w:val="20"/>
        </w:rPr>
        <w:t>.</w:t>
      </w:r>
    </w:p>
    <w:p w14:paraId="0BD95838" w14:textId="77777777" w:rsidR="0067099D" w:rsidRPr="00481227" w:rsidRDefault="0067099D" w:rsidP="0067099D">
      <w:pPr>
        <w:tabs>
          <w:tab w:val="left" w:pos="1418"/>
        </w:tabs>
        <w:spacing w:after="0" w:line="260" w:lineRule="exact"/>
        <w:jc w:val="both"/>
        <w:rPr>
          <w:rFonts w:ascii="Arial" w:hAnsi="Arial" w:cs="Arial"/>
          <w:sz w:val="20"/>
          <w:szCs w:val="20"/>
        </w:rPr>
      </w:pPr>
    </w:p>
    <w:p w14:paraId="2C1A172A" w14:textId="77777777" w:rsidR="0067099D" w:rsidRPr="00481227" w:rsidRDefault="0067099D" w:rsidP="0067099D">
      <w:pPr>
        <w:tabs>
          <w:tab w:val="left" w:pos="1418"/>
        </w:tabs>
        <w:spacing w:after="0" w:line="260" w:lineRule="exact"/>
        <w:jc w:val="both"/>
        <w:rPr>
          <w:rFonts w:ascii="Arial" w:hAnsi="Arial" w:cs="Arial"/>
          <w:sz w:val="20"/>
          <w:szCs w:val="20"/>
        </w:rPr>
      </w:pPr>
      <w:bookmarkStart w:id="71" w:name="_Hlk167118476"/>
      <w:r w:rsidRPr="00481227">
        <w:rPr>
          <w:rFonts w:ascii="Arial" w:hAnsi="Arial" w:cs="Arial"/>
          <w:sz w:val="20"/>
          <w:szCs w:val="20"/>
        </w:rPr>
        <w:t>Za uspešno soočenje z varnostnimi izzivi 21. stoletja bo policija:</w:t>
      </w:r>
    </w:p>
    <w:p w14:paraId="7FF77049" w14:textId="77777777"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upoštevala cilje Resolucije o nacionalnem programu preprečevanja in zatiranja kriminalitete za obdobje 2024–2028,</w:t>
      </w:r>
    </w:p>
    <w:p w14:paraId="529B8C0A" w14:textId="77777777"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poenotila pristop in optimizirala svoje delovanje za pravočasno odkrivanje, preprečevanje in odvračanje varnostnih groženj ter preiskovanje z njimi povezanih kaznivih dejanj,</w:t>
      </w:r>
    </w:p>
    <w:p w14:paraId="34584EA6" w14:textId="77777777"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okrepila razvoj kapacitet in zmogljivosti glede na nove pojavne (predvsem digitalne) oblike ogrožanja in izražanja sovražnosti, s poudarkom na uvajanju novih tehnoloških rešitev,</w:t>
      </w:r>
    </w:p>
    <w:p w14:paraId="3ACE092D" w14:textId="77777777"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razvijala in uvajala orodja za učinkovitejše odkrivanje, zavarovanje ter dokumentiranje dokazov, tako fizičnih kot digitalnih,</w:t>
      </w:r>
    </w:p>
    <w:p w14:paraId="0D42D925" w14:textId="77777777"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razvijala prikrite preiskovalne ukrepe, ki omogočajo uspešno in učinkovito odkrivanje in preiskovanje kaznivih dejanj, pri izvršitvi katerih se uporabljajo sodobne informacijsko-komunikacijske tehnologije,</w:t>
      </w:r>
    </w:p>
    <w:p w14:paraId="58911317" w14:textId="77777777"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zagotovila ustrezno strokovno usposobljenost policistov in kriminalistov,</w:t>
      </w:r>
    </w:p>
    <w:p w14:paraId="50965177" w14:textId="7234051F"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krepila svojo vlogo, tudi v okviru </w:t>
      </w:r>
      <w:proofErr w:type="spellStart"/>
      <w:r w:rsidRPr="00481227">
        <w:rPr>
          <w:rFonts w:ascii="Arial" w:hAnsi="Arial" w:cs="Arial"/>
          <w:sz w:val="20"/>
          <w:szCs w:val="20"/>
        </w:rPr>
        <w:t>medagencijskega</w:t>
      </w:r>
      <w:proofErr w:type="spellEnd"/>
      <w:r w:rsidRPr="00481227">
        <w:rPr>
          <w:rFonts w:ascii="Arial" w:hAnsi="Arial" w:cs="Arial"/>
          <w:sz w:val="20"/>
          <w:szCs w:val="20"/>
        </w:rPr>
        <w:t xml:space="preserve"> sodelovanja za večjo ozaveščenost in odpornost </w:t>
      </w:r>
      <w:r w:rsidR="007170C1" w:rsidRPr="00481227">
        <w:rPr>
          <w:rFonts w:ascii="Arial" w:hAnsi="Arial" w:cs="Arial"/>
          <w:sz w:val="20"/>
          <w:szCs w:val="20"/>
        </w:rPr>
        <w:t xml:space="preserve">proti različnim </w:t>
      </w:r>
      <w:r w:rsidRPr="00481227">
        <w:rPr>
          <w:rFonts w:ascii="Arial" w:hAnsi="Arial" w:cs="Arial"/>
          <w:sz w:val="20"/>
          <w:szCs w:val="20"/>
        </w:rPr>
        <w:t>oblik</w:t>
      </w:r>
      <w:r w:rsidR="007170C1" w:rsidRPr="00481227">
        <w:rPr>
          <w:rFonts w:ascii="Arial" w:hAnsi="Arial" w:cs="Arial"/>
          <w:sz w:val="20"/>
          <w:szCs w:val="20"/>
        </w:rPr>
        <w:t>am</w:t>
      </w:r>
      <w:r w:rsidRPr="00481227">
        <w:rPr>
          <w:rFonts w:ascii="Arial" w:hAnsi="Arial" w:cs="Arial"/>
          <w:sz w:val="20"/>
          <w:szCs w:val="20"/>
        </w:rPr>
        <w:t xml:space="preserve"> sovražnosti, zlasti tistih, podprtih s sodobno tehnologijo</w:t>
      </w:r>
      <w:r w:rsidR="007170C1" w:rsidRPr="00481227">
        <w:rPr>
          <w:rFonts w:ascii="Arial" w:hAnsi="Arial" w:cs="Arial"/>
          <w:sz w:val="20"/>
          <w:szCs w:val="20"/>
        </w:rPr>
        <w:t>,</w:t>
      </w:r>
    </w:p>
    <w:p w14:paraId="31C02297" w14:textId="50B5799C" w:rsidR="0067099D" w:rsidRPr="00481227" w:rsidRDefault="0067099D" w:rsidP="0067099D">
      <w:pPr>
        <w:numPr>
          <w:ilvl w:val="0"/>
          <w:numId w:val="26"/>
        </w:numPr>
        <w:tabs>
          <w:tab w:val="left" w:pos="1418"/>
        </w:tabs>
        <w:spacing w:before="120" w:after="0" w:line="260" w:lineRule="exact"/>
        <w:jc w:val="both"/>
        <w:rPr>
          <w:rFonts w:ascii="Arial" w:hAnsi="Arial" w:cs="Arial"/>
          <w:sz w:val="20"/>
          <w:szCs w:val="20"/>
        </w:rPr>
      </w:pPr>
      <w:r w:rsidRPr="00481227">
        <w:rPr>
          <w:rFonts w:ascii="Arial" w:hAnsi="Arial" w:cs="Arial"/>
          <w:sz w:val="20"/>
          <w:szCs w:val="20"/>
        </w:rPr>
        <w:t xml:space="preserve">pripravila predloge za sistemsko ureditev področja preprečevanja terorizma, ekstremizma in radikalizacije, med drugim s pripravo in izvedbo potrebnih prilagoditev organiziranosti dela in enot v policiji, pri čemer se bo zgledovala tudi po dobrih praksah tujih varnostnih organov, in v sodelovanju z Ministrstvom za pravosodje tudi s pripravo protiterorističnega zakona za učinkovitejše in hitrejše </w:t>
      </w:r>
      <w:r w:rsidR="007170C1" w:rsidRPr="00481227">
        <w:rPr>
          <w:rFonts w:ascii="Arial" w:hAnsi="Arial" w:cs="Arial"/>
          <w:sz w:val="20"/>
          <w:szCs w:val="20"/>
        </w:rPr>
        <w:t xml:space="preserve">odzivanje </w:t>
      </w:r>
      <w:r w:rsidRPr="00481227">
        <w:rPr>
          <w:rFonts w:ascii="Arial" w:hAnsi="Arial" w:cs="Arial"/>
          <w:sz w:val="20"/>
          <w:szCs w:val="20"/>
        </w:rPr>
        <w:t>v primeru terorističnih groženj.</w:t>
      </w:r>
    </w:p>
    <w:bookmarkEnd w:id="71"/>
    <w:p w14:paraId="7EA11997" w14:textId="0B0813A8" w:rsidR="0067099D" w:rsidRPr="00BD53FE" w:rsidRDefault="0067099D" w:rsidP="00BD53FE">
      <w:pPr>
        <w:tabs>
          <w:tab w:val="left" w:pos="851"/>
          <w:tab w:val="left" w:pos="1418"/>
        </w:tabs>
        <w:spacing w:after="0" w:line="260" w:lineRule="exact"/>
        <w:jc w:val="both"/>
        <w:rPr>
          <w:rFonts w:ascii="Arial" w:hAnsi="Arial" w:cs="Arial"/>
          <w:color w:val="0D0D0D"/>
          <w:sz w:val="20"/>
          <w:szCs w:val="20"/>
        </w:rPr>
      </w:pPr>
    </w:p>
    <w:p w14:paraId="4FE6CC74" w14:textId="77777777" w:rsidR="00BD53FE" w:rsidRPr="00BD53FE" w:rsidRDefault="00BD53FE" w:rsidP="00BD53FE">
      <w:pPr>
        <w:tabs>
          <w:tab w:val="left" w:pos="851"/>
          <w:tab w:val="left" w:pos="1418"/>
        </w:tabs>
        <w:spacing w:after="0" w:line="260" w:lineRule="exact"/>
        <w:jc w:val="both"/>
        <w:rPr>
          <w:rFonts w:ascii="Arial" w:hAnsi="Arial" w:cs="Arial"/>
          <w:color w:val="0D0D0D"/>
          <w:sz w:val="20"/>
          <w:szCs w:val="20"/>
        </w:rPr>
      </w:pPr>
    </w:p>
    <w:p w14:paraId="055FA893" w14:textId="1588738F" w:rsidR="0067099D" w:rsidRPr="00481227" w:rsidRDefault="0067099D" w:rsidP="00D211DF">
      <w:pPr>
        <w:pStyle w:val="Naslov2"/>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bookmarkStart w:id="72" w:name="_Toc194036782"/>
      <w:r w:rsidRPr="00481227">
        <w:rPr>
          <w:rFonts w:ascii="Arial" w:eastAsiaTheme="minorHAnsi" w:hAnsi="Arial" w:cs="Arial"/>
          <w:bCs w:val="0"/>
          <w:iCs w:val="0"/>
          <w:color w:val="1F4E79" w:themeColor="accent1" w:themeShade="80"/>
          <w:sz w:val="20"/>
          <w:szCs w:val="20"/>
        </w:rPr>
        <w:t>Učinkovito upravljanje nedovoljeni</w:t>
      </w:r>
      <w:r w:rsidR="007170C1" w:rsidRPr="00481227">
        <w:rPr>
          <w:rFonts w:ascii="Arial" w:eastAsiaTheme="minorHAnsi" w:hAnsi="Arial" w:cs="Arial"/>
          <w:bCs w:val="0"/>
          <w:iCs w:val="0"/>
          <w:color w:val="1F4E79" w:themeColor="accent1" w:themeShade="80"/>
          <w:sz w:val="20"/>
          <w:szCs w:val="20"/>
        </w:rPr>
        <w:t>h</w:t>
      </w:r>
      <w:r w:rsidRPr="00481227">
        <w:rPr>
          <w:rFonts w:ascii="Arial" w:eastAsiaTheme="minorHAnsi" w:hAnsi="Arial" w:cs="Arial"/>
          <w:bCs w:val="0"/>
          <w:iCs w:val="0"/>
          <w:color w:val="1F4E79" w:themeColor="accent1" w:themeShade="80"/>
          <w:sz w:val="20"/>
          <w:szCs w:val="20"/>
        </w:rPr>
        <w:t xml:space="preserve"> migracij</w:t>
      </w:r>
      <w:bookmarkEnd w:id="72"/>
    </w:p>
    <w:p w14:paraId="41D2C67A"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4E14FD34"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1642874A" w14:textId="4E2ADAFE"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Republika Slovenija kot članica Evropske unije in schengenskega skupnega prostora geografsko leži na tranzitni poti z območja vzhodnega Sredozemlja in zahodnega Balkana, proti državam zahodne </w:t>
      </w:r>
      <w:r w:rsidR="007170C1" w:rsidRPr="00481227">
        <w:rPr>
          <w:rFonts w:ascii="Arial" w:hAnsi="Arial" w:cs="Arial"/>
          <w:sz w:val="20"/>
          <w:szCs w:val="20"/>
        </w:rPr>
        <w:t xml:space="preserve">in </w:t>
      </w:r>
      <w:r w:rsidRPr="00481227">
        <w:rPr>
          <w:rFonts w:ascii="Arial" w:hAnsi="Arial" w:cs="Arial"/>
          <w:sz w:val="20"/>
          <w:szCs w:val="20"/>
        </w:rPr>
        <w:t xml:space="preserve">severne Evrope. Migranti z območja vzhodnega Sredozemlja in zahodnega Balkana </w:t>
      </w:r>
      <w:r w:rsidR="00370B7C" w:rsidRPr="00481227">
        <w:rPr>
          <w:rFonts w:ascii="Arial" w:hAnsi="Arial" w:cs="Arial"/>
          <w:sz w:val="20"/>
          <w:szCs w:val="20"/>
        </w:rPr>
        <w:t xml:space="preserve">so </w:t>
      </w:r>
      <w:r w:rsidRPr="00481227">
        <w:rPr>
          <w:rFonts w:ascii="Arial" w:hAnsi="Arial" w:cs="Arial"/>
          <w:sz w:val="20"/>
          <w:szCs w:val="20"/>
        </w:rPr>
        <w:t xml:space="preserve">največje diaspore v državah srednje Evrope. V zadnjem desetletju to migracijsko pot množično uporabljajo tudi migranti iz </w:t>
      </w:r>
      <w:r w:rsidR="007170C1" w:rsidRPr="00481227">
        <w:rPr>
          <w:rFonts w:ascii="Arial" w:hAnsi="Arial" w:cs="Arial"/>
          <w:sz w:val="20"/>
          <w:szCs w:val="20"/>
        </w:rPr>
        <w:t xml:space="preserve">centralne </w:t>
      </w:r>
      <w:r w:rsidRPr="00481227">
        <w:rPr>
          <w:rFonts w:ascii="Arial" w:hAnsi="Arial" w:cs="Arial"/>
          <w:sz w:val="20"/>
          <w:szCs w:val="20"/>
        </w:rPr>
        <w:t xml:space="preserve">Azije in Bližnjega </w:t>
      </w:r>
      <w:r w:rsidR="007170C1" w:rsidRPr="00481227">
        <w:rPr>
          <w:rFonts w:ascii="Arial" w:hAnsi="Arial" w:cs="Arial"/>
          <w:sz w:val="20"/>
          <w:szCs w:val="20"/>
        </w:rPr>
        <w:t>v</w:t>
      </w:r>
      <w:r w:rsidRPr="00481227">
        <w:rPr>
          <w:rFonts w:ascii="Arial" w:hAnsi="Arial" w:cs="Arial"/>
          <w:sz w:val="20"/>
          <w:szCs w:val="20"/>
        </w:rPr>
        <w:t>zhoda. Promet potnikov in dobrin prek</w:t>
      </w:r>
      <w:r w:rsidR="007170C1" w:rsidRPr="00481227">
        <w:rPr>
          <w:rFonts w:ascii="Arial" w:hAnsi="Arial" w:cs="Arial"/>
          <w:sz w:val="20"/>
          <w:szCs w:val="20"/>
        </w:rPr>
        <w:t>o</w:t>
      </w:r>
      <w:r w:rsidRPr="00481227">
        <w:rPr>
          <w:rFonts w:ascii="Arial" w:hAnsi="Arial" w:cs="Arial"/>
          <w:sz w:val="20"/>
          <w:szCs w:val="20"/>
        </w:rPr>
        <w:t xml:space="preserve"> državne meje je zelo velik čez vse leto, še zlasti pa v času poletne sezone in ob praznikih. Ob tem je na navedeni migracijski poti tudi stalen pritisk nedovoljenih migracij in čezmejnega kriminala. Z nastankom in razvojem kriznih žarišč in oboroženih spopadov se ta tveganja sorazmerno povečujejo. </w:t>
      </w:r>
    </w:p>
    <w:p w14:paraId="114CDBBB" w14:textId="77777777" w:rsidR="0067099D" w:rsidRPr="00481227" w:rsidRDefault="0067099D" w:rsidP="0067099D">
      <w:pPr>
        <w:tabs>
          <w:tab w:val="left" w:pos="1418"/>
        </w:tabs>
        <w:spacing w:after="0" w:line="260" w:lineRule="exact"/>
        <w:jc w:val="both"/>
        <w:rPr>
          <w:rFonts w:ascii="Arial" w:hAnsi="Arial" w:cs="Arial"/>
          <w:sz w:val="20"/>
          <w:szCs w:val="20"/>
        </w:rPr>
      </w:pPr>
    </w:p>
    <w:p w14:paraId="4C96511A" w14:textId="2129AAB2"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Nedovoljene migracije, ki </w:t>
      </w:r>
      <w:r w:rsidR="007170C1" w:rsidRPr="00481227">
        <w:rPr>
          <w:rFonts w:ascii="Arial" w:hAnsi="Arial" w:cs="Arial"/>
          <w:sz w:val="20"/>
          <w:szCs w:val="20"/>
        </w:rPr>
        <w:t>so</w:t>
      </w:r>
      <w:r w:rsidRPr="00481227">
        <w:rPr>
          <w:rFonts w:ascii="Arial" w:hAnsi="Arial" w:cs="Arial"/>
          <w:sz w:val="20"/>
          <w:szCs w:val="20"/>
        </w:rPr>
        <w:t xml:space="preserve"> posledica</w:t>
      </w:r>
      <w:r w:rsidR="007170C1" w:rsidRPr="00481227">
        <w:rPr>
          <w:rFonts w:ascii="Arial" w:hAnsi="Arial" w:cs="Arial"/>
          <w:sz w:val="20"/>
          <w:szCs w:val="20"/>
        </w:rPr>
        <w:t xml:space="preserve"> ne le</w:t>
      </w:r>
      <w:r w:rsidRPr="00481227">
        <w:rPr>
          <w:rFonts w:ascii="Arial" w:hAnsi="Arial" w:cs="Arial"/>
          <w:sz w:val="20"/>
          <w:szCs w:val="20"/>
        </w:rPr>
        <w:t xml:space="preserve"> vojn in konfliktnih razmer v izvornih državah, temveč tudi drugih varnostnih tveganj (kršenja človekovih pravic, slabih zdravstvenih in finančnih razmer, verskih </w:t>
      </w:r>
      <w:r w:rsidR="007170C1" w:rsidRPr="00481227">
        <w:rPr>
          <w:rFonts w:ascii="Arial" w:hAnsi="Arial" w:cs="Arial"/>
          <w:sz w:val="20"/>
          <w:szCs w:val="20"/>
        </w:rPr>
        <w:lastRenderedPageBreak/>
        <w:t>sporov</w:t>
      </w:r>
      <w:r w:rsidRPr="00481227">
        <w:rPr>
          <w:rFonts w:ascii="Arial" w:hAnsi="Arial" w:cs="Arial"/>
          <w:sz w:val="20"/>
          <w:szCs w:val="20"/>
        </w:rPr>
        <w:t xml:space="preserve">, naravnih nesreč in podobno). </w:t>
      </w:r>
      <w:r w:rsidR="007170C1" w:rsidRPr="00481227">
        <w:rPr>
          <w:rFonts w:ascii="Arial" w:hAnsi="Arial" w:cs="Arial"/>
          <w:sz w:val="20"/>
          <w:szCs w:val="20"/>
        </w:rPr>
        <w:t xml:space="preserve">Zapleteno </w:t>
      </w:r>
      <w:r w:rsidRPr="00481227">
        <w:rPr>
          <w:rFonts w:ascii="Arial" w:hAnsi="Arial" w:cs="Arial"/>
          <w:sz w:val="20"/>
          <w:szCs w:val="20"/>
        </w:rPr>
        <w:t xml:space="preserve">prepletanje navedenih dejavnikov močno spodbuja migracije ljudi proti Evropi in destabilizira ne </w:t>
      </w:r>
      <w:r w:rsidR="007170C1" w:rsidRPr="00481227">
        <w:rPr>
          <w:rFonts w:ascii="Arial" w:hAnsi="Arial" w:cs="Arial"/>
          <w:sz w:val="20"/>
          <w:szCs w:val="20"/>
        </w:rPr>
        <w:t xml:space="preserve">le </w:t>
      </w:r>
      <w:r w:rsidRPr="00481227">
        <w:rPr>
          <w:rFonts w:ascii="Arial" w:hAnsi="Arial" w:cs="Arial"/>
          <w:sz w:val="20"/>
          <w:szCs w:val="20"/>
        </w:rPr>
        <w:t xml:space="preserve">posamezne države, temveč tudi dele posameznih </w:t>
      </w:r>
      <w:r w:rsidR="007170C1" w:rsidRPr="00481227">
        <w:rPr>
          <w:rFonts w:ascii="Arial" w:hAnsi="Arial" w:cs="Arial"/>
          <w:sz w:val="20"/>
          <w:szCs w:val="20"/>
        </w:rPr>
        <w:t>celin</w:t>
      </w:r>
      <w:r w:rsidRPr="00481227">
        <w:rPr>
          <w:rFonts w:ascii="Arial" w:hAnsi="Arial" w:cs="Arial"/>
          <w:sz w:val="20"/>
          <w:szCs w:val="20"/>
        </w:rPr>
        <w:t>. Pomembn</w:t>
      </w:r>
      <w:r w:rsidR="007170C1" w:rsidRPr="00481227">
        <w:rPr>
          <w:rFonts w:ascii="Arial" w:hAnsi="Arial" w:cs="Arial"/>
          <w:sz w:val="20"/>
          <w:szCs w:val="20"/>
        </w:rPr>
        <w:t>i</w:t>
      </w:r>
      <w:r w:rsidRPr="00481227">
        <w:rPr>
          <w:rFonts w:ascii="Arial" w:hAnsi="Arial" w:cs="Arial"/>
          <w:sz w:val="20"/>
          <w:szCs w:val="20"/>
        </w:rPr>
        <w:t xml:space="preserve"> dejavnik</w:t>
      </w:r>
      <w:r w:rsidR="007170C1" w:rsidRPr="00481227">
        <w:rPr>
          <w:rFonts w:ascii="Arial" w:hAnsi="Arial" w:cs="Arial"/>
          <w:sz w:val="20"/>
          <w:szCs w:val="20"/>
        </w:rPr>
        <w:t>i</w:t>
      </w:r>
      <w:r w:rsidRPr="00481227">
        <w:rPr>
          <w:rFonts w:ascii="Arial" w:hAnsi="Arial" w:cs="Arial"/>
          <w:sz w:val="20"/>
          <w:szCs w:val="20"/>
        </w:rPr>
        <w:t xml:space="preserve"> </w:t>
      </w:r>
      <w:r w:rsidR="007170C1" w:rsidRPr="00481227">
        <w:rPr>
          <w:rFonts w:ascii="Arial" w:hAnsi="Arial" w:cs="Arial"/>
          <w:sz w:val="20"/>
          <w:szCs w:val="20"/>
        </w:rPr>
        <w:t xml:space="preserve">so </w:t>
      </w:r>
      <w:r w:rsidRPr="00481227">
        <w:rPr>
          <w:rFonts w:ascii="Arial" w:hAnsi="Arial" w:cs="Arial"/>
          <w:sz w:val="20"/>
          <w:szCs w:val="20"/>
        </w:rPr>
        <w:t>tudi politizacija migracij ter različne oblike izsiljevanja, temelječega na nedovoljenih migracijah. Nedovoljene migracije so lahko pomembno orodje političnih kampanj in predmet instrumentalizacije hibridnega vojskovanja s ciljem destabilizacije mejnih, tranzitnih in ciljnih držav.</w:t>
      </w:r>
    </w:p>
    <w:p w14:paraId="3DB226D1" w14:textId="77777777" w:rsidR="0067099D" w:rsidRPr="00481227" w:rsidRDefault="0067099D" w:rsidP="0067099D">
      <w:pPr>
        <w:tabs>
          <w:tab w:val="left" w:pos="1418"/>
        </w:tabs>
        <w:spacing w:after="0" w:line="260" w:lineRule="exact"/>
        <w:jc w:val="both"/>
        <w:rPr>
          <w:rFonts w:ascii="Arial" w:hAnsi="Arial" w:cs="Arial"/>
          <w:sz w:val="20"/>
          <w:szCs w:val="20"/>
        </w:rPr>
      </w:pPr>
    </w:p>
    <w:p w14:paraId="7687E7A1" w14:textId="4186B737"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Migracije vplivajo tudi na notranje varnostne razmere (sekundarna </w:t>
      </w:r>
      <w:r w:rsidR="007170C1" w:rsidRPr="00481227">
        <w:rPr>
          <w:rFonts w:ascii="Arial" w:hAnsi="Arial" w:cs="Arial"/>
          <w:sz w:val="20"/>
          <w:szCs w:val="20"/>
        </w:rPr>
        <w:t>kriminaliteta</w:t>
      </w:r>
      <w:r w:rsidRPr="00481227">
        <w:rPr>
          <w:rFonts w:ascii="Arial" w:hAnsi="Arial" w:cs="Arial"/>
          <w:sz w:val="20"/>
          <w:szCs w:val="20"/>
        </w:rPr>
        <w:t>). Gre predvsem za premoženjsko kriminaliteto in delikte s področja prepovedanih drog, katerih so osumljeni migranti, ki so v Sloveniji. Pomembn</w:t>
      </w:r>
      <w:r w:rsidR="007170C1" w:rsidRPr="00481227">
        <w:rPr>
          <w:rFonts w:ascii="Arial" w:hAnsi="Arial" w:cs="Arial"/>
          <w:sz w:val="20"/>
          <w:szCs w:val="20"/>
        </w:rPr>
        <w:t>a</w:t>
      </w:r>
      <w:r w:rsidRPr="00481227">
        <w:rPr>
          <w:rFonts w:ascii="Arial" w:hAnsi="Arial" w:cs="Arial"/>
          <w:sz w:val="20"/>
          <w:szCs w:val="20"/>
        </w:rPr>
        <w:t xml:space="preserve"> element</w:t>
      </w:r>
      <w:r w:rsidR="007170C1" w:rsidRPr="00481227">
        <w:rPr>
          <w:rFonts w:ascii="Arial" w:hAnsi="Arial" w:cs="Arial"/>
          <w:sz w:val="20"/>
          <w:szCs w:val="20"/>
        </w:rPr>
        <w:t>a</w:t>
      </w:r>
      <w:r w:rsidRPr="00481227">
        <w:rPr>
          <w:rFonts w:ascii="Arial" w:hAnsi="Arial" w:cs="Arial"/>
          <w:sz w:val="20"/>
          <w:szCs w:val="20"/>
        </w:rPr>
        <w:t xml:space="preserve"> notranje varnostnih razmer </w:t>
      </w:r>
      <w:r w:rsidR="007170C1" w:rsidRPr="00481227">
        <w:rPr>
          <w:rFonts w:ascii="Arial" w:hAnsi="Arial" w:cs="Arial"/>
          <w:sz w:val="20"/>
          <w:szCs w:val="20"/>
        </w:rPr>
        <w:t xml:space="preserve">sta </w:t>
      </w:r>
      <w:r w:rsidRPr="00481227">
        <w:rPr>
          <w:rFonts w:ascii="Arial" w:hAnsi="Arial" w:cs="Arial"/>
          <w:sz w:val="20"/>
          <w:szCs w:val="20"/>
        </w:rPr>
        <w:t>tudi politična instrumentalizacija migracij in polarizacija političnega prostora, ki se na področju varnosti odraža v protestih, povezanih z migranti in migracijami. Migracije vplivajo tudi na področje nedovoljenega prebivanja, kjer se priliv tujcev odraža v prekoračenem dovoljenem času prebivanja, pogosto povezanega z nezakonitim prebivanjem in delom na črno. Z večanjem obsega migracij policija pričakuje večji vpliv navedenih dejavnikov na notranjo varnost.</w:t>
      </w:r>
    </w:p>
    <w:p w14:paraId="56CE052C" w14:textId="77777777" w:rsidR="0067099D" w:rsidRPr="00481227" w:rsidRDefault="0067099D" w:rsidP="0067099D">
      <w:pPr>
        <w:tabs>
          <w:tab w:val="left" w:pos="1418"/>
        </w:tabs>
        <w:spacing w:after="0" w:line="260" w:lineRule="exact"/>
        <w:jc w:val="both"/>
        <w:rPr>
          <w:rFonts w:ascii="Arial" w:hAnsi="Arial" w:cs="Arial"/>
          <w:sz w:val="20"/>
          <w:szCs w:val="20"/>
        </w:rPr>
      </w:pPr>
    </w:p>
    <w:p w14:paraId="38A9423A" w14:textId="682F8195" w:rsidR="0067099D" w:rsidRPr="00481227" w:rsidRDefault="0067099D" w:rsidP="0067099D">
      <w:pPr>
        <w:spacing w:after="0" w:line="260" w:lineRule="exact"/>
        <w:jc w:val="both"/>
        <w:rPr>
          <w:rFonts w:ascii="Arial" w:hAnsi="Arial" w:cs="Arial"/>
          <w:sz w:val="20"/>
          <w:szCs w:val="20"/>
        </w:rPr>
      </w:pPr>
      <w:r w:rsidRPr="00481227">
        <w:rPr>
          <w:rFonts w:ascii="Arial" w:hAnsi="Arial" w:cs="Arial"/>
          <w:sz w:val="20"/>
          <w:szCs w:val="20"/>
        </w:rPr>
        <w:t xml:space="preserve">Na notranjih schengenskih mejah, to je z Republiko Avstrijo, Republiko Hrvaško, Italijansko republiko in Madžarsko slovenska policija izvaja izravnalne ukrepe in druga policijska pooblastila. Vse sosednje države Slovenije so članice Evropske unije in so del skupnega schengenskega prostora, kar vpliva na organiziranost in delo policije. Uvedba in podaljšanje ponovne začasne uvedbe nadzora na notranjih mejah drugih držav članic skupnega schengenskega prostora neposredno vpliva tudi na Slovenijo. </w:t>
      </w:r>
    </w:p>
    <w:p w14:paraId="505E6B5C" w14:textId="77777777" w:rsidR="0067099D" w:rsidRPr="00481227" w:rsidRDefault="0067099D" w:rsidP="0067099D">
      <w:pPr>
        <w:tabs>
          <w:tab w:val="left" w:pos="1418"/>
        </w:tabs>
        <w:spacing w:after="0" w:line="260" w:lineRule="exact"/>
        <w:jc w:val="both"/>
        <w:rPr>
          <w:rFonts w:ascii="Arial" w:hAnsi="Arial" w:cs="Arial"/>
          <w:sz w:val="20"/>
          <w:szCs w:val="20"/>
        </w:rPr>
      </w:pPr>
    </w:p>
    <w:p w14:paraId="51497C6A" w14:textId="018B31B6"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Na področju upravljanja meja bo policija sodelovala pri uveljavitvi Pakta o migracijah. Del tega je tudi Uredba (EU) 2024/1356 Evropskega </w:t>
      </w:r>
      <w:r w:rsidR="007170C1" w:rsidRPr="00481227">
        <w:rPr>
          <w:rFonts w:ascii="Arial" w:hAnsi="Arial" w:cs="Arial"/>
          <w:sz w:val="20"/>
          <w:szCs w:val="20"/>
        </w:rPr>
        <w:t xml:space="preserve">parlamenta </w:t>
      </w:r>
      <w:r w:rsidRPr="00481227">
        <w:rPr>
          <w:rFonts w:ascii="Arial" w:hAnsi="Arial" w:cs="Arial"/>
          <w:sz w:val="20"/>
          <w:szCs w:val="20"/>
        </w:rPr>
        <w:t>in Sveta z dne 14. maja 2024 o uvedbi preverjanja državljanov tretjih držav na zunanjih mejah ter spremembi uredb (ES) št. 767/2008, (EU) 2017/2226, (EU) 2018/1240 in (EU) 2019/817. Vzpostavitev sistema preverjanja bo ena od prednostnih nalog policije, ki bo prinesla boljše upravljanje migracij na področju registracije in obravnave nezakonitih migrantov in zagotovitev večjega standarda varnosti.</w:t>
      </w:r>
    </w:p>
    <w:p w14:paraId="0B36E01A" w14:textId="77777777" w:rsidR="0067099D" w:rsidRPr="00481227" w:rsidRDefault="0067099D" w:rsidP="0067099D">
      <w:pPr>
        <w:tabs>
          <w:tab w:val="left" w:pos="1418"/>
        </w:tabs>
        <w:spacing w:after="0" w:line="260" w:lineRule="exact"/>
        <w:jc w:val="both"/>
        <w:rPr>
          <w:rFonts w:ascii="Arial" w:hAnsi="Arial" w:cs="Arial"/>
          <w:sz w:val="20"/>
          <w:szCs w:val="20"/>
        </w:rPr>
      </w:pPr>
    </w:p>
    <w:p w14:paraId="53400702" w14:textId="6E551B10" w:rsidR="0067099D" w:rsidRPr="00481227" w:rsidRDefault="0067099D" w:rsidP="0067099D">
      <w:pPr>
        <w:tabs>
          <w:tab w:val="left" w:pos="1418"/>
        </w:tabs>
        <w:autoSpaceDE w:val="0"/>
        <w:autoSpaceDN w:val="0"/>
        <w:adjustRightInd w:val="0"/>
        <w:spacing w:after="0" w:line="260" w:lineRule="exact"/>
        <w:jc w:val="both"/>
        <w:rPr>
          <w:rFonts w:ascii="Arial" w:hAnsi="Arial" w:cs="Arial"/>
          <w:color w:val="000000"/>
          <w:sz w:val="20"/>
          <w:szCs w:val="20"/>
        </w:rPr>
      </w:pPr>
      <w:r w:rsidRPr="00481227">
        <w:rPr>
          <w:rFonts w:ascii="Arial" w:hAnsi="Arial" w:cs="Arial"/>
          <w:color w:val="000000"/>
          <w:sz w:val="20"/>
          <w:szCs w:val="20"/>
        </w:rPr>
        <w:t>Za ustrezno upravljanje migracij bo policija:</w:t>
      </w:r>
    </w:p>
    <w:p w14:paraId="5A59AF17" w14:textId="77777777"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zagotovila učinkovit sistem nadzora nad nedovoljenimi migracijami, med drugim informacijsko podporo registraciji migrantov, nadzoru meja, spremljanju in analiziranju razmer ter krepitvi sistema izravnalnih ukrepov,</w:t>
      </w:r>
    </w:p>
    <w:p w14:paraId="3D9EFD9E" w14:textId="77777777"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odkrivala in preprečevala nezakonito priseljevanje in bivanje,</w:t>
      </w:r>
    </w:p>
    <w:p w14:paraId="17745E55" w14:textId="77777777"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odkrivala in preprečevala čezmejno kriminaliteto,</w:t>
      </w:r>
    </w:p>
    <w:p w14:paraId="6653A4BD" w14:textId="618BA8E4" w:rsidR="0067099D" w:rsidRPr="00481227" w:rsidRDefault="007170C1"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povečala</w:t>
      </w:r>
      <w:r w:rsidR="0067099D" w:rsidRPr="00481227">
        <w:rPr>
          <w:rFonts w:ascii="Arial" w:hAnsi="Arial" w:cs="Arial"/>
          <w:sz w:val="20"/>
          <w:szCs w:val="20"/>
        </w:rPr>
        <w:t xml:space="preserve"> pridobivanje in izmenjavo informacij med enotami policije, z varnostnimi organi tujih držav, agencijami Evropske unije in drugimi pristojnimi institucijami ter nadaljevala razvoj koncepta »</w:t>
      </w:r>
      <w:proofErr w:type="spellStart"/>
      <w:r w:rsidR="0067099D" w:rsidRPr="00481227">
        <w:rPr>
          <w:rFonts w:ascii="Arial" w:hAnsi="Arial" w:cs="Arial"/>
          <w:sz w:val="20"/>
          <w:szCs w:val="20"/>
        </w:rPr>
        <w:t>debrieferjev</w:t>
      </w:r>
      <w:proofErr w:type="spellEnd"/>
      <w:r w:rsidR="0067099D" w:rsidRPr="00481227">
        <w:rPr>
          <w:rFonts w:ascii="Arial" w:hAnsi="Arial" w:cs="Arial"/>
          <w:sz w:val="20"/>
          <w:szCs w:val="20"/>
        </w:rPr>
        <w:t>«</w:t>
      </w:r>
      <w:r w:rsidR="00A52760" w:rsidRPr="00481227">
        <w:rPr>
          <w:rFonts w:ascii="Arial" w:hAnsi="Arial" w:cs="Arial"/>
          <w:sz w:val="20"/>
          <w:szCs w:val="20"/>
        </w:rPr>
        <w:t>,</w:t>
      </w:r>
      <w:r w:rsidR="0067099D" w:rsidRPr="00481227">
        <w:rPr>
          <w:rFonts w:ascii="Arial" w:hAnsi="Arial" w:cs="Arial"/>
          <w:sz w:val="20"/>
          <w:szCs w:val="20"/>
          <w:vertAlign w:val="superscript"/>
        </w:rPr>
        <w:footnoteReference w:id="13"/>
      </w:r>
      <w:r w:rsidR="0067099D" w:rsidRPr="00481227">
        <w:rPr>
          <w:rFonts w:ascii="Arial" w:hAnsi="Arial" w:cs="Arial"/>
          <w:sz w:val="20"/>
          <w:szCs w:val="20"/>
        </w:rPr>
        <w:t xml:space="preserve"> </w:t>
      </w:r>
      <w:r w:rsidR="00A52760" w:rsidRPr="00481227">
        <w:rPr>
          <w:rFonts w:ascii="Arial" w:hAnsi="Arial" w:cs="Arial"/>
          <w:sz w:val="20"/>
          <w:szCs w:val="20"/>
        </w:rPr>
        <w:t xml:space="preserve">pridobivala </w:t>
      </w:r>
      <w:r w:rsidR="0067099D" w:rsidRPr="00481227">
        <w:rPr>
          <w:rFonts w:ascii="Arial" w:hAnsi="Arial" w:cs="Arial"/>
          <w:sz w:val="20"/>
          <w:szCs w:val="20"/>
        </w:rPr>
        <w:t>informacij</w:t>
      </w:r>
      <w:r w:rsidR="00A52760" w:rsidRPr="00481227">
        <w:rPr>
          <w:rFonts w:ascii="Arial" w:hAnsi="Arial" w:cs="Arial"/>
          <w:sz w:val="20"/>
          <w:szCs w:val="20"/>
        </w:rPr>
        <w:t>e</w:t>
      </w:r>
      <w:r w:rsidR="0067099D" w:rsidRPr="00481227">
        <w:rPr>
          <w:rFonts w:ascii="Arial" w:hAnsi="Arial" w:cs="Arial"/>
          <w:sz w:val="20"/>
          <w:szCs w:val="20"/>
        </w:rPr>
        <w:t xml:space="preserve"> s ciljno usmerjenimi razgovori ter uvajala sodobne informacijske rešitve, vključno z </w:t>
      </w:r>
      <w:r w:rsidR="00A52760" w:rsidRPr="00481227">
        <w:rPr>
          <w:rFonts w:ascii="Arial" w:hAnsi="Arial" w:cs="Arial"/>
          <w:sz w:val="20"/>
          <w:szCs w:val="20"/>
        </w:rPr>
        <w:t xml:space="preserve">uvedbo </w:t>
      </w:r>
      <w:proofErr w:type="spellStart"/>
      <w:r w:rsidR="0067099D" w:rsidRPr="00481227">
        <w:rPr>
          <w:rFonts w:ascii="Arial" w:hAnsi="Arial" w:cs="Arial"/>
          <w:sz w:val="20"/>
          <w:szCs w:val="20"/>
        </w:rPr>
        <w:t>interoperabilnosti</w:t>
      </w:r>
      <w:proofErr w:type="spellEnd"/>
      <w:r w:rsidR="0067099D" w:rsidRPr="00481227">
        <w:rPr>
          <w:rFonts w:ascii="Arial" w:hAnsi="Arial" w:cs="Arial"/>
          <w:sz w:val="20"/>
          <w:szCs w:val="20"/>
        </w:rPr>
        <w:t xml:space="preserve"> na ravni podatkovnih baz Evropske unije,</w:t>
      </w:r>
    </w:p>
    <w:p w14:paraId="31E3D9E7" w14:textId="01E05282" w:rsidR="0067099D" w:rsidRPr="00481227" w:rsidRDefault="0067099D" w:rsidP="0067099D">
      <w:pPr>
        <w:numPr>
          <w:ilvl w:val="0"/>
          <w:numId w:val="26"/>
        </w:numPr>
        <w:tabs>
          <w:tab w:val="left" w:pos="1418"/>
        </w:tabs>
        <w:spacing w:before="120" w:after="0" w:line="260" w:lineRule="exact"/>
        <w:jc w:val="both"/>
        <w:rPr>
          <w:rFonts w:ascii="Arial" w:hAnsi="Arial" w:cs="Arial"/>
          <w:sz w:val="20"/>
          <w:szCs w:val="20"/>
        </w:rPr>
      </w:pPr>
      <w:r w:rsidRPr="00481227">
        <w:rPr>
          <w:rFonts w:ascii="Arial" w:hAnsi="Arial" w:cs="Arial"/>
          <w:sz w:val="20"/>
          <w:szCs w:val="20"/>
        </w:rPr>
        <w:t xml:space="preserve">zagotovila ustrezne kadrovske in tehnične zmogljivosti za izvajanje izravnalnih ukrepov ter za odkrivanje in preprečevanje nedovoljenih migracij in čezmejne kriminalitete, </w:t>
      </w:r>
    </w:p>
    <w:p w14:paraId="0D2B3455" w14:textId="3965F4AC" w:rsidR="0067099D" w:rsidRPr="00481227" w:rsidRDefault="0067099D" w:rsidP="0067099D">
      <w:pPr>
        <w:numPr>
          <w:ilvl w:val="0"/>
          <w:numId w:val="26"/>
        </w:numPr>
        <w:tabs>
          <w:tab w:val="left" w:pos="1418"/>
        </w:tabs>
        <w:spacing w:before="120" w:after="0" w:line="260" w:lineRule="exact"/>
        <w:jc w:val="both"/>
        <w:rPr>
          <w:rFonts w:ascii="Arial" w:hAnsi="Arial" w:cs="Arial"/>
          <w:sz w:val="20"/>
          <w:szCs w:val="20"/>
        </w:rPr>
      </w:pPr>
      <w:r w:rsidRPr="00481227">
        <w:rPr>
          <w:rFonts w:ascii="Arial" w:hAnsi="Arial" w:cs="Arial"/>
          <w:sz w:val="20"/>
          <w:szCs w:val="20"/>
        </w:rPr>
        <w:t>zagotovila ustrezne kadrovske in tehnične zmogljivosti za izvajanje policijskih postopkov z osebami, ki nedovoljeno prestopijo državno mejo</w:t>
      </w:r>
      <w:r w:rsidR="00A52760" w:rsidRPr="00481227">
        <w:rPr>
          <w:rFonts w:ascii="Arial" w:hAnsi="Arial" w:cs="Arial"/>
          <w:sz w:val="20"/>
          <w:szCs w:val="20"/>
        </w:rPr>
        <w:t>,</w:t>
      </w:r>
      <w:r w:rsidRPr="00481227">
        <w:rPr>
          <w:rFonts w:ascii="Arial" w:hAnsi="Arial" w:cs="Arial"/>
          <w:sz w:val="20"/>
          <w:szCs w:val="20"/>
        </w:rPr>
        <w:t xml:space="preserve"> in</w:t>
      </w:r>
    </w:p>
    <w:p w14:paraId="4D836A4F" w14:textId="77777777" w:rsidR="0067099D" w:rsidRPr="00481227" w:rsidRDefault="0067099D" w:rsidP="0067099D">
      <w:pPr>
        <w:numPr>
          <w:ilvl w:val="0"/>
          <w:numId w:val="26"/>
        </w:numPr>
        <w:tabs>
          <w:tab w:val="left" w:pos="1418"/>
        </w:tabs>
        <w:spacing w:before="120" w:after="0" w:line="260" w:lineRule="exact"/>
        <w:jc w:val="both"/>
        <w:rPr>
          <w:rFonts w:ascii="Arial" w:hAnsi="Arial" w:cs="Arial"/>
          <w:sz w:val="20"/>
          <w:szCs w:val="20"/>
        </w:rPr>
      </w:pPr>
      <w:r w:rsidRPr="00481227">
        <w:rPr>
          <w:rFonts w:ascii="Arial" w:hAnsi="Arial" w:cs="Arial"/>
          <w:sz w:val="20"/>
          <w:szCs w:val="20"/>
        </w:rPr>
        <w:t>zagotovila ustrezne kadrovske in tehnične zmožnosti v primeru ponovne začasne uvedbe nadzora na državni meji,</w:t>
      </w:r>
    </w:p>
    <w:p w14:paraId="459232D7" w14:textId="77777777" w:rsidR="0067099D" w:rsidRPr="00481227" w:rsidRDefault="0067099D" w:rsidP="0067099D">
      <w:pPr>
        <w:numPr>
          <w:ilvl w:val="0"/>
          <w:numId w:val="26"/>
        </w:numPr>
        <w:spacing w:before="120" w:after="0" w:line="260" w:lineRule="exact"/>
        <w:jc w:val="both"/>
        <w:rPr>
          <w:rFonts w:ascii="Arial" w:hAnsi="Arial" w:cs="Arial"/>
          <w:sz w:val="20"/>
          <w:szCs w:val="20"/>
        </w:rPr>
      </w:pPr>
      <w:r w:rsidRPr="00481227">
        <w:rPr>
          <w:rFonts w:ascii="Arial" w:hAnsi="Arial" w:cs="Arial"/>
          <w:sz w:val="20"/>
          <w:szCs w:val="20"/>
        </w:rPr>
        <w:lastRenderedPageBreak/>
        <w:t>zagotovila ustrezne kadrovske in tehnične zmogljivosti za uvedbo novih funkcionalnosti v postopke nadzora meje, izravnalnih ukrepov ter odkrivanja in preprečevanja nedovoljenih migracij, nezakonitega prebivanja in čezmejne kriminalitete in</w:t>
      </w:r>
    </w:p>
    <w:p w14:paraId="14B5294A" w14:textId="77777777" w:rsidR="0067099D" w:rsidRPr="00481227" w:rsidRDefault="0067099D" w:rsidP="0067099D">
      <w:pPr>
        <w:numPr>
          <w:ilvl w:val="0"/>
          <w:numId w:val="26"/>
        </w:numPr>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vzpostavila </w:t>
      </w:r>
      <w:proofErr w:type="spellStart"/>
      <w:r w:rsidRPr="00481227">
        <w:rPr>
          <w:rFonts w:ascii="Arial" w:hAnsi="Arial" w:cs="Arial"/>
          <w:sz w:val="20"/>
          <w:szCs w:val="20"/>
        </w:rPr>
        <w:t>interoperabilnostne</w:t>
      </w:r>
      <w:proofErr w:type="spellEnd"/>
      <w:r w:rsidRPr="00481227">
        <w:rPr>
          <w:rFonts w:ascii="Arial" w:hAnsi="Arial" w:cs="Arial"/>
          <w:sz w:val="20"/>
          <w:szCs w:val="20"/>
        </w:rPr>
        <w:t xml:space="preserve"> sisteme Evropske unije.</w:t>
      </w:r>
    </w:p>
    <w:p w14:paraId="04FDC4CB"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1673491C" w14:textId="7724E3CE"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Slovenija se bo, kot del širšega globalnega trenda, v naslednjih letih soočala </w:t>
      </w:r>
      <w:r w:rsidR="00A52760" w:rsidRPr="00481227">
        <w:rPr>
          <w:rFonts w:ascii="Arial" w:hAnsi="Arial" w:cs="Arial"/>
          <w:sz w:val="20"/>
          <w:szCs w:val="20"/>
        </w:rPr>
        <w:t>z zahtevnimi</w:t>
      </w:r>
      <w:r w:rsidRPr="00481227">
        <w:rPr>
          <w:rFonts w:ascii="Arial" w:hAnsi="Arial" w:cs="Arial"/>
          <w:sz w:val="20"/>
          <w:szCs w:val="20"/>
        </w:rPr>
        <w:t xml:space="preserve"> izzivi in priložnostmi na področju nedovoljenih migracij in trgovine z ljudmi. Tihotapci izkoriščajo stisko in ranljivost migrantov, kar krepi njihove druge kriminalne dejavnosti, zlasti trgovino z ljudmi. Aktiven odziv organov pregona na migracijske trende </w:t>
      </w:r>
      <w:r w:rsidR="00370B7C" w:rsidRPr="00481227">
        <w:rPr>
          <w:rFonts w:ascii="Arial" w:hAnsi="Arial" w:cs="Arial"/>
          <w:sz w:val="20"/>
          <w:szCs w:val="20"/>
        </w:rPr>
        <w:t xml:space="preserve">je </w:t>
      </w:r>
      <w:r w:rsidRPr="00481227">
        <w:rPr>
          <w:rFonts w:ascii="Arial" w:hAnsi="Arial" w:cs="Arial"/>
          <w:sz w:val="20"/>
          <w:szCs w:val="20"/>
        </w:rPr>
        <w:t xml:space="preserve">poseben izziv, saj je </w:t>
      </w:r>
      <w:r w:rsidR="0037574B" w:rsidRPr="00481227">
        <w:rPr>
          <w:rFonts w:ascii="Arial" w:hAnsi="Arial" w:cs="Arial"/>
          <w:sz w:val="20"/>
          <w:szCs w:val="20"/>
        </w:rPr>
        <w:t xml:space="preserve">prepoznavanje </w:t>
      </w:r>
      <w:r w:rsidRPr="00481227">
        <w:rPr>
          <w:rFonts w:ascii="Arial" w:hAnsi="Arial" w:cs="Arial"/>
          <w:sz w:val="20"/>
          <w:szCs w:val="20"/>
        </w:rPr>
        <w:t>žrtev trgovine z ljudmi v teh primerih težja, predvsem zaradi drugih policijskih postopkov, ki se vodi</w:t>
      </w:r>
      <w:r w:rsidR="00A52760" w:rsidRPr="00481227">
        <w:rPr>
          <w:rFonts w:ascii="Arial" w:hAnsi="Arial" w:cs="Arial"/>
          <w:sz w:val="20"/>
          <w:szCs w:val="20"/>
        </w:rPr>
        <w:t>jo</w:t>
      </w:r>
      <w:r w:rsidRPr="00481227">
        <w:rPr>
          <w:rFonts w:ascii="Arial" w:hAnsi="Arial" w:cs="Arial"/>
          <w:sz w:val="20"/>
          <w:szCs w:val="20"/>
        </w:rPr>
        <w:t xml:space="preserve"> v smeri nedovoljenega prehoda državne meje in storilcev kaznivih dejanj – tihotapcev migrantov. Slovenska policija bo ostala aktivna na tem področju in si </w:t>
      </w:r>
      <w:r w:rsidR="00A52760" w:rsidRPr="00481227">
        <w:rPr>
          <w:rFonts w:ascii="Arial" w:hAnsi="Arial" w:cs="Arial"/>
          <w:sz w:val="20"/>
          <w:szCs w:val="20"/>
        </w:rPr>
        <w:t xml:space="preserve">bo </w:t>
      </w:r>
      <w:r w:rsidRPr="00481227">
        <w:rPr>
          <w:rFonts w:ascii="Arial" w:hAnsi="Arial" w:cs="Arial"/>
          <w:sz w:val="20"/>
          <w:szCs w:val="20"/>
        </w:rPr>
        <w:t xml:space="preserve">prizadevala prepoznati </w:t>
      </w:r>
      <w:r w:rsidR="00A52760" w:rsidRPr="00481227">
        <w:rPr>
          <w:rFonts w:ascii="Arial" w:hAnsi="Arial" w:cs="Arial"/>
          <w:sz w:val="20"/>
          <w:szCs w:val="20"/>
        </w:rPr>
        <w:t xml:space="preserve">morebitne </w:t>
      </w:r>
      <w:r w:rsidRPr="00481227">
        <w:rPr>
          <w:rFonts w:ascii="Arial" w:hAnsi="Arial" w:cs="Arial"/>
          <w:sz w:val="20"/>
          <w:szCs w:val="20"/>
        </w:rPr>
        <w:t xml:space="preserve">žrtve trgovine z ljudmi med nezakonitimi prebežniki. Ta vizija predvideva prispevek k celovitemu in integriranemu pristopu, ki združuje zakonodajne, tehnološke, socialne in </w:t>
      </w:r>
      <w:r w:rsidR="006C2025" w:rsidRPr="00481227">
        <w:rPr>
          <w:rFonts w:ascii="Arial" w:hAnsi="Arial" w:cs="Arial"/>
          <w:sz w:val="20"/>
          <w:szCs w:val="20"/>
        </w:rPr>
        <w:t>preventivne</w:t>
      </w:r>
      <w:r w:rsidRPr="00481227">
        <w:rPr>
          <w:rFonts w:ascii="Arial" w:hAnsi="Arial" w:cs="Arial"/>
          <w:sz w:val="20"/>
          <w:szCs w:val="20"/>
        </w:rPr>
        <w:t xml:space="preserve"> ukrepe za učinkovit boj proti trgovini z ljudmi in zaščito najranljiv</w:t>
      </w:r>
      <w:r w:rsidR="00A52760" w:rsidRPr="00481227">
        <w:rPr>
          <w:rFonts w:ascii="Arial" w:hAnsi="Arial" w:cs="Arial"/>
          <w:sz w:val="20"/>
          <w:szCs w:val="20"/>
        </w:rPr>
        <w:t>ejš</w:t>
      </w:r>
      <w:r w:rsidRPr="00481227">
        <w:rPr>
          <w:rFonts w:ascii="Arial" w:hAnsi="Arial" w:cs="Arial"/>
          <w:sz w:val="20"/>
          <w:szCs w:val="20"/>
        </w:rPr>
        <w:t xml:space="preserve">ih skupin v družbi. Slovenija sicer </w:t>
      </w:r>
      <w:r w:rsidR="00A52760" w:rsidRPr="00481227">
        <w:rPr>
          <w:rFonts w:ascii="Arial" w:hAnsi="Arial" w:cs="Arial"/>
          <w:sz w:val="20"/>
          <w:szCs w:val="20"/>
        </w:rPr>
        <w:t>za zdaj</w:t>
      </w:r>
      <w:r w:rsidRPr="00481227">
        <w:rPr>
          <w:rFonts w:ascii="Arial" w:hAnsi="Arial" w:cs="Arial"/>
          <w:sz w:val="20"/>
          <w:szCs w:val="20"/>
        </w:rPr>
        <w:t xml:space="preserve"> še ni ciljna država teh migrantov, temveč le tranzitna.</w:t>
      </w:r>
    </w:p>
    <w:p w14:paraId="5FC874D6" w14:textId="77777777" w:rsidR="0067099D" w:rsidRPr="00481227" w:rsidRDefault="0067099D" w:rsidP="0067099D">
      <w:pPr>
        <w:tabs>
          <w:tab w:val="left" w:pos="1418"/>
        </w:tabs>
        <w:spacing w:after="0" w:line="260" w:lineRule="exact"/>
        <w:jc w:val="both"/>
        <w:rPr>
          <w:rFonts w:ascii="Arial" w:hAnsi="Arial" w:cs="Arial"/>
          <w:sz w:val="20"/>
          <w:szCs w:val="20"/>
        </w:rPr>
      </w:pPr>
    </w:p>
    <w:p w14:paraId="28372264" w14:textId="39AE071D"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Dandanes se je večji delež zlorab preusmeril na </w:t>
      </w:r>
      <w:r w:rsidR="00A52760" w:rsidRPr="00481227">
        <w:rPr>
          <w:rFonts w:ascii="Arial" w:hAnsi="Arial" w:cs="Arial"/>
          <w:sz w:val="20"/>
          <w:szCs w:val="20"/>
        </w:rPr>
        <w:t>spletne</w:t>
      </w:r>
      <w:r w:rsidRPr="00481227">
        <w:rPr>
          <w:rFonts w:ascii="Arial" w:hAnsi="Arial" w:cs="Arial"/>
          <w:sz w:val="20"/>
          <w:szCs w:val="20"/>
        </w:rPr>
        <w:t xml:space="preserve"> platforme in </w:t>
      </w:r>
      <w:r w:rsidR="00A52760" w:rsidRPr="00481227">
        <w:rPr>
          <w:rFonts w:ascii="Arial" w:hAnsi="Arial" w:cs="Arial"/>
          <w:sz w:val="20"/>
          <w:szCs w:val="20"/>
        </w:rPr>
        <w:t xml:space="preserve">družbena </w:t>
      </w:r>
      <w:r w:rsidRPr="00481227">
        <w:rPr>
          <w:rFonts w:ascii="Arial" w:hAnsi="Arial" w:cs="Arial"/>
          <w:sz w:val="20"/>
          <w:szCs w:val="20"/>
        </w:rPr>
        <w:t>omrežja, zato bo treba pozornost usmeriti na digitalizacijo in njen skokovit</w:t>
      </w:r>
      <w:r w:rsidR="00A52760" w:rsidRPr="00481227">
        <w:rPr>
          <w:rFonts w:ascii="Arial" w:hAnsi="Arial" w:cs="Arial"/>
          <w:sz w:val="20"/>
          <w:szCs w:val="20"/>
        </w:rPr>
        <w:t>i</w:t>
      </w:r>
      <w:r w:rsidRPr="00481227">
        <w:rPr>
          <w:rFonts w:ascii="Arial" w:hAnsi="Arial" w:cs="Arial"/>
          <w:sz w:val="20"/>
          <w:szCs w:val="20"/>
        </w:rPr>
        <w:t xml:space="preserve"> napredek. Ta še dodatno pospešuje povpraševanje in ponujanje storitev za izkoriščanje žrtev trgovine z ljudmi, vključno z novačenjem, oglaševanjem in zavajanjem žrtev.</w:t>
      </w:r>
    </w:p>
    <w:p w14:paraId="662F1857" w14:textId="77777777" w:rsidR="0067099D" w:rsidRPr="00481227" w:rsidRDefault="0067099D" w:rsidP="0067099D">
      <w:pPr>
        <w:tabs>
          <w:tab w:val="left" w:pos="1418"/>
        </w:tabs>
        <w:spacing w:after="0" w:line="260" w:lineRule="exact"/>
        <w:jc w:val="both"/>
        <w:rPr>
          <w:rFonts w:ascii="Arial" w:hAnsi="Arial" w:cs="Arial"/>
          <w:sz w:val="20"/>
          <w:szCs w:val="20"/>
        </w:rPr>
      </w:pPr>
    </w:p>
    <w:p w14:paraId="37C59C6B" w14:textId="77777777" w:rsidR="0067099D" w:rsidRPr="00481227" w:rsidRDefault="0067099D" w:rsidP="0067099D">
      <w:pPr>
        <w:tabs>
          <w:tab w:val="left" w:pos="1418"/>
        </w:tabs>
        <w:spacing w:after="0" w:line="260" w:lineRule="exact"/>
        <w:jc w:val="both"/>
        <w:rPr>
          <w:rFonts w:ascii="Arial" w:hAnsi="Arial" w:cs="Arial"/>
          <w:sz w:val="20"/>
          <w:szCs w:val="20"/>
        </w:rPr>
      </w:pPr>
    </w:p>
    <w:p w14:paraId="330E9468" w14:textId="77777777" w:rsidR="0067099D" w:rsidRPr="00481227" w:rsidRDefault="0067099D" w:rsidP="00D211DF">
      <w:pPr>
        <w:pStyle w:val="Naslov2"/>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bookmarkStart w:id="73" w:name="_Toc165995084"/>
      <w:bookmarkStart w:id="74" w:name="_Toc194036783"/>
      <w:r w:rsidRPr="00481227">
        <w:rPr>
          <w:rFonts w:ascii="Arial" w:eastAsiaTheme="minorHAnsi" w:hAnsi="Arial" w:cs="Arial"/>
          <w:bCs w:val="0"/>
          <w:iCs w:val="0"/>
          <w:color w:val="1F4E79" w:themeColor="accent1" w:themeShade="80"/>
          <w:sz w:val="20"/>
          <w:szCs w:val="20"/>
        </w:rPr>
        <w:t>Celovit pristop v boju proti trgovini s prepovedanimi drogami</w:t>
      </w:r>
      <w:bookmarkEnd w:id="73"/>
      <w:bookmarkEnd w:id="74"/>
    </w:p>
    <w:p w14:paraId="516023F6" w14:textId="77777777" w:rsidR="0067099D" w:rsidRPr="00481227" w:rsidRDefault="0067099D" w:rsidP="0067099D">
      <w:pPr>
        <w:keepNext/>
        <w:tabs>
          <w:tab w:val="left" w:pos="1418"/>
        </w:tabs>
        <w:spacing w:after="0" w:line="260" w:lineRule="exact"/>
        <w:jc w:val="both"/>
        <w:rPr>
          <w:rFonts w:ascii="Arial" w:hAnsi="Arial" w:cs="Arial"/>
          <w:color w:val="FF0000"/>
          <w:sz w:val="20"/>
          <w:szCs w:val="20"/>
        </w:rPr>
      </w:pPr>
    </w:p>
    <w:p w14:paraId="70506776"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579E0490" w14:textId="12B63EE2"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Trgovanje s prepovedano drogo pod okriljem organiziranih kriminalnih združb je ena najresnejših varnostnih groženj, s katerimi se soočajo države članice Evropske unije in celotna regija Zahodnega Balkana. Tudi </w:t>
      </w:r>
      <w:r w:rsidR="00370B7C" w:rsidRPr="00481227">
        <w:rPr>
          <w:rFonts w:ascii="Arial" w:hAnsi="Arial" w:cs="Arial"/>
          <w:color w:val="0D0D0D"/>
          <w:sz w:val="20"/>
          <w:szCs w:val="20"/>
        </w:rPr>
        <w:t xml:space="preserve">za </w:t>
      </w:r>
      <w:r w:rsidRPr="00481227">
        <w:rPr>
          <w:rFonts w:ascii="Arial" w:hAnsi="Arial" w:cs="Arial"/>
          <w:color w:val="0D0D0D"/>
          <w:sz w:val="20"/>
          <w:szCs w:val="20"/>
        </w:rPr>
        <w:t>Slovenij</w:t>
      </w:r>
      <w:r w:rsidR="00370B7C" w:rsidRPr="00481227">
        <w:rPr>
          <w:rFonts w:ascii="Arial" w:hAnsi="Arial" w:cs="Arial"/>
          <w:color w:val="0D0D0D"/>
          <w:sz w:val="20"/>
          <w:szCs w:val="20"/>
        </w:rPr>
        <w:t>o</w:t>
      </w:r>
      <w:r w:rsidRPr="00481227">
        <w:rPr>
          <w:rFonts w:ascii="Arial" w:hAnsi="Arial" w:cs="Arial"/>
          <w:color w:val="0D0D0D"/>
          <w:sz w:val="20"/>
          <w:szCs w:val="20"/>
        </w:rPr>
        <w:t xml:space="preserve"> </w:t>
      </w:r>
      <w:r w:rsidR="00370B7C" w:rsidRPr="00481227">
        <w:rPr>
          <w:rFonts w:ascii="Arial" w:hAnsi="Arial" w:cs="Arial"/>
          <w:color w:val="0D0D0D"/>
          <w:sz w:val="20"/>
          <w:szCs w:val="20"/>
        </w:rPr>
        <w:t>je to resna varnostna grožnja</w:t>
      </w:r>
      <w:r w:rsidR="00723872" w:rsidRPr="00481227">
        <w:rPr>
          <w:rFonts w:ascii="Arial" w:hAnsi="Arial" w:cs="Arial"/>
          <w:color w:val="0D0D0D"/>
          <w:sz w:val="20"/>
          <w:szCs w:val="20"/>
        </w:rPr>
        <w:t>, saj je g</w:t>
      </w:r>
      <w:r w:rsidRPr="00481227">
        <w:rPr>
          <w:rFonts w:ascii="Arial" w:hAnsi="Arial" w:cs="Arial"/>
          <w:color w:val="0D0D0D"/>
          <w:sz w:val="20"/>
          <w:szCs w:val="20"/>
        </w:rPr>
        <w:t xml:space="preserve">lede na geografsko lego del tranzitne poti proti državam zahodne Evrope oziroma proti državam zahodnega Balkana, glede na koprsko pristanišče pa celo vstopna točka v Evropsko unijo. Zaradi razsežnosti grožnje in njenega globalnega dosega so potrebni odločni in stalni ukrepi na ravni Slovenije in Evropske unije kot tudi na svetovni ravni. </w:t>
      </w:r>
    </w:p>
    <w:p w14:paraId="6421FB53"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06B39864" w14:textId="63453C60"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Mednarodne (organizirane) kriminalne združbe razvijajo nove strategije in uporabljajo nove poti za tihotapljenje prepovedane droge. Zaradi manjšega tveganja se združbe vse bolj usmerjajo v </w:t>
      </w:r>
      <w:r w:rsidR="00370B7C" w:rsidRPr="00481227">
        <w:rPr>
          <w:rFonts w:ascii="Arial" w:hAnsi="Arial" w:cs="Arial"/>
          <w:color w:val="0D0D0D"/>
          <w:sz w:val="20"/>
          <w:szCs w:val="20"/>
        </w:rPr>
        <w:t xml:space="preserve">morebitna </w:t>
      </w:r>
      <w:r w:rsidRPr="00481227">
        <w:rPr>
          <w:rFonts w:ascii="Arial" w:hAnsi="Arial" w:cs="Arial"/>
          <w:color w:val="0D0D0D"/>
          <w:sz w:val="20"/>
          <w:szCs w:val="20"/>
        </w:rPr>
        <w:t xml:space="preserve">ranljiva manjša pristanišča v Evropi, med katera sodi tudi koprsko pristanišče. Z ustanovitvijo Zavezništva evropskih pristanišč in sprejetjem </w:t>
      </w:r>
      <w:r w:rsidR="00041F29" w:rsidRPr="00481227">
        <w:rPr>
          <w:rFonts w:ascii="Arial" w:hAnsi="Arial" w:cs="Arial"/>
          <w:color w:val="0D0D0D"/>
          <w:sz w:val="20"/>
          <w:szCs w:val="20"/>
        </w:rPr>
        <w:t xml:space="preserve">posameznih </w:t>
      </w:r>
      <w:r w:rsidRPr="00481227">
        <w:rPr>
          <w:rFonts w:ascii="Arial" w:hAnsi="Arial" w:cs="Arial"/>
          <w:color w:val="0D0D0D"/>
          <w:sz w:val="20"/>
          <w:szCs w:val="20"/>
        </w:rPr>
        <w:t>ukrepov za krepitev pomorske varnosti oziroma pristanišč se predvideva učinkovitejši boj proti trgovanju s prepovedano drogo. Policija se zaveda, da so ranljive tudi druge oblike logističnih vozlišč, kot je letališče s potniškim in tovornim prometom, cestni in železniški promet, zato bo treba krepiti varnost tudi tu.</w:t>
      </w:r>
    </w:p>
    <w:p w14:paraId="32E9E3C2"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51D3627E" w14:textId="16A8FCBC" w:rsidR="0067099D" w:rsidRPr="00481227" w:rsidRDefault="0067099D" w:rsidP="0067099D">
      <w:pPr>
        <w:tabs>
          <w:tab w:val="left" w:pos="1418"/>
        </w:tabs>
        <w:spacing w:after="0" w:line="260" w:lineRule="exact"/>
        <w:jc w:val="both"/>
        <w:rPr>
          <w:rFonts w:ascii="Arial" w:hAnsi="Arial" w:cs="Arial"/>
          <w:color w:val="0D0D0D"/>
          <w:sz w:val="20"/>
          <w:szCs w:val="20"/>
        </w:rPr>
      </w:pPr>
      <w:bookmarkStart w:id="75" w:name="_Hlk167118516"/>
      <w:r w:rsidRPr="00481227">
        <w:rPr>
          <w:rFonts w:ascii="Arial" w:hAnsi="Arial" w:cs="Arial"/>
          <w:color w:val="0D0D0D"/>
          <w:sz w:val="20"/>
          <w:szCs w:val="20"/>
        </w:rPr>
        <w:t xml:space="preserve">Izmenjava informacij, dobrih izkušenj, metod odkrivanja </w:t>
      </w:r>
      <w:r w:rsidR="00FE7D49" w:rsidRPr="00481227">
        <w:rPr>
          <w:rFonts w:ascii="Arial" w:hAnsi="Arial" w:cs="Arial"/>
          <w:color w:val="0D0D0D"/>
          <w:sz w:val="20"/>
          <w:szCs w:val="20"/>
        </w:rPr>
        <w:t xml:space="preserve">in </w:t>
      </w:r>
      <w:r w:rsidRPr="00481227">
        <w:rPr>
          <w:rFonts w:ascii="Arial" w:hAnsi="Arial" w:cs="Arial"/>
          <w:color w:val="0D0D0D"/>
          <w:sz w:val="20"/>
          <w:szCs w:val="20"/>
        </w:rPr>
        <w:t xml:space="preserve">celovitega pristopa, tudi z </w:t>
      </w:r>
      <w:proofErr w:type="spellStart"/>
      <w:r w:rsidRPr="00481227">
        <w:rPr>
          <w:rFonts w:ascii="Arial" w:hAnsi="Arial" w:cs="Arial"/>
          <w:color w:val="0D0D0D"/>
          <w:sz w:val="20"/>
          <w:szCs w:val="20"/>
        </w:rPr>
        <w:t>medagencijskim</w:t>
      </w:r>
      <w:proofErr w:type="spellEnd"/>
      <w:r w:rsidRPr="00481227">
        <w:rPr>
          <w:rFonts w:ascii="Arial" w:hAnsi="Arial" w:cs="Arial"/>
          <w:color w:val="0D0D0D"/>
          <w:sz w:val="20"/>
          <w:szCs w:val="20"/>
        </w:rPr>
        <w:t xml:space="preserve"> in mednarodnim sodelovanjem organov na področju odkrivanja, preiskovanja in pregona kaznivih dejanj, je bistvenega pomena pri zatiranju tovrstne kriminalitete. Pomembno je tudi delovanje na področju </w:t>
      </w:r>
      <w:r w:rsidR="001149B0" w:rsidRPr="00481227">
        <w:rPr>
          <w:rFonts w:ascii="Arial" w:hAnsi="Arial" w:cs="Arial"/>
          <w:color w:val="0D0D0D"/>
          <w:sz w:val="20"/>
          <w:szCs w:val="20"/>
        </w:rPr>
        <w:t>preventive</w:t>
      </w:r>
      <w:r w:rsidR="00A555D9" w:rsidRPr="00481227">
        <w:rPr>
          <w:rFonts w:ascii="Arial" w:hAnsi="Arial" w:cs="Arial"/>
          <w:color w:val="0D0D0D"/>
          <w:sz w:val="20"/>
          <w:szCs w:val="20"/>
        </w:rPr>
        <w:t xml:space="preserve"> </w:t>
      </w:r>
      <w:r w:rsidRPr="00481227">
        <w:rPr>
          <w:rFonts w:ascii="Arial" w:hAnsi="Arial" w:cs="Arial"/>
          <w:color w:val="0D0D0D"/>
          <w:sz w:val="20"/>
          <w:szCs w:val="20"/>
        </w:rPr>
        <w:t>in v okviru javno-zasebnega partnerstva, ki zahteva sodelovanje na temelju medsebojnega zaupanja med organi kazenskega pregona, Finančno upravo Republike Slovenije ter drugimi javnimi in zasebnimi subjekti, ki delajo v logističnih vozliščih. Hkrati je Slovenija kot država članica Evropske unije zavezana k izpolnjevanju zahtev Evropske komisije in drugih mednarodnih agencij s tega področja</w:t>
      </w:r>
      <w:r w:rsidR="00FE7D49" w:rsidRPr="00481227">
        <w:rPr>
          <w:rFonts w:ascii="Arial" w:hAnsi="Arial" w:cs="Arial"/>
          <w:color w:val="0D0D0D"/>
          <w:sz w:val="20"/>
          <w:szCs w:val="20"/>
        </w:rPr>
        <w:t>,</w:t>
      </w:r>
      <w:r w:rsidRPr="00481227">
        <w:rPr>
          <w:rFonts w:ascii="Arial" w:hAnsi="Arial" w:cs="Arial"/>
          <w:color w:val="0D0D0D"/>
          <w:sz w:val="20"/>
          <w:szCs w:val="20"/>
        </w:rPr>
        <w:t xml:space="preserve"> kot so Europol, </w:t>
      </w:r>
      <w:proofErr w:type="spellStart"/>
      <w:r w:rsidRPr="00481227">
        <w:rPr>
          <w:rFonts w:ascii="Arial" w:hAnsi="Arial" w:cs="Arial"/>
          <w:color w:val="0D0D0D"/>
          <w:sz w:val="20"/>
          <w:szCs w:val="20"/>
        </w:rPr>
        <w:t>Eurojust</w:t>
      </w:r>
      <w:proofErr w:type="spellEnd"/>
      <w:r w:rsidRPr="00481227">
        <w:rPr>
          <w:rFonts w:ascii="Arial" w:hAnsi="Arial" w:cs="Arial"/>
          <w:color w:val="0D0D0D"/>
          <w:sz w:val="20"/>
          <w:szCs w:val="20"/>
        </w:rPr>
        <w:t>, Evropski center za spremljanje prepovedanih drog in zasvojenosti z njimi ter Evropsko javno tožilstvo.</w:t>
      </w:r>
    </w:p>
    <w:p w14:paraId="35764D85"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1688C7AD"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Za celovit in učinkovit odziv na varnostne izzive na področju boja proti trgovini s prepovedanimi drogami bo policija:</w:t>
      </w:r>
    </w:p>
    <w:p w14:paraId="186101F4" w14:textId="22799D5F"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lastRenderedPageBreak/>
        <w:t>razvijala celovite (inovativne) pristope sodelovanja z drugimi organi na področju odkrivanja in preiskovanja kaznivih ravnanj s področja prepovedanih drog, a tudi predhodnih sestavin za izdelavo prepovedanih drog, predvsem s Finančno upravo Republike Slovenije,</w:t>
      </w:r>
    </w:p>
    <w:p w14:paraId="5C94B9C4" w14:textId="77777777"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zagotovila ustrezno strokovno usposobljenost policistov in kriminalistov,</w:t>
      </w:r>
    </w:p>
    <w:p w14:paraId="50A78305" w14:textId="3A3BEF9F"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krepila svojo vlogo v okviru javno-zasebnega partnerstva za večjo </w:t>
      </w:r>
      <w:r w:rsidR="00FE7D49" w:rsidRPr="00481227">
        <w:rPr>
          <w:rFonts w:ascii="Arial" w:hAnsi="Arial" w:cs="Arial"/>
          <w:sz w:val="20"/>
          <w:szCs w:val="20"/>
        </w:rPr>
        <w:t>ozaveščenost</w:t>
      </w:r>
      <w:r w:rsidRPr="00481227">
        <w:rPr>
          <w:rFonts w:ascii="Arial" w:hAnsi="Arial" w:cs="Arial"/>
          <w:sz w:val="20"/>
          <w:szCs w:val="20"/>
        </w:rPr>
        <w:t xml:space="preserve"> in odpornost </w:t>
      </w:r>
      <w:r w:rsidR="00FE7D49" w:rsidRPr="00481227">
        <w:rPr>
          <w:rFonts w:ascii="Arial" w:hAnsi="Arial" w:cs="Arial"/>
          <w:sz w:val="20"/>
          <w:szCs w:val="20"/>
        </w:rPr>
        <w:t>proti</w:t>
      </w:r>
      <w:r w:rsidRPr="00481227">
        <w:rPr>
          <w:rFonts w:ascii="Arial" w:hAnsi="Arial" w:cs="Arial"/>
          <w:sz w:val="20"/>
          <w:szCs w:val="20"/>
        </w:rPr>
        <w:t xml:space="preserve"> </w:t>
      </w:r>
      <w:r w:rsidR="00FE7D49" w:rsidRPr="00481227">
        <w:rPr>
          <w:rFonts w:ascii="Arial" w:hAnsi="Arial" w:cs="Arial"/>
          <w:sz w:val="20"/>
          <w:szCs w:val="20"/>
        </w:rPr>
        <w:t xml:space="preserve">različnim </w:t>
      </w:r>
      <w:r w:rsidRPr="00481227">
        <w:rPr>
          <w:rFonts w:ascii="Arial" w:hAnsi="Arial" w:cs="Arial"/>
          <w:sz w:val="20"/>
          <w:szCs w:val="20"/>
        </w:rPr>
        <w:t>oblik</w:t>
      </w:r>
      <w:r w:rsidR="00FE7D49" w:rsidRPr="00481227">
        <w:rPr>
          <w:rFonts w:ascii="Arial" w:hAnsi="Arial" w:cs="Arial"/>
          <w:sz w:val="20"/>
          <w:szCs w:val="20"/>
        </w:rPr>
        <w:t>am</w:t>
      </w:r>
      <w:r w:rsidRPr="00481227">
        <w:rPr>
          <w:rFonts w:ascii="Arial" w:hAnsi="Arial" w:cs="Arial"/>
          <w:sz w:val="20"/>
          <w:szCs w:val="20"/>
        </w:rPr>
        <w:t xml:space="preserve"> tihotapstva prepovedanih drog in infiltracije organiziranih kriminalnih združb v logističnih vozliščih,</w:t>
      </w:r>
    </w:p>
    <w:p w14:paraId="455A4975" w14:textId="77777777"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okrepila razvoj policijskih in kriminalističnih kapacitet ter zmogljivosti glede na nove pojavne oblike varnostnih groženj v povezavi s trgovino s prepovedanimi drogami, s poudarkom na sodelovanju in izmenjavi podatkov ter uvajanju novih tehnoloških rešitev,</w:t>
      </w:r>
    </w:p>
    <w:p w14:paraId="33C0E3E6" w14:textId="28648180" w:rsidR="0067099D" w:rsidRPr="00481227" w:rsidRDefault="0067099D" w:rsidP="0067099D">
      <w:pPr>
        <w:numPr>
          <w:ilvl w:val="0"/>
          <w:numId w:val="26"/>
        </w:numPr>
        <w:tabs>
          <w:tab w:val="left" w:pos="1418"/>
        </w:tabs>
        <w:spacing w:before="120" w:after="0" w:line="260" w:lineRule="exact"/>
        <w:jc w:val="both"/>
        <w:rPr>
          <w:rFonts w:ascii="Arial" w:hAnsi="Arial" w:cs="Arial"/>
          <w:sz w:val="20"/>
          <w:szCs w:val="20"/>
        </w:rPr>
      </w:pPr>
      <w:r w:rsidRPr="00481227">
        <w:rPr>
          <w:rFonts w:ascii="Arial" w:hAnsi="Arial" w:cs="Arial"/>
          <w:sz w:val="20"/>
          <w:szCs w:val="20"/>
        </w:rPr>
        <w:t xml:space="preserve">krepila skupno operativno ukrepanje in policijsko sodelovanje z državami članicami Evropske unije, Europolom in tretjimi državami pri izmenjavi informacij in </w:t>
      </w:r>
      <w:proofErr w:type="spellStart"/>
      <w:r w:rsidRPr="00481227">
        <w:rPr>
          <w:rFonts w:ascii="Arial" w:hAnsi="Arial" w:cs="Arial"/>
          <w:sz w:val="20"/>
          <w:szCs w:val="20"/>
        </w:rPr>
        <w:t>kriminalističnoobveščevalnih</w:t>
      </w:r>
      <w:proofErr w:type="spellEnd"/>
      <w:r w:rsidRPr="00481227">
        <w:rPr>
          <w:rFonts w:ascii="Arial" w:hAnsi="Arial" w:cs="Arial"/>
          <w:sz w:val="20"/>
          <w:szCs w:val="20"/>
        </w:rPr>
        <w:t xml:space="preserve"> informacij ter načrtovala in izvajala skupne policijske aktivnosti za odkrivanje in preprečevanje delovanja organiziranih kriminalnih združb, ki se ukvarjajo s prepovedanimi drogami, ter sledila nezakonito pridobljenemu premoženju s ciljem njegovega odvzema,</w:t>
      </w:r>
    </w:p>
    <w:p w14:paraId="09F3B298" w14:textId="77777777" w:rsidR="0067099D" w:rsidRPr="00481227" w:rsidRDefault="0067099D" w:rsidP="0067099D">
      <w:pPr>
        <w:numPr>
          <w:ilvl w:val="0"/>
          <w:numId w:val="26"/>
        </w:numPr>
        <w:tabs>
          <w:tab w:val="left" w:pos="1418"/>
        </w:tabs>
        <w:spacing w:before="120" w:after="0" w:line="260" w:lineRule="exact"/>
        <w:jc w:val="both"/>
        <w:rPr>
          <w:rFonts w:ascii="Arial" w:hAnsi="Arial" w:cs="Arial"/>
          <w:sz w:val="20"/>
          <w:szCs w:val="20"/>
        </w:rPr>
      </w:pPr>
      <w:r w:rsidRPr="00481227">
        <w:rPr>
          <w:rFonts w:ascii="Arial" w:hAnsi="Arial" w:cs="Arial"/>
          <w:sz w:val="20"/>
          <w:szCs w:val="20"/>
        </w:rPr>
        <w:t>spremljala in se ustrezno odzivala na spremembe v ponudbi, načinu prodaje in distribucije prepovedanih drog v Sloveniji in</w:t>
      </w:r>
    </w:p>
    <w:p w14:paraId="651721FF" w14:textId="77777777" w:rsidR="0067099D" w:rsidRPr="00481227" w:rsidRDefault="0067099D" w:rsidP="0067099D">
      <w:pPr>
        <w:numPr>
          <w:ilvl w:val="0"/>
          <w:numId w:val="26"/>
        </w:numPr>
        <w:tabs>
          <w:tab w:val="left" w:pos="1418"/>
        </w:tabs>
        <w:spacing w:before="120" w:after="0" w:line="260" w:lineRule="exact"/>
        <w:jc w:val="both"/>
        <w:rPr>
          <w:rFonts w:ascii="Arial" w:hAnsi="Arial" w:cs="Arial"/>
          <w:sz w:val="20"/>
          <w:szCs w:val="20"/>
        </w:rPr>
      </w:pPr>
      <w:r w:rsidRPr="00481227">
        <w:rPr>
          <w:rFonts w:ascii="Arial" w:hAnsi="Arial" w:cs="Arial"/>
          <w:sz w:val="20"/>
          <w:szCs w:val="20"/>
        </w:rPr>
        <w:t>krepila celostno sodelovanje z vladnimi in nevladnimi organizacijami, tudi na področju zmanjševanja povpraševanja in škode zaradi uporabe prepovedanih drog.</w:t>
      </w:r>
    </w:p>
    <w:p w14:paraId="438016FE"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bookmarkEnd w:id="75"/>
    <w:p w14:paraId="23FEE292"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0446BBC8" w14:textId="77777777" w:rsidR="0067099D" w:rsidRPr="00481227" w:rsidRDefault="0067099D" w:rsidP="00D211DF">
      <w:pPr>
        <w:pStyle w:val="Naslov2"/>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bookmarkStart w:id="76" w:name="_Toc165995085"/>
      <w:bookmarkStart w:id="77" w:name="_Toc194036784"/>
      <w:r w:rsidRPr="00481227">
        <w:rPr>
          <w:rFonts w:ascii="Arial" w:eastAsiaTheme="minorHAnsi" w:hAnsi="Arial" w:cs="Arial"/>
          <w:bCs w:val="0"/>
          <w:iCs w:val="0"/>
          <w:color w:val="1F4E79" w:themeColor="accent1" w:themeShade="80"/>
          <w:sz w:val="20"/>
          <w:szCs w:val="20"/>
        </w:rPr>
        <w:t>Skrb za okolje kot varnostni izziv</w:t>
      </w:r>
      <w:bookmarkEnd w:id="76"/>
      <w:bookmarkEnd w:id="77"/>
      <w:r w:rsidRPr="00481227">
        <w:rPr>
          <w:rFonts w:ascii="Arial" w:eastAsiaTheme="minorHAnsi" w:hAnsi="Arial" w:cs="Arial"/>
          <w:bCs w:val="0"/>
          <w:iCs w:val="0"/>
          <w:color w:val="1F4E79" w:themeColor="accent1" w:themeShade="80"/>
          <w:sz w:val="20"/>
          <w:szCs w:val="20"/>
        </w:rPr>
        <w:t xml:space="preserve"> </w:t>
      </w:r>
    </w:p>
    <w:p w14:paraId="289E98BC"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67563D29"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72753811" w14:textId="0C9662EB"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Med ključnimi nalogami policije bo</w:t>
      </w:r>
      <w:r w:rsidR="00FE7D49" w:rsidRPr="00481227">
        <w:rPr>
          <w:rFonts w:ascii="Arial" w:hAnsi="Arial" w:cs="Arial"/>
          <w:color w:val="0D0D0D"/>
          <w:sz w:val="20"/>
          <w:szCs w:val="20"/>
        </w:rPr>
        <w:t>do</w:t>
      </w:r>
      <w:r w:rsidRPr="00481227">
        <w:rPr>
          <w:rFonts w:ascii="Arial" w:hAnsi="Arial" w:cs="Arial"/>
          <w:color w:val="0D0D0D"/>
          <w:sz w:val="20"/>
          <w:szCs w:val="20"/>
        </w:rPr>
        <w:t xml:space="preserve"> preprečevanje, odkrivanje in preiskovanje kaznivih ravnanj tako imenovane </w:t>
      </w:r>
      <w:proofErr w:type="spellStart"/>
      <w:r w:rsidRPr="00481227">
        <w:rPr>
          <w:rFonts w:ascii="Arial" w:hAnsi="Arial" w:cs="Arial"/>
          <w:color w:val="0D0D0D"/>
          <w:sz w:val="20"/>
          <w:szCs w:val="20"/>
        </w:rPr>
        <w:t>okoljske</w:t>
      </w:r>
      <w:proofErr w:type="spellEnd"/>
      <w:r w:rsidRPr="00481227">
        <w:rPr>
          <w:rFonts w:ascii="Arial" w:hAnsi="Arial" w:cs="Arial"/>
          <w:color w:val="0D0D0D"/>
          <w:sz w:val="20"/>
          <w:szCs w:val="20"/>
        </w:rPr>
        <w:t xml:space="preserve"> kriminalitete. Ta je predvsem nezakonito trgovanje z nevarnimi in nenevarnimi odpadki, ki je eden najdonosnejših nezakonitih poslov na območju Evropske unije. Pri nezakonitih pošiljkah odpadkov gre za </w:t>
      </w:r>
      <w:r w:rsidR="00FE7D49" w:rsidRPr="00481227">
        <w:rPr>
          <w:rFonts w:ascii="Arial" w:hAnsi="Arial" w:cs="Arial"/>
          <w:color w:val="0D0D0D"/>
          <w:sz w:val="20"/>
          <w:szCs w:val="20"/>
        </w:rPr>
        <w:t xml:space="preserve">popolnoma </w:t>
      </w:r>
      <w:r w:rsidRPr="00481227">
        <w:rPr>
          <w:rFonts w:ascii="Arial" w:hAnsi="Arial" w:cs="Arial"/>
          <w:color w:val="0D0D0D"/>
          <w:sz w:val="20"/>
          <w:szCs w:val="20"/>
        </w:rPr>
        <w:t xml:space="preserve">nove pojavne oblike kriminalitete za klasične preiskovalce organiziranega kriminala, kar tovrstna dejanja postavlja na veliko višjo raven zahtevnosti in zahteva veliko proaktivnega dela. Ključni izziv za slovensko policijo bo optimiziranje njenega delovanja za odkrivanje in preiskovanje nezakonite čezmejne trgovine z odpadki in organizirane ekološke kriminalitete. </w:t>
      </w:r>
    </w:p>
    <w:p w14:paraId="15F4CCC7"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6B60B7A5" w14:textId="63D04FEC"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Z zavedanjem, da je </w:t>
      </w:r>
      <w:r w:rsidR="001149B0" w:rsidRPr="00481227">
        <w:rPr>
          <w:rFonts w:ascii="Arial" w:hAnsi="Arial" w:cs="Arial"/>
          <w:color w:val="0D0D0D"/>
          <w:sz w:val="20"/>
          <w:szCs w:val="20"/>
        </w:rPr>
        <w:t>mednarodni</w:t>
      </w:r>
      <w:r w:rsidRPr="00481227">
        <w:rPr>
          <w:rFonts w:ascii="Arial" w:hAnsi="Arial" w:cs="Arial"/>
          <w:color w:val="0D0D0D"/>
          <w:sz w:val="20"/>
          <w:szCs w:val="20"/>
        </w:rPr>
        <w:t xml:space="preserve"> organizirani kriminal eden glavnih izzivov, ki ogroža varnost Evropske unije, je sposobnost odziva posamezne države še toliko pomembn</w:t>
      </w:r>
      <w:r w:rsidR="00FE7D49" w:rsidRPr="00481227">
        <w:rPr>
          <w:rFonts w:ascii="Arial" w:hAnsi="Arial" w:cs="Arial"/>
          <w:color w:val="0D0D0D"/>
          <w:sz w:val="20"/>
          <w:szCs w:val="20"/>
        </w:rPr>
        <w:t>ejš</w:t>
      </w:r>
      <w:r w:rsidRPr="00481227">
        <w:rPr>
          <w:rFonts w:ascii="Arial" w:hAnsi="Arial" w:cs="Arial"/>
          <w:color w:val="0D0D0D"/>
          <w:sz w:val="20"/>
          <w:szCs w:val="20"/>
        </w:rPr>
        <w:t xml:space="preserve">a. Številne oblike transnacionalnega kriminala so vse bolj povezane in izboljšanje sodelovanja na področju boja </w:t>
      </w:r>
      <w:r w:rsidR="00C87BA7" w:rsidRPr="00481227">
        <w:rPr>
          <w:rFonts w:ascii="Arial" w:hAnsi="Arial" w:cs="Arial"/>
          <w:color w:val="0D0D0D"/>
          <w:sz w:val="20"/>
          <w:szCs w:val="20"/>
        </w:rPr>
        <w:t xml:space="preserve">proti nezakonitim pošiljkam </w:t>
      </w:r>
      <w:r w:rsidRPr="00481227">
        <w:rPr>
          <w:rFonts w:ascii="Arial" w:hAnsi="Arial" w:cs="Arial"/>
          <w:color w:val="0D0D0D"/>
          <w:sz w:val="20"/>
          <w:szCs w:val="20"/>
        </w:rPr>
        <w:t xml:space="preserve">odpadkov je nujno tako na </w:t>
      </w:r>
      <w:r w:rsidR="00FE7D49" w:rsidRPr="00481227">
        <w:rPr>
          <w:rFonts w:ascii="Arial" w:hAnsi="Arial" w:cs="Arial"/>
          <w:color w:val="0D0D0D"/>
          <w:sz w:val="20"/>
          <w:szCs w:val="20"/>
        </w:rPr>
        <w:t xml:space="preserve">državni </w:t>
      </w:r>
      <w:r w:rsidRPr="00481227">
        <w:rPr>
          <w:rFonts w:ascii="Arial" w:hAnsi="Arial" w:cs="Arial"/>
          <w:color w:val="0D0D0D"/>
          <w:sz w:val="20"/>
          <w:szCs w:val="20"/>
        </w:rPr>
        <w:t xml:space="preserve">kot mednarodni ravni. Nezakonita trgovina z odpadki pogosto sovpada z drugimi hudimi kaznivimi dejanji, kot so korupcija, pranje denarja, </w:t>
      </w:r>
      <w:r w:rsidR="00FE7D49" w:rsidRPr="00481227">
        <w:rPr>
          <w:rFonts w:ascii="Arial" w:hAnsi="Arial" w:cs="Arial"/>
          <w:color w:val="0D0D0D"/>
          <w:sz w:val="20"/>
          <w:szCs w:val="20"/>
        </w:rPr>
        <w:t>prepovedane droge</w:t>
      </w:r>
      <w:r w:rsidRPr="00481227">
        <w:rPr>
          <w:rFonts w:ascii="Arial" w:hAnsi="Arial" w:cs="Arial"/>
          <w:color w:val="0D0D0D"/>
          <w:sz w:val="20"/>
          <w:szCs w:val="20"/>
        </w:rPr>
        <w:t xml:space="preserve">, ponarejanje in </w:t>
      </w:r>
      <w:r w:rsidR="00FE7D49" w:rsidRPr="00481227">
        <w:rPr>
          <w:rFonts w:ascii="Arial" w:hAnsi="Arial" w:cs="Arial"/>
          <w:color w:val="0D0D0D"/>
          <w:sz w:val="20"/>
          <w:szCs w:val="20"/>
        </w:rPr>
        <w:t>drugo</w:t>
      </w:r>
      <w:r w:rsidRPr="00481227">
        <w:rPr>
          <w:rFonts w:ascii="Arial" w:hAnsi="Arial" w:cs="Arial"/>
          <w:color w:val="0D0D0D"/>
          <w:sz w:val="20"/>
          <w:szCs w:val="20"/>
        </w:rPr>
        <w:t xml:space="preserve">. Postopki obravnave in preiskovanje ter seveda pregon kaznivih dejanj </w:t>
      </w:r>
      <w:r w:rsidR="00750C9D" w:rsidRPr="00481227">
        <w:rPr>
          <w:rFonts w:ascii="Arial" w:hAnsi="Arial" w:cs="Arial"/>
          <w:color w:val="0D0D0D"/>
          <w:sz w:val="20"/>
          <w:szCs w:val="20"/>
        </w:rPr>
        <w:t xml:space="preserve">proti </w:t>
      </w:r>
      <w:r w:rsidRPr="00481227">
        <w:rPr>
          <w:rFonts w:ascii="Arial" w:hAnsi="Arial" w:cs="Arial"/>
          <w:color w:val="0D0D0D"/>
          <w:sz w:val="20"/>
          <w:szCs w:val="20"/>
        </w:rPr>
        <w:t>okolj</w:t>
      </w:r>
      <w:r w:rsidR="00750C9D" w:rsidRPr="00481227">
        <w:rPr>
          <w:rFonts w:ascii="Arial" w:hAnsi="Arial" w:cs="Arial"/>
          <w:color w:val="0D0D0D"/>
          <w:sz w:val="20"/>
          <w:szCs w:val="20"/>
        </w:rPr>
        <w:t>u</w:t>
      </w:r>
      <w:r w:rsidRPr="00481227">
        <w:rPr>
          <w:rFonts w:ascii="Arial" w:hAnsi="Arial" w:cs="Arial"/>
          <w:color w:val="0D0D0D"/>
          <w:sz w:val="20"/>
          <w:szCs w:val="20"/>
        </w:rPr>
        <w:t xml:space="preserve"> so pogosto zapleteni, saj lahko ta kazniva dejanja zagreši ali pomaga pri izvršitvi cela vrsta akterjev, od posameznikov, podjetij, korporacij in podkupljenih uradnikov</w:t>
      </w:r>
      <w:r w:rsidR="00750C9D" w:rsidRPr="00481227">
        <w:rPr>
          <w:rFonts w:ascii="Arial" w:hAnsi="Arial" w:cs="Arial"/>
          <w:color w:val="0D0D0D"/>
          <w:sz w:val="20"/>
          <w:szCs w:val="20"/>
        </w:rPr>
        <w:t xml:space="preserve"> do</w:t>
      </w:r>
      <w:r w:rsidRPr="00481227">
        <w:rPr>
          <w:rFonts w:ascii="Arial" w:hAnsi="Arial" w:cs="Arial"/>
          <w:color w:val="0D0D0D"/>
          <w:sz w:val="20"/>
          <w:szCs w:val="20"/>
        </w:rPr>
        <w:t xml:space="preserve"> organiziranih kriminalnih združb, ali pa kombinacija vseh naštetih, kar </w:t>
      </w:r>
      <w:r w:rsidR="00370B7C" w:rsidRPr="00481227">
        <w:rPr>
          <w:rFonts w:ascii="Arial" w:hAnsi="Arial" w:cs="Arial"/>
          <w:color w:val="0D0D0D"/>
          <w:sz w:val="20"/>
          <w:szCs w:val="20"/>
        </w:rPr>
        <w:t xml:space="preserve">je </w:t>
      </w:r>
      <w:r w:rsidRPr="00481227">
        <w:rPr>
          <w:rFonts w:ascii="Arial" w:hAnsi="Arial" w:cs="Arial"/>
          <w:color w:val="0D0D0D"/>
          <w:sz w:val="20"/>
          <w:szCs w:val="20"/>
        </w:rPr>
        <w:t xml:space="preserve">za preiskovalce in tožilce poseben izziv, ki zahteva </w:t>
      </w:r>
      <w:r w:rsidR="00750C9D" w:rsidRPr="00481227">
        <w:rPr>
          <w:rFonts w:ascii="Arial" w:hAnsi="Arial" w:cs="Arial"/>
          <w:color w:val="0D0D0D"/>
          <w:sz w:val="20"/>
          <w:szCs w:val="20"/>
        </w:rPr>
        <w:t xml:space="preserve">ne le poglobljeno </w:t>
      </w:r>
      <w:r w:rsidRPr="00481227">
        <w:rPr>
          <w:rFonts w:ascii="Arial" w:hAnsi="Arial" w:cs="Arial"/>
          <w:color w:val="0D0D0D"/>
          <w:sz w:val="20"/>
          <w:szCs w:val="20"/>
        </w:rPr>
        <w:t>teoretičn</w:t>
      </w:r>
      <w:r w:rsidR="00750C9D" w:rsidRPr="00481227">
        <w:rPr>
          <w:rFonts w:ascii="Arial" w:hAnsi="Arial" w:cs="Arial"/>
          <w:color w:val="0D0D0D"/>
          <w:sz w:val="20"/>
          <w:szCs w:val="20"/>
        </w:rPr>
        <w:t>o</w:t>
      </w:r>
      <w:r w:rsidRPr="00481227">
        <w:rPr>
          <w:rFonts w:ascii="Arial" w:hAnsi="Arial" w:cs="Arial"/>
          <w:color w:val="0D0D0D"/>
          <w:sz w:val="20"/>
          <w:szCs w:val="20"/>
        </w:rPr>
        <w:t xml:space="preserve"> in </w:t>
      </w:r>
      <w:r w:rsidR="00750C9D" w:rsidRPr="00481227">
        <w:rPr>
          <w:rFonts w:ascii="Arial" w:hAnsi="Arial" w:cs="Arial"/>
          <w:color w:val="0D0D0D"/>
          <w:sz w:val="20"/>
          <w:szCs w:val="20"/>
        </w:rPr>
        <w:t>praktično znanje</w:t>
      </w:r>
      <w:r w:rsidRPr="00481227">
        <w:rPr>
          <w:rFonts w:ascii="Arial" w:hAnsi="Arial" w:cs="Arial"/>
          <w:color w:val="0D0D0D"/>
          <w:sz w:val="20"/>
          <w:szCs w:val="20"/>
        </w:rPr>
        <w:t>, zmogljivost in sposobnost, temveč tudi inovativne pristope sodelovanja ter veliko pripravljenost za reševanje problemov in preprečevanje navedenih dejanj.</w:t>
      </w:r>
    </w:p>
    <w:p w14:paraId="78722E79"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4F6DC9C6"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Poleg tega nezakonito pošiljanje nevarnih in nenevarnih odpadkov na koncu transportne verige v večini primerov pomeni tudi nezakonito ali vsaj neustrezno odlaganje teh odpadkov v naravi. Posledice takšnega ravnanja so lahko dolgotrajne, njihovo odpravljanje pa je težavno in drago.</w:t>
      </w:r>
    </w:p>
    <w:p w14:paraId="41E28779" w14:textId="77777777" w:rsidR="001A3EBA" w:rsidRPr="00481227" w:rsidRDefault="001A3EBA" w:rsidP="0067099D">
      <w:pPr>
        <w:tabs>
          <w:tab w:val="left" w:pos="851"/>
          <w:tab w:val="left" w:pos="1418"/>
        </w:tabs>
        <w:spacing w:after="0" w:line="260" w:lineRule="exact"/>
        <w:jc w:val="both"/>
        <w:rPr>
          <w:rFonts w:ascii="Arial" w:hAnsi="Arial" w:cs="Arial"/>
          <w:color w:val="0D0D0D"/>
          <w:sz w:val="20"/>
          <w:szCs w:val="20"/>
        </w:rPr>
      </w:pPr>
    </w:p>
    <w:p w14:paraId="2A73FEEE" w14:textId="7B2F565D" w:rsidR="001A3EBA" w:rsidRPr="00481227" w:rsidRDefault="001A3EBA" w:rsidP="0067099D">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lastRenderedPageBreak/>
        <w:t xml:space="preserve">Policija ne bo zanemarila področja varovanja in ohranjanja narave, vključno z zaščito živali (tako domačih, divjih kot tudi zavarovanih vrst) in rastlin ter njihovih habitatov. Zato je izvajanje aktivnosti in izvrševanje ustreznih ukrepov s tega področja ključnega pomena. </w:t>
      </w:r>
      <w:r w:rsidR="001149B0" w:rsidRPr="00481227">
        <w:rPr>
          <w:rFonts w:ascii="Arial" w:hAnsi="Arial" w:cs="Arial"/>
          <w:color w:val="0D0D0D"/>
          <w:sz w:val="20"/>
          <w:szCs w:val="20"/>
        </w:rPr>
        <w:t>Nujna je k</w:t>
      </w:r>
      <w:r w:rsidRPr="00481227">
        <w:rPr>
          <w:rFonts w:ascii="Arial" w:hAnsi="Arial" w:cs="Arial"/>
          <w:color w:val="0D0D0D"/>
          <w:sz w:val="20"/>
          <w:szCs w:val="20"/>
        </w:rPr>
        <w:t xml:space="preserve">repitev sodelovanja in dobri odnosi </w:t>
      </w:r>
      <w:r w:rsidR="001149B0" w:rsidRPr="00481227">
        <w:rPr>
          <w:rFonts w:ascii="Arial" w:hAnsi="Arial" w:cs="Arial"/>
          <w:color w:val="0D0D0D"/>
          <w:sz w:val="20"/>
          <w:szCs w:val="20"/>
        </w:rPr>
        <w:t xml:space="preserve">z </w:t>
      </w:r>
      <w:r w:rsidRPr="00481227">
        <w:rPr>
          <w:rFonts w:ascii="Arial" w:hAnsi="Arial" w:cs="Arial"/>
          <w:color w:val="0D0D0D"/>
          <w:sz w:val="20"/>
          <w:szCs w:val="20"/>
        </w:rPr>
        <w:t>vsemi deležniki, ki se ukvarjajo</w:t>
      </w:r>
      <w:r w:rsidR="00750C9D" w:rsidRPr="00481227">
        <w:rPr>
          <w:rFonts w:ascii="Arial" w:hAnsi="Arial" w:cs="Arial"/>
          <w:color w:val="0D0D0D"/>
          <w:sz w:val="20"/>
          <w:szCs w:val="20"/>
        </w:rPr>
        <w:t xml:space="preserve"> z ohranjanjem narave </w:t>
      </w:r>
      <w:r w:rsidR="001149B0" w:rsidRPr="00481227">
        <w:rPr>
          <w:rFonts w:ascii="Arial" w:hAnsi="Arial" w:cs="Arial"/>
          <w:color w:val="0D0D0D"/>
          <w:sz w:val="20"/>
          <w:szCs w:val="20"/>
        </w:rPr>
        <w:t xml:space="preserve">ter </w:t>
      </w:r>
      <w:r w:rsidR="00750C9D" w:rsidRPr="00481227">
        <w:rPr>
          <w:rFonts w:ascii="Arial" w:hAnsi="Arial" w:cs="Arial"/>
          <w:color w:val="0D0D0D"/>
          <w:sz w:val="20"/>
          <w:szCs w:val="20"/>
        </w:rPr>
        <w:t>zaščito živalskih in rastlinskih vrst</w:t>
      </w:r>
      <w:r w:rsidR="001149B0" w:rsidRPr="00481227">
        <w:rPr>
          <w:rFonts w:ascii="Arial" w:hAnsi="Arial" w:cs="Arial"/>
          <w:color w:val="0D0D0D"/>
          <w:sz w:val="20"/>
          <w:szCs w:val="20"/>
        </w:rPr>
        <w:t>:</w:t>
      </w:r>
      <w:r w:rsidRPr="00481227">
        <w:rPr>
          <w:rFonts w:ascii="Arial" w:hAnsi="Arial" w:cs="Arial"/>
          <w:color w:val="0D0D0D"/>
          <w:sz w:val="20"/>
          <w:szCs w:val="20"/>
        </w:rPr>
        <w:t xml:space="preserve"> Ministrstvo za naravne vire in prostor (MNVP), Inšpektorat Republike Slovenije za naravne vire in prostor (IRSNVP), </w:t>
      </w:r>
      <w:r w:rsidR="00750C9D" w:rsidRPr="00481227">
        <w:rPr>
          <w:rFonts w:ascii="Arial" w:hAnsi="Arial" w:cs="Arial"/>
          <w:color w:val="0D0D0D"/>
          <w:sz w:val="20"/>
          <w:szCs w:val="20"/>
        </w:rPr>
        <w:t xml:space="preserve">Finančna uprava </w:t>
      </w:r>
      <w:r w:rsidRPr="00481227">
        <w:rPr>
          <w:rFonts w:ascii="Arial" w:hAnsi="Arial" w:cs="Arial"/>
          <w:color w:val="0D0D0D"/>
          <w:sz w:val="20"/>
          <w:szCs w:val="20"/>
        </w:rPr>
        <w:t xml:space="preserve">Republike Slovenije (FURS), Zavod za gozdove (ZGS), Lovska zveza Slovenije (LZS), Zavod RS za varstvo narave (ZRSVN) kot tudi nevladne organizacije. </w:t>
      </w:r>
      <w:r w:rsidR="001149B0" w:rsidRPr="00481227">
        <w:rPr>
          <w:rFonts w:ascii="Arial" w:hAnsi="Arial" w:cs="Arial"/>
          <w:color w:val="0D0D0D"/>
          <w:sz w:val="20"/>
          <w:szCs w:val="20"/>
        </w:rPr>
        <w:t>Dobro sodelovanje in u</w:t>
      </w:r>
      <w:r w:rsidRPr="00481227">
        <w:rPr>
          <w:rFonts w:ascii="Arial" w:hAnsi="Arial" w:cs="Arial"/>
          <w:color w:val="0D0D0D"/>
          <w:sz w:val="20"/>
          <w:szCs w:val="20"/>
        </w:rPr>
        <w:t>strezna obravnava dogodkov ni</w:t>
      </w:r>
      <w:r w:rsidR="001149B0" w:rsidRPr="00481227">
        <w:rPr>
          <w:rFonts w:ascii="Arial" w:hAnsi="Arial" w:cs="Arial"/>
          <w:color w:val="0D0D0D"/>
          <w:sz w:val="20"/>
          <w:szCs w:val="20"/>
        </w:rPr>
        <w:t>sta</w:t>
      </w:r>
      <w:r w:rsidRPr="00481227">
        <w:rPr>
          <w:rFonts w:ascii="Arial" w:hAnsi="Arial" w:cs="Arial"/>
          <w:color w:val="0D0D0D"/>
          <w:sz w:val="20"/>
          <w:szCs w:val="20"/>
        </w:rPr>
        <w:t xml:space="preserve"> mogoča brez strokovnih izobraževanj in usposabljanj notranje javnosti in sodelovanja z zunanjo javnostjo, zato se bo policija tudi v prihodnje vključevala v </w:t>
      </w:r>
      <w:r w:rsidR="00750C9D" w:rsidRPr="00481227">
        <w:rPr>
          <w:rFonts w:ascii="Arial" w:hAnsi="Arial" w:cs="Arial"/>
          <w:color w:val="0D0D0D"/>
          <w:sz w:val="20"/>
          <w:szCs w:val="20"/>
        </w:rPr>
        <w:t xml:space="preserve">pobude </w:t>
      </w:r>
      <w:r w:rsidRPr="00481227">
        <w:rPr>
          <w:rFonts w:ascii="Arial" w:hAnsi="Arial" w:cs="Arial"/>
          <w:color w:val="0D0D0D"/>
          <w:sz w:val="20"/>
          <w:szCs w:val="20"/>
        </w:rPr>
        <w:t>in (</w:t>
      </w:r>
      <w:r w:rsidR="00750C9D" w:rsidRPr="00481227">
        <w:rPr>
          <w:rFonts w:ascii="Arial" w:hAnsi="Arial" w:cs="Arial"/>
          <w:color w:val="0D0D0D"/>
          <w:sz w:val="20"/>
          <w:szCs w:val="20"/>
        </w:rPr>
        <w:t>mednarodne</w:t>
      </w:r>
      <w:r w:rsidRPr="00481227">
        <w:rPr>
          <w:rFonts w:ascii="Arial" w:hAnsi="Arial" w:cs="Arial"/>
          <w:color w:val="0D0D0D"/>
          <w:sz w:val="20"/>
          <w:szCs w:val="20"/>
        </w:rPr>
        <w:t xml:space="preserve">) </w:t>
      </w:r>
      <w:r w:rsidR="00750C9D" w:rsidRPr="00481227">
        <w:rPr>
          <w:rFonts w:ascii="Arial" w:hAnsi="Arial" w:cs="Arial"/>
          <w:color w:val="0D0D0D"/>
          <w:sz w:val="20"/>
          <w:szCs w:val="20"/>
        </w:rPr>
        <w:t>projekte</w:t>
      </w:r>
      <w:r w:rsidR="001149B0" w:rsidRPr="00481227">
        <w:rPr>
          <w:rFonts w:ascii="Arial" w:hAnsi="Arial" w:cs="Arial"/>
          <w:color w:val="0D0D0D"/>
          <w:sz w:val="20"/>
          <w:szCs w:val="20"/>
        </w:rPr>
        <w:t xml:space="preserve"> </w:t>
      </w:r>
      <w:r w:rsidRPr="00481227">
        <w:rPr>
          <w:rFonts w:ascii="Arial" w:hAnsi="Arial" w:cs="Arial"/>
          <w:color w:val="0D0D0D"/>
          <w:sz w:val="20"/>
          <w:szCs w:val="20"/>
        </w:rPr>
        <w:t>za ohranjanj</w:t>
      </w:r>
      <w:r w:rsidR="001149B0" w:rsidRPr="00481227">
        <w:rPr>
          <w:rFonts w:ascii="Arial" w:hAnsi="Arial" w:cs="Arial"/>
          <w:color w:val="0D0D0D"/>
          <w:sz w:val="20"/>
          <w:szCs w:val="20"/>
        </w:rPr>
        <w:t>e</w:t>
      </w:r>
      <w:r w:rsidRPr="00481227">
        <w:rPr>
          <w:rFonts w:ascii="Arial" w:hAnsi="Arial" w:cs="Arial"/>
          <w:color w:val="0D0D0D"/>
          <w:sz w:val="20"/>
          <w:szCs w:val="20"/>
        </w:rPr>
        <w:t xml:space="preserve"> narave ter zaščito živali in rastlin.</w:t>
      </w:r>
    </w:p>
    <w:p w14:paraId="3F07BF5C"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27451087"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Za obvladovanje </w:t>
      </w:r>
      <w:proofErr w:type="spellStart"/>
      <w:r w:rsidRPr="00481227">
        <w:rPr>
          <w:rFonts w:ascii="Arial" w:hAnsi="Arial" w:cs="Arial"/>
          <w:color w:val="0D0D0D"/>
          <w:sz w:val="20"/>
          <w:szCs w:val="20"/>
        </w:rPr>
        <w:t>okoljske</w:t>
      </w:r>
      <w:proofErr w:type="spellEnd"/>
      <w:r w:rsidRPr="00481227">
        <w:rPr>
          <w:rFonts w:ascii="Arial" w:hAnsi="Arial" w:cs="Arial"/>
          <w:color w:val="0D0D0D"/>
          <w:sz w:val="20"/>
          <w:szCs w:val="20"/>
        </w:rPr>
        <w:t xml:space="preserve"> kriminalitete bo policija:</w:t>
      </w:r>
    </w:p>
    <w:p w14:paraId="1F97D84C" w14:textId="77777777"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optimizirala svoje delovanje za učinkovito odkrivanje in preiskovanje nezakonite čezmejne trgovine z odpadki in organizirane ekološke kriminalitete,</w:t>
      </w:r>
    </w:p>
    <w:p w14:paraId="1F519981" w14:textId="77777777"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razvijala nove (inovativne) pristope sodelovanja z drugimi organi pregona doma in v tujini,</w:t>
      </w:r>
    </w:p>
    <w:p w14:paraId="187A9EB1" w14:textId="77777777"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policistom in kriminalistom omogočila osvojitev potrebnih znanj in izkušenj,</w:t>
      </w:r>
    </w:p>
    <w:p w14:paraId="3326A1F3" w14:textId="3BC8D391"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nadalje razvijala </w:t>
      </w:r>
      <w:proofErr w:type="spellStart"/>
      <w:r w:rsidRPr="00481227">
        <w:rPr>
          <w:rFonts w:ascii="Arial" w:hAnsi="Arial" w:cs="Arial"/>
          <w:sz w:val="20"/>
          <w:szCs w:val="20"/>
        </w:rPr>
        <w:t>kriminalističnoobveščevalno</w:t>
      </w:r>
      <w:proofErr w:type="spellEnd"/>
      <w:r w:rsidRPr="00481227">
        <w:rPr>
          <w:rFonts w:ascii="Arial" w:hAnsi="Arial" w:cs="Arial"/>
          <w:sz w:val="20"/>
          <w:szCs w:val="20"/>
        </w:rPr>
        <w:t xml:space="preserve"> dejavnost, saj so ustrezne informacije ključne pri proaktivnem delu</w:t>
      </w:r>
      <w:r w:rsidR="001A3EBA" w:rsidRPr="00481227">
        <w:rPr>
          <w:rFonts w:ascii="Arial" w:hAnsi="Arial" w:cs="Arial"/>
          <w:sz w:val="20"/>
          <w:szCs w:val="20"/>
        </w:rPr>
        <w:t>,</w:t>
      </w:r>
    </w:p>
    <w:p w14:paraId="6C1FC336" w14:textId="25105300" w:rsidR="001A3EBA" w:rsidRPr="00481227" w:rsidRDefault="001A3EBA"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krepila multidisciplinarni pristop in sodelovanje z </w:t>
      </w:r>
      <w:r w:rsidR="00370B7C" w:rsidRPr="00481227">
        <w:rPr>
          <w:rFonts w:ascii="Arial" w:hAnsi="Arial" w:cs="Arial"/>
          <w:sz w:val="20"/>
          <w:szCs w:val="20"/>
        </w:rPr>
        <w:t xml:space="preserve">drugimi </w:t>
      </w:r>
      <w:r w:rsidRPr="00481227">
        <w:rPr>
          <w:rFonts w:ascii="Arial" w:hAnsi="Arial" w:cs="Arial"/>
          <w:sz w:val="20"/>
          <w:szCs w:val="20"/>
        </w:rPr>
        <w:t xml:space="preserve">deležniki </w:t>
      </w:r>
      <w:r w:rsidRPr="00481227">
        <w:rPr>
          <w:rFonts w:ascii="Arial" w:hAnsi="Arial" w:cs="Arial"/>
          <w:color w:val="0D0D0D"/>
          <w:sz w:val="20"/>
          <w:szCs w:val="20"/>
        </w:rPr>
        <w:t>(MNVP, IRSNVP, FURS, ZGS, LZS, ZRSVN i</w:t>
      </w:r>
      <w:r w:rsidR="001149B0" w:rsidRPr="00481227">
        <w:rPr>
          <w:rFonts w:ascii="Arial" w:hAnsi="Arial" w:cs="Arial"/>
          <w:color w:val="0D0D0D"/>
          <w:sz w:val="20"/>
          <w:szCs w:val="20"/>
        </w:rPr>
        <w:t>n</w:t>
      </w:r>
      <w:r w:rsidRPr="00481227">
        <w:rPr>
          <w:rFonts w:ascii="Arial" w:hAnsi="Arial" w:cs="Arial"/>
          <w:color w:val="0D0D0D"/>
          <w:sz w:val="20"/>
          <w:szCs w:val="20"/>
        </w:rPr>
        <w:t xml:space="preserve"> nevladn</w:t>
      </w:r>
      <w:r w:rsidR="001149B0" w:rsidRPr="00481227">
        <w:rPr>
          <w:rFonts w:ascii="Arial" w:hAnsi="Arial" w:cs="Arial"/>
          <w:color w:val="0D0D0D"/>
          <w:sz w:val="20"/>
          <w:szCs w:val="20"/>
        </w:rPr>
        <w:t>imi</w:t>
      </w:r>
      <w:r w:rsidRPr="00481227">
        <w:rPr>
          <w:rFonts w:ascii="Arial" w:hAnsi="Arial" w:cs="Arial"/>
          <w:color w:val="0D0D0D"/>
          <w:sz w:val="20"/>
          <w:szCs w:val="20"/>
        </w:rPr>
        <w:t xml:space="preserve"> organizacij</w:t>
      </w:r>
      <w:r w:rsidR="001149B0" w:rsidRPr="00481227">
        <w:rPr>
          <w:rFonts w:ascii="Arial" w:hAnsi="Arial" w:cs="Arial"/>
          <w:color w:val="0D0D0D"/>
          <w:sz w:val="20"/>
          <w:szCs w:val="20"/>
        </w:rPr>
        <w:t>ami</w:t>
      </w:r>
      <w:r w:rsidRPr="00481227">
        <w:rPr>
          <w:rFonts w:ascii="Arial" w:hAnsi="Arial" w:cs="Arial"/>
          <w:color w:val="0D0D0D"/>
          <w:sz w:val="20"/>
          <w:szCs w:val="20"/>
        </w:rPr>
        <w:t>).</w:t>
      </w:r>
    </w:p>
    <w:p w14:paraId="1990E9F4" w14:textId="77777777" w:rsidR="0067099D" w:rsidRPr="00481227" w:rsidRDefault="0067099D" w:rsidP="0067099D">
      <w:pPr>
        <w:tabs>
          <w:tab w:val="left" w:pos="851"/>
          <w:tab w:val="left" w:pos="1418"/>
        </w:tabs>
        <w:spacing w:after="0" w:line="260" w:lineRule="exact"/>
        <w:jc w:val="both"/>
        <w:rPr>
          <w:rFonts w:ascii="Arial" w:hAnsi="Arial" w:cs="Arial"/>
          <w:color w:val="C00000"/>
          <w:sz w:val="20"/>
          <w:szCs w:val="20"/>
        </w:rPr>
      </w:pPr>
    </w:p>
    <w:p w14:paraId="676BE884" w14:textId="77777777" w:rsidR="0067099D" w:rsidRPr="00481227" w:rsidRDefault="0067099D" w:rsidP="0067099D">
      <w:pPr>
        <w:tabs>
          <w:tab w:val="left" w:pos="851"/>
          <w:tab w:val="left" w:pos="1418"/>
        </w:tabs>
        <w:spacing w:after="0" w:line="260" w:lineRule="exact"/>
        <w:jc w:val="both"/>
        <w:rPr>
          <w:rFonts w:ascii="Arial" w:hAnsi="Arial" w:cs="Arial"/>
          <w:color w:val="C00000"/>
          <w:sz w:val="20"/>
          <w:szCs w:val="20"/>
        </w:rPr>
      </w:pPr>
    </w:p>
    <w:p w14:paraId="31C3F69B" w14:textId="0AAA408E" w:rsidR="0067099D" w:rsidRPr="00481227" w:rsidRDefault="0067099D" w:rsidP="00D211DF">
      <w:pPr>
        <w:pStyle w:val="Naslov2"/>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bookmarkStart w:id="78" w:name="_Toc165995086"/>
      <w:bookmarkStart w:id="79" w:name="_Toc194036785"/>
      <w:r w:rsidRPr="00481227">
        <w:rPr>
          <w:rFonts w:ascii="Arial" w:eastAsiaTheme="minorHAnsi" w:hAnsi="Arial" w:cs="Arial"/>
          <w:bCs w:val="0"/>
          <w:iCs w:val="0"/>
          <w:color w:val="1F4E79" w:themeColor="accent1" w:themeShade="80"/>
          <w:sz w:val="20"/>
          <w:szCs w:val="20"/>
        </w:rPr>
        <w:t>Nadaljnji trajnostni pristop k preiskovanju gospodarske kriminalitete in kaznivih dejanj</w:t>
      </w:r>
      <w:bookmarkEnd w:id="78"/>
      <w:bookmarkEnd w:id="79"/>
      <w:r w:rsidRPr="00481227">
        <w:rPr>
          <w:rFonts w:ascii="Arial" w:eastAsiaTheme="minorHAnsi" w:hAnsi="Arial" w:cs="Arial"/>
          <w:bCs w:val="0"/>
          <w:iCs w:val="0"/>
          <w:color w:val="1F4E79" w:themeColor="accent1" w:themeShade="80"/>
          <w:sz w:val="20"/>
          <w:szCs w:val="20"/>
        </w:rPr>
        <w:t xml:space="preserve"> </w:t>
      </w:r>
      <w:r w:rsidR="00A958A1">
        <w:rPr>
          <w:rFonts w:ascii="Arial" w:eastAsiaTheme="minorHAnsi" w:hAnsi="Arial" w:cs="Arial"/>
          <w:bCs w:val="0"/>
          <w:iCs w:val="0"/>
          <w:color w:val="1F4E79" w:themeColor="accent1" w:themeShade="80"/>
          <w:sz w:val="20"/>
          <w:szCs w:val="20"/>
        </w:rPr>
        <w:t>korupcije</w:t>
      </w:r>
    </w:p>
    <w:p w14:paraId="45D86C4E" w14:textId="77777777" w:rsidR="0067099D" w:rsidRPr="00481227" w:rsidRDefault="0067099D" w:rsidP="0067099D">
      <w:pPr>
        <w:keepNext/>
        <w:tabs>
          <w:tab w:val="left" w:pos="1418"/>
        </w:tabs>
        <w:spacing w:after="0" w:line="260" w:lineRule="exact"/>
        <w:jc w:val="both"/>
        <w:rPr>
          <w:rFonts w:ascii="Arial" w:hAnsi="Arial" w:cs="Arial"/>
          <w:color w:val="0D0D0D"/>
          <w:sz w:val="20"/>
          <w:szCs w:val="20"/>
        </w:rPr>
      </w:pPr>
    </w:p>
    <w:p w14:paraId="1ABFB791" w14:textId="77777777" w:rsidR="0067099D" w:rsidRPr="00481227" w:rsidRDefault="0067099D" w:rsidP="0067099D">
      <w:pPr>
        <w:keepNext/>
        <w:tabs>
          <w:tab w:val="left" w:pos="1418"/>
        </w:tabs>
        <w:spacing w:after="0" w:line="260" w:lineRule="exact"/>
        <w:jc w:val="both"/>
        <w:rPr>
          <w:rFonts w:ascii="Arial" w:hAnsi="Arial" w:cs="Arial"/>
          <w:color w:val="0D0D0D"/>
          <w:sz w:val="20"/>
          <w:szCs w:val="20"/>
        </w:rPr>
      </w:pPr>
    </w:p>
    <w:p w14:paraId="47F1F73D" w14:textId="32354DA9"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Preiskovanje gospodarske kriminalitete in kaznivih dejanj </w:t>
      </w:r>
      <w:r w:rsidR="00A958A1" w:rsidRPr="00481227">
        <w:rPr>
          <w:rFonts w:ascii="Arial" w:hAnsi="Arial" w:cs="Arial"/>
          <w:color w:val="0D0D0D"/>
          <w:sz w:val="20"/>
          <w:szCs w:val="20"/>
        </w:rPr>
        <w:t>korupcij</w:t>
      </w:r>
      <w:r w:rsidR="00A958A1">
        <w:rPr>
          <w:rFonts w:ascii="Arial" w:hAnsi="Arial" w:cs="Arial"/>
          <w:color w:val="0D0D0D"/>
          <w:sz w:val="20"/>
          <w:szCs w:val="20"/>
        </w:rPr>
        <w:t>e</w:t>
      </w:r>
      <w:r w:rsidR="00A958A1" w:rsidRPr="00481227">
        <w:rPr>
          <w:rFonts w:ascii="Arial" w:hAnsi="Arial" w:cs="Arial"/>
          <w:color w:val="0D0D0D"/>
          <w:sz w:val="20"/>
          <w:szCs w:val="20"/>
        </w:rPr>
        <w:t xml:space="preserve"> </w:t>
      </w:r>
      <w:r w:rsidRPr="00481227">
        <w:rPr>
          <w:rFonts w:ascii="Arial" w:hAnsi="Arial" w:cs="Arial"/>
          <w:color w:val="0D0D0D"/>
          <w:sz w:val="20"/>
          <w:szCs w:val="20"/>
        </w:rPr>
        <w:t>je že vrsto let ena ključnih nalog slovenske policije in bo tudi ostala, saj tako imenovani kriminal belih ovratnikov siromaši celotno družbo.</w:t>
      </w:r>
      <w:r w:rsidRPr="00481227">
        <w:rPr>
          <w:rFonts w:ascii="Arial" w:hAnsi="Arial" w:cs="Arial"/>
        </w:rPr>
        <w:t xml:space="preserve"> </w:t>
      </w:r>
      <w:r w:rsidRPr="00481227">
        <w:rPr>
          <w:rFonts w:ascii="Arial" w:hAnsi="Arial" w:cs="Arial"/>
          <w:color w:val="0D0D0D"/>
          <w:sz w:val="20"/>
          <w:szCs w:val="20"/>
        </w:rPr>
        <w:t xml:space="preserve">Na uspešnost preiskovanja gospodarske kriminalitete in korupcijskih kaznivih dejanj vpliva več dejavnikov, med katerimi </w:t>
      </w:r>
      <w:r w:rsidR="00DB4FDB" w:rsidRPr="00481227">
        <w:rPr>
          <w:rFonts w:ascii="Arial" w:hAnsi="Arial" w:cs="Arial"/>
          <w:color w:val="0D0D0D"/>
          <w:sz w:val="20"/>
          <w:szCs w:val="20"/>
        </w:rPr>
        <w:t>je treba</w:t>
      </w:r>
      <w:r w:rsidRPr="00481227">
        <w:rPr>
          <w:rFonts w:ascii="Arial" w:hAnsi="Arial" w:cs="Arial"/>
          <w:color w:val="0D0D0D"/>
          <w:sz w:val="20"/>
          <w:szCs w:val="20"/>
        </w:rPr>
        <w:t xml:space="preserve"> </w:t>
      </w:r>
      <w:r w:rsidR="00041F29" w:rsidRPr="00481227">
        <w:rPr>
          <w:rFonts w:ascii="Arial" w:hAnsi="Arial" w:cs="Arial"/>
          <w:color w:val="0D0D0D"/>
          <w:sz w:val="20"/>
          <w:szCs w:val="20"/>
        </w:rPr>
        <w:t xml:space="preserve">poudariti </w:t>
      </w:r>
      <w:r w:rsidRPr="00481227">
        <w:rPr>
          <w:rFonts w:ascii="Arial" w:hAnsi="Arial" w:cs="Arial"/>
          <w:color w:val="0D0D0D"/>
          <w:sz w:val="20"/>
          <w:szCs w:val="20"/>
        </w:rPr>
        <w:t>izobrazbeno strukturo zaposlenih, njihovo usposobljenost, organizacijo dela, motiviranost i</w:t>
      </w:r>
      <w:r w:rsidR="00DB4FDB" w:rsidRPr="00481227">
        <w:rPr>
          <w:rFonts w:ascii="Arial" w:hAnsi="Arial" w:cs="Arial"/>
          <w:color w:val="0D0D0D"/>
          <w:sz w:val="20"/>
          <w:szCs w:val="20"/>
        </w:rPr>
        <w:t>n podobno</w:t>
      </w:r>
      <w:r w:rsidRPr="00481227">
        <w:rPr>
          <w:rFonts w:ascii="Arial" w:hAnsi="Arial" w:cs="Arial"/>
          <w:color w:val="0D0D0D"/>
          <w:sz w:val="20"/>
          <w:szCs w:val="20"/>
        </w:rPr>
        <w:t xml:space="preserve">. Preiskovanje gospodarske kriminalitete in korupcije je </w:t>
      </w:r>
      <w:r w:rsidR="00DB4FDB" w:rsidRPr="00481227">
        <w:rPr>
          <w:rFonts w:ascii="Arial" w:hAnsi="Arial" w:cs="Arial"/>
          <w:color w:val="0D0D0D"/>
          <w:sz w:val="20"/>
          <w:szCs w:val="20"/>
        </w:rPr>
        <w:t xml:space="preserve">zahtevno </w:t>
      </w:r>
      <w:r w:rsidRPr="00481227">
        <w:rPr>
          <w:rFonts w:ascii="Arial" w:hAnsi="Arial" w:cs="Arial"/>
          <w:color w:val="0D0D0D"/>
          <w:sz w:val="20"/>
          <w:szCs w:val="20"/>
        </w:rPr>
        <w:t xml:space="preserve">in odgovorno delo, ki zahteva visoko usposobljene preiskovalce z dolgoletnimi izkušnjami na tem področju. Področje preiskovanja gospodarske kriminalitete pri njenih najtežjih oblikah postaja vse zahtevnejše zaradi velikih količin digitaliziranih podatkov, mednarodnega elementa in poenostavljenega skrivanja protipravno pridobljene premoženjske koristi v mednarodnem okolju, zlasti v državah s </w:t>
      </w:r>
      <w:r w:rsidR="00A555D9" w:rsidRPr="00481227">
        <w:rPr>
          <w:rFonts w:ascii="Arial" w:hAnsi="Arial" w:cs="Arial"/>
          <w:color w:val="0D0D0D"/>
          <w:sz w:val="20"/>
          <w:szCs w:val="20"/>
        </w:rPr>
        <w:t xml:space="preserve">svojevrstno </w:t>
      </w:r>
      <w:r w:rsidRPr="00481227">
        <w:rPr>
          <w:rFonts w:ascii="Arial" w:hAnsi="Arial" w:cs="Arial"/>
          <w:color w:val="0D0D0D"/>
          <w:sz w:val="20"/>
          <w:szCs w:val="20"/>
        </w:rPr>
        <w:t xml:space="preserve">zakonodajo, ki otežuje preiskovanje kaznivih dejanj, ter prikrivanja s pomočjo elektronskega denarja, zaradi česar preiskovanje zahteva posebno usposobljenost preiskovalcev. </w:t>
      </w:r>
    </w:p>
    <w:p w14:paraId="28A6B687"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1EB52AF1"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Usposobljenost za odkrivanje in preiskovanje gospodarske kriminalitete bo policija stalno dopolnjevala in nadgrajevala. Razvoj tehnologije ustvarja tudi številne priložnosti za njene zlorabe. Policija bo omogočala usposabljanje preiskovalcev v okviru drugih institucij doma in v tujini ter se povezovala z drugimi državnimi organi in institucijami, ki sodelujejo pri preiskovanju in pregonu gospodarske kriminalitete. </w:t>
      </w:r>
    </w:p>
    <w:p w14:paraId="273D277C"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702081E8"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Na področju gospodarske kriminalitete in korupcije bo policija:</w:t>
      </w:r>
    </w:p>
    <w:p w14:paraId="2A249486" w14:textId="471CEF3A"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izboljšala strokovno usposobljenosti zaposlenih v enotah za gospodarsko kriminaliteto, tako z vsebinami s področja odkrivanja in preiskovanja gospodarske kriminalitete kot z vidika pridobivanja preiskovalnih izkušenj s prenosom dobrih praks in izkušenj Nacionalnega preiskovalnega urada ter drugih deležnikov,</w:t>
      </w:r>
    </w:p>
    <w:p w14:paraId="58629A3E" w14:textId="6EBD172A"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vključevala in razvijala tehnična orodja za analitično podporo preiskovanju težjih oblik gospodarske kriminalitete in korupcije ter upravljanje veliki</w:t>
      </w:r>
      <w:r w:rsidR="00484854" w:rsidRPr="00481227">
        <w:rPr>
          <w:rFonts w:ascii="Arial" w:hAnsi="Arial" w:cs="Arial"/>
          <w:sz w:val="20"/>
          <w:szCs w:val="20"/>
        </w:rPr>
        <w:t>h</w:t>
      </w:r>
      <w:r w:rsidRPr="00481227">
        <w:rPr>
          <w:rFonts w:ascii="Arial" w:hAnsi="Arial" w:cs="Arial"/>
          <w:sz w:val="20"/>
          <w:szCs w:val="20"/>
        </w:rPr>
        <w:t xml:space="preserve"> količin podatkov,</w:t>
      </w:r>
    </w:p>
    <w:p w14:paraId="59C413E3" w14:textId="77777777"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lastRenderedPageBreak/>
        <w:t>prilagajala organizacijsko strukturo glede na pojavne oblike kriminalitete,</w:t>
      </w:r>
    </w:p>
    <w:p w14:paraId="523BE3B9" w14:textId="77777777"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kot odziv na nove pojavne oblike gospodarske kriminalitete krepila medinstitucionalno sodelovanje z drugimi nadzornimi državnimi organi in institucijami,</w:t>
      </w:r>
    </w:p>
    <w:p w14:paraId="5E9C1E80" w14:textId="77777777"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vzpostavila avtomatizirano in digitalizirano varno poslovanje in izmenjavo podatkov v policiji in z zunanjimi institucijami,</w:t>
      </w:r>
    </w:p>
    <w:p w14:paraId="264AFCBA" w14:textId="77777777"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kot odziv na mednarodno razpredenost gospodarske kriminalitete in zavarovanje protipravno pridobljenega premoženja zagotavljala vključevanje v mednarodne projekte in sodelovanje z varnostnimi organi drugih držav ter institucij s področja preiskovanja gospodarske kriminalitete in korupcije.</w:t>
      </w:r>
    </w:p>
    <w:p w14:paraId="25CE3873"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73585530" w14:textId="77777777" w:rsidR="0067099D" w:rsidRPr="00481227" w:rsidRDefault="0067099D" w:rsidP="0067099D">
      <w:pPr>
        <w:tabs>
          <w:tab w:val="left" w:pos="851"/>
          <w:tab w:val="left" w:pos="1418"/>
        </w:tabs>
        <w:spacing w:after="0" w:line="260" w:lineRule="exact"/>
        <w:ind w:left="284"/>
        <w:jc w:val="both"/>
        <w:rPr>
          <w:rFonts w:ascii="Arial" w:hAnsi="Arial" w:cs="Arial"/>
          <w:color w:val="0000FF"/>
          <w:sz w:val="20"/>
          <w:szCs w:val="20"/>
        </w:rPr>
      </w:pPr>
    </w:p>
    <w:p w14:paraId="1EC9023C" w14:textId="77777777" w:rsidR="0067099D" w:rsidRPr="00481227" w:rsidRDefault="0067099D" w:rsidP="00D211DF">
      <w:pPr>
        <w:pStyle w:val="Naslov2"/>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bookmarkStart w:id="80" w:name="_Toc165995087"/>
      <w:bookmarkStart w:id="81" w:name="_Toc194036786"/>
      <w:r w:rsidRPr="00481227">
        <w:rPr>
          <w:rFonts w:ascii="Arial" w:eastAsiaTheme="minorHAnsi" w:hAnsi="Arial" w:cs="Arial"/>
          <w:bCs w:val="0"/>
          <w:iCs w:val="0"/>
          <w:color w:val="1F4E79" w:themeColor="accent1" w:themeShade="80"/>
          <w:sz w:val="20"/>
          <w:szCs w:val="20"/>
        </w:rPr>
        <w:t>Učinkovit odziv na izzive javni varnosti in javnemu redu – od zagotavljanja svoboščin pri javnih zbiranjih do zagotavljanja varnosti ljudi in premoženja v naravnih nesrečah</w:t>
      </w:r>
      <w:bookmarkEnd w:id="80"/>
      <w:bookmarkEnd w:id="81"/>
      <w:r w:rsidRPr="00481227">
        <w:rPr>
          <w:rFonts w:ascii="Arial" w:eastAsiaTheme="minorHAnsi" w:hAnsi="Arial" w:cs="Arial"/>
          <w:bCs w:val="0"/>
          <w:iCs w:val="0"/>
          <w:color w:val="1F4E79" w:themeColor="accent1" w:themeShade="80"/>
          <w:sz w:val="20"/>
          <w:szCs w:val="20"/>
        </w:rPr>
        <w:t xml:space="preserve"> </w:t>
      </w:r>
    </w:p>
    <w:p w14:paraId="20676B93" w14:textId="77777777" w:rsidR="0067099D" w:rsidRPr="00481227" w:rsidRDefault="0067099D" w:rsidP="0067099D">
      <w:pPr>
        <w:tabs>
          <w:tab w:val="left" w:pos="1418"/>
        </w:tabs>
        <w:spacing w:after="0" w:line="260" w:lineRule="exact"/>
        <w:jc w:val="both"/>
        <w:rPr>
          <w:rFonts w:ascii="Arial" w:hAnsi="Arial" w:cs="Arial"/>
          <w:sz w:val="20"/>
          <w:szCs w:val="20"/>
        </w:rPr>
      </w:pPr>
    </w:p>
    <w:p w14:paraId="3A96AD96" w14:textId="77777777" w:rsidR="0067099D" w:rsidRPr="00481227" w:rsidRDefault="0067099D" w:rsidP="0067099D">
      <w:pPr>
        <w:tabs>
          <w:tab w:val="left" w:pos="1418"/>
        </w:tabs>
        <w:spacing w:after="0" w:line="260" w:lineRule="exact"/>
        <w:jc w:val="both"/>
        <w:rPr>
          <w:rFonts w:ascii="Arial" w:hAnsi="Arial" w:cs="Arial"/>
          <w:sz w:val="20"/>
          <w:szCs w:val="20"/>
        </w:rPr>
      </w:pPr>
    </w:p>
    <w:p w14:paraId="418E1C66" w14:textId="672EA542"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Policija se v zadnjih letih sooča s prijavljenimi in neprijavljenimi javnimi shodi, ki so organizirani kot odziv posameznih družbenih skupin in civilnodružbenih gibanj na aktualno družbeno dogajanje doma in po svetu. Predvsem pri neprijavljenih shodih mora policija angažirati več kadrovsko-materialnih virov, </w:t>
      </w:r>
      <w:r w:rsidR="00B50ACE" w:rsidRPr="00481227">
        <w:rPr>
          <w:rFonts w:ascii="Arial" w:hAnsi="Arial" w:cs="Arial"/>
          <w:sz w:val="20"/>
          <w:szCs w:val="20"/>
        </w:rPr>
        <w:t xml:space="preserve">kot </w:t>
      </w:r>
      <w:r w:rsidRPr="00481227">
        <w:rPr>
          <w:rFonts w:ascii="Arial" w:hAnsi="Arial" w:cs="Arial"/>
          <w:sz w:val="20"/>
          <w:szCs w:val="20"/>
        </w:rPr>
        <w:t>bi jih, če bi bili shodi prijavljeni, organizirani in izvedeni v skladu s prijavo, dovoljenjem in določbami Zakona o javnih zbiranjih.</w:t>
      </w:r>
    </w:p>
    <w:p w14:paraId="03E444C8" w14:textId="77777777" w:rsidR="0067099D" w:rsidRPr="00481227" w:rsidRDefault="0067099D" w:rsidP="0067099D">
      <w:pPr>
        <w:tabs>
          <w:tab w:val="left" w:pos="1418"/>
        </w:tabs>
        <w:spacing w:after="0" w:line="260" w:lineRule="exact"/>
        <w:jc w:val="both"/>
        <w:rPr>
          <w:rFonts w:ascii="Arial" w:hAnsi="Arial" w:cs="Arial"/>
          <w:sz w:val="20"/>
          <w:szCs w:val="20"/>
        </w:rPr>
      </w:pPr>
    </w:p>
    <w:p w14:paraId="672F6A52" w14:textId="66009F24"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Policija ima ničelno toleranco do vseh oblik nasilja v različnih družbenih skupinah (kot </w:t>
      </w:r>
      <w:r w:rsidR="00B50ACE" w:rsidRPr="00481227">
        <w:rPr>
          <w:rFonts w:ascii="Arial" w:hAnsi="Arial" w:cs="Arial"/>
          <w:sz w:val="20"/>
          <w:szCs w:val="20"/>
        </w:rPr>
        <w:t>so na primer</w:t>
      </w:r>
      <w:r w:rsidRPr="00481227">
        <w:rPr>
          <w:rFonts w:ascii="Arial" w:hAnsi="Arial" w:cs="Arial"/>
          <w:sz w:val="20"/>
          <w:szCs w:val="20"/>
        </w:rPr>
        <w:t xml:space="preserve"> nasilje v družini, </w:t>
      </w:r>
      <w:proofErr w:type="spellStart"/>
      <w:r w:rsidRPr="00481227">
        <w:rPr>
          <w:rFonts w:ascii="Arial" w:hAnsi="Arial" w:cs="Arial"/>
          <w:sz w:val="20"/>
          <w:szCs w:val="20"/>
        </w:rPr>
        <w:t>medvrstniško</w:t>
      </w:r>
      <w:proofErr w:type="spellEnd"/>
      <w:r w:rsidRPr="00481227">
        <w:rPr>
          <w:rFonts w:ascii="Arial" w:hAnsi="Arial" w:cs="Arial"/>
          <w:sz w:val="20"/>
          <w:szCs w:val="20"/>
        </w:rPr>
        <w:t xml:space="preserve"> nasilje, nasilje na športnih prireditvah, nasilje v večkulturni družbi, nasilje med </w:t>
      </w:r>
      <w:proofErr w:type="spellStart"/>
      <w:r w:rsidRPr="00481227">
        <w:rPr>
          <w:rFonts w:ascii="Arial" w:hAnsi="Arial" w:cs="Arial"/>
          <w:sz w:val="20"/>
          <w:szCs w:val="20"/>
        </w:rPr>
        <w:t>subkulturnimi</w:t>
      </w:r>
      <w:proofErr w:type="spellEnd"/>
      <w:r w:rsidRPr="00481227">
        <w:rPr>
          <w:rFonts w:ascii="Arial" w:hAnsi="Arial" w:cs="Arial"/>
          <w:sz w:val="20"/>
          <w:szCs w:val="20"/>
        </w:rPr>
        <w:t xml:space="preserve"> skupinami) ter izvaja naloge za spoštovanje človekovega dostojanstva, pri čemer se sooča tudi z novimi pojavnimi oblikami nasilja. </w:t>
      </w:r>
    </w:p>
    <w:p w14:paraId="210EB870" w14:textId="77777777" w:rsidR="0067099D" w:rsidRPr="00481227" w:rsidRDefault="0067099D" w:rsidP="0067099D">
      <w:pPr>
        <w:tabs>
          <w:tab w:val="left" w:pos="1418"/>
        </w:tabs>
        <w:spacing w:after="0" w:line="260" w:lineRule="exact"/>
        <w:jc w:val="both"/>
        <w:rPr>
          <w:rFonts w:ascii="Arial" w:hAnsi="Arial" w:cs="Arial"/>
          <w:sz w:val="20"/>
          <w:szCs w:val="20"/>
        </w:rPr>
      </w:pPr>
    </w:p>
    <w:p w14:paraId="4CC662B3" w14:textId="40E6128D"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V zadnjem obdobju so Slovenijo prizadele številne naravne nesreče. V teh primerih mora policija izvajati številne temeljne naloge (varovanje življenja in premoženja na teh območjih), za kar </w:t>
      </w:r>
      <w:r w:rsidR="00B50ACE" w:rsidRPr="00481227">
        <w:rPr>
          <w:rFonts w:ascii="Arial" w:hAnsi="Arial" w:cs="Arial"/>
          <w:sz w:val="20"/>
          <w:szCs w:val="20"/>
        </w:rPr>
        <w:t>potrebuje</w:t>
      </w:r>
      <w:r w:rsidRPr="00481227">
        <w:rPr>
          <w:rFonts w:ascii="Arial" w:hAnsi="Arial" w:cs="Arial"/>
          <w:sz w:val="20"/>
          <w:szCs w:val="20"/>
        </w:rPr>
        <w:t xml:space="preserve"> ustrezna materialno-tehnična sredstva in usposobljene kadre. Dosedanja redna usposabljanja in sodelovanja na vajah so se izkazala za koristna. </w:t>
      </w:r>
    </w:p>
    <w:p w14:paraId="71C547D6" w14:textId="77777777" w:rsidR="0067099D" w:rsidRPr="00481227" w:rsidRDefault="0067099D" w:rsidP="0067099D">
      <w:pPr>
        <w:tabs>
          <w:tab w:val="left" w:pos="1418"/>
        </w:tabs>
        <w:spacing w:after="0" w:line="260" w:lineRule="exact"/>
        <w:jc w:val="both"/>
        <w:rPr>
          <w:rFonts w:ascii="Arial" w:hAnsi="Arial" w:cs="Arial"/>
          <w:sz w:val="20"/>
          <w:szCs w:val="20"/>
        </w:rPr>
      </w:pPr>
    </w:p>
    <w:p w14:paraId="3861E2A4" w14:textId="403B611D"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Pri izvajanju nalog policije (varovanje javnih zbiranj, varovanje notranje meje, iskanje pogrešanih oseb in storilcev kaznivih dejanj) so se kot pomemben dejavnik izkazale tudi službene živali, zato bo treba nadaljevati dosedanjo prakso dela na področju službenih živali, zaradi česar bo treba </w:t>
      </w:r>
      <w:r w:rsidR="00B50ACE" w:rsidRPr="00481227">
        <w:rPr>
          <w:rFonts w:ascii="Arial" w:hAnsi="Arial" w:cs="Arial"/>
          <w:sz w:val="20"/>
          <w:szCs w:val="20"/>
        </w:rPr>
        <w:t xml:space="preserve">neprekinjeno </w:t>
      </w:r>
      <w:r w:rsidRPr="00481227">
        <w:rPr>
          <w:rFonts w:ascii="Arial" w:hAnsi="Arial" w:cs="Arial"/>
          <w:sz w:val="20"/>
          <w:szCs w:val="20"/>
        </w:rPr>
        <w:t xml:space="preserve">zagotavljati finančna sredstva. </w:t>
      </w:r>
    </w:p>
    <w:p w14:paraId="1E4077D6" w14:textId="77777777" w:rsidR="0067099D" w:rsidRPr="00481227" w:rsidRDefault="0067099D" w:rsidP="0067099D">
      <w:pPr>
        <w:tabs>
          <w:tab w:val="left" w:pos="1418"/>
        </w:tabs>
        <w:spacing w:after="0" w:line="260" w:lineRule="exact"/>
        <w:jc w:val="both"/>
        <w:rPr>
          <w:rFonts w:ascii="Arial" w:hAnsi="Arial" w:cs="Arial"/>
          <w:sz w:val="20"/>
          <w:szCs w:val="20"/>
        </w:rPr>
      </w:pPr>
    </w:p>
    <w:p w14:paraId="2A420072" w14:textId="77777777" w:rsidR="0067099D" w:rsidRPr="00481227" w:rsidRDefault="0067099D" w:rsidP="0067099D">
      <w:pPr>
        <w:tabs>
          <w:tab w:val="left" w:pos="1418"/>
        </w:tabs>
        <w:spacing w:after="0" w:line="260" w:lineRule="exact"/>
        <w:jc w:val="both"/>
        <w:rPr>
          <w:rFonts w:ascii="Arial" w:hAnsi="Arial" w:cs="Arial"/>
          <w:sz w:val="20"/>
          <w:szCs w:val="20"/>
        </w:rPr>
      </w:pPr>
      <w:bookmarkStart w:id="82" w:name="_Hlk167118541"/>
      <w:r w:rsidRPr="00481227">
        <w:rPr>
          <w:rFonts w:ascii="Arial" w:hAnsi="Arial" w:cs="Arial"/>
          <w:sz w:val="20"/>
          <w:szCs w:val="20"/>
        </w:rPr>
        <w:t xml:space="preserve">Za strokovno in učinkovito odzivanje na izzive na področju javnega reda bo policija: </w:t>
      </w:r>
    </w:p>
    <w:p w14:paraId="4117D5A1" w14:textId="41096A34"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razvijala taktične, tehnične in strokovne rešitve za varno, sorazmerno in učinkovito vzpostavljanje javnega reda in miru, kadar je le-ta huje in množično kršen (javni shodi, socialni nemiri, športne prireditve </w:t>
      </w:r>
      <w:r w:rsidR="00E91E6C" w:rsidRPr="00481227">
        <w:rPr>
          <w:rFonts w:ascii="Arial" w:hAnsi="Arial" w:cs="Arial"/>
          <w:sz w:val="20"/>
          <w:szCs w:val="20"/>
        </w:rPr>
        <w:t>in podobno</w:t>
      </w:r>
      <w:r w:rsidRPr="00481227">
        <w:rPr>
          <w:rFonts w:ascii="Arial" w:hAnsi="Arial" w:cs="Arial"/>
          <w:sz w:val="20"/>
          <w:szCs w:val="20"/>
        </w:rPr>
        <w:t>), ter zagotovila visoko strokovno usposobljenost in pripravljenost Posebne policijske enote (PPE),</w:t>
      </w:r>
    </w:p>
    <w:p w14:paraId="4A6B4E84" w14:textId="5D7B893F"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optimizirala delovanje za učinkovitejšo obravnavo primerov nasilja (v družini) in zaščite žrtev nasilja, </w:t>
      </w:r>
      <w:r w:rsidR="00E91E6C" w:rsidRPr="00481227">
        <w:rPr>
          <w:rFonts w:ascii="Arial" w:hAnsi="Arial" w:cs="Arial"/>
          <w:sz w:val="20"/>
          <w:szCs w:val="20"/>
        </w:rPr>
        <w:t xml:space="preserve">v medijih </w:t>
      </w:r>
      <w:r w:rsidRPr="00481227">
        <w:rPr>
          <w:rFonts w:ascii="Arial" w:hAnsi="Arial" w:cs="Arial"/>
          <w:sz w:val="20"/>
          <w:szCs w:val="20"/>
        </w:rPr>
        <w:t xml:space="preserve">in </w:t>
      </w:r>
      <w:r w:rsidR="00A555D9" w:rsidRPr="00481227">
        <w:rPr>
          <w:rFonts w:ascii="Arial" w:hAnsi="Arial" w:cs="Arial"/>
          <w:sz w:val="20"/>
          <w:szCs w:val="20"/>
        </w:rPr>
        <w:t>s pre</w:t>
      </w:r>
      <w:r w:rsidR="00466D4A" w:rsidRPr="00481227">
        <w:rPr>
          <w:rFonts w:ascii="Arial" w:hAnsi="Arial" w:cs="Arial"/>
          <w:sz w:val="20"/>
          <w:szCs w:val="20"/>
        </w:rPr>
        <w:t>ventivnimi</w:t>
      </w:r>
      <w:r w:rsidRPr="00481227">
        <w:rPr>
          <w:rFonts w:ascii="Arial" w:hAnsi="Arial" w:cs="Arial"/>
          <w:sz w:val="20"/>
          <w:szCs w:val="20"/>
        </w:rPr>
        <w:t xml:space="preserve"> aktivnostmi bo ozaveščala o nasilju, vključno s tem, kako prepoznati nasilje</w:t>
      </w:r>
      <w:r w:rsidR="00E91E6C" w:rsidRPr="00481227">
        <w:rPr>
          <w:rFonts w:ascii="Arial" w:hAnsi="Arial" w:cs="Arial"/>
          <w:sz w:val="20"/>
          <w:szCs w:val="20"/>
        </w:rPr>
        <w:t>,</w:t>
      </w:r>
      <w:r w:rsidRPr="00481227">
        <w:rPr>
          <w:rFonts w:ascii="Arial" w:hAnsi="Arial" w:cs="Arial"/>
          <w:sz w:val="20"/>
          <w:szCs w:val="20"/>
        </w:rPr>
        <w:t xml:space="preserve"> in </w:t>
      </w:r>
      <w:r w:rsidR="00E91E6C" w:rsidRPr="00481227">
        <w:rPr>
          <w:rFonts w:ascii="Arial" w:hAnsi="Arial" w:cs="Arial"/>
          <w:sz w:val="20"/>
          <w:szCs w:val="20"/>
        </w:rPr>
        <w:t xml:space="preserve">spodbujala </w:t>
      </w:r>
      <w:r w:rsidRPr="00481227">
        <w:rPr>
          <w:rFonts w:ascii="Arial" w:hAnsi="Arial" w:cs="Arial"/>
          <w:sz w:val="20"/>
          <w:szCs w:val="20"/>
        </w:rPr>
        <w:t>prijavljanje zaznanega nasilja</w:t>
      </w:r>
      <w:r w:rsidRPr="00481227">
        <w:rPr>
          <w:rFonts w:ascii="Arial" w:eastAsia="Arial" w:hAnsi="Arial" w:cs="Arial"/>
          <w:color w:val="0D0D0D"/>
          <w:sz w:val="20"/>
          <w:szCs w:val="20"/>
        </w:rPr>
        <w:t>,</w:t>
      </w:r>
    </w:p>
    <w:p w14:paraId="11AFED4E" w14:textId="0F6B5368"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izvajala </w:t>
      </w:r>
      <w:proofErr w:type="spellStart"/>
      <w:r w:rsidR="00466D4A" w:rsidRPr="00481227">
        <w:rPr>
          <w:rFonts w:ascii="Arial" w:hAnsi="Arial" w:cs="Arial"/>
          <w:sz w:val="20"/>
          <w:szCs w:val="20"/>
        </w:rPr>
        <w:t>peventivne</w:t>
      </w:r>
      <w:proofErr w:type="spellEnd"/>
      <w:r w:rsidR="00A555D9" w:rsidRPr="00481227">
        <w:rPr>
          <w:rFonts w:ascii="Arial" w:hAnsi="Arial" w:cs="Arial"/>
          <w:sz w:val="20"/>
          <w:szCs w:val="20"/>
        </w:rPr>
        <w:t xml:space="preserve"> </w:t>
      </w:r>
      <w:r w:rsidRPr="00481227">
        <w:rPr>
          <w:rFonts w:ascii="Arial" w:hAnsi="Arial" w:cs="Arial"/>
          <w:sz w:val="20"/>
          <w:szCs w:val="20"/>
        </w:rPr>
        <w:t xml:space="preserve">aktivnosti na področju </w:t>
      </w:r>
      <w:proofErr w:type="spellStart"/>
      <w:r w:rsidRPr="00481227">
        <w:rPr>
          <w:rFonts w:ascii="Arial" w:hAnsi="Arial" w:cs="Arial"/>
          <w:sz w:val="20"/>
          <w:szCs w:val="20"/>
        </w:rPr>
        <w:t>medvrstniškega</w:t>
      </w:r>
      <w:proofErr w:type="spellEnd"/>
      <w:r w:rsidRPr="00481227">
        <w:rPr>
          <w:rFonts w:ascii="Arial" w:hAnsi="Arial" w:cs="Arial"/>
          <w:sz w:val="20"/>
          <w:szCs w:val="20"/>
        </w:rPr>
        <w:t xml:space="preserve"> nasilja, vključno z nasiljem v virtualnem okolju</w:t>
      </w:r>
      <w:r w:rsidR="00E91E6C" w:rsidRPr="00481227">
        <w:rPr>
          <w:rFonts w:ascii="Arial" w:hAnsi="Arial" w:cs="Arial"/>
          <w:sz w:val="20"/>
          <w:szCs w:val="20"/>
        </w:rPr>
        <w:t>,</w:t>
      </w:r>
      <w:r w:rsidRPr="00481227">
        <w:rPr>
          <w:rFonts w:ascii="Arial" w:hAnsi="Arial" w:cs="Arial"/>
          <w:sz w:val="20"/>
          <w:szCs w:val="20"/>
        </w:rPr>
        <w:t xml:space="preserve"> in krepila sodelovanje z izobraževalnimi ustanovami ter drugimi organizacijami,</w:t>
      </w:r>
    </w:p>
    <w:p w14:paraId="252F8A87" w14:textId="60851DF6"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zagotovila ustrezno ukrepanje policije ob naravnih in drugih nesrečah z usposabljanjem na področju zaščite in reševanja,</w:t>
      </w:r>
      <w:r w:rsidR="001A3EBA" w:rsidRPr="00481227">
        <w:rPr>
          <w:rFonts w:ascii="Arial" w:hAnsi="Arial" w:cs="Arial"/>
          <w:sz w:val="20"/>
          <w:szCs w:val="20"/>
        </w:rPr>
        <w:t xml:space="preserve"> pri čemer se usposabljanja izvede</w:t>
      </w:r>
      <w:r w:rsidR="00E91E6C" w:rsidRPr="00481227">
        <w:rPr>
          <w:rFonts w:ascii="Arial" w:hAnsi="Arial" w:cs="Arial"/>
          <w:sz w:val="20"/>
          <w:szCs w:val="20"/>
        </w:rPr>
        <w:t>jo</w:t>
      </w:r>
      <w:r w:rsidR="001A3EBA" w:rsidRPr="00481227">
        <w:rPr>
          <w:rFonts w:ascii="Arial" w:hAnsi="Arial" w:cs="Arial"/>
          <w:sz w:val="20"/>
          <w:szCs w:val="20"/>
        </w:rPr>
        <w:t xml:space="preserve"> koordinirano oziroma v povezavi s sistemom </w:t>
      </w:r>
      <w:r w:rsidR="009D1D80" w:rsidRPr="00481227">
        <w:rPr>
          <w:rFonts w:ascii="Arial" w:hAnsi="Arial" w:cs="Arial"/>
          <w:sz w:val="20"/>
          <w:szCs w:val="20"/>
        </w:rPr>
        <w:t>zaščite in reševanja</w:t>
      </w:r>
      <w:r w:rsidR="001A3EBA" w:rsidRPr="00481227">
        <w:rPr>
          <w:rFonts w:ascii="Arial" w:hAnsi="Arial" w:cs="Arial"/>
          <w:sz w:val="20"/>
          <w:szCs w:val="20"/>
        </w:rPr>
        <w:t xml:space="preserve">, a v skladu z operativnimi zmožnostmi </w:t>
      </w:r>
      <w:r w:rsidR="00E91E6C" w:rsidRPr="00481227">
        <w:rPr>
          <w:rFonts w:ascii="Arial" w:hAnsi="Arial" w:cs="Arial"/>
          <w:sz w:val="20"/>
          <w:szCs w:val="20"/>
        </w:rPr>
        <w:t>policije</w:t>
      </w:r>
      <w:r w:rsidR="001A3EBA" w:rsidRPr="00481227">
        <w:rPr>
          <w:rFonts w:ascii="Arial" w:hAnsi="Arial" w:cs="Arial"/>
          <w:sz w:val="20"/>
          <w:szCs w:val="20"/>
        </w:rPr>
        <w:t>,</w:t>
      </w:r>
    </w:p>
    <w:p w14:paraId="2BE21192" w14:textId="77777777" w:rsidR="0067099D" w:rsidRPr="00481227" w:rsidRDefault="0067099D" w:rsidP="0067099D">
      <w:pPr>
        <w:numPr>
          <w:ilvl w:val="0"/>
          <w:numId w:val="26"/>
        </w:numPr>
        <w:tabs>
          <w:tab w:val="left" w:pos="1418"/>
        </w:tabs>
        <w:spacing w:before="120" w:after="0" w:line="260" w:lineRule="exact"/>
        <w:jc w:val="both"/>
        <w:rPr>
          <w:rFonts w:ascii="Arial" w:hAnsi="Arial" w:cs="Arial"/>
          <w:sz w:val="20"/>
          <w:szCs w:val="20"/>
        </w:rPr>
      </w:pPr>
      <w:r w:rsidRPr="00481227">
        <w:rPr>
          <w:rFonts w:ascii="Arial" w:hAnsi="Arial" w:cs="Arial"/>
          <w:sz w:val="20"/>
          <w:szCs w:val="20"/>
        </w:rPr>
        <w:lastRenderedPageBreak/>
        <w:t>razvijala področje uporabe službenih živali za opravljanje policijskih nalog,</w:t>
      </w:r>
    </w:p>
    <w:p w14:paraId="1AC8CE2E" w14:textId="77777777"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optimizirala delovanje in nadaljnji razvoj policijskega </w:t>
      </w:r>
      <w:r w:rsidR="00EC006E" w:rsidRPr="00481227">
        <w:rPr>
          <w:rFonts w:ascii="Arial" w:hAnsi="Arial" w:cs="Arial"/>
          <w:sz w:val="20"/>
          <w:szCs w:val="20"/>
        </w:rPr>
        <w:t>»</w:t>
      </w:r>
      <w:proofErr w:type="spellStart"/>
      <w:r w:rsidRPr="00481227">
        <w:rPr>
          <w:rFonts w:ascii="Arial" w:hAnsi="Arial" w:cs="Arial"/>
          <w:sz w:val="20"/>
          <w:szCs w:val="20"/>
        </w:rPr>
        <w:t>spoterstva</w:t>
      </w:r>
      <w:proofErr w:type="spellEnd"/>
      <w:r w:rsidR="00EC006E" w:rsidRPr="00481227">
        <w:rPr>
          <w:rFonts w:ascii="Arial" w:hAnsi="Arial" w:cs="Arial"/>
          <w:sz w:val="20"/>
          <w:szCs w:val="20"/>
        </w:rPr>
        <w:t>«</w:t>
      </w:r>
      <w:r w:rsidRPr="00481227">
        <w:rPr>
          <w:rFonts w:ascii="Arial" w:hAnsi="Arial" w:cs="Arial"/>
          <w:sz w:val="20"/>
          <w:szCs w:val="20"/>
        </w:rPr>
        <w:t xml:space="preserve"> ter</w:t>
      </w:r>
    </w:p>
    <w:p w14:paraId="249A80C5" w14:textId="1248DFC1"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sprot</w:t>
      </w:r>
      <w:r w:rsidR="00E91E6C" w:rsidRPr="00481227">
        <w:rPr>
          <w:rFonts w:ascii="Arial" w:hAnsi="Arial" w:cs="Arial"/>
          <w:sz w:val="20"/>
          <w:szCs w:val="20"/>
        </w:rPr>
        <w:t>i</w:t>
      </w:r>
      <w:r w:rsidRPr="00481227">
        <w:rPr>
          <w:rFonts w:ascii="Arial" w:hAnsi="Arial" w:cs="Arial"/>
          <w:sz w:val="20"/>
          <w:szCs w:val="20"/>
        </w:rPr>
        <w:t xml:space="preserve"> informirala, izobraževala in usposabljala policiste za zaznavanje in obravnavo kršitev in kaznivih ravnanj s področja družbenih </w:t>
      </w:r>
      <w:r w:rsidR="00E91E6C" w:rsidRPr="00481227">
        <w:rPr>
          <w:rFonts w:ascii="Arial" w:hAnsi="Arial" w:cs="Arial"/>
          <w:sz w:val="20"/>
          <w:szCs w:val="20"/>
        </w:rPr>
        <w:t>sporov</w:t>
      </w:r>
      <w:r w:rsidRPr="00481227">
        <w:rPr>
          <w:rFonts w:ascii="Arial" w:hAnsi="Arial" w:cs="Arial"/>
          <w:sz w:val="20"/>
          <w:szCs w:val="20"/>
        </w:rPr>
        <w:t xml:space="preserve"> (nestrpnosti).</w:t>
      </w:r>
    </w:p>
    <w:bookmarkEnd w:id="82"/>
    <w:p w14:paraId="564AD909" w14:textId="77777777" w:rsidR="0067099D" w:rsidRPr="00481227" w:rsidRDefault="0067099D" w:rsidP="0067099D">
      <w:pPr>
        <w:tabs>
          <w:tab w:val="left" w:pos="851"/>
          <w:tab w:val="left" w:pos="1418"/>
        </w:tabs>
        <w:spacing w:after="0" w:line="260" w:lineRule="exact"/>
        <w:ind w:left="284"/>
        <w:jc w:val="both"/>
        <w:rPr>
          <w:rFonts w:ascii="Arial" w:hAnsi="Arial" w:cs="Arial"/>
          <w:color w:val="0000FF"/>
          <w:sz w:val="20"/>
          <w:szCs w:val="20"/>
        </w:rPr>
      </w:pPr>
    </w:p>
    <w:p w14:paraId="10751573" w14:textId="77777777" w:rsidR="0067099D" w:rsidRPr="00481227" w:rsidRDefault="0067099D" w:rsidP="0067099D">
      <w:pPr>
        <w:tabs>
          <w:tab w:val="left" w:pos="851"/>
          <w:tab w:val="left" w:pos="1418"/>
        </w:tabs>
        <w:spacing w:after="0" w:line="260" w:lineRule="exact"/>
        <w:ind w:left="284"/>
        <w:jc w:val="both"/>
        <w:rPr>
          <w:rFonts w:ascii="Arial" w:hAnsi="Arial" w:cs="Arial"/>
          <w:color w:val="0000FF"/>
          <w:sz w:val="20"/>
          <w:szCs w:val="20"/>
        </w:rPr>
      </w:pPr>
    </w:p>
    <w:p w14:paraId="76C494D2" w14:textId="77777777" w:rsidR="0067099D" w:rsidRPr="00481227" w:rsidRDefault="0067099D" w:rsidP="00D211DF">
      <w:pPr>
        <w:pStyle w:val="Naslov2"/>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bookmarkStart w:id="83" w:name="_Toc165995088"/>
      <w:bookmarkStart w:id="84" w:name="_Toc194036787"/>
      <w:r w:rsidRPr="00481227">
        <w:rPr>
          <w:rFonts w:ascii="Arial" w:eastAsiaTheme="minorHAnsi" w:hAnsi="Arial" w:cs="Arial"/>
          <w:bCs w:val="0"/>
          <w:iCs w:val="0"/>
          <w:color w:val="1F4E79" w:themeColor="accent1" w:themeShade="80"/>
          <w:sz w:val="20"/>
          <w:szCs w:val="20"/>
        </w:rPr>
        <w:t>Brez smrtnih žrtev na slovenskih cestah, tudi s hitrim prilagajanjem delovanja policije spremembam na področju mobilnosti</w:t>
      </w:r>
      <w:bookmarkEnd w:id="83"/>
      <w:bookmarkEnd w:id="84"/>
    </w:p>
    <w:p w14:paraId="6E8E3765"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60F00850"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737BD12E" w14:textId="17A966D2"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V Republiki Sloveniji je zgrajenih 624,9</w:t>
      </w:r>
      <w:r w:rsidR="00E91E6C" w:rsidRPr="00481227">
        <w:rPr>
          <w:rFonts w:ascii="Arial" w:hAnsi="Arial" w:cs="Arial"/>
          <w:sz w:val="20"/>
          <w:szCs w:val="20"/>
        </w:rPr>
        <w:t> </w:t>
      </w:r>
      <w:r w:rsidRPr="00481227">
        <w:rPr>
          <w:rFonts w:ascii="Arial" w:hAnsi="Arial" w:cs="Arial"/>
          <w:sz w:val="20"/>
          <w:szCs w:val="20"/>
        </w:rPr>
        <w:t xml:space="preserve">km avtocest in hitrih cest, ki so del vseevropskih transportnih koridorjev. To se izraža tudi v obremenitvi navedenih cestnih povezav, saj se povprečni dnevni promet še vedno nekoliko povečuje, prav tako se zgodi več dogodkov, ki vplivajo na varnost in pretočnost prometa. Družba za avtoceste v Republiki Sloveniji bo nadgradila sistem stacionarnega merjenja hitrosti na avtocestah in hitrih cestah s </w:t>
      </w:r>
      <w:proofErr w:type="spellStart"/>
      <w:r w:rsidRPr="00481227">
        <w:rPr>
          <w:rFonts w:ascii="Arial" w:hAnsi="Arial" w:cs="Arial"/>
          <w:sz w:val="20"/>
          <w:szCs w:val="20"/>
        </w:rPr>
        <w:t>sekcijskim</w:t>
      </w:r>
      <w:proofErr w:type="spellEnd"/>
      <w:r w:rsidRPr="00481227">
        <w:rPr>
          <w:rFonts w:ascii="Arial" w:hAnsi="Arial" w:cs="Arial"/>
          <w:sz w:val="20"/>
          <w:szCs w:val="20"/>
        </w:rPr>
        <w:t xml:space="preserve"> merjenjem hitrosti. </w:t>
      </w:r>
    </w:p>
    <w:p w14:paraId="7014D608" w14:textId="77777777" w:rsidR="0067099D" w:rsidRPr="00481227" w:rsidRDefault="0067099D" w:rsidP="0067099D">
      <w:pPr>
        <w:tabs>
          <w:tab w:val="left" w:pos="1418"/>
        </w:tabs>
        <w:spacing w:after="0" w:line="260" w:lineRule="exact"/>
        <w:jc w:val="both"/>
        <w:rPr>
          <w:rFonts w:ascii="Arial" w:hAnsi="Arial" w:cs="Arial"/>
          <w:sz w:val="20"/>
          <w:szCs w:val="20"/>
        </w:rPr>
      </w:pPr>
    </w:p>
    <w:p w14:paraId="6A63E8B7" w14:textId="49D803FE"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Na področju mobilnosti je v zadnjem obdobju prišlo do velikih sprememb (e-skiroji, e-kolesa, e-rolke </w:t>
      </w:r>
      <w:proofErr w:type="spellStart"/>
      <w:r w:rsidRPr="00481227">
        <w:rPr>
          <w:rFonts w:ascii="Arial" w:hAnsi="Arial" w:cs="Arial"/>
          <w:sz w:val="20"/>
          <w:szCs w:val="20"/>
        </w:rPr>
        <w:t>brezemisijska</w:t>
      </w:r>
      <w:proofErr w:type="spellEnd"/>
      <w:r w:rsidRPr="00481227">
        <w:rPr>
          <w:rFonts w:ascii="Arial" w:hAnsi="Arial" w:cs="Arial"/>
          <w:sz w:val="20"/>
          <w:szCs w:val="20"/>
        </w:rPr>
        <w:t xml:space="preserve"> vozila, ki za pogon</w:t>
      </w:r>
      <w:r w:rsidR="00E91E6C" w:rsidRPr="00481227">
        <w:rPr>
          <w:rFonts w:ascii="Arial" w:hAnsi="Arial" w:cs="Arial"/>
          <w:sz w:val="20"/>
          <w:szCs w:val="20"/>
        </w:rPr>
        <w:t xml:space="preserve"> uporabljajo</w:t>
      </w:r>
      <w:r w:rsidRPr="00481227">
        <w:rPr>
          <w:rFonts w:ascii="Arial" w:hAnsi="Arial" w:cs="Arial"/>
          <w:sz w:val="20"/>
          <w:szCs w:val="20"/>
        </w:rPr>
        <w:t xml:space="preserve"> električno energijo ali vodik), kar seveda vpliva tudi na varnost v cestnem prometu. Pomemben izziv za policijo bo obravnava vozil, ki vozijo avtonomno. Nekaj določil s tega področja je že zakonsko urejenih, s </w:t>
      </w:r>
      <w:r w:rsidR="00E91E6C" w:rsidRPr="00481227">
        <w:rPr>
          <w:rFonts w:ascii="Arial" w:hAnsi="Arial" w:cs="Arial"/>
          <w:sz w:val="20"/>
          <w:szCs w:val="20"/>
        </w:rPr>
        <w:t xml:space="preserve">posameznimi </w:t>
      </w:r>
      <w:r w:rsidRPr="00481227">
        <w:rPr>
          <w:rFonts w:ascii="Arial" w:hAnsi="Arial" w:cs="Arial"/>
          <w:sz w:val="20"/>
          <w:szCs w:val="20"/>
        </w:rPr>
        <w:t xml:space="preserve">težavami pa se bodo policisti srečali, ko bo prisotnost takšnih vozil v cestnem prometu pogostejša. </w:t>
      </w:r>
    </w:p>
    <w:p w14:paraId="15E39F68"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586713F9" w14:textId="2E819C95"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Nove metode in sodobna sredstva bodo izboljšali strokovnost policijskih postopkov in opravil, s čimer se bo izboljšal tudi dokazni postopek, hkrati pa bo</w:t>
      </w:r>
      <w:r w:rsidR="00E91E6C" w:rsidRPr="00481227">
        <w:rPr>
          <w:rFonts w:ascii="Arial" w:hAnsi="Arial" w:cs="Arial"/>
          <w:sz w:val="20"/>
          <w:szCs w:val="20"/>
        </w:rPr>
        <w:t>sta</w:t>
      </w:r>
      <w:r w:rsidRPr="00481227">
        <w:rPr>
          <w:rFonts w:ascii="Arial" w:hAnsi="Arial" w:cs="Arial"/>
          <w:sz w:val="20"/>
          <w:szCs w:val="20"/>
        </w:rPr>
        <w:t xml:space="preserve"> </w:t>
      </w:r>
      <w:r w:rsidR="00E91E6C" w:rsidRPr="00481227">
        <w:rPr>
          <w:rFonts w:ascii="Arial" w:hAnsi="Arial" w:cs="Arial"/>
          <w:sz w:val="20"/>
          <w:szCs w:val="20"/>
        </w:rPr>
        <w:t xml:space="preserve">omogočena </w:t>
      </w:r>
      <w:r w:rsidRPr="00481227">
        <w:rPr>
          <w:rFonts w:ascii="Arial" w:hAnsi="Arial" w:cs="Arial"/>
          <w:sz w:val="20"/>
          <w:szCs w:val="20"/>
        </w:rPr>
        <w:t xml:space="preserve">kakovostnejše analiziranje podatkov in s tem načrtovanje ukrepov vseh pristojnih služb na področju zagotavljanja varnosti cestnega prometa. Nadzor na avtocestah in hitrih cestah je zaradi velikih hitrosti </w:t>
      </w:r>
      <w:r w:rsidR="00A555D9" w:rsidRPr="00481227">
        <w:rPr>
          <w:rFonts w:ascii="Arial" w:hAnsi="Arial" w:cs="Arial"/>
          <w:sz w:val="20"/>
          <w:szCs w:val="20"/>
        </w:rPr>
        <w:t xml:space="preserve">svojevrsten </w:t>
      </w:r>
      <w:r w:rsidRPr="00481227">
        <w:rPr>
          <w:rFonts w:ascii="Arial" w:hAnsi="Arial" w:cs="Arial"/>
          <w:sz w:val="20"/>
          <w:szCs w:val="20"/>
        </w:rPr>
        <w:t xml:space="preserve">in nevaren za policiste. Zato je pomembna predhodna selekcija motornih vozil, ki so podvržena natančnemu nadzoru. To omogočajo sistemi za prepoznavo registrskih tablic, za tehtanje vozil v prostem prometnem toku in za </w:t>
      </w:r>
      <w:r w:rsidR="00E91E6C" w:rsidRPr="00481227">
        <w:rPr>
          <w:rFonts w:ascii="Arial" w:hAnsi="Arial" w:cs="Arial"/>
          <w:sz w:val="20"/>
          <w:szCs w:val="20"/>
        </w:rPr>
        <w:t>odkrivanje</w:t>
      </w:r>
      <w:r w:rsidRPr="00481227">
        <w:rPr>
          <w:rFonts w:ascii="Arial" w:hAnsi="Arial" w:cs="Arial"/>
          <w:sz w:val="20"/>
          <w:szCs w:val="20"/>
        </w:rPr>
        <w:t xml:space="preserve"> uporabe mobilnega telefona ter varnostnega pasu med vožnjo. Predvsem sistemi za prepoznavo registrskih tablic bi bili zelo učinkoviti pri uvajanju celovitega nadzora na glavnih prometnih povezavah, pri čemer </w:t>
      </w:r>
      <w:r w:rsidR="00E91E6C" w:rsidRPr="00481227">
        <w:rPr>
          <w:rFonts w:ascii="Arial" w:hAnsi="Arial" w:cs="Arial"/>
          <w:sz w:val="20"/>
          <w:szCs w:val="20"/>
        </w:rPr>
        <w:t xml:space="preserve">mora </w:t>
      </w:r>
      <w:r w:rsidRPr="00481227">
        <w:rPr>
          <w:rFonts w:ascii="Arial" w:hAnsi="Arial" w:cs="Arial"/>
          <w:sz w:val="20"/>
          <w:szCs w:val="20"/>
        </w:rPr>
        <w:t>policija spoštova</w:t>
      </w:r>
      <w:r w:rsidR="00E91E6C" w:rsidRPr="00481227">
        <w:rPr>
          <w:rFonts w:ascii="Arial" w:hAnsi="Arial" w:cs="Arial"/>
          <w:sz w:val="20"/>
          <w:szCs w:val="20"/>
        </w:rPr>
        <w:t>ti</w:t>
      </w:r>
      <w:r w:rsidRPr="00481227">
        <w:rPr>
          <w:rFonts w:ascii="Arial" w:hAnsi="Arial" w:cs="Arial"/>
          <w:sz w:val="20"/>
          <w:szCs w:val="20"/>
        </w:rPr>
        <w:t xml:space="preserve"> </w:t>
      </w:r>
      <w:r w:rsidR="00E91E6C" w:rsidRPr="00481227">
        <w:rPr>
          <w:rFonts w:ascii="Arial" w:hAnsi="Arial" w:cs="Arial"/>
          <w:sz w:val="20"/>
          <w:szCs w:val="20"/>
        </w:rPr>
        <w:t>predpise</w:t>
      </w:r>
      <w:r w:rsidRPr="00481227">
        <w:rPr>
          <w:rFonts w:ascii="Arial" w:hAnsi="Arial" w:cs="Arial"/>
          <w:sz w:val="20"/>
          <w:szCs w:val="20"/>
        </w:rPr>
        <w:t>, ki urejajo varstvo osebnih podatkov. Nadaljnje uvajanje sodobnih tehničnih sredstev bo poenostavilo obstoječe</w:t>
      </w:r>
      <w:r w:rsidR="00E91E6C" w:rsidRPr="00481227">
        <w:rPr>
          <w:rFonts w:ascii="Arial" w:hAnsi="Arial" w:cs="Arial"/>
          <w:sz w:val="20"/>
          <w:szCs w:val="20"/>
        </w:rPr>
        <w:t xml:space="preserve"> metodologije nadzora cestnega prometa in udeležencev v prometu</w:t>
      </w:r>
      <w:r w:rsidRPr="00481227">
        <w:rPr>
          <w:rFonts w:ascii="Arial" w:hAnsi="Arial" w:cs="Arial"/>
          <w:sz w:val="20"/>
          <w:szCs w:val="20"/>
        </w:rPr>
        <w:t xml:space="preserve"> in hkrati omogočilo uvedbo nove. Sestavni del </w:t>
      </w:r>
      <w:r w:rsidR="00E91E6C" w:rsidRPr="00481227">
        <w:rPr>
          <w:rFonts w:ascii="Arial" w:hAnsi="Arial" w:cs="Arial"/>
          <w:sz w:val="20"/>
          <w:szCs w:val="20"/>
        </w:rPr>
        <w:t xml:space="preserve">načrtovanja </w:t>
      </w:r>
      <w:r w:rsidRPr="00481227">
        <w:rPr>
          <w:rFonts w:ascii="Arial" w:hAnsi="Arial" w:cs="Arial"/>
          <w:sz w:val="20"/>
          <w:szCs w:val="20"/>
        </w:rPr>
        <w:t>nove opreme bo tudi njeno vzdrževanje, saj je to dolgoročno največji strošek.</w:t>
      </w:r>
    </w:p>
    <w:p w14:paraId="05762455" w14:textId="77777777" w:rsidR="0067099D" w:rsidRPr="00481227" w:rsidRDefault="0067099D" w:rsidP="0067099D">
      <w:pPr>
        <w:tabs>
          <w:tab w:val="left" w:pos="1418"/>
        </w:tabs>
        <w:spacing w:after="0" w:line="260" w:lineRule="exact"/>
        <w:jc w:val="both"/>
        <w:rPr>
          <w:rFonts w:ascii="Arial" w:hAnsi="Arial" w:cs="Arial"/>
          <w:sz w:val="20"/>
          <w:szCs w:val="20"/>
        </w:rPr>
      </w:pPr>
    </w:p>
    <w:p w14:paraId="205C816F" w14:textId="54694494"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Izziv pri zagotavljanju varnosti cestnega prometa je spodbujanje udeležencev in snovalcev cestnoprometnega sistema, da s svojim ravnanjem in razmišljanjem lahko skupaj </w:t>
      </w:r>
      <w:r w:rsidR="00466D4A" w:rsidRPr="00481227">
        <w:rPr>
          <w:rFonts w:ascii="Arial" w:hAnsi="Arial" w:cs="Arial"/>
          <w:sz w:val="20"/>
          <w:szCs w:val="20"/>
        </w:rPr>
        <w:t>s policijo sledijo</w:t>
      </w:r>
      <w:r w:rsidR="00370B7C" w:rsidRPr="00481227">
        <w:rPr>
          <w:rFonts w:ascii="Arial" w:hAnsi="Arial" w:cs="Arial"/>
          <w:sz w:val="20"/>
          <w:szCs w:val="20"/>
        </w:rPr>
        <w:t xml:space="preserve"> </w:t>
      </w:r>
      <w:r w:rsidRPr="00481227">
        <w:rPr>
          <w:rFonts w:ascii="Arial" w:hAnsi="Arial" w:cs="Arial"/>
          <w:sz w:val="20"/>
          <w:szCs w:val="20"/>
        </w:rPr>
        <w:t>vizij</w:t>
      </w:r>
      <w:r w:rsidR="00466D4A" w:rsidRPr="00481227">
        <w:rPr>
          <w:rFonts w:ascii="Arial" w:hAnsi="Arial" w:cs="Arial"/>
          <w:sz w:val="20"/>
          <w:szCs w:val="20"/>
        </w:rPr>
        <w:t>i</w:t>
      </w:r>
      <w:r w:rsidRPr="00481227">
        <w:rPr>
          <w:rFonts w:ascii="Arial" w:hAnsi="Arial" w:cs="Arial"/>
          <w:sz w:val="20"/>
          <w:szCs w:val="20"/>
        </w:rPr>
        <w:t xml:space="preserve"> nič mrtvih in nič hudo poškodovanih zaradi prometnih nesreč. Policija bo pri tem sodelovala z vsemi pristojnimi </w:t>
      </w:r>
      <w:r w:rsidR="00466D4A" w:rsidRPr="00481227">
        <w:rPr>
          <w:rFonts w:ascii="Arial" w:hAnsi="Arial" w:cs="Arial"/>
          <w:sz w:val="20"/>
          <w:szCs w:val="20"/>
        </w:rPr>
        <w:t>deležniki</w:t>
      </w:r>
      <w:r w:rsidR="00E91E6C" w:rsidRPr="00481227">
        <w:rPr>
          <w:rFonts w:ascii="Arial" w:hAnsi="Arial" w:cs="Arial"/>
          <w:sz w:val="20"/>
          <w:szCs w:val="20"/>
        </w:rPr>
        <w:t xml:space="preserve"> </w:t>
      </w:r>
      <w:r w:rsidRPr="00481227">
        <w:rPr>
          <w:rFonts w:ascii="Arial" w:hAnsi="Arial" w:cs="Arial"/>
          <w:sz w:val="20"/>
          <w:szCs w:val="20"/>
        </w:rPr>
        <w:t>na področju zagotavljanja varnosti cestnega prometa.</w:t>
      </w:r>
    </w:p>
    <w:p w14:paraId="17DE4DC7" w14:textId="77777777" w:rsidR="0067099D" w:rsidRPr="00481227" w:rsidRDefault="0067099D" w:rsidP="0067099D">
      <w:pPr>
        <w:tabs>
          <w:tab w:val="left" w:pos="1418"/>
        </w:tabs>
        <w:spacing w:after="0" w:line="260" w:lineRule="exact"/>
        <w:jc w:val="both"/>
        <w:rPr>
          <w:rFonts w:ascii="Arial" w:hAnsi="Arial" w:cs="Arial"/>
          <w:sz w:val="20"/>
          <w:szCs w:val="20"/>
        </w:rPr>
      </w:pPr>
    </w:p>
    <w:p w14:paraId="465A8596"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Za doseganje vizije nič smrtnih žrtev prometnih nesreč in izboljšanje prometne varnosti bo policija:</w:t>
      </w:r>
    </w:p>
    <w:p w14:paraId="19C3B179" w14:textId="221ABF64"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predlagala spremembo zakonodaje, ki bi policiste razbremenila obravnave prometnih nesreč </w:t>
      </w:r>
      <w:r w:rsidR="00E91E6C" w:rsidRPr="00481227">
        <w:rPr>
          <w:rFonts w:ascii="Arial" w:hAnsi="Arial" w:cs="Arial"/>
          <w:sz w:val="20"/>
          <w:szCs w:val="20"/>
        </w:rPr>
        <w:t xml:space="preserve">le </w:t>
      </w:r>
      <w:r w:rsidRPr="00481227">
        <w:rPr>
          <w:rFonts w:ascii="Arial" w:hAnsi="Arial" w:cs="Arial"/>
          <w:sz w:val="20"/>
          <w:szCs w:val="20"/>
        </w:rPr>
        <w:t xml:space="preserve">z materialno škodo (teh je 20.000 letno), </w:t>
      </w:r>
    </w:p>
    <w:p w14:paraId="037C2A9B" w14:textId="772D26A8"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nadzirala in urejala promet na avtocestah in hitrih cestah tudi z vzpostavitvijo celovitega nadzora na glavnih prometnih povezavah (namenjenega odkrivanju in obravnavanju kršitev cestnoprometnih predpisov kršitev s področja varovanja državne meje in tujske zakonodaje in kaznivih dejanj), </w:t>
      </w:r>
    </w:p>
    <w:p w14:paraId="4D7B1FE6" w14:textId="77777777"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uvajala sodobna tehnična sredstva v delo prometne policije, ki bodo poenostavila nadzor ter hkrati povečala zaščito oseb v policijskem postopku in zmanjšala administrativno breme policistov ter </w:t>
      </w:r>
    </w:p>
    <w:p w14:paraId="07839F1D" w14:textId="77777777" w:rsidR="0067099D" w:rsidRPr="00481227" w:rsidRDefault="0067099D" w:rsidP="0067099D">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lastRenderedPageBreak/>
        <w:t xml:space="preserve">nadzirala sodobne oblike mobilnosti z namenom boljše prometne varnosti pri uporabi lahkih motornih vozil in avtonomni vožnji vozil ter zagotavljala varno obravnavo prometnih nesreč z udeležbo </w:t>
      </w:r>
      <w:proofErr w:type="spellStart"/>
      <w:r w:rsidRPr="00481227">
        <w:rPr>
          <w:rFonts w:ascii="Arial" w:hAnsi="Arial" w:cs="Arial"/>
          <w:sz w:val="20"/>
          <w:szCs w:val="20"/>
        </w:rPr>
        <w:t>brezemisijskih</w:t>
      </w:r>
      <w:proofErr w:type="spellEnd"/>
      <w:r w:rsidRPr="00481227">
        <w:rPr>
          <w:rFonts w:ascii="Arial" w:hAnsi="Arial" w:cs="Arial"/>
          <w:sz w:val="20"/>
          <w:szCs w:val="20"/>
        </w:rPr>
        <w:t xml:space="preserve"> vozil.</w:t>
      </w:r>
    </w:p>
    <w:p w14:paraId="5F7BC5DE" w14:textId="77777777" w:rsidR="0067099D" w:rsidRPr="00481227" w:rsidRDefault="0067099D" w:rsidP="0067099D">
      <w:pPr>
        <w:spacing w:after="0" w:line="260" w:lineRule="exact"/>
        <w:rPr>
          <w:rFonts w:ascii="Arial" w:hAnsi="Arial" w:cs="Arial"/>
          <w:b/>
          <w:i/>
          <w:color w:val="1F3864"/>
          <w:sz w:val="20"/>
          <w:szCs w:val="20"/>
        </w:rPr>
      </w:pPr>
      <w:bookmarkStart w:id="85" w:name="_Toc165995090"/>
    </w:p>
    <w:p w14:paraId="2A8DD692" w14:textId="77777777" w:rsidR="0067099D" w:rsidRPr="00481227" w:rsidRDefault="0067099D" w:rsidP="00D211DF">
      <w:pPr>
        <w:pStyle w:val="Naslov2"/>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bookmarkStart w:id="86" w:name="_Toc194036788"/>
      <w:r w:rsidRPr="00481227">
        <w:rPr>
          <w:rFonts w:ascii="Arial" w:eastAsiaTheme="minorHAnsi" w:hAnsi="Arial" w:cs="Arial"/>
          <w:bCs w:val="0"/>
          <w:iCs w:val="0"/>
          <w:color w:val="1F4E79" w:themeColor="accent1" w:themeShade="80"/>
          <w:sz w:val="20"/>
          <w:szCs w:val="20"/>
        </w:rPr>
        <w:t xml:space="preserve">Skrb za nadaljnji razvoj dela policije na področju </w:t>
      </w:r>
      <w:proofErr w:type="spellStart"/>
      <w:r w:rsidRPr="00481227">
        <w:rPr>
          <w:rFonts w:ascii="Arial" w:eastAsiaTheme="minorHAnsi" w:hAnsi="Arial" w:cs="Arial"/>
          <w:bCs w:val="0"/>
          <w:iCs w:val="0"/>
          <w:color w:val="1F4E79" w:themeColor="accent1" w:themeShade="80"/>
          <w:sz w:val="20"/>
          <w:szCs w:val="20"/>
        </w:rPr>
        <w:t>prekrškovnega</w:t>
      </w:r>
      <w:proofErr w:type="spellEnd"/>
      <w:r w:rsidRPr="00481227">
        <w:rPr>
          <w:rFonts w:ascii="Arial" w:eastAsiaTheme="minorHAnsi" w:hAnsi="Arial" w:cs="Arial"/>
          <w:bCs w:val="0"/>
          <w:iCs w:val="0"/>
          <w:color w:val="1F4E79" w:themeColor="accent1" w:themeShade="80"/>
          <w:sz w:val="20"/>
          <w:szCs w:val="20"/>
        </w:rPr>
        <w:t xml:space="preserve"> prava</w:t>
      </w:r>
      <w:bookmarkEnd w:id="85"/>
      <w:bookmarkEnd w:id="86"/>
      <w:r w:rsidRPr="00481227">
        <w:rPr>
          <w:rFonts w:ascii="Arial" w:eastAsiaTheme="minorHAnsi" w:hAnsi="Arial" w:cs="Arial"/>
          <w:bCs w:val="0"/>
          <w:iCs w:val="0"/>
          <w:color w:val="1F4E79" w:themeColor="accent1" w:themeShade="80"/>
          <w:sz w:val="20"/>
          <w:szCs w:val="20"/>
        </w:rPr>
        <w:t xml:space="preserve"> </w:t>
      </w:r>
    </w:p>
    <w:p w14:paraId="1E6D65EC" w14:textId="77777777" w:rsidR="0067099D" w:rsidRPr="00481227" w:rsidRDefault="0067099D" w:rsidP="0067099D">
      <w:pPr>
        <w:tabs>
          <w:tab w:val="left" w:pos="1418"/>
        </w:tabs>
        <w:spacing w:after="0" w:line="260" w:lineRule="exact"/>
        <w:jc w:val="both"/>
        <w:rPr>
          <w:rFonts w:ascii="Arial" w:hAnsi="Arial" w:cs="Arial"/>
          <w:sz w:val="20"/>
          <w:szCs w:val="20"/>
        </w:rPr>
      </w:pPr>
    </w:p>
    <w:p w14:paraId="65EBE221" w14:textId="77777777" w:rsidR="0067099D" w:rsidRPr="00481227" w:rsidRDefault="0067099D" w:rsidP="0067099D">
      <w:pPr>
        <w:tabs>
          <w:tab w:val="left" w:pos="1418"/>
        </w:tabs>
        <w:spacing w:after="0" w:line="260" w:lineRule="exact"/>
        <w:jc w:val="both"/>
        <w:rPr>
          <w:rFonts w:ascii="Arial" w:hAnsi="Arial" w:cs="Arial"/>
          <w:sz w:val="20"/>
          <w:szCs w:val="20"/>
        </w:rPr>
      </w:pPr>
    </w:p>
    <w:p w14:paraId="254EEC33" w14:textId="23D362E6"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Pravna teorija se je že v preteklosti</w:t>
      </w:r>
      <w:r w:rsidR="00E91E6C" w:rsidRPr="00481227">
        <w:rPr>
          <w:rFonts w:ascii="Arial" w:hAnsi="Arial" w:cs="Arial"/>
          <w:sz w:val="20"/>
          <w:szCs w:val="20"/>
        </w:rPr>
        <w:t xml:space="preserve"> ukvarjala</w:t>
      </w:r>
      <w:r w:rsidRPr="00481227">
        <w:rPr>
          <w:rFonts w:ascii="Arial" w:hAnsi="Arial" w:cs="Arial"/>
          <w:sz w:val="20"/>
          <w:szCs w:val="20"/>
        </w:rPr>
        <w:t xml:space="preserve"> z vprašanjem, kam umestiti </w:t>
      </w:r>
      <w:proofErr w:type="spellStart"/>
      <w:r w:rsidRPr="00481227">
        <w:rPr>
          <w:rFonts w:ascii="Arial" w:hAnsi="Arial" w:cs="Arial"/>
          <w:sz w:val="20"/>
          <w:szCs w:val="20"/>
        </w:rPr>
        <w:t>prekrškovno</w:t>
      </w:r>
      <w:proofErr w:type="spellEnd"/>
      <w:r w:rsidRPr="00481227">
        <w:rPr>
          <w:rFonts w:ascii="Arial" w:hAnsi="Arial" w:cs="Arial"/>
          <w:sz w:val="20"/>
          <w:szCs w:val="20"/>
        </w:rPr>
        <w:t xml:space="preserve"> pravo, torej na področje kaznovalnega ali upravnega prava. Starejša teorija je prekrške uvrstila na področje upravno-kazenskega prava. V novejši teoriji pa je </w:t>
      </w:r>
      <w:r w:rsidR="00E91E6C" w:rsidRPr="00481227">
        <w:rPr>
          <w:rFonts w:ascii="Arial" w:hAnsi="Arial" w:cs="Arial"/>
          <w:sz w:val="20"/>
          <w:szCs w:val="20"/>
        </w:rPr>
        <w:t xml:space="preserve">mogoče </w:t>
      </w:r>
      <w:r w:rsidRPr="00481227">
        <w:rPr>
          <w:rFonts w:ascii="Arial" w:hAnsi="Arial" w:cs="Arial"/>
          <w:sz w:val="20"/>
          <w:szCs w:val="20"/>
        </w:rPr>
        <w:t xml:space="preserve">zaslediti tezo, da je </w:t>
      </w:r>
      <w:proofErr w:type="spellStart"/>
      <w:r w:rsidRPr="00481227">
        <w:rPr>
          <w:rFonts w:ascii="Arial" w:hAnsi="Arial" w:cs="Arial"/>
          <w:sz w:val="20"/>
          <w:szCs w:val="20"/>
        </w:rPr>
        <w:t>prekrškovno</w:t>
      </w:r>
      <w:proofErr w:type="spellEnd"/>
      <w:r w:rsidRPr="00481227">
        <w:rPr>
          <w:rFonts w:ascii="Arial" w:hAnsi="Arial" w:cs="Arial"/>
          <w:sz w:val="20"/>
          <w:szCs w:val="20"/>
        </w:rPr>
        <w:t xml:space="preserve"> pravo del kazenskega prava v širšem pomenu besede in temu se je v veliki meri s sprejetjem Zakona o prekrških (ZP-1) približala tudi slovenska ureditev.</w:t>
      </w:r>
    </w:p>
    <w:p w14:paraId="5FC81CB1" w14:textId="77777777" w:rsidR="0067099D" w:rsidRPr="00481227" w:rsidRDefault="0067099D" w:rsidP="0067099D">
      <w:pPr>
        <w:tabs>
          <w:tab w:val="left" w:pos="1418"/>
        </w:tabs>
        <w:spacing w:after="0" w:line="260" w:lineRule="exact"/>
        <w:jc w:val="both"/>
        <w:rPr>
          <w:rFonts w:ascii="Arial" w:hAnsi="Arial" w:cs="Arial"/>
          <w:sz w:val="20"/>
          <w:szCs w:val="20"/>
        </w:rPr>
      </w:pPr>
    </w:p>
    <w:p w14:paraId="1B01AD09" w14:textId="36ABFA35"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Prekrški so </w:t>
      </w:r>
      <w:r w:rsidR="00466D4A" w:rsidRPr="00481227">
        <w:rPr>
          <w:rFonts w:ascii="Arial" w:hAnsi="Arial" w:cs="Arial"/>
          <w:sz w:val="20"/>
          <w:szCs w:val="20"/>
        </w:rPr>
        <w:t>obsežno</w:t>
      </w:r>
      <w:r w:rsidRPr="00481227">
        <w:rPr>
          <w:rFonts w:ascii="Arial" w:hAnsi="Arial" w:cs="Arial"/>
          <w:sz w:val="20"/>
          <w:szCs w:val="20"/>
        </w:rPr>
        <w:t xml:space="preserve"> </w:t>
      </w:r>
      <w:r w:rsidR="00466D4A" w:rsidRPr="00481227">
        <w:rPr>
          <w:rFonts w:ascii="Arial" w:hAnsi="Arial" w:cs="Arial"/>
          <w:sz w:val="20"/>
          <w:szCs w:val="20"/>
        </w:rPr>
        <w:t xml:space="preserve">pravno </w:t>
      </w:r>
      <w:r w:rsidRPr="00481227">
        <w:rPr>
          <w:rFonts w:ascii="Arial" w:hAnsi="Arial" w:cs="Arial"/>
          <w:sz w:val="20"/>
          <w:szCs w:val="20"/>
        </w:rPr>
        <w:t>področje. Kazniva dejanja</w:t>
      </w:r>
      <w:r w:rsidR="00466D4A" w:rsidRPr="00481227">
        <w:rPr>
          <w:rFonts w:ascii="Arial" w:hAnsi="Arial" w:cs="Arial"/>
          <w:sz w:val="20"/>
          <w:szCs w:val="20"/>
        </w:rPr>
        <w:t xml:space="preserve"> </w:t>
      </w:r>
      <w:r w:rsidRPr="00481227">
        <w:rPr>
          <w:rFonts w:ascii="Arial" w:hAnsi="Arial" w:cs="Arial"/>
          <w:sz w:val="20"/>
          <w:szCs w:val="20"/>
        </w:rPr>
        <w:t>v Sloveniji</w:t>
      </w:r>
      <w:r w:rsidR="00466D4A" w:rsidRPr="00481227">
        <w:rPr>
          <w:rFonts w:ascii="Arial" w:hAnsi="Arial" w:cs="Arial"/>
          <w:sz w:val="20"/>
          <w:szCs w:val="20"/>
        </w:rPr>
        <w:t xml:space="preserve"> </w:t>
      </w:r>
      <w:r w:rsidRPr="00481227">
        <w:rPr>
          <w:rFonts w:ascii="Arial" w:hAnsi="Arial" w:cs="Arial"/>
          <w:sz w:val="20"/>
          <w:szCs w:val="20"/>
        </w:rPr>
        <w:t xml:space="preserve">so </w:t>
      </w:r>
      <w:r w:rsidR="00466D4A" w:rsidRPr="00481227">
        <w:rPr>
          <w:rFonts w:ascii="Arial" w:hAnsi="Arial" w:cs="Arial"/>
          <w:sz w:val="20"/>
          <w:szCs w:val="20"/>
        </w:rPr>
        <w:t>pretežno</w:t>
      </w:r>
      <w:r w:rsidRPr="00481227">
        <w:rPr>
          <w:rFonts w:ascii="Arial" w:hAnsi="Arial" w:cs="Arial"/>
          <w:sz w:val="20"/>
          <w:szCs w:val="20"/>
        </w:rPr>
        <w:t xml:space="preserve"> opredeljena </w:t>
      </w:r>
      <w:r w:rsidR="00466D4A" w:rsidRPr="00481227">
        <w:rPr>
          <w:rFonts w:ascii="Arial" w:hAnsi="Arial" w:cs="Arial"/>
          <w:sz w:val="20"/>
          <w:szCs w:val="20"/>
        </w:rPr>
        <w:t>s</w:t>
      </w:r>
      <w:r w:rsidRPr="00481227">
        <w:rPr>
          <w:rFonts w:ascii="Arial" w:hAnsi="Arial" w:cs="Arial"/>
          <w:sz w:val="20"/>
          <w:szCs w:val="20"/>
        </w:rPr>
        <w:t xml:space="preserve"> Kazensk</w:t>
      </w:r>
      <w:r w:rsidR="00466D4A" w:rsidRPr="00481227">
        <w:rPr>
          <w:rFonts w:ascii="Arial" w:hAnsi="Arial" w:cs="Arial"/>
          <w:sz w:val="20"/>
          <w:szCs w:val="20"/>
        </w:rPr>
        <w:t>im</w:t>
      </w:r>
      <w:r w:rsidRPr="00481227">
        <w:rPr>
          <w:rFonts w:ascii="Arial" w:hAnsi="Arial" w:cs="Arial"/>
          <w:sz w:val="20"/>
          <w:szCs w:val="20"/>
        </w:rPr>
        <w:t xml:space="preserve"> zakonik</w:t>
      </w:r>
      <w:r w:rsidR="00466D4A" w:rsidRPr="00481227">
        <w:rPr>
          <w:rFonts w:ascii="Arial" w:hAnsi="Arial" w:cs="Arial"/>
          <w:sz w:val="20"/>
          <w:szCs w:val="20"/>
        </w:rPr>
        <w:t>om</w:t>
      </w:r>
      <w:r w:rsidRPr="00481227">
        <w:rPr>
          <w:rFonts w:ascii="Arial" w:hAnsi="Arial" w:cs="Arial"/>
          <w:sz w:val="20"/>
          <w:szCs w:val="20"/>
        </w:rPr>
        <w:t xml:space="preserve">, nekaj jih je </w:t>
      </w:r>
      <w:r w:rsidR="009D502D" w:rsidRPr="00481227">
        <w:rPr>
          <w:rFonts w:ascii="Arial" w:hAnsi="Arial" w:cs="Arial"/>
          <w:sz w:val="20"/>
          <w:szCs w:val="20"/>
        </w:rPr>
        <w:t xml:space="preserve">opredeljenih </w:t>
      </w:r>
      <w:r w:rsidRPr="00481227">
        <w:rPr>
          <w:rFonts w:ascii="Arial" w:hAnsi="Arial" w:cs="Arial"/>
          <w:sz w:val="20"/>
          <w:szCs w:val="20"/>
        </w:rPr>
        <w:t xml:space="preserve">tudi </w:t>
      </w:r>
      <w:r w:rsidR="009D502D" w:rsidRPr="00481227">
        <w:rPr>
          <w:rFonts w:ascii="Arial" w:hAnsi="Arial" w:cs="Arial"/>
          <w:sz w:val="20"/>
          <w:szCs w:val="20"/>
        </w:rPr>
        <w:t>z</w:t>
      </w:r>
      <w:r w:rsidRPr="00481227">
        <w:rPr>
          <w:rFonts w:ascii="Arial" w:hAnsi="Arial" w:cs="Arial"/>
          <w:sz w:val="20"/>
          <w:szCs w:val="20"/>
        </w:rPr>
        <w:t xml:space="preserve"> drugi</w:t>
      </w:r>
      <w:r w:rsidR="009D502D" w:rsidRPr="00481227">
        <w:rPr>
          <w:rFonts w:ascii="Arial" w:hAnsi="Arial" w:cs="Arial"/>
          <w:sz w:val="20"/>
          <w:szCs w:val="20"/>
        </w:rPr>
        <w:t>mi</w:t>
      </w:r>
      <w:r w:rsidRPr="00481227">
        <w:rPr>
          <w:rFonts w:ascii="Arial" w:hAnsi="Arial" w:cs="Arial"/>
          <w:sz w:val="20"/>
          <w:szCs w:val="20"/>
        </w:rPr>
        <w:t xml:space="preserve"> zakoni. </w:t>
      </w:r>
      <w:r w:rsidR="009D502D" w:rsidRPr="00481227">
        <w:rPr>
          <w:rFonts w:ascii="Arial" w:hAnsi="Arial" w:cs="Arial"/>
          <w:sz w:val="20"/>
          <w:szCs w:val="20"/>
        </w:rPr>
        <w:t>P</w:t>
      </w:r>
      <w:r w:rsidRPr="00481227">
        <w:rPr>
          <w:rFonts w:ascii="Arial" w:hAnsi="Arial" w:cs="Arial"/>
          <w:sz w:val="20"/>
          <w:szCs w:val="20"/>
        </w:rPr>
        <w:t>rekršk</w:t>
      </w:r>
      <w:r w:rsidR="009D502D" w:rsidRPr="00481227">
        <w:rPr>
          <w:rFonts w:ascii="Arial" w:hAnsi="Arial" w:cs="Arial"/>
          <w:sz w:val="20"/>
          <w:szCs w:val="20"/>
        </w:rPr>
        <w:t>i</w:t>
      </w:r>
      <w:r w:rsidRPr="00481227">
        <w:rPr>
          <w:rFonts w:ascii="Arial" w:hAnsi="Arial" w:cs="Arial"/>
          <w:sz w:val="20"/>
          <w:szCs w:val="20"/>
        </w:rPr>
        <w:t xml:space="preserve"> pa </w:t>
      </w:r>
      <w:r w:rsidR="009D502D" w:rsidRPr="00481227">
        <w:rPr>
          <w:rFonts w:ascii="Arial" w:hAnsi="Arial" w:cs="Arial"/>
          <w:sz w:val="20"/>
          <w:szCs w:val="20"/>
        </w:rPr>
        <w:t>so opredeljeni z</w:t>
      </w:r>
      <w:r w:rsidRPr="00481227">
        <w:rPr>
          <w:rFonts w:ascii="Arial" w:hAnsi="Arial" w:cs="Arial"/>
          <w:sz w:val="20"/>
          <w:szCs w:val="20"/>
        </w:rPr>
        <w:t xml:space="preserve"> mnog</w:t>
      </w:r>
      <w:r w:rsidR="009D502D" w:rsidRPr="00481227">
        <w:rPr>
          <w:rFonts w:ascii="Arial" w:hAnsi="Arial" w:cs="Arial"/>
          <w:sz w:val="20"/>
          <w:szCs w:val="20"/>
        </w:rPr>
        <w:t>imi</w:t>
      </w:r>
      <w:r w:rsidRPr="00481227">
        <w:rPr>
          <w:rFonts w:ascii="Arial" w:hAnsi="Arial" w:cs="Arial"/>
          <w:sz w:val="20"/>
          <w:szCs w:val="20"/>
        </w:rPr>
        <w:t xml:space="preserve"> zakoni in akti (na primer</w:t>
      </w:r>
      <w:r w:rsidR="007A1764" w:rsidRPr="00481227">
        <w:rPr>
          <w:rFonts w:ascii="Arial" w:hAnsi="Arial" w:cs="Arial"/>
          <w:sz w:val="20"/>
          <w:szCs w:val="20"/>
        </w:rPr>
        <w:t xml:space="preserve"> v</w:t>
      </w:r>
      <w:r w:rsidRPr="00481227">
        <w:rPr>
          <w:rFonts w:ascii="Arial" w:hAnsi="Arial" w:cs="Arial"/>
          <w:sz w:val="20"/>
          <w:szCs w:val="20"/>
        </w:rPr>
        <w:t xml:space="preserve"> uredbah Vlade Republike Slovenije, odlokih samoupravnih lokalnih skupnostih).</w:t>
      </w:r>
    </w:p>
    <w:p w14:paraId="2A57F9FA" w14:textId="77777777" w:rsidR="0067099D" w:rsidRPr="00481227" w:rsidRDefault="0067099D" w:rsidP="0067099D">
      <w:pPr>
        <w:tabs>
          <w:tab w:val="left" w:pos="1418"/>
        </w:tabs>
        <w:spacing w:after="0" w:line="260" w:lineRule="exact"/>
        <w:jc w:val="both"/>
        <w:rPr>
          <w:rFonts w:ascii="Arial" w:hAnsi="Arial" w:cs="Arial"/>
          <w:sz w:val="20"/>
          <w:szCs w:val="20"/>
        </w:rPr>
      </w:pPr>
    </w:p>
    <w:p w14:paraId="0C1DBF25" w14:textId="056C9136"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V postopku o prekrških se uporabljata 5. in 6.</w:t>
      </w:r>
      <w:r w:rsidR="007A1764" w:rsidRPr="00481227">
        <w:rPr>
          <w:rFonts w:ascii="Arial" w:hAnsi="Arial" w:cs="Arial"/>
          <w:sz w:val="20"/>
          <w:szCs w:val="20"/>
        </w:rPr>
        <w:t> </w:t>
      </w:r>
      <w:r w:rsidRPr="00481227">
        <w:rPr>
          <w:rFonts w:ascii="Arial" w:hAnsi="Arial" w:cs="Arial"/>
          <w:sz w:val="20"/>
          <w:szCs w:val="20"/>
        </w:rPr>
        <w:t xml:space="preserve">člen konvencije Sveta Evrope o človekovih pravicah, ki določata, katere pravice morajo biti zagotovljene posamezniku v primeru kazenske obtožbe. Pri tem je odločilnega pomena, ali </w:t>
      </w:r>
      <w:r w:rsidR="00370B7C" w:rsidRPr="00481227">
        <w:rPr>
          <w:rFonts w:ascii="Arial" w:hAnsi="Arial" w:cs="Arial"/>
          <w:sz w:val="20"/>
          <w:szCs w:val="20"/>
        </w:rPr>
        <w:t xml:space="preserve">je </w:t>
      </w:r>
      <w:r w:rsidRPr="00481227">
        <w:rPr>
          <w:rFonts w:ascii="Arial" w:hAnsi="Arial" w:cs="Arial"/>
          <w:sz w:val="20"/>
          <w:szCs w:val="20"/>
        </w:rPr>
        <w:t>neka kršitev kazensk</w:t>
      </w:r>
      <w:r w:rsidR="00370B7C" w:rsidRPr="00481227">
        <w:rPr>
          <w:rFonts w:ascii="Arial" w:hAnsi="Arial" w:cs="Arial"/>
          <w:sz w:val="20"/>
          <w:szCs w:val="20"/>
        </w:rPr>
        <w:t>a</w:t>
      </w:r>
      <w:r w:rsidRPr="00481227">
        <w:rPr>
          <w:rFonts w:ascii="Arial" w:hAnsi="Arial" w:cs="Arial"/>
          <w:sz w:val="20"/>
          <w:szCs w:val="20"/>
        </w:rPr>
        <w:t xml:space="preserve"> </w:t>
      </w:r>
      <w:r w:rsidR="00370B7C" w:rsidRPr="00481227">
        <w:rPr>
          <w:rFonts w:ascii="Arial" w:hAnsi="Arial" w:cs="Arial"/>
          <w:sz w:val="20"/>
          <w:szCs w:val="20"/>
        </w:rPr>
        <w:t xml:space="preserve">zadeva </w:t>
      </w:r>
      <w:r w:rsidRPr="00481227">
        <w:rPr>
          <w:rFonts w:ascii="Arial" w:hAnsi="Arial" w:cs="Arial"/>
          <w:sz w:val="20"/>
          <w:szCs w:val="20"/>
        </w:rPr>
        <w:t>ali ne. Ne glede na to</w:t>
      </w:r>
      <w:r w:rsidR="007A1764" w:rsidRPr="00481227">
        <w:rPr>
          <w:rFonts w:ascii="Arial" w:hAnsi="Arial" w:cs="Arial"/>
          <w:sz w:val="20"/>
          <w:szCs w:val="20"/>
        </w:rPr>
        <w:t>,</w:t>
      </w:r>
      <w:r w:rsidRPr="00481227">
        <w:rPr>
          <w:rFonts w:ascii="Arial" w:hAnsi="Arial" w:cs="Arial"/>
          <w:sz w:val="20"/>
          <w:szCs w:val="20"/>
        </w:rPr>
        <w:t xml:space="preserve"> ali državna zakonodaja določa, da gre za disciplinski postopek ali postopek </w:t>
      </w:r>
      <w:r w:rsidR="009D502D" w:rsidRPr="00481227">
        <w:rPr>
          <w:rFonts w:ascii="Arial" w:hAnsi="Arial" w:cs="Arial"/>
          <w:sz w:val="20"/>
          <w:szCs w:val="20"/>
        </w:rPr>
        <w:t>o</w:t>
      </w:r>
      <w:r w:rsidRPr="00481227">
        <w:rPr>
          <w:rFonts w:ascii="Arial" w:hAnsi="Arial" w:cs="Arial"/>
          <w:sz w:val="20"/>
          <w:szCs w:val="20"/>
        </w:rPr>
        <w:t xml:space="preserve"> prekršk</w:t>
      </w:r>
      <w:r w:rsidR="009D502D" w:rsidRPr="00481227">
        <w:rPr>
          <w:rFonts w:ascii="Arial" w:hAnsi="Arial" w:cs="Arial"/>
          <w:sz w:val="20"/>
          <w:szCs w:val="20"/>
        </w:rPr>
        <w:t>u</w:t>
      </w:r>
      <w:r w:rsidRPr="00481227">
        <w:rPr>
          <w:rFonts w:ascii="Arial" w:hAnsi="Arial" w:cs="Arial"/>
          <w:sz w:val="20"/>
          <w:szCs w:val="20"/>
        </w:rPr>
        <w:t>, veljajo določbe 5. in 6.</w:t>
      </w:r>
      <w:r w:rsidR="007A1764" w:rsidRPr="00481227">
        <w:rPr>
          <w:rFonts w:ascii="Arial" w:hAnsi="Arial" w:cs="Arial"/>
          <w:sz w:val="20"/>
          <w:szCs w:val="20"/>
        </w:rPr>
        <w:t> </w:t>
      </w:r>
      <w:r w:rsidRPr="00481227">
        <w:rPr>
          <w:rFonts w:ascii="Arial" w:hAnsi="Arial" w:cs="Arial"/>
          <w:sz w:val="20"/>
          <w:szCs w:val="20"/>
        </w:rPr>
        <w:t xml:space="preserve">člena konvencije. </w:t>
      </w:r>
    </w:p>
    <w:p w14:paraId="6C3AA151" w14:textId="77777777" w:rsidR="0067099D" w:rsidRPr="00481227" w:rsidRDefault="0067099D" w:rsidP="0067099D">
      <w:pPr>
        <w:tabs>
          <w:tab w:val="left" w:pos="1418"/>
        </w:tabs>
        <w:spacing w:after="0" w:line="260" w:lineRule="exact"/>
        <w:jc w:val="both"/>
        <w:rPr>
          <w:rFonts w:ascii="Arial" w:hAnsi="Arial" w:cs="Arial"/>
          <w:sz w:val="20"/>
          <w:szCs w:val="20"/>
        </w:rPr>
      </w:pPr>
    </w:p>
    <w:p w14:paraId="4EB4A722" w14:textId="4DC49354" w:rsidR="009D502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Policija bo za izboljšanje strokovne izvedbe ter celovito in objektivno obravnavo </w:t>
      </w:r>
      <w:proofErr w:type="spellStart"/>
      <w:r w:rsidRPr="00481227">
        <w:rPr>
          <w:rFonts w:ascii="Arial" w:hAnsi="Arial" w:cs="Arial"/>
          <w:sz w:val="20"/>
          <w:szCs w:val="20"/>
        </w:rPr>
        <w:t>prekrškovnega</w:t>
      </w:r>
      <w:proofErr w:type="spellEnd"/>
      <w:r w:rsidRPr="00481227">
        <w:rPr>
          <w:rFonts w:ascii="Arial" w:hAnsi="Arial" w:cs="Arial"/>
          <w:sz w:val="20"/>
          <w:szCs w:val="20"/>
        </w:rPr>
        <w:t xml:space="preserve"> postopka:</w:t>
      </w:r>
    </w:p>
    <w:p w14:paraId="0C89DE6A" w14:textId="54500CDA"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zagotavljala strokovno pomoč policijskim enotam, izvajala strokovne nadzore ter nadaljevala usposabljanje </w:t>
      </w:r>
      <w:proofErr w:type="spellStart"/>
      <w:r w:rsidRPr="00481227">
        <w:rPr>
          <w:rFonts w:ascii="Arial" w:hAnsi="Arial" w:cs="Arial"/>
          <w:sz w:val="20"/>
          <w:szCs w:val="20"/>
        </w:rPr>
        <w:t>prekrškovnih</w:t>
      </w:r>
      <w:proofErr w:type="spellEnd"/>
      <w:r w:rsidRPr="00481227">
        <w:rPr>
          <w:rFonts w:ascii="Arial" w:hAnsi="Arial" w:cs="Arial"/>
          <w:sz w:val="20"/>
          <w:szCs w:val="20"/>
        </w:rPr>
        <w:t xml:space="preserve"> organov za vodenje in odločanje o prekrških,</w:t>
      </w:r>
    </w:p>
    <w:p w14:paraId="20263B50" w14:textId="4EA7367A"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predlagala spremembe zakonodaje v luči poenostavitve postopka in pri tem aktivno sodelovala </w:t>
      </w:r>
      <w:r w:rsidR="007A1764" w:rsidRPr="00481227">
        <w:rPr>
          <w:rFonts w:ascii="Arial" w:hAnsi="Arial" w:cs="Arial"/>
          <w:sz w:val="20"/>
          <w:szCs w:val="20"/>
        </w:rPr>
        <w:t>v sodni praksi in le-to spremljala</w:t>
      </w:r>
      <w:r w:rsidRPr="00481227">
        <w:rPr>
          <w:rFonts w:ascii="Arial" w:hAnsi="Arial" w:cs="Arial"/>
          <w:sz w:val="20"/>
          <w:szCs w:val="20"/>
        </w:rPr>
        <w:t>,</w:t>
      </w:r>
    </w:p>
    <w:p w14:paraId="75BE2561" w14:textId="1A860EED"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uvajala sodobne tehnološke rešitve za optimalno izvedbo </w:t>
      </w:r>
      <w:proofErr w:type="spellStart"/>
      <w:r w:rsidRPr="00481227">
        <w:rPr>
          <w:rFonts w:ascii="Arial" w:hAnsi="Arial" w:cs="Arial"/>
          <w:sz w:val="20"/>
          <w:szCs w:val="20"/>
        </w:rPr>
        <w:t>prekrškovnega</w:t>
      </w:r>
      <w:proofErr w:type="spellEnd"/>
      <w:r w:rsidRPr="00481227">
        <w:rPr>
          <w:rFonts w:ascii="Arial" w:hAnsi="Arial" w:cs="Arial"/>
          <w:sz w:val="20"/>
          <w:szCs w:val="20"/>
        </w:rPr>
        <w:t xml:space="preserve"> postopka z namenom odprave administrativnih bremen in zmanjšanja človeških napak (</w:t>
      </w:r>
      <w:r w:rsidR="007A1764" w:rsidRPr="00481227">
        <w:rPr>
          <w:rFonts w:ascii="Arial" w:hAnsi="Arial" w:cs="Arial"/>
          <w:sz w:val="20"/>
          <w:szCs w:val="20"/>
        </w:rPr>
        <w:t>samodejna</w:t>
      </w:r>
      <w:r w:rsidRPr="00481227">
        <w:rPr>
          <w:rFonts w:ascii="Arial" w:hAnsi="Arial" w:cs="Arial"/>
          <w:sz w:val="20"/>
          <w:szCs w:val="20"/>
        </w:rPr>
        <w:t xml:space="preserve"> obdelava podatkov, izpisov raznih sklepov in odločb o prekrških, e-policist) in</w:t>
      </w:r>
    </w:p>
    <w:p w14:paraId="1AACF8B8" w14:textId="542169A3"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nadaljevala aktivnosti</w:t>
      </w:r>
      <w:r w:rsidR="007A1764" w:rsidRPr="00481227">
        <w:rPr>
          <w:rFonts w:ascii="Arial" w:hAnsi="Arial" w:cs="Arial"/>
          <w:sz w:val="20"/>
          <w:szCs w:val="20"/>
        </w:rPr>
        <w:t>,</w:t>
      </w:r>
      <w:r w:rsidRPr="00481227">
        <w:rPr>
          <w:rFonts w:ascii="Arial" w:hAnsi="Arial" w:cs="Arial"/>
          <w:sz w:val="20"/>
          <w:szCs w:val="20"/>
        </w:rPr>
        <w:t xml:space="preserve"> </w:t>
      </w:r>
      <w:r w:rsidR="007A1764" w:rsidRPr="00481227">
        <w:rPr>
          <w:rFonts w:ascii="Arial" w:hAnsi="Arial" w:cs="Arial"/>
          <w:sz w:val="20"/>
          <w:szCs w:val="20"/>
        </w:rPr>
        <w:t xml:space="preserve">povezane </w:t>
      </w:r>
      <w:r w:rsidRPr="00481227">
        <w:rPr>
          <w:rFonts w:ascii="Arial" w:hAnsi="Arial" w:cs="Arial"/>
          <w:sz w:val="20"/>
          <w:szCs w:val="20"/>
        </w:rPr>
        <w:t xml:space="preserve">z </w:t>
      </w:r>
      <w:proofErr w:type="spellStart"/>
      <w:r w:rsidRPr="00481227">
        <w:rPr>
          <w:rFonts w:ascii="Arial" w:hAnsi="Arial" w:cs="Arial"/>
          <w:sz w:val="20"/>
          <w:szCs w:val="20"/>
        </w:rPr>
        <w:t>organizacijskostrukturnimi</w:t>
      </w:r>
      <w:proofErr w:type="spellEnd"/>
      <w:r w:rsidRPr="00481227">
        <w:rPr>
          <w:rFonts w:ascii="Arial" w:hAnsi="Arial" w:cs="Arial"/>
          <w:sz w:val="20"/>
          <w:szCs w:val="20"/>
        </w:rPr>
        <w:t xml:space="preserve"> prilagoditvami zahtevam </w:t>
      </w:r>
      <w:r w:rsidR="007A1764" w:rsidRPr="00481227">
        <w:rPr>
          <w:rFonts w:ascii="Arial" w:hAnsi="Arial" w:cs="Arial"/>
          <w:sz w:val="20"/>
          <w:szCs w:val="20"/>
        </w:rPr>
        <w:t xml:space="preserve">zahtevnih </w:t>
      </w:r>
      <w:r w:rsidRPr="00481227">
        <w:rPr>
          <w:rFonts w:ascii="Arial" w:hAnsi="Arial" w:cs="Arial"/>
          <w:sz w:val="20"/>
          <w:szCs w:val="20"/>
        </w:rPr>
        <w:t xml:space="preserve">in obsežnih </w:t>
      </w:r>
      <w:proofErr w:type="spellStart"/>
      <w:r w:rsidRPr="00481227">
        <w:rPr>
          <w:rFonts w:ascii="Arial" w:hAnsi="Arial" w:cs="Arial"/>
          <w:sz w:val="20"/>
          <w:szCs w:val="20"/>
        </w:rPr>
        <w:t>prekrškovnih</w:t>
      </w:r>
      <w:proofErr w:type="spellEnd"/>
      <w:r w:rsidRPr="00481227">
        <w:rPr>
          <w:rFonts w:ascii="Arial" w:hAnsi="Arial" w:cs="Arial"/>
          <w:sz w:val="20"/>
          <w:szCs w:val="20"/>
        </w:rPr>
        <w:t xml:space="preserve"> postopkov. </w:t>
      </w:r>
    </w:p>
    <w:p w14:paraId="78CE75B2" w14:textId="4C6C5BD6" w:rsidR="0067099D" w:rsidRPr="00BD53FE" w:rsidRDefault="0067099D" w:rsidP="00BD53FE">
      <w:pPr>
        <w:tabs>
          <w:tab w:val="left" w:pos="1418"/>
        </w:tabs>
        <w:spacing w:after="0" w:line="260" w:lineRule="exact"/>
        <w:jc w:val="both"/>
        <w:rPr>
          <w:rFonts w:ascii="Arial" w:hAnsi="Arial" w:cs="Arial"/>
          <w:sz w:val="20"/>
          <w:szCs w:val="20"/>
        </w:rPr>
      </w:pPr>
      <w:bookmarkStart w:id="87" w:name="_Toc165995091"/>
    </w:p>
    <w:p w14:paraId="740C0824" w14:textId="77777777" w:rsidR="009D502D" w:rsidRPr="00BD53FE" w:rsidRDefault="009D502D" w:rsidP="00BD53FE">
      <w:pPr>
        <w:tabs>
          <w:tab w:val="left" w:pos="1418"/>
        </w:tabs>
        <w:spacing w:after="0" w:line="260" w:lineRule="exact"/>
        <w:jc w:val="both"/>
        <w:rPr>
          <w:rFonts w:ascii="Arial" w:hAnsi="Arial" w:cs="Arial"/>
          <w:sz w:val="20"/>
          <w:szCs w:val="20"/>
        </w:rPr>
      </w:pPr>
    </w:p>
    <w:p w14:paraId="2386191D" w14:textId="77777777" w:rsidR="0067099D" w:rsidRPr="00481227" w:rsidRDefault="0067099D" w:rsidP="00D211DF">
      <w:pPr>
        <w:pStyle w:val="Naslov2"/>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bookmarkStart w:id="88" w:name="_Toc194036789"/>
      <w:r w:rsidRPr="00481227">
        <w:rPr>
          <w:rFonts w:ascii="Arial" w:eastAsiaTheme="minorHAnsi" w:hAnsi="Arial" w:cs="Arial"/>
          <w:bCs w:val="0"/>
          <w:iCs w:val="0"/>
          <w:color w:val="1F4E79" w:themeColor="accent1" w:themeShade="80"/>
          <w:sz w:val="20"/>
          <w:szCs w:val="20"/>
        </w:rPr>
        <w:t>Krepitev policijskega dela v skupnosti</w:t>
      </w:r>
      <w:bookmarkEnd w:id="87"/>
      <w:bookmarkEnd w:id="88"/>
    </w:p>
    <w:p w14:paraId="6A7E334B" w14:textId="77777777" w:rsidR="0067099D" w:rsidRPr="00481227" w:rsidRDefault="0067099D" w:rsidP="0067099D">
      <w:pPr>
        <w:tabs>
          <w:tab w:val="left" w:pos="1418"/>
        </w:tabs>
        <w:spacing w:after="0" w:line="260" w:lineRule="exact"/>
        <w:jc w:val="both"/>
        <w:rPr>
          <w:rFonts w:ascii="Arial" w:hAnsi="Arial" w:cs="Arial"/>
          <w:sz w:val="20"/>
          <w:szCs w:val="20"/>
        </w:rPr>
      </w:pPr>
    </w:p>
    <w:p w14:paraId="0682A236" w14:textId="77777777" w:rsidR="0067099D" w:rsidRPr="00481227" w:rsidRDefault="0067099D" w:rsidP="0067099D">
      <w:pPr>
        <w:tabs>
          <w:tab w:val="left" w:pos="1418"/>
        </w:tabs>
        <w:spacing w:after="0" w:line="260" w:lineRule="exact"/>
        <w:jc w:val="both"/>
        <w:rPr>
          <w:rFonts w:ascii="Arial" w:hAnsi="Arial" w:cs="Arial"/>
          <w:sz w:val="20"/>
          <w:szCs w:val="20"/>
        </w:rPr>
      </w:pPr>
    </w:p>
    <w:p w14:paraId="5C959C8D" w14:textId="0E345EE2"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color w:val="000000"/>
          <w:sz w:val="20"/>
          <w:szCs w:val="20"/>
        </w:rPr>
        <w:t xml:space="preserve">Organiziranje in zagotavljanje varnosti v lokalni skupnosti je strateška naloga in sestavni del sistema notranje varnosti. Lokalna skupnost je raven družbe, kjer potekajo in se prepletajo družbeni procesi, med drugim tudi tisti, ki služijo uresničevanju varnostnih ciljev državnega in lokalnega pomena, </w:t>
      </w:r>
      <w:r w:rsidR="008124DE" w:rsidRPr="00481227">
        <w:rPr>
          <w:rFonts w:ascii="Arial" w:hAnsi="Arial" w:cs="Arial"/>
          <w:color w:val="000000"/>
          <w:sz w:val="20"/>
          <w:szCs w:val="20"/>
        </w:rPr>
        <w:t>s stališča</w:t>
      </w:r>
      <w:r w:rsidRPr="00481227">
        <w:rPr>
          <w:rFonts w:ascii="Arial" w:hAnsi="Arial" w:cs="Arial"/>
          <w:color w:val="000000"/>
          <w:sz w:val="20"/>
          <w:szCs w:val="20"/>
        </w:rPr>
        <w:t xml:space="preserve"> odgovornosti države za skupno območje svobode, varnosti in pravic</w:t>
      </w:r>
      <w:r w:rsidR="007A1764" w:rsidRPr="00481227">
        <w:rPr>
          <w:rFonts w:ascii="Arial" w:hAnsi="Arial" w:cs="Arial"/>
          <w:color w:val="000000"/>
          <w:sz w:val="20"/>
          <w:szCs w:val="20"/>
        </w:rPr>
        <w:t xml:space="preserve"> ter</w:t>
      </w:r>
      <w:r w:rsidRPr="00481227">
        <w:rPr>
          <w:rFonts w:ascii="Arial" w:hAnsi="Arial" w:cs="Arial"/>
          <w:color w:val="000000"/>
          <w:sz w:val="20"/>
          <w:szCs w:val="20"/>
        </w:rPr>
        <w:t xml:space="preserve"> tudi varnostnim ciljem Evropske unije. </w:t>
      </w:r>
      <w:r w:rsidRPr="00481227">
        <w:rPr>
          <w:rFonts w:ascii="Arial" w:hAnsi="Arial" w:cs="Arial"/>
          <w:sz w:val="20"/>
          <w:szCs w:val="20"/>
        </w:rPr>
        <w:t xml:space="preserve">Policija bo še naprej utrjevala povezanost z lokalnimi skupnostmi in drugimi subjekti pri zagotavljanju varnosti v skladu s prenovljeno Strategijo policijskega dela v skupnosti in Usmeritvami za </w:t>
      </w:r>
      <w:r w:rsidR="009D502D" w:rsidRPr="00481227">
        <w:rPr>
          <w:rFonts w:ascii="Arial" w:hAnsi="Arial" w:cs="Arial"/>
          <w:sz w:val="20"/>
          <w:szCs w:val="20"/>
        </w:rPr>
        <w:t>preventivno</w:t>
      </w:r>
      <w:r w:rsidR="00A555D9" w:rsidRPr="00481227">
        <w:rPr>
          <w:rFonts w:ascii="Arial" w:hAnsi="Arial" w:cs="Arial"/>
          <w:sz w:val="20"/>
          <w:szCs w:val="20"/>
        </w:rPr>
        <w:t xml:space="preserve"> </w:t>
      </w:r>
      <w:r w:rsidRPr="00481227">
        <w:rPr>
          <w:rFonts w:ascii="Arial" w:hAnsi="Arial" w:cs="Arial"/>
          <w:sz w:val="20"/>
          <w:szCs w:val="20"/>
        </w:rPr>
        <w:t>policijsko delo.</w:t>
      </w:r>
    </w:p>
    <w:p w14:paraId="72A3AA22" w14:textId="77777777"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 </w:t>
      </w:r>
    </w:p>
    <w:p w14:paraId="0BC2BD2F" w14:textId="450F5AD9"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Policija bo zagotavljala svojo prepoznavnost v okolju, vplivala na povečanje zadovoljstva ljudi z delom policije in približevanje policije javnosti. Policijsko delo v skupnosti opravljajo vsi policisti, ki bodo opremljeni z ustreznimi znanji in sredstvi za delo, prisotni bodo v policijskem okolišu, </w:t>
      </w:r>
      <w:r w:rsidR="007A1764" w:rsidRPr="00481227">
        <w:rPr>
          <w:rFonts w:ascii="Arial" w:hAnsi="Arial" w:cs="Arial"/>
          <w:sz w:val="20"/>
          <w:szCs w:val="20"/>
        </w:rPr>
        <w:t xml:space="preserve">v katerem </w:t>
      </w:r>
      <w:r w:rsidRPr="00481227">
        <w:rPr>
          <w:rFonts w:ascii="Arial" w:hAnsi="Arial" w:cs="Arial"/>
          <w:sz w:val="20"/>
          <w:szCs w:val="20"/>
        </w:rPr>
        <w:t xml:space="preserve">bodo lažje zaznavali varnostno problematiko ter bodo v sodelovanju s prebivalstvom reševali varnostna vprašanja na lokalni ravni. Policija bo z namenom razbremenitve administrativnega dela policistov in povečanja njihove prisotnosti v lokalni skupnosti iskala možnosti optimizacije policijskih opravil. </w:t>
      </w:r>
      <w:r w:rsidRPr="00481227">
        <w:rPr>
          <w:rFonts w:ascii="Arial" w:hAnsi="Arial" w:cs="Arial"/>
          <w:sz w:val="20"/>
          <w:szCs w:val="20"/>
        </w:rPr>
        <w:lastRenderedPageBreak/>
        <w:t xml:space="preserve">Slovenska policija bo na tem področju ravnala </w:t>
      </w:r>
      <w:r w:rsidR="007A1764" w:rsidRPr="00481227">
        <w:rPr>
          <w:rFonts w:ascii="Arial" w:hAnsi="Arial" w:cs="Arial"/>
          <w:sz w:val="20"/>
          <w:szCs w:val="20"/>
        </w:rPr>
        <w:t>v skladu</w:t>
      </w:r>
      <w:r w:rsidRPr="00481227">
        <w:rPr>
          <w:rFonts w:ascii="Arial" w:hAnsi="Arial" w:cs="Arial"/>
          <w:sz w:val="20"/>
          <w:szCs w:val="20"/>
        </w:rPr>
        <w:t xml:space="preserve"> s praksami tujih policij ter ugotovitvami znanstvenih raziskav, ki bodo podlag</w:t>
      </w:r>
      <w:r w:rsidR="00370B7C" w:rsidRPr="00481227">
        <w:rPr>
          <w:rFonts w:ascii="Arial" w:hAnsi="Arial" w:cs="Arial"/>
          <w:sz w:val="20"/>
          <w:szCs w:val="20"/>
        </w:rPr>
        <w:t>a</w:t>
      </w:r>
      <w:r w:rsidRPr="00481227">
        <w:rPr>
          <w:rFonts w:ascii="Arial" w:hAnsi="Arial" w:cs="Arial"/>
          <w:sz w:val="20"/>
          <w:szCs w:val="20"/>
        </w:rPr>
        <w:t xml:space="preserve"> za razvoj policijskega dela v skupnosti. Nadaljevala bo tudi projekt Mobilna policijska postaja.</w:t>
      </w:r>
    </w:p>
    <w:p w14:paraId="48E07E07" w14:textId="77777777" w:rsidR="0067099D" w:rsidRPr="00481227" w:rsidRDefault="0067099D" w:rsidP="0067099D">
      <w:pPr>
        <w:tabs>
          <w:tab w:val="left" w:pos="1418"/>
        </w:tabs>
        <w:spacing w:after="0" w:line="260" w:lineRule="exact"/>
        <w:jc w:val="both"/>
        <w:rPr>
          <w:rFonts w:ascii="Arial" w:hAnsi="Arial" w:cs="Arial"/>
          <w:sz w:val="20"/>
          <w:szCs w:val="20"/>
        </w:rPr>
      </w:pPr>
    </w:p>
    <w:p w14:paraId="674FB718" w14:textId="68E87CB9"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Za krepitev policijskega dela v skupnosti bo policija: </w:t>
      </w:r>
    </w:p>
    <w:p w14:paraId="78300AC7" w14:textId="1BF1BBD0"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nadaljevala proaktivn</w:t>
      </w:r>
      <w:r w:rsidR="007A1764" w:rsidRPr="00481227">
        <w:rPr>
          <w:rFonts w:ascii="Arial" w:hAnsi="Arial" w:cs="Arial"/>
          <w:sz w:val="20"/>
          <w:szCs w:val="20"/>
        </w:rPr>
        <w:t>o</w:t>
      </w:r>
      <w:r w:rsidRPr="00481227">
        <w:rPr>
          <w:rFonts w:ascii="Arial" w:hAnsi="Arial" w:cs="Arial"/>
          <w:sz w:val="20"/>
          <w:szCs w:val="20"/>
        </w:rPr>
        <w:t xml:space="preserve"> delovanje s posebnim poudarkom na ranljivih ciljnih skupinah in se prilagajala </w:t>
      </w:r>
      <w:r w:rsidR="00A555D9" w:rsidRPr="00481227">
        <w:rPr>
          <w:rFonts w:ascii="Arial" w:hAnsi="Arial" w:cs="Arial"/>
          <w:sz w:val="20"/>
          <w:szCs w:val="20"/>
        </w:rPr>
        <w:t xml:space="preserve">posebnim </w:t>
      </w:r>
      <w:r w:rsidRPr="00481227">
        <w:rPr>
          <w:rFonts w:ascii="Arial" w:hAnsi="Arial" w:cs="Arial"/>
          <w:sz w:val="20"/>
          <w:szCs w:val="20"/>
        </w:rPr>
        <w:t xml:space="preserve">varnostnim izzivom v lokalnih skupnostih, </w:t>
      </w:r>
    </w:p>
    <w:p w14:paraId="661A662F" w14:textId="77E784CF"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vzpostavila ustrezn</w:t>
      </w:r>
      <w:r w:rsidR="007A1764" w:rsidRPr="00481227">
        <w:rPr>
          <w:rFonts w:ascii="Arial" w:hAnsi="Arial" w:cs="Arial"/>
          <w:sz w:val="20"/>
          <w:szCs w:val="20"/>
        </w:rPr>
        <w:t>i</w:t>
      </w:r>
      <w:r w:rsidRPr="00481227">
        <w:rPr>
          <w:rFonts w:ascii="Arial" w:hAnsi="Arial" w:cs="Arial"/>
          <w:sz w:val="20"/>
          <w:szCs w:val="20"/>
        </w:rPr>
        <w:t xml:space="preserve"> sistem pridobivanja znanj s področja policijskega dela v skupnosti za vse ravni policije ter ustrezn</w:t>
      </w:r>
      <w:r w:rsidR="007A1764" w:rsidRPr="00481227">
        <w:rPr>
          <w:rFonts w:ascii="Arial" w:hAnsi="Arial" w:cs="Arial"/>
          <w:sz w:val="20"/>
          <w:szCs w:val="20"/>
        </w:rPr>
        <w:t>i</w:t>
      </w:r>
      <w:r w:rsidRPr="00481227">
        <w:rPr>
          <w:rFonts w:ascii="Arial" w:hAnsi="Arial" w:cs="Arial"/>
          <w:sz w:val="20"/>
          <w:szCs w:val="20"/>
        </w:rPr>
        <w:t xml:space="preserve"> model ocenjevanja oziroma merjenja uspešnosti in učinkovitosti policijskega dela v skupnosti,</w:t>
      </w:r>
    </w:p>
    <w:p w14:paraId="1DCEF683" w14:textId="0034ED5A"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sodelovala v ciljnih raziskovalnih projektih in predlagala izvedbo tistih, ki so v interesu policije, ter okrepila sodelovanje s fakultetami in sorodnimi izobraževalnimi in raziskovalnimi ustanovami, </w:t>
      </w:r>
    </w:p>
    <w:p w14:paraId="27D3C679" w14:textId="61251729"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ocenila in modernizirala organizacijo policijskega dela v skupnosti z namenom proučitve ustreznosti in prilagoditve velikosti obstoječih policijskih okolišev in posledično okrepitve vloge vodje policijskega okoliša (tudi z optimizacijo delovnih procesov in odpravo administrativnih bremen), </w:t>
      </w:r>
    </w:p>
    <w:p w14:paraId="0271E35B" w14:textId="302F4590"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s strokovnim delom na področju policijskega dela v skupnosti povečala zadovoljstvo ljudi kot odjemalcev policijskih storitev in zaposlenih ter s tem povečala učinkovitost in uspešnost, vzpostavila model odličnosti in pridobila certifikate kakovosti (vzpostavitev sistema kakovosti). </w:t>
      </w:r>
    </w:p>
    <w:p w14:paraId="662BD3E7"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3A6D2774"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088F5227" w14:textId="77777777" w:rsidR="0067099D" w:rsidRPr="00481227" w:rsidRDefault="0067099D" w:rsidP="00BA27F5">
      <w:pPr>
        <w:pStyle w:val="Naslov2"/>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bookmarkStart w:id="89" w:name="_Toc194036790"/>
      <w:bookmarkStart w:id="90" w:name="_Toc165995092"/>
      <w:r w:rsidRPr="00481227">
        <w:rPr>
          <w:rFonts w:ascii="Arial" w:eastAsiaTheme="minorHAnsi" w:hAnsi="Arial" w:cs="Arial"/>
          <w:bCs w:val="0"/>
          <w:iCs w:val="0"/>
          <w:color w:val="1F4E79" w:themeColor="accent1" w:themeShade="80"/>
          <w:sz w:val="20"/>
          <w:szCs w:val="20"/>
        </w:rPr>
        <w:t>Sodobna forenzična dejavnost</w:t>
      </w:r>
      <w:bookmarkEnd w:id="89"/>
      <w:r w:rsidRPr="00481227">
        <w:rPr>
          <w:rFonts w:ascii="Arial" w:eastAsiaTheme="minorHAnsi" w:hAnsi="Arial" w:cs="Arial"/>
          <w:bCs w:val="0"/>
          <w:iCs w:val="0"/>
          <w:color w:val="1F4E79" w:themeColor="accent1" w:themeShade="80"/>
          <w:sz w:val="20"/>
          <w:szCs w:val="20"/>
        </w:rPr>
        <w:t xml:space="preserve"> </w:t>
      </w:r>
      <w:bookmarkEnd w:id="90"/>
    </w:p>
    <w:p w14:paraId="7D4F60CE"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6941B957"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19703E36" w14:textId="0A4DC27E"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Hiter razvoj informacijskih tehnologij in njihova </w:t>
      </w:r>
      <w:r w:rsidR="00B13DF4" w:rsidRPr="00481227">
        <w:rPr>
          <w:rFonts w:ascii="Arial" w:hAnsi="Arial" w:cs="Arial"/>
          <w:sz w:val="20"/>
          <w:szCs w:val="20"/>
        </w:rPr>
        <w:t xml:space="preserve">vedno </w:t>
      </w:r>
      <w:r w:rsidRPr="00481227">
        <w:rPr>
          <w:rFonts w:ascii="Arial" w:hAnsi="Arial" w:cs="Arial"/>
          <w:sz w:val="20"/>
          <w:szCs w:val="20"/>
        </w:rPr>
        <w:t xml:space="preserve">večja uporaba v vsakdanjem poslovnem in zasebnem okolju bo zahtevala prilagoditve in razvoj forenzične dejavnosti. Policija pričakuje, da bo pri </w:t>
      </w:r>
      <w:proofErr w:type="spellStart"/>
      <w:r w:rsidRPr="00481227">
        <w:rPr>
          <w:rFonts w:ascii="Arial" w:hAnsi="Arial" w:cs="Arial"/>
          <w:sz w:val="20"/>
          <w:szCs w:val="20"/>
        </w:rPr>
        <w:t>forenziki</w:t>
      </w:r>
      <w:proofErr w:type="spellEnd"/>
      <w:r w:rsidRPr="00481227">
        <w:rPr>
          <w:rFonts w:ascii="Arial" w:hAnsi="Arial" w:cs="Arial"/>
          <w:sz w:val="20"/>
          <w:szCs w:val="20"/>
        </w:rPr>
        <w:t xml:space="preserve"> največ sprememb na področju obrazne primerjave. Uporaba umetne inteligence bo pripomogla k hitrejšem</w:t>
      </w:r>
      <w:r w:rsidR="00B13DF4" w:rsidRPr="00481227">
        <w:rPr>
          <w:rFonts w:ascii="Arial" w:hAnsi="Arial" w:cs="Arial"/>
          <w:sz w:val="20"/>
          <w:szCs w:val="20"/>
        </w:rPr>
        <w:t>u</w:t>
      </w:r>
      <w:r w:rsidRPr="00481227">
        <w:rPr>
          <w:rFonts w:ascii="Arial" w:hAnsi="Arial" w:cs="Arial"/>
          <w:sz w:val="20"/>
          <w:szCs w:val="20"/>
        </w:rPr>
        <w:t xml:space="preserve"> in zanesljivejšem</w:t>
      </w:r>
      <w:r w:rsidR="00B13DF4" w:rsidRPr="00481227">
        <w:rPr>
          <w:rFonts w:ascii="Arial" w:hAnsi="Arial" w:cs="Arial"/>
          <w:sz w:val="20"/>
          <w:szCs w:val="20"/>
        </w:rPr>
        <w:t>u</w:t>
      </w:r>
      <w:r w:rsidRPr="00481227">
        <w:rPr>
          <w:rFonts w:ascii="Arial" w:hAnsi="Arial" w:cs="Arial"/>
          <w:sz w:val="20"/>
          <w:szCs w:val="20"/>
        </w:rPr>
        <w:t xml:space="preserve"> povezovanju </w:t>
      </w:r>
      <w:r w:rsidR="00B13DF4" w:rsidRPr="00481227">
        <w:rPr>
          <w:rFonts w:ascii="Arial" w:hAnsi="Arial" w:cs="Arial"/>
          <w:sz w:val="20"/>
          <w:szCs w:val="20"/>
        </w:rPr>
        <w:t>zapletenih</w:t>
      </w:r>
      <w:r w:rsidRPr="00481227">
        <w:rPr>
          <w:rFonts w:ascii="Arial" w:hAnsi="Arial" w:cs="Arial"/>
          <w:sz w:val="20"/>
          <w:szCs w:val="20"/>
        </w:rPr>
        <w:t xml:space="preserve"> mešanic bioloških sledi z nakazanimi osebami/osumljenci ter k zanesljivejšim rezultatom na tistih področjih forenzičnih preiskav, ki uporabljajo primerjalne metode. Veliko sprememb se pričakuje tudi pri preiskavah osebnih in drugih dokumentov, </w:t>
      </w:r>
      <w:r w:rsidR="00B13DF4" w:rsidRPr="00481227">
        <w:rPr>
          <w:rFonts w:ascii="Arial" w:hAnsi="Arial" w:cs="Arial"/>
          <w:sz w:val="20"/>
          <w:szCs w:val="20"/>
        </w:rPr>
        <w:t xml:space="preserve">pri katerih </w:t>
      </w:r>
      <w:r w:rsidRPr="00481227">
        <w:rPr>
          <w:rFonts w:ascii="Arial" w:hAnsi="Arial" w:cs="Arial"/>
          <w:sz w:val="20"/>
          <w:szCs w:val="20"/>
        </w:rPr>
        <w:t>je vse več zaščitnih elementov digitalnih.</w:t>
      </w:r>
    </w:p>
    <w:p w14:paraId="020F5DE9" w14:textId="77777777" w:rsidR="0067099D" w:rsidRPr="00481227" w:rsidRDefault="0067099D" w:rsidP="0067099D">
      <w:pPr>
        <w:tabs>
          <w:tab w:val="left" w:pos="1418"/>
        </w:tabs>
        <w:spacing w:after="0" w:line="260" w:lineRule="exact"/>
        <w:jc w:val="both"/>
        <w:rPr>
          <w:rFonts w:ascii="Arial" w:hAnsi="Arial" w:cs="Arial"/>
          <w:sz w:val="20"/>
          <w:szCs w:val="20"/>
        </w:rPr>
      </w:pPr>
    </w:p>
    <w:p w14:paraId="22926147" w14:textId="77777777"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Poleg razvoja bo treba skrbeti za nadaljnjo akreditacijo metod in postopkov v celotnem forenzičnem procesu preiskovanja kaznivega dejanja. Dosedanjo akreditacijo laboratorijske dejavnosti bo treba razširiti tudi na ogled kraja kaznivega dejanja. </w:t>
      </w:r>
    </w:p>
    <w:p w14:paraId="64AAAC05" w14:textId="77777777" w:rsidR="0067099D" w:rsidRPr="00481227" w:rsidRDefault="0067099D" w:rsidP="0067099D">
      <w:pPr>
        <w:tabs>
          <w:tab w:val="left" w:pos="1418"/>
        </w:tabs>
        <w:spacing w:after="0" w:line="260" w:lineRule="exact"/>
        <w:jc w:val="both"/>
        <w:rPr>
          <w:rFonts w:ascii="Arial" w:hAnsi="Arial" w:cs="Arial"/>
          <w:sz w:val="20"/>
          <w:szCs w:val="20"/>
        </w:rPr>
      </w:pPr>
    </w:p>
    <w:p w14:paraId="02963AC0" w14:textId="61EF47B0"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Policija bo sledila zahtevam mednarodne izmenjave podatkov forenzičnih preiskav tako na področjih biometričnih kot drugih podatkov, ki izhajajo iz rezultatov forenzičnih preiskav. Taki podatki izhajajo iz preiskav izstrelkov, obrazne primerjave, analize nedovoljenih snovi in drugih. Izmenjava pripomore k oblikovanju prihodnosti evropskega forenzičnega prostora, k čemur slovensko policijo obvezuje </w:t>
      </w:r>
      <w:r w:rsidR="00B13DF4" w:rsidRPr="00481227">
        <w:rPr>
          <w:rFonts w:ascii="Arial" w:hAnsi="Arial" w:cs="Arial"/>
          <w:sz w:val="20"/>
          <w:szCs w:val="20"/>
        </w:rPr>
        <w:t xml:space="preserve">tudi </w:t>
      </w:r>
      <w:r w:rsidRPr="00481227">
        <w:rPr>
          <w:rFonts w:ascii="Arial" w:hAnsi="Arial" w:cs="Arial"/>
          <w:sz w:val="20"/>
          <w:szCs w:val="20"/>
        </w:rPr>
        <w:t xml:space="preserve">vizija EFSA 2030 (angl. </w:t>
      </w:r>
      <w:proofErr w:type="spellStart"/>
      <w:r w:rsidRPr="00481227">
        <w:rPr>
          <w:rFonts w:ascii="Arial" w:hAnsi="Arial" w:cs="Arial"/>
          <w:i/>
          <w:sz w:val="20"/>
          <w:szCs w:val="20"/>
        </w:rPr>
        <w:t>European</w:t>
      </w:r>
      <w:proofErr w:type="spellEnd"/>
      <w:r w:rsidRPr="00481227">
        <w:rPr>
          <w:rFonts w:ascii="Arial" w:hAnsi="Arial" w:cs="Arial"/>
          <w:i/>
          <w:sz w:val="20"/>
          <w:szCs w:val="20"/>
        </w:rPr>
        <w:t xml:space="preserve"> </w:t>
      </w:r>
      <w:proofErr w:type="spellStart"/>
      <w:r w:rsidRPr="00481227">
        <w:rPr>
          <w:rFonts w:ascii="Arial" w:hAnsi="Arial" w:cs="Arial"/>
          <w:i/>
          <w:sz w:val="20"/>
          <w:szCs w:val="20"/>
        </w:rPr>
        <w:t>Forensic</w:t>
      </w:r>
      <w:proofErr w:type="spellEnd"/>
      <w:r w:rsidRPr="00481227">
        <w:rPr>
          <w:rFonts w:ascii="Arial" w:hAnsi="Arial" w:cs="Arial"/>
          <w:i/>
          <w:sz w:val="20"/>
          <w:szCs w:val="20"/>
        </w:rPr>
        <w:t xml:space="preserve"> Science Area 2030</w:t>
      </w:r>
      <w:r w:rsidRPr="00481227">
        <w:rPr>
          <w:rFonts w:ascii="Arial" w:hAnsi="Arial" w:cs="Arial"/>
          <w:sz w:val="20"/>
          <w:szCs w:val="20"/>
        </w:rPr>
        <w:t>).</w:t>
      </w:r>
    </w:p>
    <w:p w14:paraId="58587FB0" w14:textId="77777777" w:rsidR="0067099D" w:rsidRPr="00481227" w:rsidRDefault="0067099D" w:rsidP="0067099D">
      <w:pPr>
        <w:tabs>
          <w:tab w:val="left" w:pos="1418"/>
        </w:tabs>
        <w:spacing w:after="0" w:line="260" w:lineRule="exact"/>
        <w:jc w:val="both"/>
        <w:rPr>
          <w:rFonts w:ascii="Arial" w:hAnsi="Arial" w:cs="Arial"/>
          <w:sz w:val="20"/>
          <w:szCs w:val="20"/>
        </w:rPr>
      </w:pPr>
    </w:p>
    <w:p w14:paraId="562755A9" w14:textId="2637AC13"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Nove tehnologije, vse večji pomen informacijske varnosti in s tem zmogljivosti organov pregona za soočanje z novimi oblikami preiskovanja in potreb po nenehnem prilagajanju in posodabljanju postopkov digitalne </w:t>
      </w:r>
      <w:proofErr w:type="spellStart"/>
      <w:r w:rsidRPr="00481227">
        <w:rPr>
          <w:rFonts w:ascii="Arial" w:hAnsi="Arial" w:cs="Arial"/>
          <w:sz w:val="20"/>
          <w:szCs w:val="20"/>
        </w:rPr>
        <w:t>forenzike</w:t>
      </w:r>
      <w:proofErr w:type="spellEnd"/>
      <w:r w:rsidRPr="00481227">
        <w:rPr>
          <w:rFonts w:ascii="Arial" w:hAnsi="Arial" w:cs="Arial"/>
          <w:sz w:val="20"/>
          <w:szCs w:val="20"/>
        </w:rPr>
        <w:t xml:space="preserve">, znanj in </w:t>
      </w:r>
      <w:r w:rsidR="00A555D9" w:rsidRPr="00481227">
        <w:rPr>
          <w:rFonts w:ascii="Arial" w:hAnsi="Arial" w:cs="Arial"/>
          <w:sz w:val="20"/>
          <w:szCs w:val="20"/>
        </w:rPr>
        <w:t xml:space="preserve">posebne </w:t>
      </w:r>
      <w:r w:rsidRPr="00481227">
        <w:rPr>
          <w:rFonts w:ascii="Arial" w:hAnsi="Arial" w:cs="Arial"/>
          <w:sz w:val="20"/>
          <w:szCs w:val="20"/>
        </w:rPr>
        <w:t>računalniške opreme se bodo odrazil</w:t>
      </w:r>
      <w:r w:rsidR="00B13DF4" w:rsidRPr="00481227">
        <w:rPr>
          <w:rFonts w:ascii="Arial" w:hAnsi="Arial" w:cs="Arial"/>
          <w:sz w:val="20"/>
          <w:szCs w:val="20"/>
        </w:rPr>
        <w:t>i</w:t>
      </w:r>
      <w:r w:rsidRPr="00481227">
        <w:rPr>
          <w:rFonts w:ascii="Arial" w:hAnsi="Arial" w:cs="Arial"/>
          <w:sz w:val="20"/>
          <w:szCs w:val="20"/>
        </w:rPr>
        <w:t xml:space="preserve"> tudi </w:t>
      </w:r>
      <w:r w:rsidR="00B13DF4" w:rsidRPr="00481227">
        <w:rPr>
          <w:rFonts w:ascii="Arial" w:hAnsi="Arial" w:cs="Arial"/>
          <w:sz w:val="20"/>
          <w:szCs w:val="20"/>
        </w:rPr>
        <w:t xml:space="preserve">v </w:t>
      </w:r>
      <w:r w:rsidRPr="00481227">
        <w:rPr>
          <w:rFonts w:ascii="Arial" w:hAnsi="Arial" w:cs="Arial"/>
          <w:sz w:val="20"/>
          <w:szCs w:val="20"/>
        </w:rPr>
        <w:t>kakovostnejš</w:t>
      </w:r>
      <w:r w:rsidR="00B13DF4" w:rsidRPr="00481227">
        <w:rPr>
          <w:rFonts w:ascii="Arial" w:hAnsi="Arial" w:cs="Arial"/>
          <w:sz w:val="20"/>
          <w:szCs w:val="20"/>
        </w:rPr>
        <w:t>em</w:t>
      </w:r>
      <w:r w:rsidRPr="00481227">
        <w:rPr>
          <w:rFonts w:ascii="Arial" w:hAnsi="Arial" w:cs="Arial"/>
          <w:sz w:val="20"/>
          <w:szCs w:val="20"/>
        </w:rPr>
        <w:t xml:space="preserve"> del</w:t>
      </w:r>
      <w:r w:rsidR="00B13DF4" w:rsidRPr="00481227">
        <w:rPr>
          <w:rFonts w:ascii="Arial" w:hAnsi="Arial" w:cs="Arial"/>
          <w:sz w:val="20"/>
          <w:szCs w:val="20"/>
        </w:rPr>
        <w:t>u</w:t>
      </w:r>
      <w:r w:rsidRPr="00481227">
        <w:rPr>
          <w:rFonts w:ascii="Arial" w:hAnsi="Arial" w:cs="Arial"/>
          <w:sz w:val="20"/>
          <w:szCs w:val="20"/>
        </w:rPr>
        <w:t xml:space="preserve"> digitalne </w:t>
      </w:r>
      <w:proofErr w:type="spellStart"/>
      <w:r w:rsidRPr="00481227">
        <w:rPr>
          <w:rFonts w:ascii="Arial" w:hAnsi="Arial" w:cs="Arial"/>
          <w:sz w:val="20"/>
          <w:szCs w:val="20"/>
        </w:rPr>
        <w:t>forenzike</w:t>
      </w:r>
      <w:proofErr w:type="spellEnd"/>
      <w:r w:rsidRPr="00481227">
        <w:rPr>
          <w:rFonts w:ascii="Arial" w:hAnsi="Arial" w:cs="Arial"/>
          <w:sz w:val="20"/>
          <w:szCs w:val="20"/>
        </w:rPr>
        <w:t xml:space="preserve"> oziroma višji ravni strokovnosti, verodostojnosti in dokazne </w:t>
      </w:r>
      <w:r w:rsidR="00370B7C" w:rsidRPr="00481227">
        <w:rPr>
          <w:rFonts w:ascii="Arial" w:hAnsi="Arial" w:cs="Arial"/>
          <w:sz w:val="20"/>
          <w:szCs w:val="20"/>
        </w:rPr>
        <w:t xml:space="preserve">ustreznosti </w:t>
      </w:r>
      <w:r w:rsidRPr="00481227">
        <w:rPr>
          <w:rFonts w:ascii="Arial" w:hAnsi="Arial" w:cs="Arial"/>
          <w:sz w:val="20"/>
          <w:szCs w:val="20"/>
        </w:rPr>
        <w:t xml:space="preserve">digitalne </w:t>
      </w:r>
      <w:proofErr w:type="spellStart"/>
      <w:r w:rsidRPr="00481227">
        <w:rPr>
          <w:rFonts w:ascii="Arial" w:hAnsi="Arial" w:cs="Arial"/>
          <w:sz w:val="20"/>
          <w:szCs w:val="20"/>
        </w:rPr>
        <w:t>forenzike</w:t>
      </w:r>
      <w:proofErr w:type="spellEnd"/>
      <w:r w:rsidRPr="00481227">
        <w:rPr>
          <w:rFonts w:ascii="Arial" w:hAnsi="Arial" w:cs="Arial"/>
          <w:sz w:val="20"/>
          <w:szCs w:val="20"/>
        </w:rPr>
        <w:t>.</w:t>
      </w:r>
    </w:p>
    <w:p w14:paraId="3E0E1341" w14:textId="77777777" w:rsidR="0067099D" w:rsidRPr="00481227" w:rsidRDefault="0067099D" w:rsidP="0067099D">
      <w:pPr>
        <w:tabs>
          <w:tab w:val="left" w:pos="1418"/>
        </w:tabs>
        <w:spacing w:after="0" w:line="260" w:lineRule="exact"/>
        <w:jc w:val="both"/>
        <w:rPr>
          <w:rFonts w:ascii="Arial" w:hAnsi="Arial" w:cs="Arial"/>
          <w:sz w:val="20"/>
          <w:szCs w:val="20"/>
        </w:rPr>
      </w:pPr>
    </w:p>
    <w:p w14:paraId="3D057CCE" w14:textId="6920AF50"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Policija bo za višjo dokazno vrednost ogleda kraja kaznivega dejanja in višjo dokazno vrednost forenzičnih izsledkov, ki bodo prispevali k boljši </w:t>
      </w:r>
      <w:proofErr w:type="spellStart"/>
      <w:r w:rsidRPr="00481227">
        <w:rPr>
          <w:rFonts w:ascii="Arial" w:hAnsi="Arial" w:cs="Arial"/>
          <w:sz w:val="20"/>
          <w:szCs w:val="20"/>
        </w:rPr>
        <w:t>preiskanosti</w:t>
      </w:r>
      <w:proofErr w:type="spellEnd"/>
      <w:r w:rsidRPr="00481227">
        <w:rPr>
          <w:rFonts w:ascii="Arial" w:hAnsi="Arial" w:cs="Arial"/>
          <w:sz w:val="20"/>
          <w:szCs w:val="20"/>
        </w:rPr>
        <w:t xml:space="preserve"> kaznivih dejanj:</w:t>
      </w:r>
    </w:p>
    <w:p w14:paraId="1691BCA9" w14:textId="63A7493E"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lastRenderedPageBreak/>
        <w:t>akreditirala celoten forenzični proces preiskovanja kaznivega dejanja,</w:t>
      </w:r>
    </w:p>
    <w:p w14:paraId="6FFF605B" w14:textId="4A522FB6"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skrbela za prenos znanj med forenzičnimi strokovnjaki na različnih področjih in s tem dvignila strokovno usposobljenost,</w:t>
      </w:r>
    </w:p>
    <w:p w14:paraId="33206F68" w14:textId="657BB0C6"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uvedla nove metode preiskovanja z uporabo najsodobnejših tehnologij, vključno z robotiko in umetno inteligenco, </w:t>
      </w:r>
    </w:p>
    <w:p w14:paraId="7E5EB56E" w14:textId="77E65ABB"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se priključila k novim področjem izmenjav podatkov forenzičnih preiskav, pri čemer bo sledila zahtevam </w:t>
      </w:r>
      <w:proofErr w:type="spellStart"/>
      <w:r w:rsidRPr="00481227">
        <w:rPr>
          <w:rFonts w:ascii="Arial" w:hAnsi="Arial" w:cs="Arial"/>
          <w:sz w:val="20"/>
          <w:szCs w:val="20"/>
        </w:rPr>
        <w:t>interoperabilnosti</w:t>
      </w:r>
      <w:proofErr w:type="spellEnd"/>
      <w:r w:rsidR="00B13DF4" w:rsidRPr="00481227">
        <w:rPr>
          <w:rFonts w:ascii="Arial" w:hAnsi="Arial" w:cs="Arial"/>
          <w:sz w:val="20"/>
          <w:szCs w:val="20"/>
        </w:rPr>
        <w:t>,</w:t>
      </w:r>
      <w:r w:rsidRPr="00481227">
        <w:rPr>
          <w:rFonts w:ascii="Arial" w:hAnsi="Arial" w:cs="Arial"/>
          <w:sz w:val="20"/>
          <w:szCs w:val="20"/>
        </w:rPr>
        <w:t xml:space="preserve"> ter</w:t>
      </w:r>
    </w:p>
    <w:p w14:paraId="12633633" w14:textId="77777777"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optimizirala delovne procese in skrajšala čas forenzičnih preiskav.</w:t>
      </w:r>
    </w:p>
    <w:p w14:paraId="0322F21C"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6EAEDCC2"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4557EE59" w14:textId="77777777" w:rsidR="0067099D" w:rsidRPr="00481227" w:rsidRDefault="0067099D" w:rsidP="00BA27F5">
      <w:pPr>
        <w:pStyle w:val="Naslov2"/>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r w:rsidRPr="00481227">
        <w:rPr>
          <w:rFonts w:ascii="Arial" w:hAnsi="Arial" w:cs="Arial"/>
          <w:b w:val="0"/>
          <w:i w:val="0"/>
          <w:color w:val="1F3864"/>
          <w:sz w:val="20"/>
          <w:szCs w:val="20"/>
        </w:rPr>
        <w:t xml:space="preserve"> </w:t>
      </w:r>
      <w:bookmarkStart w:id="91" w:name="_Toc165995093"/>
      <w:bookmarkStart w:id="92" w:name="_Toc194036791"/>
      <w:r w:rsidRPr="00481227">
        <w:rPr>
          <w:rFonts w:ascii="Arial" w:eastAsiaTheme="minorHAnsi" w:hAnsi="Arial" w:cs="Arial"/>
          <w:bCs w:val="0"/>
          <w:iCs w:val="0"/>
          <w:color w:val="1F4E79" w:themeColor="accent1" w:themeShade="80"/>
          <w:sz w:val="20"/>
          <w:szCs w:val="20"/>
        </w:rPr>
        <w:t xml:space="preserve">Analitska dejavnost kot orodje odločevalcev in ključna podpora za iskanje rešitev operativnih varnostnih </w:t>
      </w:r>
      <w:bookmarkEnd w:id="91"/>
      <w:r w:rsidRPr="00481227">
        <w:rPr>
          <w:rFonts w:ascii="Arial" w:eastAsiaTheme="minorHAnsi" w:hAnsi="Arial" w:cs="Arial"/>
          <w:bCs w:val="0"/>
          <w:iCs w:val="0"/>
          <w:color w:val="1F4E79" w:themeColor="accent1" w:themeShade="80"/>
          <w:sz w:val="20"/>
          <w:szCs w:val="20"/>
        </w:rPr>
        <w:t>izzivov</w:t>
      </w:r>
      <w:bookmarkEnd w:id="92"/>
    </w:p>
    <w:p w14:paraId="595F9E14" w14:textId="77777777" w:rsidR="0067099D" w:rsidRPr="00481227" w:rsidRDefault="0067099D" w:rsidP="0067099D">
      <w:pPr>
        <w:tabs>
          <w:tab w:val="left" w:pos="851"/>
          <w:tab w:val="left" w:pos="1418"/>
        </w:tabs>
        <w:spacing w:after="0" w:line="260" w:lineRule="exact"/>
        <w:jc w:val="both"/>
        <w:rPr>
          <w:rFonts w:ascii="Arial" w:hAnsi="Arial" w:cs="Arial"/>
          <w:color w:val="0000FF"/>
          <w:sz w:val="20"/>
          <w:szCs w:val="20"/>
        </w:rPr>
      </w:pPr>
    </w:p>
    <w:p w14:paraId="444045A0" w14:textId="77777777" w:rsidR="0067099D" w:rsidRPr="00481227" w:rsidRDefault="0067099D" w:rsidP="0067099D">
      <w:pPr>
        <w:tabs>
          <w:tab w:val="left" w:pos="851"/>
          <w:tab w:val="left" w:pos="1418"/>
        </w:tabs>
        <w:spacing w:after="0" w:line="260" w:lineRule="exact"/>
        <w:jc w:val="both"/>
        <w:rPr>
          <w:rFonts w:ascii="Arial" w:hAnsi="Arial" w:cs="Arial"/>
          <w:color w:val="0000FF"/>
          <w:sz w:val="20"/>
          <w:szCs w:val="20"/>
        </w:rPr>
      </w:pPr>
    </w:p>
    <w:p w14:paraId="70BBD53A" w14:textId="11FCA91A"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Zaradi hitrih sprememb doma in v svetu ter </w:t>
      </w:r>
      <w:r w:rsidR="00B13DF4" w:rsidRPr="00481227">
        <w:rPr>
          <w:rFonts w:ascii="Arial" w:hAnsi="Arial" w:cs="Arial"/>
          <w:sz w:val="20"/>
          <w:szCs w:val="20"/>
        </w:rPr>
        <w:t xml:space="preserve">vedno </w:t>
      </w:r>
      <w:r w:rsidRPr="00481227">
        <w:rPr>
          <w:rFonts w:ascii="Arial" w:hAnsi="Arial" w:cs="Arial"/>
          <w:sz w:val="20"/>
          <w:szCs w:val="20"/>
        </w:rPr>
        <w:t xml:space="preserve">večjih količin razpoložljivih podatkov so kakovostni in </w:t>
      </w:r>
      <w:r w:rsidR="00B13DF4" w:rsidRPr="00481227">
        <w:rPr>
          <w:rFonts w:ascii="Arial" w:hAnsi="Arial" w:cs="Arial"/>
          <w:sz w:val="20"/>
          <w:szCs w:val="20"/>
        </w:rPr>
        <w:t xml:space="preserve">posodobljeni </w:t>
      </w:r>
      <w:r w:rsidRPr="00481227">
        <w:rPr>
          <w:rFonts w:ascii="Arial" w:hAnsi="Arial" w:cs="Arial"/>
          <w:sz w:val="20"/>
          <w:szCs w:val="20"/>
        </w:rPr>
        <w:t>analitični izdelki nujni za učinkovito in uspešno delo policije tako na operativni</w:t>
      </w:r>
      <w:r w:rsidR="00B13DF4" w:rsidRPr="00481227">
        <w:rPr>
          <w:rFonts w:ascii="Arial" w:hAnsi="Arial" w:cs="Arial"/>
          <w:sz w:val="20"/>
          <w:szCs w:val="20"/>
        </w:rPr>
        <w:t xml:space="preserve"> ravni</w:t>
      </w:r>
      <w:r w:rsidRPr="00481227">
        <w:rPr>
          <w:rFonts w:ascii="Arial" w:hAnsi="Arial" w:cs="Arial"/>
          <w:sz w:val="20"/>
          <w:szCs w:val="20"/>
        </w:rPr>
        <w:t xml:space="preserve"> kot </w:t>
      </w:r>
      <w:r w:rsidR="00B13DF4" w:rsidRPr="00481227">
        <w:rPr>
          <w:rFonts w:ascii="Arial" w:hAnsi="Arial" w:cs="Arial"/>
          <w:sz w:val="20"/>
          <w:szCs w:val="20"/>
        </w:rPr>
        <w:t xml:space="preserve">tudi </w:t>
      </w:r>
      <w:r w:rsidRPr="00481227">
        <w:rPr>
          <w:rFonts w:ascii="Arial" w:hAnsi="Arial" w:cs="Arial"/>
          <w:sz w:val="20"/>
          <w:szCs w:val="20"/>
        </w:rPr>
        <w:t>sistemski. Na operativni ravni so analize že postale sestavni del preiskovanja kaznivih dejanj in upravljanja migracij, na drugih področjih policijskega dela pa je še veliko možnosti za izboljšave, še zlasti ob podpori sodobnih tehnologij s širok</w:t>
      </w:r>
      <w:r w:rsidR="00B13DF4" w:rsidRPr="00481227">
        <w:rPr>
          <w:rFonts w:ascii="Arial" w:hAnsi="Arial" w:cs="Arial"/>
          <w:sz w:val="20"/>
          <w:szCs w:val="20"/>
        </w:rPr>
        <w:t>im</w:t>
      </w:r>
      <w:r w:rsidRPr="00481227">
        <w:rPr>
          <w:rFonts w:ascii="Arial" w:hAnsi="Arial" w:cs="Arial"/>
          <w:sz w:val="20"/>
          <w:szCs w:val="20"/>
        </w:rPr>
        <w:t xml:space="preserve"> </w:t>
      </w:r>
      <w:r w:rsidR="00B13DF4" w:rsidRPr="00481227">
        <w:rPr>
          <w:rFonts w:ascii="Arial" w:hAnsi="Arial" w:cs="Arial"/>
          <w:sz w:val="20"/>
          <w:szCs w:val="20"/>
        </w:rPr>
        <w:t xml:space="preserve">naborom </w:t>
      </w:r>
      <w:r w:rsidRPr="00481227">
        <w:rPr>
          <w:rFonts w:ascii="Arial" w:hAnsi="Arial" w:cs="Arial"/>
          <w:sz w:val="20"/>
          <w:szCs w:val="20"/>
        </w:rPr>
        <w:t xml:space="preserve">analitičnih orodij. Veliko priložnost na tem področju predstavlja uporaba umetne inteligence v analitične namene, ki po eni strani lahko olajša pisanje analitičnih izdelkov (poročil), po drugi strani pa lažje prepozna vzorce in pomaga pri </w:t>
      </w:r>
      <w:r w:rsidR="00B13DF4" w:rsidRPr="00481227">
        <w:rPr>
          <w:rFonts w:ascii="Arial" w:hAnsi="Arial" w:cs="Arial"/>
          <w:sz w:val="20"/>
          <w:szCs w:val="20"/>
        </w:rPr>
        <w:t xml:space="preserve">napovedni </w:t>
      </w:r>
      <w:r w:rsidRPr="00481227">
        <w:rPr>
          <w:rFonts w:ascii="Arial" w:hAnsi="Arial" w:cs="Arial"/>
          <w:sz w:val="20"/>
          <w:szCs w:val="20"/>
        </w:rPr>
        <w:t xml:space="preserve">analitiki. </w:t>
      </w:r>
    </w:p>
    <w:p w14:paraId="70F0048F" w14:textId="77777777" w:rsidR="0067099D" w:rsidRPr="00481227" w:rsidRDefault="0067099D" w:rsidP="0067099D">
      <w:pPr>
        <w:tabs>
          <w:tab w:val="left" w:pos="1418"/>
        </w:tabs>
        <w:spacing w:after="0" w:line="260" w:lineRule="exact"/>
        <w:jc w:val="both"/>
        <w:rPr>
          <w:rFonts w:ascii="Arial" w:hAnsi="Arial" w:cs="Arial"/>
          <w:sz w:val="20"/>
          <w:szCs w:val="20"/>
        </w:rPr>
      </w:pPr>
    </w:p>
    <w:p w14:paraId="42EBD0C5" w14:textId="5F4042BF"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Na sistemski ravni policije pa bi morale poglobljene strateške analize postati sestavni del </w:t>
      </w:r>
      <w:proofErr w:type="spellStart"/>
      <w:r w:rsidRPr="00481227">
        <w:rPr>
          <w:rFonts w:ascii="Arial" w:hAnsi="Arial" w:cs="Arial"/>
          <w:sz w:val="20"/>
          <w:szCs w:val="20"/>
        </w:rPr>
        <w:t>odločevalskega</w:t>
      </w:r>
      <w:proofErr w:type="spellEnd"/>
      <w:r w:rsidRPr="00481227">
        <w:rPr>
          <w:rFonts w:ascii="Arial" w:hAnsi="Arial" w:cs="Arial"/>
          <w:sz w:val="20"/>
          <w:szCs w:val="20"/>
        </w:rPr>
        <w:t xml:space="preserve"> procesa. Na njihovi podlagi lahko policisti svoje operativno delo prilagodijo </w:t>
      </w:r>
      <w:r w:rsidR="00B13DF4" w:rsidRPr="00481227">
        <w:rPr>
          <w:rFonts w:ascii="Arial" w:hAnsi="Arial" w:cs="Arial"/>
          <w:sz w:val="20"/>
          <w:szCs w:val="20"/>
        </w:rPr>
        <w:t>državni</w:t>
      </w:r>
      <w:r w:rsidRPr="00481227">
        <w:rPr>
          <w:rFonts w:ascii="Arial" w:hAnsi="Arial" w:cs="Arial"/>
          <w:sz w:val="20"/>
          <w:szCs w:val="20"/>
        </w:rPr>
        <w:t xml:space="preserve">, regionalni ali lokalni ravni. Nujna je revitalizacija sistemske analitike, ki lahko z uvajanjem novih tehnologij pospeši prehod iz reaktivnega </w:t>
      </w:r>
      <w:r w:rsidR="00B13DF4" w:rsidRPr="00481227">
        <w:rPr>
          <w:rFonts w:ascii="Arial" w:hAnsi="Arial" w:cs="Arial"/>
          <w:sz w:val="20"/>
          <w:szCs w:val="20"/>
        </w:rPr>
        <w:t>načrtovanja odzivanja na varnostne dejavnike v sodobnem svetu, ki vplivajo tudi na varnost v Sloveniji,</w:t>
      </w:r>
      <w:r w:rsidR="00B13DF4" w:rsidRPr="00481227" w:rsidDel="00B13DF4">
        <w:rPr>
          <w:rFonts w:ascii="Arial" w:hAnsi="Arial" w:cs="Arial"/>
          <w:sz w:val="20"/>
          <w:szCs w:val="20"/>
        </w:rPr>
        <w:t xml:space="preserve"> </w:t>
      </w:r>
      <w:r w:rsidR="00B13DF4" w:rsidRPr="00481227">
        <w:rPr>
          <w:rFonts w:ascii="Arial" w:hAnsi="Arial" w:cs="Arial"/>
          <w:sz w:val="20"/>
          <w:szCs w:val="20"/>
        </w:rPr>
        <w:t xml:space="preserve">v njihovo </w:t>
      </w:r>
      <w:r w:rsidRPr="00481227">
        <w:rPr>
          <w:rFonts w:ascii="Arial" w:hAnsi="Arial" w:cs="Arial"/>
          <w:sz w:val="20"/>
          <w:szCs w:val="20"/>
        </w:rPr>
        <w:t>proaktivno načrtovanje. Z revitalizacijo analitske dejavnosti bo policija sistemsko in celovito iska</w:t>
      </w:r>
      <w:r w:rsidR="009D502D" w:rsidRPr="00481227">
        <w:rPr>
          <w:rFonts w:ascii="Arial" w:hAnsi="Arial" w:cs="Arial"/>
          <w:sz w:val="20"/>
          <w:szCs w:val="20"/>
        </w:rPr>
        <w:t>la</w:t>
      </w:r>
      <w:r w:rsidRPr="00481227">
        <w:rPr>
          <w:rFonts w:ascii="Arial" w:hAnsi="Arial" w:cs="Arial"/>
          <w:sz w:val="20"/>
          <w:szCs w:val="20"/>
        </w:rPr>
        <w:t xml:space="preserve"> </w:t>
      </w:r>
      <w:r w:rsidR="0037574B" w:rsidRPr="00481227">
        <w:rPr>
          <w:rFonts w:ascii="Arial" w:hAnsi="Arial" w:cs="Arial"/>
          <w:sz w:val="20"/>
          <w:szCs w:val="20"/>
        </w:rPr>
        <w:t xml:space="preserve">odgovore </w:t>
      </w:r>
      <w:r w:rsidRPr="00481227">
        <w:rPr>
          <w:rFonts w:ascii="Arial" w:hAnsi="Arial" w:cs="Arial"/>
          <w:sz w:val="20"/>
          <w:szCs w:val="20"/>
        </w:rPr>
        <w:t xml:space="preserve">na prihajajoče izzive. Izhodišče dobrih analitskih izdelkov so vedno podatki in informacije, zato je treba </w:t>
      </w:r>
      <w:r w:rsidR="00FF72BC" w:rsidRPr="00481227">
        <w:rPr>
          <w:rFonts w:ascii="Arial" w:hAnsi="Arial" w:cs="Arial"/>
          <w:sz w:val="20"/>
          <w:szCs w:val="20"/>
        </w:rPr>
        <w:t xml:space="preserve">zagotoviti </w:t>
      </w:r>
      <w:r w:rsidRPr="00481227">
        <w:rPr>
          <w:rFonts w:ascii="Arial" w:hAnsi="Arial" w:cs="Arial"/>
          <w:sz w:val="20"/>
          <w:szCs w:val="20"/>
        </w:rPr>
        <w:t xml:space="preserve">tudi njihovo pravilnost, točnost in verodostojnost njihovih virov. </w:t>
      </w:r>
    </w:p>
    <w:p w14:paraId="6BB4E1EA" w14:textId="77777777" w:rsidR="0067099D" w:rsidRPr="00481227" w:rsidRDefault="0067099D" w:rsidP="0067099D">
      <w:pPr>
        <w:tabs>
          <w:tab w:val="left" w:pos="1418"/>
        </w:tabs>
        <w:spacing w:after="0" w:line="260" w:lineRule="exact"/>
        <w:jc w:val="both"/>
        <w:rPr>
          <w:rFonts w:ascii="Arial" w:hAnsi="Arial" w:cs="Arial"/>
          <w:sz w:val="20"/>
          <w:szCs w:val="20"/>
        </w:rPr>
      </w:pPr>
    </w:p>
    <w:p w14:paraId="154BD1BC" w14:textId="5C2D50BE"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Z vidika kadrov, infrastrukture in tehnološke zmogljivost</w:t>
      </w:r>
      <w:r w:rsidR="00B13DF4" w:rsidRPr="00481227">
        <w:rPr>
          <w:rFonts w:ascii="Arial" w:hAnsi="Arial" w:cs="Arial"/>
          <w:sz w:val="20"/>
          <w:szCs w:val="20"/>
        </w:rPr>
        <w:t>i</w:t>
      </w:r>
      <w:r w:rsidRPr="00481227">
        <w:rPr>
          <w:rFonts w:ascii="Arial" w:hAnsi="Arial" w:cs="Arial"/>
          <w:sz w:val="20"/>
          <w:szCs w:val="20"/>
        </w:rPr>
        <w:t xml:space="preserve"> je analitska dejavnost najrazvit</w:t>
      </w:r>
      <w:r w:rsidR="00B13DF4" w:rsidRPr="00481227">
        <w:rPr>
          <w:rFonts w:ascii="Arial" w:hAnsi="Arial" w:cs="Arial"/>
          <w:sz w:val="20"/>
          <w:szCs w:val="20"/>
        </w:rPr>
        <w:t>ejša</w:t>
      </w:r>
      <w:r w:rsidRPr="00481227">
        <w:rPr>
          <w:rFonts w:ascii="Arial" w:hAnsi="Arial" w:cs="Arial"/>
          <w:sz w:val="20"/>
          <w:szCs w:val="20"/>
        </w:rPr>
        <w:t xml:space="preserve"> v kriminalistični policiji. Policija bo še naprej krepila kriminalistično pridobivanje in vrednotenje informacij, brez </w:t>
      </w:r>
      <w:r w:rsidR="00B13DF4" w:rsidRPr="00481227">
        <w:rPr>
          <w:rFonts w:ascii="Arial" w:hAnsi="Arial" w:cs="Arial"/>
          <w:sz w:val="20"/>
          <w:szCs w:val="20"/>
        </w:rPr>
        <w:t xml:space="preserve">česar </w:t>
      </w:r>
      <w:r w:rsidRPr="00481227">
        <w:rPr>
          <w:rFonts w:ascii="Arial" w:hAnsi="Arial" w:cs="Arial"/>
          <w:sz w:val="20"/>
          <w:szCs w:val="20"/>
        </w:rPr>
        <w:t xml:space="preserve">v sodobnem svetu ni </w:t>
      </w:r>
      <w:r w:rsidR="00B13DF4" w:rsidRPr="00481227">
        <w:rPr>
          <w:rFonts w:ascii="Arial" w:hAnsi="Arial" w:cs="Arial"/>
          <w:sz w:val="20"/>
          <w:szCs w:val="20"/>
        </w:rPr>
        <w:t xml:space="preserve">mogoče </w:t>
      </w:r>
      <w:r w:rsidRPr="00481227">
        <w:rPr>
          <w:rFonts w:ascii="Arial" w:hAnsi="Arial" w:cs="Arial"/>
          <w:sz w:val="20"/>
          <w:szCs w:val="20"/>
        </w:rPr>
        <w:t xml:space="preserve">uspešno preprečevati in preiskovati kriminalitete tako na strateški </w:t>
      </w:r>
      <w:r w:rsidR="00B13DF4" w:rsidRPr="00481227">
        <w:rPr>
          <w:rFonts w:ascii="Arial" w:hAnsi="Arial" w:cs="Arial"/>
          <w:sz w:val="20"/>
          <w:szCs w:val="20"/>
        </w:rPr>
        <w:t xml:space="preserve">ravni </w:t>
      </w:r>
      <w:r w:rsidRPr="00481227">
        <w:rPr>
          <w:rFonts w:ascii="Arial" w:hAnsi="Arial" w:cs="Arial"/>
          <w:sz w:val="20"/>
          <w:szCs w:val="20"/>
        </w:rPr>
        <w:t xml:space="preserve">kot </w:t>
      </w:r>
      <w:r w:rsidR="00B13DF4" w:rsidRPr="00481227">
        <w:rPr>
          <w:rFonts w:ascii="Arial" w:hAnsi="Arial" w:cs="Arial"/>
          <w:sz w:val="20"/>
          <w:szCs w:val="20"/>
        </w:rPr>
        <w:t xml:space="preserve">tudi </w:t>
      </w:r>
      <w:r w:rsidRPr="00481227">
        <w:rPr>
          <w:rFonts w:ascii="Arial" w:hAnsi="Arial" w:cs="Arial"/>
          <w:sz w:val="20"/>
          <w:szCs w:val="20"/>
        </w:rPr>
        <w:t xml:space="preserve">na operativni. </w:t>
      </w:r>
    </w:p>
    <w:p w14:paraId="18B9D95D" w14:textId="77777777" w:rsidR="0067099D" w:rsidRPr="00481227" w:rsidRDefault="0067099D" w:rsidP="0067099D">
      <w:pPr>
        <w:tabs>
          <w:tab w:val="left" w:pos="1418"/>
        </w:tabs>
        <w:spacing w:after="0" w:line="260" w:lineRule="exact"/>
        <w:jc w:val="both"/>
        <w:rPr>
          <w:rFonts w:ascii="Arial" w:hAnsi="Arial" w:cs="Arial"/>
          <w:sz w:val="20"/>
          <w:szCs w:val="20"/>
        </w:rPr>
      </w:pPr>
    </w:p>
    <w:p w14:paraId="2CD483E0" w14:textId="4FDAF673"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Za kakovost </w:t>
      </w:r>
      <w:r w:rsidR="00B13DF4" w:rsidRPr="00481227">
        <w:rPr>
          <w:rFonts w:ascii="Arial" w:hAnsi="Arial" w:cs="Arial"/>
          <w:sz w:val="20"/>
          <w:szCs w:val="20"/>
        </w:rPr>
        <w:t xml:space="preserve">posameznikovega </w:t>
      </w:r>
      <w:r w:rsidRPr="00481227">
        <w:rPr>
          <w:rFonts w:ascii="Arial" w:hAnsi="Arial" w:cs="Arial"/>
          <w:sz w:val="20"/>
          <w:szCs w:val="20"/>
        </w:rPr>
        <w:t xml:space="preserve">življenja je ključna varnost v lokalni skupnosti. Vsaka skupnost ima </w:t>
      </w:r>
      <w:r w:rsidR="00B13DF4" w:rsidRPr="00481227">
        <w:rPr>
          <w:rFonts w:ascii="Arial" w:hAnsi="Arial" w:cs="Arial"/>
          <w:sz w:val="20"/>
          <w:szCs w:val="20"/>
        </w:rPr>
        <w:t xml:space="preserve">svoje </w:t>
      </w:r>
      <w:r w:rsidRPr="00481227">
        <w:rPr>
          <w:rFonts w:ascii="Arial" w:hAnsi="Arial" w:cs="Arial"/>
          <w:sz w:val="20"/>
          <w:szCs w:val="20"/>
        </w:rPr>
        <w:t xml:space="preserve">izzive, ki izhajajo iz vrste dejavnikov, in policija jih mora znati prepoznati ter okrepiti sistem za zgodnje prepoznavanje, ocenjevanje in napovedovanje nastanka/razvoja varnostnih tveganj oziroma pojavov. Zato je potreben </w:t>
      </w:r>
      <w:proofErr w:type="spellStart"/>
      <w:r w:rsidRPr="00481227">
        <w:rPr>
          <w:rFonts w:ascii="Arial" w:hAnsi="Arial" w:cs="Arial"/>
          <w:sz w:val="20"/>
          <w:szCs w:val="20"/>
        </w:rPr>
        <w:t>vseskupnostni</w:t>
      </w:r>
      <w:proofErr w:type="spellEnd"/>
      <w:r w:rsidRPr="00481227">
        <w:rPr>
          <w:rFonts w:ascii="Arial" w:hAnsi="Arial" w:cs="Arial"/>
          <w:sz w:val="20"/>
          <w:szCs w:val="20"/>
        </w:rPr>
        <w:t xml:space="preserve"> in multidisciplinarni pristop. Ključna rešitev za ta izziv je razvoj strateške kriminalistične analitike na regionalni ravni, ki temelji na uporabi moderne tehnologije, vključno z rešitvami, ki jih poganja </w:t>
      </w:r>
      <w:r w:rsidR="00E91AF3" w:rsidRPr="00481227">
        <w:rPr>
          <w:rFonts w:ascii="Arial" w:hAnsi="Arial" w:cs="Arial"/>
          <w:sz w:val="20"/>
          <w:szCs w:val="20"/>
        </w:rPr>
        <w:t>UI</w:t>
      </w:r>
      <w:r w:rsidRPr="00481227">
        <w:rPr>
          <w:rFonts w:ascii="Arial" w:hAnsi="Arial" w:cs="Arial"/>
          <w:sz w:val="20"/>
          <w:szCs w:val="20"/>
        </w:rPr>
        <w:t xml:space="preserve">. Tak pristop omogoča boljše prepoznavanje vzorcev, trendov in </w:t>
      </w:r>
      <w:r w:rsidR="00B13DF4" w:rsidRPr="00481227">
        <w:rPr>
          <w:rFonts w:ascii="Arial" w:hAnsi="Arial" w:cs="Arial"/>
          <w:sz w:val="20"/>
          <w:szCs w:val="20"/>
        </w:rPr>
        <w:t xml:space="preserve">morebitnih </w:t>
      </w:r>
      <w:r w:rsidRPr="00481227">
        <w:rPr>
          <w:rFonts w:ascii="Arial" w:hAnsi="Arial" w:cs="Arial"/>
          <w:sz w:val="20"/>
          <w:szCs w:val="20"/>
        </w:rPr>
        <w:t xml:space="preserve">varnostnih groženj. Omogoča pa tudi pravočasne in učinkovite </w:t>
      </w:r>
      <w:r w:rsidR="00E91AF3" w:rsidRPr="00481227">
        <w:rPr>
          <w:rFonts w:ascii="Arial" w:hAnsi="Arial" w:cs="Arial"/>
          <w:sz w:val="20"/>
          <w:szCs w:val="20"/>
        </w:rPr>
        <w:t>preventivne</w:t>
      </w:r>
      <w:r w:rsidRPr="00481227">
        <w:rPr>
          <w:rFonts w:ascii="Arial" w:hAnsi="Arial" w:cs="Arial"/>
          <w:sz w:val="20"/>
          <w:szCs w:val="20"/>
        </w:rPr>
        <w:t xml:space="preserve"> in represivne odzive, prilagojene lokalnim potrebam. </w:t>
      </w:r>
    </w:p>
    <w:p w14:paraId="6FD3FFF7" w14:textId="77777777" w:rsidR="0067099D" w:rsidRPr="00481227" w:rsidRDefault="0067099D" w:rsidP="0067099D">
      <w:pPr>
        <w:tabs>
          <w:tab w:val="left" w:pos="1418"/>
        </w:tabs>
        <w:spacing w:after="0" w:line="260" w:lineRule="exact"/>
        <w:jc w:val="both"/>
        <w:rPr>
          <w:rFonts w:ascii="Arial" w:hAnsi="Arial" w:cs="Arial"/>
          <w:sz w:val="20"/>
          <w:szCs w:val="20"/>
        </w:rPr>
      </w:pPr>
    </w:p>
    <w:p w14:paraId="330F8D88" w14:textId="25EDA1EA"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Do zdaj je bila uporaba strateške kriminalistične analitike omejena predvsem na državno raven. Uveljavitev strateške kriminalistične analitike na regionalni ravni ob upoštevanju Resolucije o nacionalnem programu preprečevanja in zatiranja kriminalitete za obdobje 2024–2028 </w:t>
      </w:r>
      <w:r w:rsidR="00E91AF3" w:rsidRPr="00481227">
        <w:rPr>
          <w:rFonts w:ascii="Arial" w:hAnsi="Arial" w:cs="Arial"/>
          <w:sz w:val="20"/>
          <w:szCs w:val="20"/>
        </w:rPr>
        <w:t xml:space="preserve">(ReNPPZK24–28) </w:t>
      </w:r>
      <w:r w:rsidRPr="00481227">
        <w:rPr>
          <w:rFonts w:ascii="Arial" w:hAnsi="Arial" w:cs="Arial"/>
          <w:sz w:val="20"/>
          <w:szCs w:val="20"/>
        </w:rPr>
        <w:t xml:space="preserve">temelji na razvijajočih se praksah Evropske unije, predvsem pa je oprta na napovedi o razvoju in preoblikovanju varnostnega okolja. </w:t>
      </w:r>
    </w:p>
    <w:p w14:paraId="76B57C56" w14:textId="77777777" w:rsidR="0067099D" w:rsidRPr="00481227" w:rsidRDefault="0067099D" w:rsidP="0067099D">
      <w:pPr>
        <w:tabs>
          <w:tab w:val="left" w:pos="1418"/>
        </w:tabs>
        <w:spacing w:after="0" w:line="260" w:lineRule="exact"/>
        <w:jc w:val="both"/>
        <w:rPr>
          <w:rFonts w:ascii="Arial" w:hAnsi="Arial" w:cs="Arial"/>
          <w:sz w:val="20"/>
          <w:szCs w:val="20"/>
        </w:rPr>
      </w:pPr>
    </w:p>
    <w:p w14:paraId="2B6FD898" w14:textId="48312CEB"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lastRenderedPageBreak/>
        <w:t>Policija bo na področju analitske dejavnosti:</w:t>
      </w:r>
    </w:p>
    <w:p w14:paraId="7CD501AD" w14:textId="731F236E"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vzpostavila sistem preverjanja kakovosti podatkov in informacij</w:t>
      </w:r>
      <w:r w:rsidR="00303E77" w:rsidRPr="00481227">
        <w:rPr>
          <w:rFonts w:ascii="Arial" w:hAnsi="Arial" w:cs="Arial"/>
          <w:sz w:val="20"/>
          <w:szCs w:val="20"/>
        </w:rPr>
        <w:t>;</w:t>
      </w:r>
    </w:p>
    <w:p w14:paraId="12AE4E79" w14:textId="3F541989"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vzpostavila sodobno analitsko dejavnost (sistemsko, strateško, operativno, </w:t>
      </w:r>
      <w:r w:rsidR="00B13DF4" w:rsidRPr="00481227">
        <w:rPr>
          <w:rFonts w:ascii="Arial" w:hAnsi="Arial" w:cs="Arial"/>
          <w:sz w:val="20"/>
          <w:szCs w:val="20"/>
        </w:rPr>
        <w:t>napovedno</w:t>
      </w:r>
      <w:r w:rsidRPr="00481227">
        <w:rPr>
          <w:rFonts w:ascii="Arial" w:hAnsi="Arial" w:cs="Arial"/>
          <w:sz w:val="20"/>
          <w:szCs w:val="20"/>
        </w:rPr>
        <w:t xml:space="preserve">) na </w:t>
      </w:r>
      <w:r w:rsidR="00B13DF4" w:rsidRPr="00481227">
        <w:rPr>
          <w:rFonts w:ascii="Arial" w:hAnsi="Arial" w:cs="Arial"/>
          <w:sz w:val="20"/>
          <w:szCs w:val="20"/>
        </w:rPr>
        <w:t xml:space="preserve">državni </w:t>
      </w:r>
      <w:r w:rsidRPr="00481227">
        <w:rPr>
          <w:rFonts w:ascii="Arial" w:hAnsi="Arial" w:cs="Arial"/>
          <w:sz w:val="20"/>
          <w:szCs w:val="20"/>
        </w:rPr>
        <w:t>in regionalni ravni, ki bo ustrezno kadrovsko podprta in katere izdelki bodo odražali potrebe uporabnikov (bodisi za operativno delo ali v podporo odločanju)</w:t>
      </w:r>
      <w:r w:rsidR="00303E77" w:rsidRPr="00481227">
        <w:rPr>
          <w:rFonts w:ascii="Arial" w:hAnsi="Arial" w:cs="Arial"/>
          <w:sz w:val="20"/>
          <w:szCs w:val="20"/>
        </w:rPr>
        <w:t>;</w:t>
      </w:r>
      <w:r w:rsidRPr="00481227">
        <w:rPr>
          <w:rFonts w:ascii="Arial" w:hAnsi="Arial" w:cs="Arial"/>
          <w:sz w:val="20"/>
          <w:szCs w:val="20"/>
        </w:rPr>
        <w:t xml:space="preserve"> </w:t>
      </w:r>
    </w:p>
    <w:p w14:paraId="44053EEA" w14:textId="43E380D1"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vzpostavila in nadgradila analitične zmogljivosti z uvajanjem tehnoloških rešitev, posebej tistih, ki temeljijo na umetni inteligenci in omogočajo obdelavo in analizo velikih količin podatkov;</w:t>
      </w:r>
    </w:p>
    <w:p w14:paraId="184B7160" w14:textId="68D2C859"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vzpostavila zmogljive platforme za iskanje operativnih podatkov v velikih količinah heterogenih podatkov, ki mora</w:t>
      </w:r>
      <w:r w:rsidR="00303E77" w:rsidRPr="00481227">
        <w:rPr>
          <w:rFonts w:ascii="Arial" w:hAnsi="Arial" w:cs="Arial"/>
          <w:sz w:val="20"/>
          <w:szCs w:val="20"/>
        </w:rPr>
        <w:t>jo</w:t>
      </w:r>
      <w:r w:rsidRPr="00481227">
        <w:rPr>
          <w:rFonts w:ascii="Arial" w:hAnsi="Arial" w:cs="Arial"/>
          <w:sz w:val="20"/>
          <w:szCs w:val="20"/>
        </w:rPr>
        <w:t xml:space="preserve"> temeljiti tako na učinkoviti kot etični in zakoniti uporabi novih tehnologij</w:t>
      </w:r>
      <w:r w:rsidR="00303E77" w:rsidRPr="00481227">
        <w:rPr>
          <w:rFonts w:ascii="Arial" w:hAnsi="Arial" w:cs="Arial"/>
          <w:sz w:val="20"/>
          <w:szCs w:val="20"/>
        </w:rPr>
        <w:t>;</w:t>
      </w:r>
    </w:p>
    <w:p w14:paraId="2149259A" w14:textId="014E4119"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vzpostavila ocenjevanje varnostnih pojavov na podlagi (strateških kriminalističnih) analitskih izdelkov in nadgradila analitične zmogljivosti policije, ki bodo omogočale hitro in učinkovito prepoznavanje ter tudi napovedovanje varnostnih izzivov in tveganj v lokalni skupnosti;</w:t>
      </w:r>
    </w:p>
    <w:p w14:paraId="0E34417E" w14:textId="5A308D95"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uvedla organizacijske in sistemske spremembe, ki bodo omogočale razvoj ekip analitičnih strokovnjakov, ki bodo usposobljeni uporabljati moderne tehnološke rešitve in bodo specializirani za prepoznavanje, analiziranje in razlago </w:t>
      </w:r>
      <w:r w:rsidR="00303E77" w:rsidRPr="00481227">
        <w:rPr>
          <w:rFonts w:ascii="Arial" w:hAnsi="Arial" w:cs="Arial"/>
          <w:sz w:val="20"/>
          <w:szCs w:val="20"/>
        </w:rPr>
        <w:t xml:space="preserve">zapletenih </w:t>
      </w:r>
      <w:r w:rsidRPr="00481227">
        <w:rPr>
          <w:rFonts w:ascii="Arial" w:hAnsi="Arial" w:cs="Arial"/>
          <w:sz w:val="20"/>
          <w:szCs w:val="20"/>
        </w:rPr>
        <w:t>podatkovnih nizov ter predlaganje sistemskih ukrepov (strategij) za obvladovanje tveganj bodisi v lokalni skupnosti, regiji ali širše</w:t>
      </w:r>
      <w:r w:rsidR="00303E77" w:rsidRPr="00481227">
        <w:rPr>
          <w:rFonts w:ascii="Arial" w:hAnsi="Arial" w:cs="Arial"/>
          <w:sz w:val="20"/>
          <w:szCs w:val="20"/>
        </w:rPr>
        <w:t>;</w:t>
      </w:r>
    </w:p>
    <w:p w14:paraId="05C12943" w14:textId="402CB18F"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tesneje sodelovala z univerzami, instituti, drugimi državami in </w:t>
      </w:r>
      <w:r w:rsidR="00303E77" w:rsidRPr="00481227">
        <w:rPr>
          <w:rFonts w:ascii="Arial" w:hAnsi="Arial" w:cs="Arial"/>
          <w:sz w:val="20"/>
          <w:szCs w:val="20"/>
        </w:rPr>
        <w:t xml:space="preserve">evropskimi </w:t>
      </w:r>
      <w:r w:rsidRPr="00481227">
        <w:rPr>
          <w:rFonts w:ascii="Arial" w:hAnsi="Arial" w:cs="Arial"/>
          <w:sz w:val="20"/>
          <w:szCs w:val="20"/>
        </w:rPr>
        <w:t>agencijami na področju razvoja novih tehnologij za operativno analitsko podporo preiskovalcem</w:t>
      </w:r>
      <w:r w:rsidR="00303E77" w:rsidRPr="00481227">
        <w:rPr>
          <w:rFonts w:ascii="Arial" w:hAnsi="Arial" w:cs="Arial"/>
          <w:sz w:val="20"/>
          <w:szCs w:val="20"/>
        </w:rPr>
        <w:t>;</w:t>
      </w:r>
    </w:p>
    <w:p w14:paraId="5E58A270" w14:textId="32CFCA31"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izmenjevala znanja in dobre prakse na tem področju z drugimi državnimi organi in</w:t>
      </w:r>
    </w:p>
    <w:p w14:paraId="095C9E3F" w14:textId="45E53166"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uv</w:t>
      </w:r>
      <w:r w:rsidR="00E91AF3" w:rsidRPr="00481227">
        <w:rPr>
          <w:rFonts w:ascii="Arial" w:hAnsi="Arial" w:cs="Arial"/>
          <w:sz w:val="20"/>
          <w:szCs w:val="20"/>
        </w:rPr>
        <w:t xml:space="preserve">ajala </w:t>
      </w:r>
      <w:r w:rsidRPr="00481227">
        <w:rPr>
          <w:rFonts w:ascii="Arial" w:hAnsi="Arial" w:cs="Arial"/>
          <w:sz w:val="20"/>
          <w:szCs w:val="20"/>
        </w:rPr>
        <w:t>koncept obveščevalno vodene policijske dejavnosti.</w:t>
      </w:r>
    </w:p>
    <w:p w14:paraId="412F9E85" w14:textId="77777777" w:rsidR="0067099D" w:rsidRPr="00481227" w:rsidRDefault="0067099D" w:rsidP="0067099D">
      <w:pPr>
        <w:tabs>
          <w:tab w:val="left" w:pos="1418"/>
        </w:tabs>
        <w:spacing w:after="0" w:line="260" w:lineRule="exact"/>
        <w:jc w:val="both"/>
        <w:rPr>
          <w:rFonts w:ascii="Arial" w:hAnsi="Arial" w:cs="Arial"/>
          <w:sz w:val="20"/>
          <w:szCs w:val="20"/>
        </w:rPr>
      </w:pPr>
    </w:p>
    <w:p w14:paraId="5AE120AB" w14:textId="77777777" w:rsidR="0067099D" w:rsidRPr="00481227" w:rsidRDefault="0067099D" w:rsidP="0067099D">
      <w:pPr>
        <w:tabs>
          <w:tab w:val="left" w:pos="1418"/>
        </w:tabs>
        <w:spacing w:after="0" w:line="260" w:lineRule="exact"/>
        <w:jc w:val="both"/>
        <w:rPr>
          <w:rFonts w:ascii="Arial" w:hAnsi="Arial" w:cs="Arial"/>
          <w:sz w:val="20"/>
          <w:szCs w:val="20"/>
        </w:rPr>
      </w:pPr>
    </w:p>
    <w:p w14:paraId="09AF1D7C" w14:textId="77777777" w:rsidR="0067099D" w:rsidRPr="00481227" w:rsidRDefault="0067099D" w:rsidP="00BA27F5">
      <w:pPr>
        <w:pStyle w:val="Naslov2"/>
        <w:keepNext w:val="0"/>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bookmarkStart w:id="93" w:name="_Toc194036792"/>
      <w:bookmarkStart w:id="94" w:name="_Toc165995094"/>
      <w:r w:rsidRPr="00481227">
        <w:rPr>
          <w:rFonts w:ascii="Arial" w:eastAsiaTheme="minorHAnsi" w:hAnsi="Arial" w:cs="Arial"/>
          <w:bCs w:val="0"/>
          <w:iCs w:val="0"/>
          <w:color w:val="1F4E79" w:themeColor="accent1" w:themeShade="80"/>
          <w:sz w:val="20"/>
          <w:szCs w:val="20"/>
        </w:rPr>
        <w:t>Zakonito in strokovno izvajanje policijskih pooblastil ob doslednem spoštovanju človekovih pravic in svoboščin</w:t>
      </w:r>
      <w:bookmarkEnd w:id="93"/>
      <w:r w:rsidRPr="00481227">
        <w:rPr>
          <w:rFonts w:ascii="Arial" w:eastAsiaTheme="minorHAnsi" w:hAnsi="Arial" w:cs="Arial"/>
          <w:bCs w:val="0"/>
          <w:iCs w:val="0"/>
          <w:color w:val="1F4E79" w:themeColor="accent1" w:themeShade="80"/>
          <w:sz w:val="20"/>
          <w:szCs w:val="20"/>
        </w:rPr>
        <w:t xml:space="preserve"> </w:t>
      </w:r>
      <w:bookmarkEnd w:id="94"/>
    </w:p>
    <w:p w14:paraId="1E0ADDF7" w14:textId="77777777" w:rsidR="0067099D" w:rsidRPr="00481227" w:rsidRDefault="0067099D" w:rsidP="0067099D">
      <w:pPr>
        <w:keepNext/>
        <w:tabs>
          <w:tab w:val="left" w:pos="1418"/>
        </w:tabs>
        <w:spacing w:after="0" w:line="260" w:lineRule="exact"/>
        <w:jc w:val="both"/>
        <w:rPr>
          <w:rFonts w:ascii="Arial" w:hAnsi="Arial" w:cs="Arial"/>
          <w:sz w:val="20"/>
          <w:szCs w:val="20"/>
        </w:rPr>
      </w:pPr>
    </w:p>
    <w:p w14:paraId="21F1FDE3" w14:textId="77777777" w:rsidR="0067099D" w:rsidRPr="00481227" w:rsidRDefault="0067099D" w:rsidP="0067099D">
      <w:pPr>
        <w:keepNext/>
        <w:tabs>
          <w:tab w:val="left" w:pos="1418"/>
        </w:tabs>
        <w:spacing w:after="0" w:line="260" w:lineRule="exact"/>
        <w:jc w:val="both"/>
        <w:rPr>
          <w:rFonts w:ascii="Arial" w:hAnsi="Arial" w:cs="Arial"/>
          <w:sz w:val="20"/>
          <w:szCs w:val="20"/>
        </w:rPr>
      </w:pPr>
    </w:p>
    <w:p w14:paraId="5BA5A6EF" w14:textId="77777777"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Policisti morajo svoja pooblastila izvajati zakonito, etično in strokovno. Zaradi poseganja v temeljne človekove pravice in svoboščine pri izvajanju policijskih pooblastil si mora policija stalno prizadevati, da bi bilo stanje na tem področju še boljše. Za to so potrebni ustrezno znanje, usposobljenost, psihofizična pripravljenost, opremljenost policistov za izvajanje nalog in prava informacija – na koristen način ob pravem času.</w:t>
      </w:r>
    </w:p>
    <w:p w14:paraId="7D0204E0" w14:textId="77777777" w:rsidR="0067099D" w:rsidRPr="00481227" w:rsidRDefault="0067099D" w:rsidP="0067099D">
      <w:pPr>
        <w:tabs>
          <w:tab w:val="left" w:pos="1418"/>
        </w:tabs>
        <w:spacing w:after="0" w:line="260" w:lineRule="exact"/>
        <w:jc w:val="both"/>
        <w:rPr>
          <w:rFonts w:ascii="Arial" w:hAnsi="Arial" w:cs="Arial"/>
          <w:sz w:val="20"/>
          <w:szCs w:val="20"/>
        </w:rPr>
      </w:pPr>
    </w:p>
    <w:p w14:paraId="5181EE59" w14:textId="1C1EFAB4" w:rsidR="0067099D" w:rsidRPr="00481227" w:rsidRDefault="0067099D" w:rsidP="0067099D">
      <w:pPr>
        <w:tabs>
          <w:tab w:val="left" w:pos="1418"/>
        </w:tabs>
        <w:spacing w:after="0" w:line="260" w:lineRule="exact"/>
        <w:jc w:val="both"/>
        <w:rPr>
          <w:rFonts w:ascii="Arial" w:hAnsi="Arial" w:cs="Arial"/>
          <w:sz w:val="20"/>
          <w:szCs w:val="20"/>
        </w:rPr>
      </w:pPr>
      <w:bookmarkStart w:id="95" w:name="_Hlk167118611"/>
      <w:r w:rsidRPr="00481227">
        <w:rPr>
          <w:rFonts w:ascii="Arial" w:hAnsi="Arial" w:cs="Arial"/>
          <w:sz w:val="20"/>
          <w:szCs w:val="20"/>
        </w:rPr>
        <w:t>Za nadaljnje zagotavljanje zakonitosti, strokovnosti in učinkovitosti izvajanja policijskih pooblastil bo policija z namenom uresničevanja njenega temeljnega poslanstva v družbi:</w:t>
      </w:r>
    </w:p>
    <w:p w14:paraId="00A1B89C" w14:textId="77777777"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zagotavljala varstvo človekovih pravic in temeljnih svoboščin v policijskih postopkih,</w:t>
      </w:r>
    </w:p>
    <w:p w14:paraId="5733D7D7" w14:textId="7A163D1E"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s strokovnim usposabljanjem in izpopolnjevanjem </w:t>
      </w:r>
      <w:r w:rsidR="00303E77" w:rsidRPr="00481227">
        <w:rPr>
          <w:rFonts w:ascii="Arial" w:hAnsi="Arial" w:cs="Arial"/>
          <w:sz w:val="20"/>
          <w:szCs w:val="20"/>
        </w:rPr>
        <w:t>poskušala</w:t>
      </w:r>
      <w:r w:rsidRPr="00481227">
        <w:rPr>
          <w:rFonts w:ascii="Arial" w:hAnsi="Arial" w:cs="Arial"/>
          <w:sz w:val="20"/>
          <w:szCs w:val="20"/>
        </w:rPr>
        <w:t xml:space="preserve"> zagotoviti uspešno in učinkovito izvedbo policijskih nalog, z manj </w:t>
      </w:r>
      <w:r w:rsidR="00303E77" w:rsidRPr="00481227">
        <w:rPr>
          <w:rFonts w:ascii="Arial" w:hAnsi="Arial" w:cs="Arial"/>
          <w:sz w:val="20"/>
          <w:szCs w:val="20"/>
        </w:rPr>
        <w:t xml:space="preserve">poškodovanih </w:t>
      </w:r>
      <w:r w:rsidRPr="00481227">
        <w:rPr>
          <w:rFonts w:ascii="Arial" w:hAnsi="Arial" w:cs="Arial"/>
          <w:sz w:val="20"/>
          <w:szCs w:val="20"/>
        </w:rPr>
        <w:t xml:space="preserve">oseb, </w:t>
      </w:r>
      <w:r w:rsidR="00303E77" w:rsidRPr="00481227">
        <w:rPr>
          <w:rFonts w:ascii="Arial" w:hAnsi="Arial" w:cs="Arial"/>
          <w:sz w:val="20"/>
          <w:szCs w:val="20"/>
        </w:rPr>
        <w:t>proti katerim</w:t>
      </w:r>
      <w:r w:rsidRPr="00481227">
        <w:rPr>
          <w:rFonts w:ascii="Arial" w:hAnsi="Arial" w:cs="Arial"/>
          <w:sz w:val="20"/>
          <w:szCs w:val="20"/>
        </w:rPr>
        <w:t xml:space="preserve"> so bila v policijskem postopku uporabljena prisilna sredstva, in </w:t>
      </w:r>
      <w:r w:rsidR="00303E77" w:rsidRPr="00481227">
        <w:rPr>
          <w:rFonts w:ascii="Arial" w:hAnsi="Arial" w:cs="Arial"/>
          <w:sz w:val="20"/>
          <w:szCs w:val="20"/>
        </w:rPr>
        <w:t xml:space="preserve">z </w:t>
      </w:r>
      <w:r w:rsidRPr="00481227">
        <w:rPr>
          <w:rFonts w:ascii="Arial" w:hAnsi="Arial" w:cs="Arial"/>
          <w:sz w:val="20"/>
          <w:szCs w:val="20"/>
        </w:rPr>
        <w:t>manj poškodovanih policistov v postopkih, v katerih so uporabili prisilna sredstva,</w:t>
      </w:r>
    </w:p>
    <w:p w14:paraId="7AEC4286" w14:textId="3E5D1222"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v okviru razpoložljivih finančnih sredstev</w:t>
      </w:r>
      <w:r w:rsidR="00303E77" w:rsidRPr="00481227">
        <w:rPr>
          <w:rFonts w:ascii="Arial" w:hAnsi="Arial" w:cs="Arial"/>
          <w:sz w:val="20"/>
          <w:szCs w:val="20"/>
        </w:rPr>
        <w:t xml:space="preserve"> zagotavljala</w:t>
      </w:r>
      <w:r w:rsidRPr="00481227">
        <w:rPr>
          <w:rFonts w:ascii="Arial" w:hAnsi="Arial" w:cs="Arial"/>
          <w:sz w:val="20"/>
          <w:szCs w:val="20"/>
        </w:rPr>
        <w:t xml:space="preserve"> nadaljnje opremljanje policistov s prisilnimi in zaščitnimi sredstvi ter tehničnimi pripomočki,</w:t>
      </w:r>
    </w:p>
    <w:p w14:paraId="54C0F7CE" w14:textId="20A8B77D"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zagotavljala visoko raven strokovne in psihofizične usposobljenosti policistov za opravljanje nalog tudi </w:t>
      </w:r>
      <w:r w:rsidR="00303E77" w:rsidRPr="00481227">
        <w:rPr>
          <w:rFonts w:ascii="Arial" w:hAnsi="Arial" w:cs="Arial"/>
          <w:sz w:val="20"/>
          <w:szCs w:val="20"/>
        </w:rPr>
        <w:t>s s</w:t>
      </w:r>
      <w:r w:rsidRPr="00481227">
        <w:rPr>
          <w:rFonts w:ascii="Arial" w:hAnsi="Arial" w:cs="Arial"/>
          <w:sz w:val="20"/>
          <w:szCs w:val="20"/>
        </w:rPr>
        <w:t>podbujanjem dodatnih službenih in prostočasnih aktivnosti policistov, ki se ukvarjajo z borilnimi veščinami in podobnimi športi,</w:t>
      </w:r>
    </w:p>
    <w:p w14:paraId="09EF6DAF" w14:textId="28EB2E92"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nadaljevala prizadevanj</w:t>
      </w:r>
      <w:r w:rsidR="00303E77" w:rsidRPr="00481227">
        <w:rPr>
          <w:rFonts w:ascii="Arial" w:hAnsi="Arial" w:cs="Arial"/>
          <w:sz w:val="20"/>
          <w:szCs w:val="20"/>
        </w:rPr>
        <w:t>a</w:t>
      </w:r>
      <w:r w:rsidRPr="00481227">
        <w:rPr>
          <w:rFonts w:ascii="Arial" w:hAnsi="Arial" w:cs="Arial"/>
          <w:sz w:val="20"/>
          <w:szCs w:val="20"/>
        </w:rPr>
        <w:t xml:space="preserve"> za zmanjšanje števila utemeljenih pritožb na delo policistov oziroma neskladnega ravnanja s predpisi,</w:t>
      </w:r>
    </w:p>
    <w:p w14:paraId="414F8FDE" w14:textId="00358955" w:rsidR="0067099D" w:rsidRPr="00481227" w:rsidRDefault="00303E77"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lastRenderedPageBreak/>
        <w:t>poskušala</w:t>
      </w:r>
      <w:r w:rsidR="0067099D" w:rsidRPr="00481227">
        <w:rPr>
          <w:rFonts w:ascii="Arial" w:hAnsi="Arial" w:cs="Arial"/>
          <w:sz w:val="20"/>
          <w:szCs w:val="20"/>
        </w:rPr>
        <w:t xml:space="preserve"> zmanjša</w:t>
      </w:r>
      <w:r w:rsidRPr="00481227">
        <w:rPr>
          <w:rFonts w:ascii="Arial" w:hAnsi="Arial" w:cs="Arial"/>
          <w:sz w:val="20"/>
          <w:szCs w:val="20"/>
        </w:rPr>
        <w:t>ti</w:t>
      </w:r>
      <w:r w:rsidR="0067099D" w:rsidRPr="00481227">
        <w:rPr>
          <w:rFonts w:ascii="Arial" w:hAnsi="Arial" w:cs="Arial"/>
          <w:sz w:val="20"/>
          <w:szCs w:val="20"/>
        </w:rPr>
        <w:t xml:space="preserve"> </w:t>
      </w:r>
      <w:r w:rsidRPr="00481227">
        <w:rPr>
          <w:rFonts w:ascii="Arial" w:hAnsi="Arial" w:cs="Arial"/>
          <w:sz w:val="20"/>
          <w:szCs w:val="20"/>
        </w:rPr>
        <w:t xml:space="preserve">ugotovljene strokovne </w:t>
      </w:r>
      <w:r w:rsidR="0067099D" w:rsidRPr="00481227">
        <w:rPr>
          <w:rFonts w:ascii="Arial" w:hAnsi="Arial" w:cs="Arial"/>
          <w:sz w:val="20"/>
          <w:szCs w:val="20"/>
        </w:rPr>
        <w:t>nepravilnosti v različnih nadzornih mehanizmih,</w:t>
      </w:r>
    </w:p>
    <w:p w14:paraId="244F0174" w14:textId="485A9A39"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dosledno spremljala zakonitost in strokovnost policijskih pooblastil in ukrepala v primeru ugotovljenih odklonov,</w:t>
      </w:r>
    </w:p>
    <w:p w14:paraId="05F795C3" w14:textId="3D31D10D"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ugotavljala objektivno in subjektivno odgovornost posameznikov ob ugotovljenih nepravilnostih,</w:t>
      </w:r>
    </w:p>
    <w:p w14:paraId="06390C6C" w14:textId="236ACD62"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preverjala strokovno znanje policistov in policijskih vodij,</w:t>
      </w:r>
    </w:p>
    <w:p w14:paraId="559E2FA6" w14:textId="0D85728F"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vse policiste </w:t>
      </w:r>
      <w:r w:rsidR="00303E77" w:rsidRPr="00481227">
        <w:rPr>
          <w:rFonts w:ascii="Arial" w:hAnsi="Arial" w:cs="Arial"/>
          <w:sz w:val="20"/>
          <w:szCs w:val="20"/>
        </w:rPr>
        <w:t xml:space="preserve">dosledno seznanjala </w:t>
      </w:r>
      <w:r w:rsidRPr="00481227">
        <w:rPr>
          <w:rFonts w:ascii="Arial" w:hAnsi="Arial" w:cs="Arial"/>
          <w:sz w:val="20"/>
          <w:szCs w:val="20"/>
        </w:rPr>
        <w:t>z ugotovitvami v pritožbenih postopkih in nadzornih mehanizmih in</w:t>
      </w:r>
    </w:p>
    <w:p w14:paraId="3096D7C9" w14:textId="2C54BB28"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nadaljevala pripravo opisov policijskih pooblastil, postopkov in nalog v aplikaciji </w:t>
      </w:r>
      <w:proofErr w:type="spellStart"/>
      <w:r w:rsidRPr="00481227">
        <w:rPr>
          <w:rFonts w:ascii="Arial" w:hAnsi="Arial" w:cs="Arial"/>
          <w:sz w:val="20"/>
          <w:szCs w:val="20"/>
        </w:rPr>
        <w:t>Infopol</w:t>
      </w:r>
      <w:proofErr w:type="spellEnd"/>
      <w:r w:rsidRPr="00481227">
        <w:rPr>
          <w:rFonts w:ascii="Arial" w:hAnsi="Arial" w:cs="Arial"/>
          <w:sz w:val="20"/>
          <w:szCs w:val="20"/>
        </w:rPr>
        <w:t>, ki omogoča delitev znanja v policiji z enega mesta.</w:t>
      </w:r>
    </w:p>
    <w:bookmarkEnd w:id="95"/>
    <w:p w14:paraId="25E103C0" w14:textId="77777777" w:rsidR="0067099D" w:rsidRPr="00481227" w:rsidRDefault="0067099D" w:rsidP="0067099D">
      <w:pPr>
        <w:tabs>
          <w:tab w:val="left" w:pos="851"/>
          <w:tab w:val="left" w:pos="1418"/>
        </w:tabs>
        <w:spacing w:after="0" w:line="260" w:lineRule="exact"/>
        <w:jc w:val="both"/>
        <w:rPr>
          <w:rFonts w:ascii="Arial" w:hAnsi="Arial" w:cs="Arial"/>
          <w:color w:val="0000FF"/>
          <w:sz w:val="20"/>
          <w:szCs w:val="20"/>
        </w:rPr>
      </w:pPr>
    </w:p>
    <w:p w14:paraId="4459AC66" w14:textId="77777777" w:rsidR="0067099D" w:rsidRPr="00481227" w:rsidRDefault="0067099D" w:rsidP="0067099D">
      <w:pPr>
        <w:tabs>
          <w:tab w:val="left" w:pos="851"/>
          <w:tab w:val="left" w:pos="1418"/>
        </w:tabs>
        <w:spacing w:after="0" w:line="260" w:lineRule="exact"/>
        <w:jc w:val="both"/>
        <w:rPr>
          <w:rFonts w:ascii="Arial" w:hAnsi="Arial" w:cs="Arial"/>
          <w:color w:val="0000FF"/>
          <w:sz w:val="20"/>
          <w:szCs w:val="20"/>
        </w:rPr>
      </w:pPr>
    </w:p>
    <w:p w14:paraId="3F37A21E" w14:textId="34233147" w:rsidR="0067099D" w:rsidRPr="00481227" w:rsidRDefault="0067099D" w:rsidP="00BA27F5">
      <w:pPr>
        <w:pStyle w:val="Naslov2"/>
        <w:keepNext w:val="0"/>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bookmarkStart w:id="96" w:name="_Toc165995095"/>
      <w:bookmarkStart w:id="97" w:name="_Toc194036793"/>
      <w:r w:rsidRPr="00481227">
        <w:rPr>
          <w:rFonts w:ascii="Arial" w:eastAsiaTheme="minorHAnsi" w:hAnsi="Arial" w:cs="Arial"/>
          <w:bCs w:val="0"/>
          <w:iCs w:val="0"/>
          <w:color w:val="1F4E79" w:themeColor="accent1" w:themeShade="80"/>
          <w:sz w:val="20"/>
          <w:szCs w:val="20"/>
        </w:rPr>
        <w:t xml:space="preserve">Mednarodno policijsko sodelovanje kot odgovor na </w:t>
      </w:r>
      <w:r w:rsidR="00303E77" w:rsidRPr="00481227">
        <w:rPr>
          <w:rFonts w:ascii="Arial" w:eastAsiaTheme="minorHAnsi" w:hAnsi="Arial" w:cs="Arial"/>
          <w:bCs w:val="0"/>
          <w:iCs w:val="0"/>
          <w:color w:val="1F4E79" w:themeColor="accent1" w:themeShade="80"/>
          <w:sz w:val="20"/>
          <w:szCs w:val="20"/>
        </w:rPr>
        <w:t xml:space="preserve">svetovne </w:t>
      </w:r>
      <w:r w:rsidRPr="00481227">
        <w:rPr>
          <w:rFonts w:ascii="Arial" w:eastAsiaTheme="minorHAnsi" w:hAnsi="Arial" w:cs="Arial"/>
          <w:bCs w:val="0"/>
          <w:iCs w:val="0"/>
          <w:color w:val="1F4E79" w:themeColor="accent1" w:themeShade="80"/>
          <w:sz w:val="20"/>
          <w:szCs w:val="20"/>
        </w:rPr>
        <w:t>varnostne izzive in tveganja</w:t>
      </w:r>
      <w:bookmarkEnd w:id="96"/>
      <w:bookmarkEnd w:id="97"/>
    </w:p>
    <w:p w14:paraId="5453234D"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147E28FA"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46F6B6CB" w14:textId="4F6033D9"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V današnjem globaliziranem svetu se policija sooča z nenehnimi spremembami in novimi varnostnimi izzivi. Pomembno je, da se je policija sposobna prilagajati novim razmeram in okrepiti svoje razvojne strategije, še posebej na področju mednarodnega sodelovanja. Ključnega pomena je tudi zagotavljanje kakovostnih kadrov, ki bodo kos novim izzivom in sposobni učinkovito odgovoriti na spremenjene </w:t>
      </w:r>
      <w:r w:rsidR="00303E77" w:rsidRPr="00481227">
        <w:rPr>
          <w:rFonts w:ascii="Arial" w:hAnsi="Arial" w:cs="Arial"/>
          <w:color w:val="0D0D0D"/>
          <w:sz w:val="20"/>
          <w:szCs w:val="20"/>
        </w:rPr>
        <w:t xml:space="preserve">svetovne </w:t>
      </w:r>
      <w:r w:rsidRPr="00481227">
        <w:rPr>
          <w:rFonts w:ascii="Arial" w:hAnsi="Arial" w:cs="Arial"/>
          <w:color w:val="0D0D0D"/>
          <w:sz w:val="20"/>
          <w:szCs w:val="20"/>
        </w:rPr>
        <w:t xml:space="preserve">varnostne razmere. Slovenska policija bo aktivno sodelovala </w:t>
      </w:r>
      <w:r w:rsidR="00303E77" w:rsidRPr="00481227">
        <w:rPr>
          <w:rFonts w:ascii="Arial" w:hAnsi="Arial" w:cs="Arial"/>
          <w:color w:val="0D0D0D"/>
          <w:sz w:val="20"/>
          <w:szCs w:val="20"/>
        </w:rPr>
        <w:t>v</w:t>
      </w:r>
      <w:r w:rsidRPr="00481227">
        <w:rPr>
          <w:rFonts w:ascii="Arial" w:hAnsi="Arial" w:cs="Arial"/>
          <w:color w:val="0D0D0D"/>
          <w:sz w:val="20"/>
          <w:szCs w:val="20"/>
        </w:rPr>
        <w:t xml:space="preserve"> mednarodnih projektih na področju varnosti, kjer bo pridobivala strokovno znanje in</w:t>
      </w:r>
      <w:r w:rsidR="00303E77" w:rsidRPr="00481227">
        <w:rPr>
          <w:rFonts w:ascii="Arial" w:hAnsi="Arial" w:cs="Arial"/>
          <w:color w:val="0D0D0D"/>
          <w:sz w:val="20"/>
          <w:szCs w:val="20"/>
        </w:rPr>
        <w:t xml:space="preserve"> delila </w:t>
      </w:r>
      <w:r w:rsidRPr="00481227">
        <w:rPr>
          <w:rFonts w:ascii="Arial" w:hAnsi="Arial" w:cs="Arial"/>
          <w:color w:val="0D0D0D"/>
          <w:sz w:val="20"/>
          <w:szCs w:val="20"/>
        </w:rPr>
        <w:t xml:space="preserve">izkušnje z </w:t>
      </w:r>
      <w:r w:rsidR="00370B7C" w:rsidRPr="00481227">
        <w:rPr>
          <w:rFonts w:ascii="Arial" w:hAnsi="Arial" w:cs="Arial"/>
          <w:color w:val="0D0D0D"/>
          <w:sz w:val="20"/>
          <w:szCs w:val="20"/>
        </w:rPr>
        <w:t xml:space="preserve">drugimi </w:t>
      </w:r>
      <w:r w:rsidRPr="00481227">
        <w:rPr>
          <w:rFonts w:ascii="Arial" w:hAnsi="Arial" w:cs="Arial"/>
          <w:color w:val="0D0D0D"/>
          <w:sz w:val="20"/>
          <w:szCs w:val="20"/>
        </w:rPr>
        <w:t xml:space="preserve">partnerji. </w:t>
      </w:r>
    </w:p>
    <w:p w14:paraId="01CF5787"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0A5D77FD" w14:textId="1CFB3B31"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Policija želi izboljšati svoje razvojne strategije, krepiti kadrovski potencial in prispevati k boljši mednarodni varnosti in izpolnjevanju zavez, ki izhajajo iz članstva Republike Slovenije v mednarodnih organizacijah in agencijah. Cilj, ki ga bo </w:t>
      </w:r>
      <w:r w:rsidR="00370B7C" w:rsidRPr="00481227">
        <w:rPr>
          <w:rFonts w:ascii="Arial" w:hAnsi="Arial" w:cs="Arial"/>
          <w:color w:val="0D0D0D"/>
          <w:sz w:val="20"/>
          <w:szCs w:val="20"/>
        </w:rPr>
        <w:t>želela doseči</w:t>
      </w:r>
      <w:r w:rsidR="00303E77" w:rsidRPr="00481227">
        <w:rPr>
          <w:rFonts w:ascii="Arial" w:hAnsi="Arial" w:cs="Arial"/>
          <w:color w:val="0D0D0D"/>
          <w:sz w:val="20"/>
          <w:szCs w:val="20"/>
        </w:rPr>
        <w:t>,</w:t>
      </w:r>
      <w:r w:rsidRPr="00481227">
        <w:rPr>
          <w:rFonts w:ascii="Arial" w:hAnsi="Arial" w:cs="Arial"/>
          <w:color w:val="0D0D0D"/>
          <w:sz w:val="20"/>
          <w:szCs w:val="20"/>
        </w:rPr>
        <w:t xml:space="preserve"> je vzpostavitev trajnih partnerstev in mreže sodelovanja s tujimi organizacijami ter skupaj razvijati in izvajati inovativne rešitve za izboljšanje </w:t>
      </w:r>
      <w:r w:rsidR="00303E77" w:rsidRPr="00481227">
        <w:rPr>
          <w:rFonts w:ascii="Arial" w:hAnsi="Arial" w:cs="Arial"/>
          <w:color w:val="0D0D0D"/>
          <w:sz w:val="20"/>
          <w:szCs w:val="20"/>
        </w:rPr>
        <w:t xml:space="preserve">svetovne </w:t>
      </w:r>
      <w:r w:rsidRPr="00481227">
        <w:rPr>
          <w:rFonts w:ascii="Arial" w:hAnsi="Arial" w:cs="Arial"/>
          <w:color w:val="0D0D0D"/>
          <w:sz w:val="20"/>
          <w:szCs w:val="20"/>
        </w:rPr>
        <w:t>varnosti.</w:t>
      </w:r>
    </w:p>
    <w:p w14:paraId="3ED0E341"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6EAB03E0" w14:textId="088EF315"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Za aktivno sodelovanje na področju mednarodnega policijskega sodelovanja bo policija:</w:t>
      </w:r>
    </w:p>
    <w:p w14:paraId="31C0A009" w14:textId="77777777"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krepila policijsko diplomacijo z mrežo atašejev in uradnikov za zvezo, </w:t>
      </w:r>
    </w:p>
    <w:p w14:paraId="45C85641" w14:textId="29C4D4A6"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učinkovito črpala finančna sredstva iz skladov Evropske unije s področja notranjih zadev in drugih skladov,</w:t>
      </w:r>
    </w:p>
    <w:p w14:paraId="31A1E56A" w14:textId="3A72F003"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iskala nove finančne vire Evropske unije (na primer </w:t>
      </w:r>
      <w:proofErr w:type="spellStart"/>
      <w:r w:rsidRPr="00481227">
        <w:rPr>
          <w:rFonts w:ascii="Arial" w:hAnsi="Arial" w:cs="Arial"/>
          <w:sz w:val="20"/>
          <w:szCs w:val="20"/>
        </w:rPr>
        <w:t>Erasmus</w:t>
      </w:r>
      <w:proofErr w:type="spellEnd"/>
      <w:r w:rsidRPr="00481227">
        <w:rPr>
          <w:rFonts w:ascii="Arial" w:hAnsi="Arial" w:cs="Arial"/>
          <w:sz w:val="20"/>
          <w:szCs w:val="20"/>
        </w:rPr>
        <w:t>+),</w:t>
      </w:r>
    </w:p>
    <w:p w14:paraId="2AEAD945" w14:textId="5687286E"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sodelovala v mednarodnih civilnih misijah, mednarodnih organizacijah in drugih mednarodnih projektih, </w:t>
      </w:r>
    </w:p>
    <w:p w14:paraId="0E9DE3AB" w14:textId="4A52A7AA" w:rsidR="00EB20A9" w:rsidRPr="00481227" w:rsidRDefault="00EB20A9"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sodelovala s Centrom za izobraževanje in usposabljanje za sodelovanje v mirovnih operacijah in misijah (POTC),</w:t>
      </w:r>
    </w:p>
    <w:p w14:paraId="5A33C20E" w14:textId="4D4CAF32"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zagotovila ustrezne kadrovske vire za delo v okviru mednarodnega policijskega sodelovanja (Evropska unija, Svet Evrope, Združeni narodi, Interpol, Europol, </w:t>
      </w:r>
      <w:proofErr w:type="spellStart"/>
      <w:r w:rsidRPr="00481227">
        <w:rPr>
          <w:rFonts w:ascii="Arial" w:hAnsi="Arial" w:cs="Arial"/>
          <w:sz w:val="20"/>
          <w:szCs w:val="20"/>
        </w:rPr>
        <w:t>Frontex</w:t>
      </w:r>
      <w:proofErr w:type="spellEnd"/>
      <w:r w:rsidRPr="00481227">
        <w:rPr>
          <w:rFonts w:ascii="Arial" w:hAnsi="Arial" w:cs="Arial"/>
          <w:sz w:val="20"/>
          <w:szCs w:val="20"/>
        </w:rPr>
        <w:t xml:space="preserve"> </w:t>
      </w:r>
      <w:r w:rsidR="00303E77" w:rsidRPr="00481227">
        <w:rPr>
          <w:rFonts w:ascii="Arial" w:hAnsi="Arial" w:cs="Arial"/>
          <w:sz w:val="20"/>
          <w:szCs w:val="20"/>
        </w:rPr>
        <w:t>in drugi),</w:t>
      </w:r>
    </w:p>
    <w:p w14:paraId="0EA87000" w14:textId="11A43B68"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okrepila mednarodno sodelovanje na področju </w:t>
      </w:r>
      <w:r w:rsidR="004709A6" w:rsidRPr="00481227">
        <w:rPr>
          <w:rFonts w:ascii="Arial" w:hAnsi="Arial" w:cs="Arial"/>
          <w:sz w:val="20"/>
          <w:szCs w:val="20"/>
        </w:rPr>
        <w:t>preventivne</w:t>
      </w:r>
      <w:r w:rsidRPr="00481227">
        <w:rPr>
          <w:rFonts w:ascii="Arial" w:hAnsi="Arial" w:cs="Arial"/>
          <w:sz w:val="20"/>
          <w:szCs w:val="20"/>
        </w:rPr>
        <w:t xml:space="preserve"> in operativne dejavnosti s tujimi varnostnimi organi na različnih področjih policijskega dela ter pri tem pridobivala in delila nova znanja, spoznanja, preiskovalne metode in dobre prakse.</w:t>
      </w:r>
    </w:p>
    <w:p w14:paraId="7DF4A0AA" w14:textId="77777777" w:rsidR="004709A6" w:rsidRPr="00481227" w:rsidRDefault="004709A6" w:rsidP="004709A6">
      <w:pPr>
        <w:tabs>
          <w:tab w:val="left" w:pos="1418"/>
        </w:tabs>
        <w:spacing w:after="0" w:line="260" w:lineRule="exact"/>
        <w:ind w:left="714"/>
        <w:jc w:val="both"/>
        <w:rPr>
          <w:rFonts w:ascii="Arial" w:hAnsi="Arial" w:cs="Arial"/>
          <w:sz w:val="20"/>
          <w:szCs w:val="20"/>
        </w:rPr>
      </w:pPr>
    </w:p>
    <w:p w14:paraId="6EDD6C77" w14:textId="77777777" w:rsidR="0067099D" w:rsidRPr="00481227" w:rsidRDefault="0067099D" w:rsidP="0067099D">
      <w:pPr>
        <w:tabs>
          <w:tab w:val="left" w:pos="851"/>
          <w:tab w:val="left" w:pos="1418"/>
        </w:tabs>
        <w:spacing w:after="0" w:line="260" w:lineRule="exact"/>
        <w:jc w:val="both"/>
        <w:rPr>
          <w:rFonts w:ascii="Arial" w:hAnsi="Arial" w:cs="Arial"/>
          <w:color w:val="0000FF"/>
          <w:sz w:val="20"/>
          <w:szCs w:val="20"/>
        </w:rPr>
      </w:pPr>
    </w:p>
    <w:p w14:paraId="3F970179" w14:textId="77777777" w:rsidR="0067099D" w:rsidRPr="00481227" w:rsidRDefault="0067099D" w:rsidP="00225C54">
      <w:pPr>
        <w:pStyle w:val="Naslov2"/>
        <w:keepNext w:val="0"/>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bookmarkStart w:id="98" w:name="_Toc165995096"/>
      <w:bookmarkStart w:id="99" w:name="_Toc194036794"/>
      <w:r w:rsidRPr="00481227">
        <w:rPr>
          <w:rFonts w:ascii="Arial" w:eastAsiaTheme="minorHAnsi" w:hAnsi="Arial" w:cs="Arial"/>
          <w:bCs w:val="0"/>
          <w:iCs w:val="0"/>
          <w:color w:val="1F4E79" w:themeColor="accent1" w:themeShade="80"/>
          <w:sz w:val="20"/>
          <w:szCs w:val="20"/>
        </w:rPr>
        <w:t>Digitalna preobrazba informacijske podpore policije</w:t>
      </w:r>
      <w:bookmarkEnd w:id="98"/>
      <w:bookmarkEnd w:id="99"/>
      <w:r w:rsidRPr="00481227">
        <w:rPr>
          <w:rFonts w:ascii="Arial" w:eastAsiaTheme="minorHAnsi" w:hAnsi="Arial" w:cs="Arial"/>
          <w:bCs w:val="0"/>
          <w:iCs w:val="0"/>
          <w:color w:val="1F4E79" w:themeColor="accent1" w:themeShade="80"/>
          <w:sz w:val="20"/>
          <w:szCs w:val="20"/>
        </w:rPr>
        <w:t xml:space="preserve"> </w:t>
      </w:r>
    </w:p>
    <w:p w14:paraId="1F205CB2" w14:textId="77777777" w:rsidR="0067099D" w:rsidRPr="00481227" w:rsidRDefault="0067099D" w:rsidP="0067099D">
      <w:pPr>
        <w:tabs>
          <w:tab w:val="left" w:pos="1418"/>
        </w:tabs>
        <w:spacing w:after="0" w:line="260" w:lineRule="exact"/>
        <w:jc w:val="both"/>
        <w:rPr>
          <w:rFonts w:ascii="Arial" w:hAnsi="Arial" w:cs="Arial"/>
          <w:sz w:val="20"/>
          <w:szCs w:val="20"/>
        </w:rPr>
      </w:pPr>
    </w:p>
    <w:p w14:paraId="3790D50F" w14:textId="77777777" w:rsidR="00225C54" w:rsidRPr="00481227" w:rsidRDefault="00225C54" w:rsidP="0067099D">
      <w:pPr>
        <w:tabs>
          <w:tab w:val="left" w:pos="1418"/>
        </w:tabs>
        <w:spacing w:after="0" w:line="260" w:lineRule="exact"/>
        <w:jc w:val="both"/>
        <w:rPr>
          <w:rFonts w:ascii="Arial" w:hAnsi="Arial" w:cs="Arial"/>
          <w:sz w:val="20"/>
          <w:szCs w:val="20"/>
        </w:rPr>
      </w:pPr>
    </w:p>
    <w:p w14:paraId="4A4A635C" w14:textId="0EEB46E1" w:rsidR="0067099D" w:rsidRPr="00481227" w:rsidRDefault="0067099D" w:rsidP="0067099D">
      <w:pPr>
        <w:tabs>
          <w:tab w:val="left" w:pos="1418"/>
        </w:tabs>
        <w:spacing w:after="0" w:line="260" w:lineRule="exact"/>
        <w:jc w:val="both"/>
        <w:rPr>
          <w:rFonts w:ascii="Arial" w:hAnsi="Arial" w:cs="Arial"/>
          <w:sz w:val="20"/>
          <w:szCs w:val="20"/>
        </w:rPr>
      </w:pPr>
      <w:bookmarkStart w:id="100" w:name="_Hlk167118641"/>
      <w:r w:rsidRPr="00481227">
        <w:rPr>
          <w:rFonts w:ascii="Arial" w:hAnsi="Arial" w:cs="Arial"/>
          <w:sz w:val="20"/>
          <w:szCs w:val="20"/>
        </w:rPr>
        <w:lastRenderedPageBreak/>
        <w:t>Policija že vrsto let digitalizira svoje storitve in procese dela, saj Urad za informatiko in telekomunikacije Generalne policijske uprave skrbi za ustrezno računalniško vodenje evidenc in procesov. Policija bo nadaljevala digitalizacijo storitev in procesov (npr. s podporo enotnega sistema brezpapirnemu pisarniškemu poslovanju policijskih enot in digitalizaciji storitev), ki vključuje posodabljanje, širitev in povečanje zmogljivosti informacijsko-telekomunikacijske (ITK) infrastrukture za zagotavljanje njenega operativnega dela, za izvedbo ITK</w:t>
      </w:r>
      <w:r w:rsidR="00303E77" w:rsidRPr="00481227">
        <w:rPr>
          <w:rFonts w:ascii="Arial" w:hAnsi="Arial" w:cs="Arial"/>
          <w:sz w:val="20"/>
          <w:szCs w:val="20"/>
        </w:rPr>
        <w:t>-</w:t>
      </w:r>
      <w:r w:rsidRPr="00481227">
        <w:rPr>
          <w:rFonts w:ascii="Arial" w:hAnsi="Arial" w:cs="Arial"/>
          <w:sz w:val="20"/>
          <w:szCs w:val="20"/>
        </w:rPr>
        <w:t xml:space="preserve">projektov policije ter projektov Evropske unije in drugih mednarodnih povezav. </w:t>
      </w:r>
    </w:p>
    <w:p w14:paraId="22D2A221" w14:textId="77777777" w:rsidR="0067099D" w:rsidRPr="00481227" w:rsidRDefault="0067099D" w:rsidP="0067099D">
      <w:pPr>
        <w:tabs>
          <w:tab w:val="left" w:pos="1418"/>
        </w:tabs>
        <w:spacing w:after="0" w:line="260" w:lineRule="exact"/>
        <w:jc w:val="both"/>
        <w:rPr>
          <w:rFonts w:ascii="Arial" w:hAnsi="Arial" w:cs="Arial"/>
          <w:sz w:val="20"/>
          <w:szCs w:val="20"/>
        </w:rPr>
      </w:pPr>
    </w:p>
    <w:p w14:paraId="05A2A070" w14:textId="07D75889"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Zagotoviti je treba tudi ustrezne zakonske podlage za uporabo digitalnih orodij, ki so že na voljo oziroma še bodo na voljo, pa tudi za zbirke podatkov</w:t>
      </w:r>
      <w:r w:rsidR="000B4ED8" w:rsidRPr="00481227">
        <w:rPr>
          <w:rFonts w:ascii="Arial" w:hAnsi="Arial" w:cs="Arial"/>
          <w:sz w:val="20"/>
          <w:szCs w:val="20"/>
        </w:rPr>
        <w:t>, k</w:t>
      </w:r>
      <w:r w:rsidRPr="00481227">
        <w:rPr>
          <w:rFonts w:ascii="Arial" w:hAnsi="Arial" w:cs="Arial"/>
          <w:sz w:val="20"/>
          <w:szCs w:val="20"/>
        </w:rPr>
        <w:t>i bodo temeljile na teh orodjih. Za zagotovitev ustrezne stopnje varnosti prebivalcem Slovenije in območj</w:t>
      </w:r>
      <w:r w:rsidR="004709A6" w:rsidRPr="00481227">
        <w:rPr>
          <w:rFonts w:ascii="Arial" w:hAnsi="Arial" w:cs="Arial"/>
          <w:sz w:val="20"/>
          <w:szCs w:val="20"/>
        </w:rPr>
        <w:t>a</w:t>
      </w:r>
      <w:r w:rsidRPr="00481227">
        <w:rPr>
          <w:rFonts w:ascii="Arial" w:hAnsi="Arial" w:cs="Arial"/>
          <w:sz w:val="20"/>
          <w:szCs w:val="20"/>
        </w:rPr>
        <w:t xml:space="preserve"> Evropske unije </w:t>
      </w:r>
      <w:r w:rsidR="000B4ED8" w:rsidRPr="00481227">
        <w:rPr>
          <w:rFonts w:ascii="Arial" w:hAnsi="Arial" w:cs="Arial"/>
          <w:sz w:val="20"/>
          <w:szCs w:val="20"/>
        </w:rPr>
        <w:t>ter</w:t>
      </w:r>
      <w:r w:rsidRPr="00481227">
        <w:rPr>
          <w:rFonts w:ascii="Arial" w:hAnsi="Arial" w:cs="Arial"/>
          <w:sz w:val="20"/>
          <w:szCs w:val="20"/>
        </w:rPr>
        <w:t xml:space="preserve"> ustrezno kazensko </w:t>
      </w:r>
      <w:r w:rsidR="004709A6" w:rsidRPr="00481227">
        <w:rPr>
          <w:rFonts w:ascii="Arial" w:hAnsi="Arial" w:cs="Arial"/>
          <w:sz w:val="20"/>
          <w:szCs w:val="20"/>
        </w:rPr>
        <w:t>obravnavanje</w:t>
      </w:r>
      <w:r w:rsidRPr="00481227">
        <w:rPr>
          <w:rFonts w:ascii="Arial" w:hAnsi="Arial" w:cs="Arial"/>
          <w:sz w:val="20"/>
          <w:szCs w:val="20"/>
        </w:rPr>
        <w:t xml:space="preserve"> storilcev kaznivih ravnanj je nujno, da zakonodaja na področju javne varnosti sledi razvoju tehnologije.</w:t>
      </w:r>
    </w:p>
    <w:p w14:paraId="4AF19100" w14:textId="77777777" w:rsidR="0067099D" w:rsidRPr="00481227" w:rsidRDefault="0067099D" w:rsidP="0067099D">
      <w:pPr>
        <w:tabs>
          <w:tab w:val="left" w:pos="1418"/>
        </w:tabs>
        <w:spacing w:after="0" w:line="260" w:lineRule="exact"/>
        <w:jc w:val="both"/>
        <w:rPr>
          <w:rFonts w:ascii="Arial" w:hAnsi="Arial" w:cs="Arial"/>
          <w:sz w:val="20"/>
          <w:szCs w:val="20"/>
        </w:rPr>
      </w:pPr>
    </w:p>
    <w:p w14:paraId="30547C33" w14:textId="44A6A876"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Za razvoj ne </w:t>
      </w:r>
      <w:r w:rsidR="000B4ED8" w:rsidRPr="00481227">
        <w:rPr>
          <w:rFonts w:ascii="Arial" w:hAnsi="Arial" w:cs="Arial"/>
          <w:sz w:val="20"/>
          <w:szCs w:val="20"/>
        </w:rPr>
        <w:t xml:space="preserve">le </w:t>
      </w:r>
      <w:r w:rsidRPr="00481227">
        <w:rPr>
          <w:rFonts w:ascii="Arial" w:hAnsi="Arial" w:cs="Arial"/>
          <w:sz w:val="20"/>
          <w:szCs w:val="20"/>
        </w:rPr>
        <w:t xml:space="preserve">aplikacij in digitalnih orodij, temveč tudi za uvajanje digitaliziranih metod dela je potrebno tudi širše sodelovanje z gospodarskimi subjekti, izobraževalno-raziskovalnimi ustanovami doma in v tujini ter tujimi policijami. To </w:t>
      </w:r>
      <w:r w:rsidR="000B4ED8" w:rsidRPr="00481227">
        <w:rPr>
          <w:rFonts w:ascii="Arial" w:hAnsi="Arial" w:cs="Arial"/>
          <w:sz w:val="20"/>
          <w:szCs w:val="20"/>
        </w:rPr>
        <w:t>omogočajo tudi</w:t>
      </w:r>
      <w:r w:rsidRPr="00481227">
        <w:rPr>
          <w:rFonts w:ascii="Arial" w:hAnsi="Arial" w:cs="Arial"/>
          <w:sz w:val="20"/>
          <w:szCs w:val="20"/>
        </w:rPr>
        <w:t xml:space="preserve"> različni projekt</w:t>
      </w:r>
      <w:r w:rsidR="000B4ED8" w:rsidRPr="00481227">
        <w:rPr>
          <w:rFonts w:ascii="Arial" w:hAnsi="Arial" w:cs="Arial"/>
          <w:sz w:val="20"/>
          <w:szCs w:val="20"/>
        </w:rPr>
        <w:t>i</w:t>
      </w:r>
      <w:r w:rsidRPr="00481227">
        <w:rPr>
          <w:rFonts w:ascii="Arial" w:hAnsi="Arial" w:cs="Arial"/>
          <w:sz w:val="20"/>
          <w:szCs w:val="20"/>
        </w:rPr>
        <w:t xml:space="preserve"> in </w:t>
      </w:r>
      <w:r w:rsidR="000B4ED8" w:rsidRPr="00481227">
        <w:rPr>
          <w:rFonts w:ascii="Arial" w:hAnsi="Arial" w:cs="Arial"/>
          <w:sz w:val="20"/>
          <w:szCs w:val="20"/>
        </w:rPr>
        <w:t xml:space="preserve">mehanizmi </w:t>
      </w:r>
      <w:r w:rsidRPr="00481227">
        <w:rPr>
          <w:rFonts w:ascii="Arial" w:hAnsi="Arial" w:cs="Arial"/>
          <w:sz w:val="20"/>
          <w:szCs w:val="20"/>
        </w:rPr>
        <w:t xml:space="preserve">Evropske unije. </w:t>
      </w:r>
    </w:p>
    <w:p w14:paraId="342D8A25" w14:textId="77777777" w:rsidR="0067099D" w:rsidRPr="00481227" w:rsidRDefault="0067099D" w:rsidP="0067099D">
      <w:pPr>
        <w:tabs>
          <w:tab w:val="left" w:pos="1418"/>
        </w:tabs>
        <w:spacing w:after="0" w:line="260" w:lineRule="exact"/>
        <w:jc w:val="both"/>
        <w:rPr>
          <w:rFonts w:ascii="Arial" w:hAnsi="Arial" w:cs="Arial"/>
          <w:sz w:val="20"/>
          <w:szCs w:val="20"/>
        </w:rPr>
      </w:pPr>
    </w:p>
    <w:p w14:paraId="52196A35" w14:textId="310BA96E"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Policija bo zato:</w:t>
      </w:r>
    </w:p>
    <w:p w14:paraId="340C5902" w14:textId="6F392B04"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uvajala in uporabljala sodobne informacijsko-telekomunikacijske rešitve, vključno s storitvami </w:t>
      </w:r>
      <w:r w:rsidR="00662CEC" w:rsidRPr="00481227">
        <w:rPr>
          <w:rFonts w:ascii="Arial" w:hAnsi="Arial" w:cs="Arial"/>
          <w:sz w:val="20"/>
          <w:szCs w:val="20"/>
        </w:rPr>
        <w:t>UI</w:t>
      </w:r>
      <w:r w:rsidRPr="00481227">
        <w:rPr>
          <w:rFonts w:ascii="Arial" w:hAnsi="Arial" w:cs="Arial"/>
          <w:sz w:val="20"/>
          <w:szCs w:val="20"/>
        </w:rPr>
        <w:t xml:space="preserve">, pri tem pa upoštevala tudi </w:t>
      </w:r>
      <w:proofErr w:type="spellStart"/>
      <w:r w:rsidRPr="00481227">
        <w:rPr>
          <w:rFonts w:ascii="Arial" w:hAnsi="Arial" w:cs="Arial"/>
          <w:sz w:val="20"/>
          <w:szCs w:val="20"/>
        </w:rPr>
        <w:t>interoperabilnostni</w:t>
      </w:r>
      <w:proofErr w:type="spellEnd"/>
      <w:r w:rsidRPr="00481227">
        <w:rPr>
          <w:rFonts w:ascii="Arial" w:hAnsi="Arial" w:cs="Arial"/>
          <w:sz w:val="20"/>
          <w:szCs w:val="20"/>
        </w:rPr>
        <w:t xml:space="preserve"> okvir, pri čemer bo poudarek predvsem na učinkoviti in etični uporabi umetne inteligence pri preiskovanju kaznivih ravnanj povsod tam, kjer klasični pristopi ne zadostujejo,</w:t>
      </w:r>
    </w:p>
    <w:p w14:paraId="58BF6ED4" w14:textId="254F3D2E"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racionalizirala obstoječe rešitve, opustila nepotrebne in podvojene sisteme, ki služijo zadovoljevanju istih potreb,</w:t>
      </w:r>
    </w:p>
    <w:p w14:paraId="430B9155" w14:textId="542B9BC3" w:rsidR="0067099D" w:rsidRPr="00481227" w:rsidRDefault="00662CEC"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spremljala vse</w:t>
      </w:r>
      <w:r w:rsidR="0067099D" w:rsidRPr="00481227">
        <w:rPr>
          <w:rFonts w:ascii="Arial" w:hAnsi="Arial" w:cs="Arial"/>
          <w:sz w:val="20"/>
          <w:szCs w:val="20"/>
        </w:rPr>
        <w:t xml:space="preserve"> pomembn</w:t>
      </w:r>
      <w:r w:rsidRPr="00481227">
        <w:rPr>
          <w:rFonts w:ascii="Arial" w:hAnsi="Arial" w:cs="Arial"/>
          <w:sz w:val="20"/>
          <w:szCs w:val="20"/>
        </w:rPr>
        <w:t>e</w:t>
      </w:r>
      <w:r w:rsidR="0067099D" w:rsidRPr="00481227">
        <w:rPr>
          <w:rFonts w:ascii="Arial" w:hAnsi="Arial" w:cs="Arial"/>
          <w:sz w:val="20"/>
          <w:szCs w:val="20"/>
        </w:rPr>
        <w:t xml:space="preserve"> sistem</w:t>
      </w:r>
      <w:r w:rsidRPr="00481227">
        <w:rPr>
          <w:rFonts w:ascii="Arial" w:hAnsi="Arial" w:cs="Arial"/>
          <w:sz w:val="20"/>
          <w:szCs w:val="20"/>
        </w:rPr>
        <w:t>e</w:t>
      </w:r>
      <w:r w:rsidR="0067099D" w:rsidRPr="00481227">
        <w:rPr>
          <w:rFonts w:ascii="Arial" w:hAnsi="Arial" w:cs="Arial"/>
          <w:sz w:val="20"/>
          <w:szCs w:val="20"/>
        </w:rPr>
        <w:t xml:space="preserve"> Evropske unije </w:t>
      </w:r>
      <w:r w:rsidRPr="00481227">
        <w:rPr>
          <w:rFonts w:ascii="Arial" w:hAnsi="Arial" w:cs="Arial"/>
          <w:sz w:val="20"/>
          <w:szCs w:val="20"/>
        </w:rPr>
        <w:t xml:space="preserve">in jih </w:t>
      </w:r>
      <w:r w:rsidR="0067099D" w:rsidRPr="00481227">
        <w:rPr>
          <w:rFonts w:ascii="Arial" w:hAnsi="Arial" w:cs="Arial"/>
          <w:sz w:val="20"/>
          <w:szCs w:val="20"/>
        </w:rPr>
        <w:t>integr</w:t>
      </w:r>
      <w:r w:rsidRPr="00481227">
        <w:rPr>
          <w:rFonts w:ascii="Arial" w:hAnsi="Arial" w:cs="Arial"/>
          <w:sz w:val="20"/>
          <w:szCs w:val="20"/>
        </w:rPr>
        <w:t>irala v</w:t>
      </w:r>
      <w:r w:rsidR="0067099D" w:rsidRPr="00481227">
        <w:rPr>
          <w:rFonts w:ascii="Arial" w:hAnsi="Arial" w:cs="Arial"/>
          <w:sz w:val="20"/>
          <w:szCs w:val="20"/>
        </w:rPr>
        <w:t xml:space="preserve"> </w:t>
      </w:r>
      <w:r w:rsidRPr="00481227">
        <w:rPr>
          <w:rFonts w:ascii="Arial" w:hAnsi="Arial" w:cs="Arial"/>
          <w:sz w:val="20"/>
          <w:szCs w:val="20"/>
        </w:rPr>
        <w:t xml:space="preserve">nacionalne </w:t>
      </w:r>
      <w:r w:rsidR="0067099D" w:rsidRPr="00481227">
        <w:rPr>
          <w:rFonts w:ascii="Arial" w:hAnsi="Arial" w:cs="Arial"/>
          <w:sz w:val="20"/>
          <w:szCs w:val="20"/>
        </w:rPr>
        <w:t>rešitv</w:t>
      </w:r>
      <w:r w:rsidRPr="00481227">
        <w:rPr>
          <w:rFonts w:ascii="Arial" w:hAnsi="Arial" w:cs="Arial"/>
          <w:sz w:val="20"/>
          <w:szCs w:val="20"/>
        </w:rPr>
        <w:t>e</w:t>
      </w:r>
      <w:r w:rsidR="0067099D" w:rsidRPr="00481227">
        <w:rPr>
          <w:rFonts w:ascii="Arial" w:hAnsi="Arial" w:cs="Arial"/>
          <w:sz w:val="20"/>
          <w:szCs w:val="20"/>
        </w:rPr>
        <w:t>,</w:t>
      </w:r>
    </w:p>
    <w:p w14:paraId="2DD34D4F" w14:textId="6CFFCA8A"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širila uporabo mobilnih rešitev za večjo učinkovitost dela policije in omogočala mobilnost zaposlenih, </w:t>
      </w:r>
    </w:p>
    <w:p w14:paraId="1E49AAF7" w14:textId="4C5715B2"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predlagala in izvajala projekte digitalne preobrazbe v sodelovanju z drugimi </w:t>
      </w:r>
      <w:r w:rsidR="000B4ED8" w:rsidRPr="00481227">
        <w:rPr>
          <w:rFonts w:ascii="Arial" w:hAnsi="Arial" w:cs="Arial"/>
          <w:sz w:val="20"/>
          <w:szCs w:val="20"/>
        </w:rPr>
        <w:t>institucijami</w:t>
      </w:r>
      <w:r w:rsidRPr="00481227">
        <w:rPr>
          <w:rFonts w:ascii="Arial" w:hAnsi="Arial" w:cs="Arial"/>
          <w:sz w:val="20"/>
          <w:szCs w:val="20"/>
        </w:rPr>
        <w:t>,</w:t>
      </w:r>
    </w:p>
    <w:p w14:paraId="0B30825A" w14:textId="7E2AF2AE"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se vključevala </w:t>
      </w:r>
      <w:r w:rsidR="00662CEC" w:rsidRPr="00481227">
        <w:rPr>
          <w:rFonts w:ascii="Arial" w:hAnsi="Arial" w:cs="Arial"/>
          <w:sz w:val="20"/>
          <w:szCs w:val="20"/>
        </w:rPr>
        <w:t xml:space="preserve">v projekte Evropske unije, </w:t>
      </w:r>
      <w:r w:rsidRPr="00481227">
        <w:rPr>
          <w:rFonts w:ascii="Arial" w:hAnsi="Arial" w:cs="Arial"/>
          <w:sz w:val="20"/>
          <w:szCs w:val="20"/>
        </w:rPr>
        <w:t xml:space="preserve">s pomočjo evropskih sredstev </w:t>
      </w:r>
      <w:r w:rsidR="004709A6" w:rsidRPr="00481227">
        <w:rPr>
          <w:rFonts w:ascii="Arial" w:hAnsi="Arial" w:cs="Arial"/>
          <w:sz w:val="20"/>
          <w:szCs w:val="20"/>
        </w:rPr>
        <w:t>i</w:t>
      </w:r>
      <w:r w:rsidRPr="00481227">
        <w:rPr>
          <w:rFonts w:ascii="Arial" w:hAnsi="Arial" w:cs="Arial"/>
          <w:sz w:val="20"/>
          <w:szCs w:val="20"/>
        </w:rPr>
        <w:t>zboljšal</w:t>
      </w:r>
      <w:r w:rsidR="000B4ED8" w:rsidRPr="00481227">
        <w:rPr>
          <w:rFonts w:ascii="Arial" w:hAnsi="Arial" w:cs="Arial"/>
          <w:sz w:val="20"/>
          <w:szCs w:val="20"/>
        </w:rPr>
        <w:t>a</w:t>
      </w:r>
      <w:r w:rsidRPr="00481227">
        <w:rPr>
          <w:rFonts w:ascii="Arial" w:hAnsi="Arial" w:cs="Arial"/>
          <w:sz w:val="20"/>
          <w:szCs w:val="20"/>
        </w:rPr>
        <w:t xml:space="preserve"> digitalno opremljenost slovenske policije </w:t>
      </w:r>
      <w:r w:rsidR="004709A6" w:rsidRPr="00481227">
        <w:rPr>
          <w:rFonts w:ascii="Arial" w:hAnsi="Arial" w:cs="Arial"/>
          <w:sz w:val="20"/>
          <w:szCs w:val="20"/>
        </w:rPr>
        <w:t>ter</w:t>
      </w:r>
      <w:r w:rsidRPr="00481227">
        <w:rPr>
          <w:rFonts w:ascii="Arial" w:hAnsi="Arial" w:cs="Arial"/>
          <w:sz w:val="20"/>
          <w:szCs w:val="20"/>
        </w:rPr>
        <w:t xml:space="preserve"> uvajala nova orodja in metode dela in</w:t>
      </w:r>
    </w:p>
    <w:p w14:paraId="5F056825" w14:textId="5F1CFD72" w:rsidR="0067099D" w:rsidRPr="00481227" w:rsidRDefault="0067099D" w:rsidP="00BD53FE">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predlagala ustrezne spremembe zakonodaje</w:t>
      </w:r>
      <w:r w:rsidR="00662CEC" w:rsidRPr="00481227">
        <w:rPr>
          <w:rFonts w:ascii="Arial" w:hAnsi="Arial" w:cs="Arial"/>
          <w:sz w:val="20"/>
          <w:szCs w:val="20"/>
        </w:rPr>
        <w:t xml:space="preserve"> na tem področju</w:t>
      </w:r>
      <w:r w:rsidRPr="00481227">
        <w:rPr>
          <w:rFonts w:ascii="Arial" w:hAnsi="Arial" w:cs="Arial"/>
          <w:sz w:val="20"/>
          <w:szCs w:val="20"/>
        </w:rPr>
        <w:t>.</w:t>
      </w:r>
    </w:p>
    <w:bookmarkEnd w:id="100"/>
    <w:p w14:paraId="6D794F25"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61DE3A5F"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25723923" w14:textId="77777777" w:rsidR="0067099D" w:rsidRPr="00481227" w:rsidRDefault="0067099D" w:rsidP="00225C54">
      <w:pPr>
        <w:pStyle w:val="Naslov2"/>
        <w:keepNext w:val="0"/>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bookmarkStart w:id="101" w:name="_Toc194036795"/>
      <w:bookmarkStart w:id="102" w:name="_Toc165995097"/>
      <w:r w:rsidRPr="00481227">
        <w:rPr>
          <w:rFonts w:ascii="Arial" w:eastAsiaTheme="minorHAnsi" w:hAnsi="Arial" w:cs="Arial"/>
          <w:bCs w:val="0"/>
          <w:iCs w:val="0"/>
          <w:color w:val="1F4E79" w:themeColor="accent1" w:themeShade="80"/>
          <w:sz w:val="20"/>
          <w:szCs w:val="20"/>
        </w:rPr>
        <w:t>Optimalna informacijska podpora za učinkovito in uspešno delovanje policistov</w:t>
      </w:r>
      <w:bookmarkEnd w:id="101"/>
      <w:r w:rsidRPr="00481227">
        <w:rPr>
          <w:rFonts w:ascii="Arial" w:eastAsiaTheme="minorHAnsi" w:hAnsi="Arial" w:cs="Arial"/>
          <w:bCs w:val="0"/>
          <w:iCs w:val="0"/>
          <w:color w:val="1F4E79" w:themeColor="accent1" w:themeShade="80"/>
          <w:sz w:val="20"/>
          <w:szCs w:val="20"/>
        </w:rPr>
        <w:t xml:space="preserve"> </w:t>
      </w:r>
      <w:bookmarkEnd w:id="102"/>
    </w:p>
    <w:p w14:paraId="2A06B966"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5F03550B"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1DE282C8" w14:textId="03F36529" w:rsidR="0067099D" w:rsidRPr="00481227" w:rsidRDefault="0067099D" w:rsidP="0067099D">
      <w:pPr>
        <w:tabs>
          <w:tab w:val="left" w:pos="851"/>
          <w:tab w:val="left" w:pos="1418"/>
        </w:tabs>
        <w:spacing w:after="0" w:line="260" w:lineRule="exact"/>
        <w:jc w:val="both"/>
        <w:rPr>
          <w:rFonts w:ascii="Arial" w:hAnsi="Arial" w:cs="Arial"/>
          <w:sz w:val="20"/>
          <w:szCs w:val="20"/>
        </w:rPr>
      </w:pPr>
      <w:r w:rsidRPr="00481227">
        <w:rPr>
          <w:rFonts w:ascii="Arial" w:hAnsi="Arial" w:cs="Arial"/>
          <w:sz w:val="20"/>
          <w:szCs w:val="20"/>
        </w:rPr>
        <w:t>Poleg tehnoloških sprememb razvoj in upravljanje informacijsko</w:t>
      </w:r>
      <w:r w:rsidR="00783782" w:rsidRPr="00481227">
        <w:rPr>
          <w:rFonts w:ascii="Arial" w:hAnsi="Arial" w:cs="Arial"/>
          <w:sz w:val="20"/>
          <w:szCs w:val="20"/>
        </w:rPr>
        <w:t>-</w:t>
      </w:r>
      <w:r w:rsidRPr="00481227">
        <w:rPr>
          <w:rFonts w:ascii="Arial" w:hAnsi="Arial" w:cs="Arial"/>
          <w:sz w:val="20"/>
          <w:szCs w:val="20"/>
        </w:rPr>
        <w:t>telekomunikacijskega sistema policije narekujejo potrebe policije in projekti vpeljave novih ITK</w:t>
      </w:r>
      <w:r w:rsidR="00783782" w:rsidRPr="00481227">
        <w:rPr>
          <w:rFonts w:ascii="Arial" w:hAnsi="Arial" w:cs="Arial"/>
          <w:sz w:val="20"/>
          <w:szCs w:val="20"/>
        </w:rPr>
        <w:t>-</w:t>
      </w:r>
      <w:r w:rsidRPr="00481227">
        <w:rPr>
          <w:rFonts w:ascii="Arial" w:hAnsi="Arial" w:cs="Arial"/>
          <w:sz w:val="20"/>
          <w:szCs w:val="20"/>
        </w:rPr>
        <w:t xml:space="preserve">rešitev na </w:t>
      </w:r>
      <w:r w:rsidR="00783782" w:rsidRPr="00481227">
        <w:rPr>
          <w:rFonts w:ascii="Arial" w:hAnsi="Arial" w:cs="Arial"/>
          <w:sz w:val="20"/>
          <w:szCs w:val="20"/>
        </w:rPr>
        <w:t>državni</w:t>
      </w:r>
      <w:r w:rsidRPr="00481227">
        <w:rPr>
          <w:rFonts w:ascii="Arial" w:hAnsi="Arial" w:cs="Arial"/>
          <w:sz w:val="20"/>
          <w:szCs w:val="20"/>
        </w:rPr>
        <w:t xml:space="preserve"> ravni in ravni Evropske unije. Policija pričakuje velik tehnološki poudarek na področju mobilnosti</w:t>
      </w:r>
      <w:r w:rsidR="00DA773E" w:rsidRPr="00481227">
        <w:rPr>
          <w:rFonts w:ascii="Arial" w:hAnsi="Arial" w:cs="Arial"/>
          <w:sz w:val="20"/>
          <w:szCs w:val="20"/>
        </w:rPr>
        <w:t xml:space="preserve"> in</w:t>
      </w:r>
      <w:r w:rsidRPr="00481227">
        <w:rPr>
          <w:rFonts w:ascii="Arial" w:hAnsi="Arial" w:cs="Arial"/>
          <w:sz w:val="20"/>
          <w:szCs w:val="20"/>
        </w:rPr>
        <w:t xml:space="preserve"> zlivanju tehnologij, </w:t>
      </w:r>
      <w:r w:rsidR="00DA773E" w:rsidRPr="00481227">
        <w:rPr>
          <w:rFonts w:ascii="Arial" w:hAnsi="Arial" w:cs="Arial"/>
          <w:sz w:val="20"/>
          <w:szCs w:val="20"/>
        </w:rPr>
        <w:t>pri čemer</w:t>
      </w:r>
      <w:r w:rsidRPr="00481227">
        <w:rPr>
          <w:rFonts w:ascii="Arial" w:hAnsi="Arial" w:cs="Arial"/>
          <w:sz w:val="20"/>
          <w:szCs w:val="20"/>
        </w:rPr>
        <w:t xml:space="preserve"> se bodo ločnice med posameznimi tehnologijami še bolj brisale (na primer med mobilno in fiksno telefonijo, med stacionarnimi in prenosnimi računalniki, tablicami, telefoni, prenosniki in terminali</w:t>
      </w:r>
      <w:r w:rsidR="00783782" w:rsidRPr="00481227">
        <w:rPr>
          <w:rFonts w:ascii="Arial" w:hAnsi="Arial" w:cs="Arial"/>
          <w:sz w:val="20"/>
          <w:szCs w:val="20"/>
        </w:rPr>
        <w:t xml:space="preserve"> in podobno</w:t>
      </w:r>
      <w:r w:rsidRPr="00481227">
        <w:rPr>
          <w:rFonts w:ascii="Arial" w:hAnsi="Arial" w:cs="Arial"/>
          <w:sz w:val="20"/>
          <w:szCs w:val="20"/>
        </w:rPr>
        <w:t xml:space="preserve">). Tetra sistem se bo postopoma prek hibridnega sistema zlil v širokopasovni radijski sistem. Mobilno delo policistov ne bo ločeno na e-policista in tetra uporabnika, temveč bo </w:t>
      </w:r>
      <w:r w:rsidR="00783782" w:rsidRPr="00481227">
        <w:rPr>
          <w:rFonts w:ascii="Arial" w:hAnsi="Arial" w:cs="Arial"/>
          <w:sz w:val="20"/>
          <w:szCs w:val="20"/>
        </w:rPr>
        <w:t xml:space="preserve">z </w:t>
      </w:r>
      <w:r w:rsidRPr="00481227">
        <w:rPr>
          <w:rFonts w:ascii="Arial" w:hAnsi="Arial" w:cs="Arial"/>
          <w:sz w:val="20"/>
          <w:szCs w:val="20"/>
        </w:rPr>
        <w:t>različni</w:t>
      </w:r>
      <w:r w:rsidR="00783782" w:rsidRPr="00481227">
        <w:rPr>
          <w:rFonts w:ascii="Arial" w:hAnsi="Arial" w:cs="Arial"/>
          <w:sz w:val="20"/>
          <w:szCs w:val="20"/>
        </w:rPr>
        <w:t>mi</w:t>
      </w:r>
      <w:r w:rsidRPr="00481227">
        <w:rPr>
          <w:rFonts w:ascii="Arial" w:hAnsi="Arial" w:cs="Arial"/>
          <w:sz w:val="20"/>
          <w:szCs w:val="20"/>
        </w:rPr>
        <w:t xml:space="preserve"> IT</w:t>
      </w:r>
      <w:r w:rsidR="00783782" w:rsidRPr="00481227">
        <w:rPr>
          <w:rFonts w:ascii="Arial" w:hAnsi="Arial" w:cs="Arial"/>
          <w:sz w:val="20"/>
          <w:szCs w:val="20"/>
        </w:rPr>
        <w:t>-</w:t>
      </w:r>
      <w:r w:rsidRPr="00481227">
        <w:rPr>
          <w:rFonts w:ascii="Arial" w:hAnsi="Arial" w:cs="Arial"/>
          <w:sz w:val="20"/>
          <w:szCs w:val="20"/>
        </w:rPr>
        <w:t>rešitv</w:t>
      </w:r>
      <w:r w:rsidR="00783782" w:rsidRPr="00481227">
        <w:rPr>
          <w:rFonts w:ascii="Arial" w:hAnsi="Arial" w:cs="Arial"/>
          <w:sz w:val="20"/>
          <w:szCs w:val="20"/>
        </w:rPr>
        <w:t>ami</w:t>
      </w:r>
      <w:r w:rsidRPr="00481227">
        <w:rPr>
          <w:rFonts w:ascii="Arial" w:hAnsi="Arial" w:cs="Arial"/>
          <w:sz w:val="20"/>
          <w:szCs w:val="20"/>
        </w:rPr>
        <w:t xml:space="preserve"> zagotovljena celovita informacijska podpora delu policista na terenu (dostop do baz, kartografije, možnost komuniciranja med enotami, mednarodne komunikacije </w:t>
      </w:r>
      <w:r w:rsidR="00783782" w:rsidRPr="00481227">
        <w:rPr>
          <w:rFonts w:ascii="Arial" w:hAnsi="Arial" w:cs="Arial"/>
          <w:sz w:val="20"/>
          <w:szCs w:val="20"/>
        </w:rPr>
        <w:t xml:space="preserve">– </w:t>
      </w:r>
      <w:r w:rsidRPr="00481227">
        <w:rPr>
          <w:rFonts w:ascii="Arial" w:hAnsi="Arial" w:cs="Arial"/>
          <w:sz w:val="20"/>
          <w:szCs w:val="20"/>
        </w:rPr>
        <w:t>podatkovne, radijske, telefonske</w:t>
      </w:r>
      <w:r w:rsidR="00783782" w:rsidRPr="00481227">
        <w:rPr>
          <w:rFonts w:ascii="Arial" w:hAnsi="Arial" w:cs="Arial"/>
          <w:sz w:val="20"/>
          <w:szCs w:val="20"/>
        </w:rPr>
        <w:t xml:space="preserve"> i</w:t>
      </w:r>
      <w:r w:rsidR="00041F29" w:rsidRPr="00481227">
        <w:rPr>
          <w:rFonts w:ascii="Arial" w:hAnsi="Arial" w:cs="Arial"/>
          <w:sz w:val="20"/>
          <w:szCs w:val="20"/>
        </w:rPr>
        <w:t>n</w:t>
      </w:r>
      <w:r w:rsidR="00783782" w:rsidRPr="00481227">
        <w:rPr>
          <w:rFonts w:ascii="Arial" w:hAnsi="Arial" w:cs="Arial"/>
          <w:sz w:val="20"/>
          <w:szCs w:val="20"/>
        </w:rPr>
        <w:t xml:space="preserve"> druge</w:t>
      </w:r>
      <w:r w:rsidRPr="00481227">
        <w:rPr>
          <w:rFonts w:ascii="Arial" w:hAnsi="Arial" w:cs="Arial"/>
          <w:sz w:val="20"/>
          <w:szCs w:val="20"/>
        </w:rPr>
        <w:t>). Z enotn</w:t>
      </w:r>
      <w:r w:rsidR="0037574B" w:rsidRPr="00481227">
        <w:rPr>
          <w:rFonts w:ascii="Arial" w:hAnsi="Arial" w:cs="Arial"/>
          <w:sz w:val="20"/>
          <w:szCs w:val="20"/>
        </w:rPr>
        <w:t>o</w:t>
      </w:r>
      <w:r w:rsidRPr="00481227">
        <w:rPr>
          <w:rFonts w:ascii="Arial" w:hAnsi="Arial" w:cs="Arial"/>
          <w:sz w:val="20"/>
          <w:szCs w:val="20"/>
        </w:rPr>
        <w:t xml:space="preserve"> uporab</w:t>
      </w:r>
      <w:r w:rsidR="0037574B" w:rsidRPr="00481227">
        <w:rPr>
          <w:rFonts w:ascii="Arial" w:hAnsi="Arial" w:cs="Arial"/>
          <w:sz w:val="20"/>
          <w:szCs w:val="20"/>
        </w:rPr>
        <w:t>o</w:t>
      </w:r>
      <w:r w:rsidRPr="00481227">
        <w:rPr>
          <w:rFonts w:ascii="Arial" w:hAnsi="Arial" w:cs="Arial"/>
          <w:sz w:val="20"/>
          <w:szCs w:val="20"/>
        </w:rPr>
        <w:t xml:space="preserve"> sistemov tehničnega varovanja, vključno z videonadzorom, bo poenostavl</w:t>
      </w:r>
      <w:r w:rsidR="00DA773E" w:rsidRPr="00481227">
        <w:rPr>
          <w:rFonts w:ascii="Arial" w:hAnsi="Arial" w:cs="Arial"/>
          <w:sz w:val="20"/>
          <w:szCs w:val="20"/>
        </w:rPr>
        <w:t>jen</w:t>
      </w:r>
      <w:r w:rsidRPr="00481227">
        <w:rPr>
          <w:rFonts w:ascii="Arial" w:hAnsi="Arial" w:cs="Arial"/>
          <w:sz w:val="20"/>
          <w:szCs w:val="20"/>
        </w:rPr>
        <w:t>o varovanje človekovih pravic in temeljnih svoboščin. Prav tako se bo</w:t>
      </w:r>
      <w:r w:rsidR="00783782" w:rsidRPr="00481227">
        <w:rPr>
          <w:rFonts w:ascii="Arial" w:hAnsi="Arial" w:cs="Arial"/>
          <w:sz w:val="20"/>
          <w:szCs w:val="20"/>
        </w:rPr>
        <w:t>sta</w:t>
      </w:r>
      <w:r w:rsidRPr="00481227">
        <w:rPr>
          <w:rFonts w:ascii="Arial" w:hAnsi="Arial" w:cs="Arial"/>
          <w:sz w:val="20"/>
          <w:szCs w:val="20"/>
        </w:rPr>
        <w:t xml:space="preserve"> s tovrstnim pristopom </w:t>
      </w:r>
      <w:r w:rsidR="00783782" w:rsidRPr="00481227">
        <w:rPr>
          <w:rFonts w:ascii="Arial" w:hAnsi="Arial" w:cs="Arial"/>
          <w:sz w:val="20"/>
          <w:szCs w:val="20"/>
        </w:rPr>
        <w:t xml:space="preserve">izboljšali </w:t>
      </w:r>
      <w:r w:rsidRPr="00481227">
        <w:rPr>
          <w:rFonts w:ascii="Arial" w:hAnsi="Arial" w:cs="Arial"/>
          <w:sz w:val="20"/>
          <w:szCs w:val="20"/>
        </w:rPr>
        <w:t>učinkovitost in uspešnost policijskega dela.</w:t>
      </w:r>
    </w:p>
    <w:p w14:paraId="15BFE8D5" w14:textId="77777777" w:rsidR="0067099D" w:rsidRPr="00481227" w:rsidRDefault="0067099D" w:rsidP="0067099D">
      <w:pPr>
        <w:tabs>
          <w:tab w:val="left" w:pos="851"/>
          <w:tab w:val="left" w:pos="1418"/>
        </w:tabs>
        <w:spacing w:after="0" w:line="260" w:lineRule="exact"/>
        <w:jc w:val="both"/>
        <w:rPr>
          <w:rFonts w:ascii="Arial" w:hAnsi="Arial" w:cs="Arial"/>
          <w:sz w:val="20"/>
          <w:szCs w:val="20"/>
        </w:rPr>
      </w:pPr>
    </w:p>
    <w:p w14:paraId="7E53F35D" w14:textId="53EEDE0D" w:rsidR="0067099D" w:rsidRPr="00481227" w:rsidRDefault="0067099D" w:rsidP="0067099D">
      <w:pPr>
        <w:tabs>
          <w:tab w:val="left" w:pos="851"/>
          <w:tab w:val="left" w:pos="1418"/>
        </w:tabs>
        <w:spacing w:after="0" w:line="260" w:lineRule="exact"/>
        <w:jc w:val="both"/>
        <w:rPr>
          <w:rFonts w:ascii="Arial" w:hAnsi="Arial" w:cs="Arial"/>
          <w:sz w:val="20"/>
          <w:szCs w:val="20"/>
        </w:rPr>
      </w:pPr>
      <w:r w:rsidRPr="00481227">
        <w:rPr>
          <w:rFonts w:ascii="Arial" w:hAnsi="Arial" w:cs="Arial"/>
          <w:sz w:val="20"/>
          <w:szCs w:val="20"/>
        </w:rPr>
        <w:t>Policija bo za učinkovito in uspešno delovanje policistov:</w:t>
      </w:r>
    </w:p>
    <w:p w14:paraId="75AC3BA1" w14:textId="7A83393D"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lastRenderedPageBreak/>
        <w:t xml:space="preserve">zagotavljala napredne, zanesljive in varne informacijsko-telekomunikacijske storitve in druge elektronske sisteme ter naprave za potrebe </w:t>
      </w:r>
      <w:r w:rsidR="00783782" w:rsidRPr="00481227">
        <w:rPr>
          <w:rFonts w:ascii="Arial" w:hAnsi="Arial" w:cs="Arial"/>
          <w:sz w:val="20"/>
          <w:szCs w:val="20"/>
        </w:rPr>
        <w:t>policije</w:t>
      </w:r>
      <w:r w:rsidRPr="00481227">
        <w:rPr>
          <w:rFonts w:ascii="Arial" w:hAnsi="Arial" w:cs="Arial"/>
          <w:sz w:val="20"/>
          <w:szCs w:val="20"/>
        </w:rPr>
        <w:t xml:space="preserve">, </w:t>
      </w:r>
    </w:p>
    <w:p w14:paraId="6B7891A3" w14:textId="2A9BB791"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uvajala nove IT</w:t>
      </w:r>
      <w:r w:rsidR="00783782" w:rsidRPr="00481227">
        <w:rPr>
          <w:rFonts w:ascii="Arial" w:hAnsi="Arial" w:cs="Arial"/>
          <w:sz w:val="20"/>
          <w:szCs w:val="20"/>
        </w:rPr>
        <w:t>-</w:t>
      </w:r>
      <w:r w:rsidRPr="00481227">
        <w:rPr>
          <w:rFonts w:ascii="Arial" w:hAnsi="Arial" w:cs="Arial"/>
          <w:sz w:val="20"/>
          <w:szCs w:val="20"/>
        </w:rPr>
        <w:t>rešitve, obstoječe pa prilagajala novim tehnologijam,</w:t>
      </w:r>
    </w:p>
    <w:p w14:paraId="0B7807B0" w14:textId="709B078F"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vzpostavila celovito mobilno podporo policijskemu delu,</w:t>
      </w:r>
    </w:p>
    <w:p w14:paraId="16CBACF4" w14:textId="1AFBF235"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vzpostavila enotno platformo za sisteme tehničnega varovanja,</w:t>
      </w:r>
    </w:p>
    <w:p w14:paraId="1EB6C118" w14:textId="5ACB5398" w:rsidR="0067099D" w:rsidRPr="00481227" w:rsidRDefault="00783782"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omogočila </w:t>
      </w:r>
      <w:r w:rsidR="0067099D" w:rsidRPr="00481227">
        <w:rPr>
          <w:rFonts w:ascii="Arial" w:hAnsi="Arial" w:cs="Arial"/>
          <w:sz w:val="20"/>
          <w:szCs w:val="20"/>
        </w:rPr>
        <w:t>večj</w:t>
      </w:r>
      <w:r w:rsidRPr="00481227">
        <w:rPr>
          <w:rFonts w:ascii="Arial" w:hAnsi="Arial" w:cs="Arial"/>
          <w:sz w:val="20"/>
          <w:szCs w:val="20"/>
        </w:rPr>
        <w:t>o</w:t>
      </w:r>
      <w:r w:rsidR="0067099D" w:rsidRPr="00481227">
        <w:rPr>
          <w:rFonts w:ascii="Arial" w:hAnsi="Arial" w:cs="Arial"/>
          <w:sz w:val="20"/>
          <w:szCs w:val="20"/>
        </w:rPr>
        <w:t xml:space="preserve"> razpoložljivost vseh sistemov v ITSP,</w:t>
      </w:r>
    </w:p>
    <w:p w14:paraId="641A6EE3" w14:textId="6C4FA7A5" w:rsidR="0067099D" w:rsidRPr="00481227" w:rsidRDefault="00783782"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izboljšala strokovno </w:t>
      </w:r>
      <w:r w:rsidR="0067099D" w:rsidRPr="00481227">
        <w:rPr>
          <w:rFonts w:ascii="Arial" w:hAnsi="Arial" w:cs="Arial"/>
          <w:sz w:val="20"/>
          <w:szCs w:val="20"/>
        </w:rPr>
        <w:t xml:space="preserve">usposobljenost zaposlenih v Uradu za informatiko in telekomunikacije </w:t>
      </w:r>
      <w:r w:rsidR="00DA773E" w:rsidRPr="00481227">
        <w:rPr>
          <w:rFonts w:ascii="Arial" w:hAnsi="Arial" w:cs="Arial"/>
          <w:sz w:val="20"/>
          <w:szCs w:val="20"/>
        </w:rPr>
        <w:t xml:space="preserve">Generalne policijske uprave </w:t>
      </w:r>
      <w:r w:rsidR="0067099D" w:rsidRPr="00481227">
        <w:rPr>
          <w:rFonts w:ascii="Arial" w:hAnsi="Arial" w:cs="Arial"/>
          <w:sz w:val="20"/>
          <w:szCs w:val="20"/>
        </w:rPr>
        <w:t>za uspešno izvajanje nalog.</w:t>
      </w:r>
    </w:p>
    <w:p w14:paraId="651CEB01" w14:textId="77777777" w:rsidR="0067099D" w:rsidRPr="00481227" w:rsidRDefault="0067099D" w:rsidP="0067099D">
      <w:pPr>
        <w:tabs>
          <w:tab w:val="left" w:pos="851"/>
          <w:tab w:val="left" w:pos="1418"/>
        </w:tabs>
        <w:spacing w:after="0" w:line="260" w:lineRule="exact"/>
        <w:jc w:val="both"/>
        <w:rPr>
          <w:rFonts w:ascii="Arial" w:hAnsi="Arial" w:cs="Arial"/>
          <w:sz w:val="20"/>
          <w:szCs w:val="20"/>
        </w:rPr>
      </w:pPr>
    </w:p>
    <w:p w14:paraId="21707ED3"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73BE28FC" w14:textId="77777777" w:rsidR="0067099D" w:rsidRPr="00481227" w:rsidRDefault="0067099D" w:rsidP="00225C54">
      <w:pPr>
        <w:pStyle w:val="Naslov2"/>
        <w:keepNext w:val="0"/>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bookmarkStart w:id="103" w:name="_Toc165995098"/>
      <w:bookmarkStart w:id="104" w:name="_Toc194036796"/>
      <w:r w:rsidRPr="00481227">
        <w:rPr>
          <w:rFonts w:ascii="Arial" w:eastAsiaTheme="minorHAnsi" w:hAnsi="Arial" w:cs="Arial"/>
          <w:bCs w:val="0"/>
          <w:iCs w:val="0"/>
          <w:color w:val="1F4E79" w:themeColor="accent1" w:themeShade="80"/>
          <w:sz w:val="20"/>
          <w:szCs w:val="20"/>
        </w:rPr>
        <w:t>Kibernetska varnost v policiji in odpornost informacijsko-telekomunikacijskega sistema policije</w:t>
      </w:r>
      <w:bookmarkEnd w:id="103"/>
      <w:bookmarkEnd w:id="104"/>
    </w:p>
    <w:p w14:paraId="61373E8F"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1F67ED43"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7105D9BC" w14:textId="7B01AD8D"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Kibernetska varnost je zaradi vse številnejših napadov na informacijske sisteme javne in državne uprave, gospodarskih subjektov in posameznikov vse pomembnejša. To velja tudi za policijo, ki pri izvajanju svojih nalog uporablja številne informacijsko</w:t>
      </w:r>
      <w:r w:rsidR="00783782" w:rsidRPr="00481227">
        <w:rPr>
          <w:rFonts w:ascii="Arial" w:hAnsi="Arial" w:cs="Arial"/>
          <w:sz w:val="20"/>
          <w:szCs w:val="20"/>
        </w:rPr>
        <w:t>-</w:t>
      </w:r>
      <w:r w:rsidRPr="00481227">
        <w:rPr>
          <w:rFonts w:ascii="Arial" w:hAnsi="Arial" w:cs="Arial"/>
          <w:sz w:val="20"/>
          <w:szCs w:val="20"/>
        </w:rPr>
        <w:t xml:space="preserve">komunikacijske sisteme. Zato mora </w:t>
      </w:r>
      <w:r w:rsidR="00FF72BC" w:rsidRPr="00481227">
        <w:rPr>
          <w:rFonts w:ascii="Arial" w:hAnsi="Arial" w:cs="Arial"/>
          <w:sz w:val="20"/>
          <w:szCs w:val="20"/>
        </w:rPr>
        <w:t>zagotoviti</w:t>
      </w:r>
      <w:r w:rsidRPr="00481227">
        <w:rPr>
          <w:rFonts w:ascii="Arial" w:hAnsi="Arial" w:cs="Arial"/>
          <w:sz w:val="20"/>
          <w:szCs w:val="20"/>
        </w:rPr>
        <w:t xml:space="preserve">, da je stopnja njene odpornosti </w:t>
      </w:r>
      <w:r w:rsidR="00783782" w:rsidRPr="00481227">
        <w:rPr>
          <w:rFonts w:ascii="Arial" w:hAnsi="Arial" w:cs="Arial"/>
          <w:sz w:val="20"/>
          <w:szCs w:val="20"/>
        </w:rPr>
        <w:t xml:space="preserve">proti napadom </w:t>
      </w:r>
      <w:r w:rsidRPr="00481227">
        <w:rPr>
          <w:rFonts w:ascii="Arial" w:hAnsi="Arial" w:cs="Arial"/>
          <w:sz w:val="20"/>
          <w:szCs w:val="20"/>
        </w:rPr>
        <w:t xml:space="preserve">in </w:t>
      </w:r>
      <w:r w:rsidR="00783782" w:rsidRPr="00481227">
        <w:rPr>
          <w:rFonts w:ascii="Arial" w:hAnsi="Arial" w:cs="Arial"/>
          <w:sz w:val="20"/>
          <w:szCs w:val="20"/>
        </w:rPr>
        <w:t xml:space="preserve">vdorom </w:t>
      </w:r>
      <w:r w:rsidRPr="00481227">
        <w:rPr>
          <w:rFonts w:ascii="Arial" w:hAnsi="Arial" w:cs="Arial"/>
          <w:sz w:val="20"/>
          <w:szCs w:val="20"/>
        </w:rPr>
        <w:t xml:space="preserve">v informacijsko-telekomunikacijski sistem policije (ITSP) zelo visoka. </w:t>
      </w:r>
    </w:p>
    <w:p w14:paraId="087EFC8F" w14:textId="77777777" w:rsidR="0067099D" w:rsidRPr="00481227" w:rsidRDefault="0067099D" w:rsidP="0067099D">
      <w:pPr>
        <w:tabs>
          <w:tab w:val="left" w:pos="1418"/>
        </w:tabs>
        <w:spacing w:after="0" w:line="260" w:lineRule="exact"/>
        <w:jc w:val="both"/>
        <w:rPr>
          <w:rFonts w:ascii="Arial" w:hAnsi="Arial" w:cs="Arial"/>
          <w:sz w:val="20"/>
          <w:szCs w:val="20"/>
        </w:rPr>
      </w:pPr>
    </w:p>
    <w:p w14:paraId="12A56D62" w14:textId="6C3722D2" w:rsidR="00797BCC" w:rsidRPr="00481227" w:rsidRDefault="00797BCC" w:rsidP="00797BCC">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Da bi zagotovili skladnost z določili Zakona o informacijski varnosti (ZInfV-1), ki </w:t>
      </w:r>
      <w:r w:rsidR="00783782" w:rsidRPr="00481227">
        <w:rPr>
          <w:rFonts w:ascii="Arial" w:hAnsi="Arial" w:cs="Arial"/>
          <w:sz w:val="20"/>
          <w:szCs w:val="20"/>
        </w:rPr>
        <w:t xml:space="preserve">policijo </w:t>
      </w:r>
      <w:r w:rsidRPr="00481227">
        <w:rPr>
          <w:rFonts w:ascii="Arial" w:hAnsi="Arial" w:cs="Arial"/>
          <w:sz w:val="20"/>
          <w:szCs w:val="20"/>
        </w:rPr>
        <w:t xml:space="preserve">uvršča med stebre kibernetske obrambe na ravni državnih organov, policija na različnih ravneh izvaja usklajene organizacijske, tehnične in administrativne ukrepe </w:t>
      </w:r>
      <w:r w:rsidR="00DA773E" w:rsidRPr="00481227">
        <w:rPr>
          <w:rFonts w:ascii="Arial" w:hAnsi="Arial" w:cs="Arial"/>
          <w:sz w:val="20"/>
          <w:szCs w:val="20"/>
        </w:rPr>
        <w:t>in</w:t>
      </w:r>
      <w:r w:rsidRPr="00481227">
        <w:rPr>
          <w:rFonts w:ascii="Arial" w:hAnsi="Arial" w:cs="Arial"/>
          <w:sz w:val="20"/>
          <w:szCs w:val="20"/>
        </w:rPr>
        <w:t xml:space="preserve"> dejavnosti za zagotavljanje celovite kibernetske varnosti v skladu s svojimi pristojnostmi.</w:t>
      </w:r>
    </w:p>
    <w:p w14:paraId="6F61F781" w14:textId="77777777" w:rsidR="00797BCC" w:rsidRPr="00481227" w:rsidRDefault="00797BCC" w:rsidP="00797BCC">
      <w:pPr>
        <w:tabs>
          <w:tab w:val="left" w:pos="1418"/>
        </w:tabs>
        <w:spacing w:after="0" w:line="260" w:lineRule="exact"/>
        <w:jc w:val="both"/>
        <w:rPr>
          <w:rFonts w:ascii="Arial" w:hAnsi="Arial" w:cs="Arial"/>
          <w:sz w:val="20"/>
          <w:szCs w:val="20"/>
        </w:rPr>
      </w:pPr>
    </w:p>
    <w:p w14:paraId="1C6104D4" w14:textId="4B3D274F" w:rsidR="00797BCC" w:rsidRPr="00481227" w:rsidRDefault="00797BCC" w:rsidP="00797BCC">
      <w:pPr>
        <w:tabs>
          <w:tab w:val="left" w:pos="1418"/>
        </w:tabs>
        <w:spacing w:after="0" w:line="260" w:lineRule="exact"/>
        <w:jc w:val="both"/>
        <w:rPr>
          <w:rFonts w:ascii="Arial" w:hAnsi="Arial" w:cs="Arial"/>
          <w:sz w:val="20"/>
          <w:szCs w:val="20"/>
        </w:rPr>
      </w:pPr>
      <w:proofErr w:type="spellStart"/>
      <w:r w:rsidRPr="00481227">
        <w:rPr>
          <w:rFonts w:ascii="Arial" w:hAnsi="Arial" w:cs="Arial"/>
          <w:sz w:val="20"/>
          <w:szCs w:val="20"/>
        </w:rPr>
        <w:t>Varnostnooperativni</w:t>
      </w:r>
      <w:proofErr w:type="spellEnd"/>
      <w:r w:rsidRPr="00481227">
        <w:rPr>
          <w:rFonts w:ascii="Arial" w:hAnsi="Arial" w:cs="Arial"/>
          <w:sz w:val="20"/>
          <w:szCs w:val="20"/>
        </w:rPr>
        <w:t xml:space="preserve"> center </w:t>
      </w:r>
      <w:r w:rsidR="00783782" w:rsidRPr="00481227">
        <w:rPr>
          <w:rFonts w:ascii="Arial" w:hAnsi="Arial" w:cs="Arial"/>
          <w:sz w:val="20"/>
          <w:szCs w:val="20"/>
        </w:rPr>
        <w:t>p</w:t>
      </w:r>
      <w:r w:rsidRPr="00481227">
        <w:rPr>
          <w:rFonts w:ascii="Arial" w:hAnsi="Arial" w:cs="Arial"/>
          <w:sz w:val="20"/>
          <w:szCs w:val="20"/>
        </w:rPr>
        <w:t xml:space="preserve">olicije, ki zagotavlja ustrezne zmogljivosti za kibernetsko obrambo, stalno spremlja stanje in odzive na dogodke v kibernetskem prostoru </w:t>
      </w:r>
      <w:r w:rsidR="00DA773E" w:rsidRPr="00481227">
        <w:rPr>
          <w:rFonts w:ascii="Arial" w:hAnsi="Arial" w:cs="Arial"/>
          <w:sz w:val="20"/>
          <w:szCs w:val="20"/>
        </w:rPr>
        <w:t xml:space="preserve">s </w:t>
      </w:r>
      <w:r w:rsidRPr="00481227">
        <w:rPr>
          <w:rFonts w:ascii="Arial" w:hAnsi="Arial" w:cs="Arial"/>
          <w:sz w:val="20"/>
          <w:szCs w:val="20"/>
        </w:rPr>
        <w:t>področja delovanja</w:t>
      </w:r>
      <w:r w:rsidR="00DA773E" w:rsidRPr="00481227">
        <w:rPr>
          <w:rFonts w:ascii="Arial" w:hAnsi="Arial" w:cs="Arial"/>
          <w:sz w:val="20"/>
          <w:szCs w:val="20"/>
        </w:rPr>
        <w:t xml:space="preserve"> policije</w:t>
      </w:r>
      <w:r w:rsidR="00783782" w:rsidRPr="00481227">
        <w:rPr>
          <w:rFonts w:ascii="Arial" w:hAnsi="Arial" w:cs="Arial"/>
          <w:sz w:val="20"/>
          <w:szCs w:val="20"/>
        </w:rPr>
        <w:t>, zaradi česar</w:t>
      </w:r>
      <w:r w:rsidRPr="00481227">
        <w:rPr>
          <w:rFonts w:ascii="Arial" w:hAnsi="Arial" w:cs="Arial"/>
          <w:sz w:val="20"/>
          <w:szCs w:val="20"/>
        </w:rPr>
        <w:t>:</w:t>
      </w:r>
    </w:p>
    <w:p w14:paraId="51030152" w14:textId="29CA691A" w:rsidR="00797BCC" w:rsidRPr="00481227" w:rsidRDefault="00797BCC"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skrbi za neprekinjeno razpoložljivost varnih in zanesljivih komunikacijskih kanalov,</w:t>
      </w:r>
    </w:p>
    <w:p w14:paraId="7B568B7D" w14:textId="3D7AFA10" w:rsidR="00797BCC" w:rsidRPr="00481227" w:rsidRDefault="00797BCC"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zagotavlja, da s</w:t>
      </w:r>
      <w:r w:rsidR="00783782" w:rsidRPr="00481227">
        <w:rPr>
          <w:rFonts w:ascii="Arial" w:hAnsi="Arial" w:cs="Arial"/>
          <w:sz w:val="20"/>
          <w:szCs w:val="20"/>
        </w:rPr>
        <w:t>o</w:t>
      </w:r>
      <w:r w:rsidRPr="00481227">
        <w:rPr>
          <w:rFonts w:ascii="Arial" w:hAnsi="Arial" w:cs="Arial"/>
          <w:sz w:val="20"/>
          <w:szCs w:val="20"/>
        </w:rPr>
        <w:t xml:space="preserve"> prostori in podporni informacijski sistemi na varovanih in ustrezno zaščitenih lokacijah,</w:t>
      </w:r>
    </w:p>
    <w:p w14:paraId="42323F68" w14:textId="30EE14CA" w:rsidR="00797BCC" w:rsidRPr="00481227" w:rsidRDefault="00797BCC"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vzdržuje visoko raven zaupnosti in integritete svojih operativnih dejavnosti,</w:t>
      </w:r>
    </w:p>
    <w:p w14:paraId="1CB76282" w14:textId="581226ED" w:rsidR="00797BCC" w:rsidRPr="00481227" w:rsidRDefault="00797BCC"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razpolaga z ustreznim številom usposobljenega osebja, ki zagotavlja 24</w:t>
      </w:r>
      <w:r w:rsidR="00783782" w:rsidRPr="00481227">
        <w:rPr>
          <w:rFonts w:ascii="Arial" w:hAnsi="Arial" w:cs="Arial"/>
          <w:sz w:val="20"/>
          <w:szCs w:val="20"/>
        </w:rPr>
        <w:t>-urno</w:t>
      </w:r>
      <w:r w:rsidRPr="00481227">
        <w:rPr>
          <w:rFonts w:ascii="Arial" w:hAnsi="Arial" w:cs="Arial"/>
          <w:sz w:val="20"/>
          <w:szCs w:val="20"/>
        </w:rPr>
        <w:t xml:space="preserve"> razpoložljivost storitev</w:t>
      </w:r>
      <w:r w:rsidR="00783782" w:rsidRPr="00481227">
        <w:rPr>
          <w:rFonts w:ascii="Arial" w:hAnsi="Arial" w:cs="Arial"/>
          <w:sz w:val="20"/>
          <w:szCs w:val="20"/>
        </w:rPr>
        <w:t xml:space="preserve"> vse dni v tednu,</w:t>
      </w:r>
      <w:r w:rsidRPr="00481227">
        <w:rPr>
          <w:rFonts w:ascii="Arial" w:hAnsi="Arial" w:cs="Arial"/>
          <w:sz w:val="20"/>
          <w:szCs w:val="20"/>
        </w:rPr>
        <w:t xml:space="preserve"> ter</w:t>
      </w:r>
    </w:p>
    <w:p w14:paraId="668D7BB1" w14:textId="7F3E1A64" w:rsidR="00797BCC" w:rsidRPr="00481227" w:rsidRDefault="00797BCC"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vzpostavlja redundantne sisteme in nadomestne delovne prostore, s čimer zagotavlja nemoteno delovanje kibernetske obrambe tudi v primeru motenj ali izrednih dogodkov.</w:t>
      </w:r>
    </w:p>
    <w:p w14:paraId="0F819E5F" w14:textId="77777777" w:rsidR="00797BCC" w:rsidRPr="00481227" w:rsidRDefault="00797BCC" w:rsidP="00797BCC">
      <w:pPr>
        <w:tabs>
          <w:tab w:val="left" w:pos="1418"/>
        </w:tabs>
        <w:spacing w:after="0" w:line="260" w:lineRule="exact"/>
        <w:jc w:val="both"/>
        <w:rPr>
          <w:rFonts w:ascii="Arial" w:hAnsi="Arial" w:cs="Arial"/>
          <w:sz w:val="20"/>
          <w:szCs w:val="20"/>
        </w:rPr>
      </w:pPr>
    </w:p>
    <w:p w14:paraId="0AABA5C9" w14:textId="33B97509" w:rsidR="0067099D" w:rsidRPr="00481227" w:rsidRDefault="0067099D" w:rsidP="00797BCC">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Zagotavljanje učinkovitega in neprekinjenega nadzora nad informacijskimi sredstvi, sistemi in komunikacijsko infrastrukturo zahteva vzpostavitev </w:t>
      </w:r>
      <w:proofErr w:type="spellStart"/>
      <w:r w:rsidRPr="00481227">
        <w:rPr>
          <w:rFonts w:ascii="Arial" w:hAnsi="Arial" w:cs="Arial"/>
          <w:sz w:val="20"/>
          <w:szCs w:val="20"/>
        </w:rPr>
        <w:t>kibernetskovarnostnih</w:t>
      </w:r>
      <w:proofErr w:type="spellEnd"/>
      <w:r w:rsidRPr="00481227">
        <w:rPr>
          <w:rFonts w:ascii="Arial" w:hAnsi="Arial" w:cs="Arial"/>
          <w:sz w:val="20"/>
          <w:szCs w:val="20"/>
        </w:rPr>
        <w:t xml:space="preserve"> mehanizmov, ki bodo celovito preprečevali kibernetske grožnje na celotni IKT</w:t>
      </w:r>
      <w:r w:rsidR="00783782" w:rsidRPr="00481227">
        <w:rPr>
          <w:rFonts w:ascii="Arial" w:hAnsi="Arial" w:cs="Arial"/>
          <w:sz w:val="20"/>
          <w:szCs w:val="20"/>
        </w:rPr>
        <w:t>-</w:t>
      </w:r>
      <w:r w:rsidRPr="00481227">
        <w:rPr>
          <w:rFonts w:ascii="Arial" w:hAnsi="Arial" w:cs="Arial"/>
          <w:sz w:val="20"/>
          <w:szCs w:val="20"/>
        </w:rPr>
        <w:t xml:space="preserve">infrastrukturi, sistemih in podatkih. Prav tako morajo biti na področju zagotavljanja kibernetske varnosti vpeljani </w:t>
      </w:r>
      <w:r w:rsidR="00DA773E" w:rsidRPr="00481227">
        <w:rPr>
          <w:rFonts w:ascii="Arial" w:hAnsi="Arial" w:cs="Arial"/>
          <w:sz w:val="20"/>
          <w:szCs w:val="20"/>
        </w:rPr>
        <w:t xml:space="preserve">celoviti </w:t>
      </w:r>
      <w:r w:rsidRPr="00481227">
        <w:rPr>
          <w:rFonts w:ascii="Arial" w:hAnsi="Arial" w:cs="Arial"/>
          <w:sz w:val="20"/>
          <w:szCs w:val="20"/>
        </w:rPr>
        <w:t xml:space="preserve">ukrepi, ki ne bodo </w:t>
      </w:r>
      <w:r w:rsidR="00783782" w:rsidRPr="00481227">
        <w:rPr>
          <w:rFonts w:ascii="Arial" w:hAnsi="Arial" w:cs="Arial"/>
          <w:sz w:val="20"/>
          <w:szCs w:val="20"/>
        </w:rPr>
        <w:t xml:space="preserve">reševali </w:t>
      </w:r>
      <w:r w:rsidR="00A566EE" w:rsidRPr="00481227">
        <w:rPr>
          <w:rFonts w:ascii="Arial" w:hAnsi="Arial" w:cs="Arial"/>
          <w:sz w:val="20"/>
          <w:szCs w:val="20"/>
        </w:rPr>
        <w:t>le parcialnih področij kibernetskih tveganj</w:t>
      </w:r>
      <w:r w:rsidRPr="00481227">
        <w:rPr>
          <w:rFonts w:ascii="Arial" w:hAnsi="Arial" w:cs="Arial"/>
          <w:sz w:val="20"/>
          <w:szCs w:val="20"/>
        </w:rPr>
        <w:t>, saj bi bile s tem lahko povzročene varnostne vrzeli pri varovanju IKT</w:t>
      </w:r>
      <w:r w:rsidR="00783782" w:rsidRPr="00481227">
        <w:rPr>
          <w:rFonts w:ascii="Arial" w:hAnsi="Arial" w:cs="Arial"/>
          <w:sz w:val="20"/>
          <w:szCs w:val="20"/>
        </w:rPr>
        <w:t>-</w:t>
      </w:r>
      <w:r w:rsidRPr="00481227">
        <w:rPr>
          <w:rFonts w:ascii="Arial" w:hAnsi="Arial" w:cs="Arial"/>
          <w:sz w:val="20"/>
          <w:szCs w:val="20"/>
        </w:rPr>
        <w:t>infrastrukture ter njenih povezanih komponent (sistemov in podatkov), ki bi jih zlonamerni akterji s pridom izkoristili za izvedbo ciljanih kibernetskih napadov.</w:t>
      </w:r>
    </w:p>
    <w:p w14:paraId="7603CD75" w14:textId="77777777" w:rsidR="0067099D" w:rsidRPr="00481227" w:rsidRDefault="0067099D" w:rsidP="0067099D">
      <w:pPr>
        <w:tabs>
          <w:tab w:val="left" w:pos="1418"/>
        </w:tabs>
        <w:spacing w:after="0" w:line="260" w:lineRule="exact"/>
        <w:jc w:val="both"/>
        <w:rPr>
          <w:rFonts w:ascii="Arial" w:hAnsi="Arial" w:cs="Arial"/>
          <w:sz w:val="20"/>
          <w:szCs w:val="20"/>
        </w:rPr>
      </w:pPr>
    </w:p>
    <w:p w14:paraId="761627BA" w14:textId="77777777" w:rsidR="00D11408"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Policija bo ITSP zaradi razvoja tehnologij in komunikacijskih potreb, njegove zaščite in povezovanja z drugimi informacijskimi sistemi tehnološko prenovila tako, da bodo rešitve izpolnjevale </w:t>
      </w:r>
      <w:r w:rsidR="00F45BB3" w:rsidRPr="00481227">
        <w:rPr>
          <w:rFonts w:ascii="Arial" w:hAnsi="Arial" w:cs="Arial"/>
          <w:sz w:val="20"/>
          <w:szCs w:val="20"/>
        </w:rPr>
        <w:t xml:space="preserve">zahtevna merila </w:t>
      </w:r>
      <w:r w:rsidRPr="00481227">
        <w:rPr>
          <w:rFonts w:ascii="Arial" w:hAnsi="Arial" w:cs="Arial"/>
          <w:sz w:val="20"/>
          <w:szCs w:val="20"/>
        </w:rPr>
        <w:t xml:space="preserve">zagotavljanja varnosti in da bodo uporabniško prijazne. Za nemoteno in varno poslovanje z drugimi sistemi bo varnostne rešitve prilagodila internetnemu protokolu, preverila in nadgradila pa bo tudi druge </w:t>
      </w:r>
      <w:r w:rsidRPr="00481227">
        <w:rPr>
          <w:rFonts w:ascii="Arial" w:hAnsi="Arial" w:cs="Arial"/>
          <w:sz w:val="20"/>
          <w:szCs w:val="20"/>
        </w:rPr>
        <w:lastRenderedPageBreak/>
        <w:t>koncepte in standarde varovanja. Na ta način bo zmanjšala varnostna tveganja in uporabnikom zagotovila boljšo podporo.</w:t>
      </w:r>
      <w:r w:rsidR="00DA773E" w:rsidRPr="00481227">
        <w:rPr>
          <w:rFonts w:ascii="Arial" w:hAnsi="Arial" w:cs="Arial"/>
          <w:sz w:val="20"/>
          <w:szCs w:val="20"/>
        </w:rPr>
        <w:t xml:space="preserve"> </w:t>
      </w:r>
    </w:p>
    <w:p w14:paraId="3516820F" w14:textId="77777777" w:rsidR="00D11408" w:rsidRDefault="00D11408">
      <w:pPr>
        <w:spacing w:after="0" w:line="240" w:lineRule="auto"/>
        <w:rPr>
          <w:rFonts w:ascii="Arial" w:hAnsi="Arial" w:cs="Arial"/>
          <w:sz w:val="20"/>
          <w:szCs w:val="20"/>
        </w:rPr>
      </w:pPr>
      <w:r>
        <w:rPr>
          <w:rFonts w:ascii="Arial" w:hAnsi="Arial" w:cs="Arial"/>
          <w:sz w:val="20"/>
          <w:szCs w:val="20"/>
        </w:rPr>
        <w:br w:type="page"/>
      </w:r>
    </w:p>
    <w:p w14:paraId="6150CFEB" w14:textId="4AFF0959"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lastRenderedPageBreak/>
        <w:t>Policija bo za ustrezno zaščito in učinkovito delovanje sistemov:</w:t>
      </w:r>
    </w:p>
    <w:p w14:paraId="74455058" w14:textId="77777777"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dokončala vse projekte iz Načrta za okrevanje in odpornost, ki so povezani z zaščito in okrevanjem po katastrofi, obnovitvijo delovanja informacijskega sistema po izgubi ali okvari, ki jo povzročijo naravne nesreče, človeške napake, zlonamerni napadi ali drugi nepredvidljivi dogodki,</w:t>
      </w:r>
    </w:p>
    <w:p w14:paraId="72540881" w14:textId="1B305890" w:rsidR="00797BCC"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nadgrajevala notranje varnostne mehanizme,</w:t>
      </w:r>
    </w:p>
    <w:p w14:paraId="3936064C" w14:textId="222645E9" w:rsidR="00797BCC" w:rsidRPr="00481227" w:rsidRDefault="00797BCC"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redno usposabljala kadre za obvladovanje kibernetskih tveganj,</w:t>
      </w:r>
    </w:p>
    <w:p w14:paraId="448E2FF5" w14:textId="2AB5B94E" w:rsidR="00797BCC" w:rsidRPr="00481227" w:rsidRDefault="00797BCC"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vzpostavila robustno informacijsko infrastrukturo za zagotavljanje neprekinjenega delovanja in zagotavljanje visoke razpoložljivosti informacijskih sistemov,</w:t>
      </w:r>
    </w:p>
    <w:p w14:paraId="1DD29A7B" w14:textId="719270CD" w:rsidR="00797BCC" w:rsidRPr="00481227" w:rsidRDefault="00797BCC"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krepila sodelovanje z </w:t>
      </w:r>
      <w:r w:rsidR="00CE13CE" w:rsidRPr="00481227">
        <w:rPr>
          <w:rFonts w:ascii="Arial" w:hAnsi="Arial" w:cs="Arial"/>
          <w:sz w:val="20"/>
          <w:szCs w:val="20"/>
        </w:rPr>
        <w:t xml:space="preserve">nacionalnimi </w:t>
      </w:r>
      <w:r w:rsidRPr="00481227">
        <w:rPr>
          <w:rFonts w:ascii="Arial" w:hAnsi="Arial" w:cs="Arial"/>
          <w:sz w:val="20"/>
          <w:szCs w:val="20"/>
        </w:rPr>
        <w:t>mrežami skupin CSIRT,</w:t>
      </w:r>
    </w:p>
    <w:p w14:paraId="47E3711F" w14:textId="35EE342D" w:rsidR="00BA20EF" w:rsidRPr="00481227" w:rsidRDefault="00BA20EF"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zagot</w:t>
      </w:r>
      <w:r w:rsidR="00DB5911" w:rsidRPr="00481227">
        <w:rPr>
          <w:rFonts w:ascii="Arial" w:hAnsi="Arial" w:cs="Arial"/>
          <w:sz w:val="20"/>
          <w:szCs w:val="20"/>
        </w:rPr>
        <w:t xml:space="preserve">avljala </w:t>
      </w:r>
      <w:r w:rsidRPr="00481227">
        <w:rPr>
          <w:rFonts w:ascii="Arial" w:hAnsi="Arial" w:cs="Arial"/>
          <w:sz w:val="20"/>
          <w:szCs w:val="20"/>
        </w:rPr>
        <w:t>skladnost delovanja z določbami ZInfV</w:t>
      </w:r>
      <w:r w:rsidR="00EA5972" w:rsidRPr="00481227">
        <w:rPr>
          <w:rFonts w:ascii="Arial" w:hAnsi="Arial" w:cs="Arial"/>
          <w:sz w:val="20"/>
          <w:szCs w:val="20"/>
        </w:rPr>
        <w:t>-1</w:t>
      </w:r>
      <w:r w:rsidR="00DB5911" w:rsidRPr="00481227">
        <w:rPr>
          <w:rFonts w:ascii="Arial" w:hAnsi="Arial" w:cs="Arial"/>
          <w:sz w:val="20"/>
          <w:szCs w:val="20"/>
        </w:rPr>
        <w:t>,</w:t>
      </w:r>
    </w:p>
    <w:p w14:paraId="7E6BFB8E" w14:textId="6E81FFB2"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ustrezno zavarovala strežniško infrastrukturo in </w:t>
      </w:r>
      <w:r w:rsidR="00CE13CE" w:rsidRPr="00481227">
        <w:rPr>
          <w:rFonts w:ascii="Arial" w:hAnsi="Arial" w:cs="Arial"/>
          <w:sz w:val="20"/>
          <w:szCs w:val="20"/>
        </w:rPr>
        <w:t>aplikativno</w:t>
      </w:r>
      <w:r w:rsidRPr="00481227">
        <w:rPr>
          <w:rFonts w:ascii="Arial" w:hAnsi="Arial" w:cs="Arial"/>
          <w:sz w:val="20"/>
          <w:szCs w:val="20"/>
        </w:rPr>
        <w:t xml:space="preserve"> podporo za izmenjavo podatkov, kar vključuje tudi varnostno kopiranje podatkov, shranjevanje teh kopij na varnih mestih ter načrte za obnovitev delovanja sistema in podatkov v primeru izrednih dogodkov,</w:t>
      </w:r>
    </w:p>
    <w:p w14:paraId="0F9E8182" w14:textId="2224460C"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nadgrajevala oddaljen</w:t>
      </w:r>
      <w:r w:rsidR="00F45BB3" w:rsidRPr="00481227">
        <w:rPr>
          <w:rFonts w:ascii="Arial" w:hAnsi="Arial" w:cs="Arial"/>
          <w:sz w:val="20"/>
          <w:szCs w:val="20"/>
        </w:rPr>
        <w:t>i</w:t>
      </w:r>
      <w:r w:rsidRPr="00481227">
        <w:rPr>
          <w:rFonts w:ascii="Arial" w:hAnsi="Arial" w:cs="Arial"/>
          <w:sz w:val="20"/>
          <w:szCs w:val="20"/>
        </w:rPr>
        <w:t xml:space="preserve"> dostop do ITSP.</w:t>
      </w:r>
    </w:p>
    <w:p w14:paraId="4EDB02B6"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bookmarkStart w:id="105" w:name="_Toc165995099"/>
    </w:p>
    <w:p w14:paraId="4303D995"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05BEFE54" w14:textId="77777777" w:rsidR="0067099D" w:rsidRPr="00481227" w:rsidRDefault="0067099D" w:rsidP="00225C54">
      <w:pPr>
        <w:pStyle w:val="Naslov2"/>
        <w:keepNext w:val="0"/>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bookmarkStart w:id="106" w:name="_Toc194036797"/>
      <w:proofErr w:type="spellStart"/>
      <w:r w:rsidRPr="00481227">
        <w:rPr>
          <w:rFonts w:ascii="Arial" w:eastAsiaTheme="minorHAnsi" w:hAnsi="Arial" w:cs="Arial"/>
          <w:bCs w:val="0"/>
          <w:iCs w:val="0"/>
          <w:color w:val="1F4E79" w:themeColor="accent1" w:themeShade="80"/>
          <w:sz w:val="20"/>
          <w:szCs w:val="20"/>
        </w:rPr>
        <w:t>Protidronska</w:t>
      </w:r>
      <w:proofErr w:type="spellEnd"/>
      <w:r w:rsidRPr="00481227">
        <w:rPr>
          <w:rFonts w:ascii="Arial" w:eastAsiaTheme="minorHAnsi" w:hAnsi="Arial" w:cs="Arial"/>
          <w:bCs w:val="0"/>
          <w:iCs w:val="0"/>
          <w:color w:val="1F4E79" w:themeColor="accent1" w:themeShade="80"/>
          <w:sz w:val="20"/>
          <w:szCs w:val="20"/>
        </w:rPr>
        <w:t xml:space="preserve"> elektronska zaščita v policiji</w:t>
      </w:r>
      <w:bookmarkEnd w:id="106"/>
    </w:p>
    <w:p w14:paraId="0B2F7DCA" w14:textId="77777777" w:rsidR="0067099D" w:rsidRPr="00481227" w:rsidRDefault="0067099D" w:rsidP="0067099D">
      <w:pPr>
        <w:spacing w:after="0" w:line="260" w:lineRule="exact"/>
        <w:rPr>
          <w:rFonts w:ascii="Arial" w:hAnsi="Arial" w:cs="Arial"/>
          <w:sz w:val="20"/>
          <w:szCs w:val="20"/>
        </w:rPr>
      </w:pPr>
    </w:p>
    <w:p w14:paraId="37F9545F" w14:textId="77777777" w:rsidR="0067099D" w:rsidRPr="00481227" w:rsidRDefault="0067099D" w:rsidP="0067099D">
      <w:pPr>
        <w:spacing w:after="0" w:line="260" w:lineRule="exact"/>
        <w:jc w:val="both"/>
        <w:rPr>
          <w:rFonts w:ascii="Arial" w:hAnsi="Arial" w:cs="Arial"/>
          <w:sz w:val="20"/>
          <w:szCs w:val="20"/>
        </w:rPr>
      </w:pPr>
    </w:p>
    <w:p w14:paraId="73269DDF" w14:textId="181C6E55" w:rsidR="0067099D" w:rsidRPr="00481227" w:rsidRDefault="0067099D" w:rsidP="0067099D">
      <w:pPr>
        <w:spacing w:after="0" w:line="260" w:lineRule="exact"/>
        <w:jc w:val="both"/>
        <w:rPr>
          <w:rFonts w:ascii="Arial" w:hAnsi="Arial" w:cs="Arial"/>
          <w:sz w:val="20"/>
          <w:szCs w:val="20"/>
        </w:rPr>
      </w:pPr>
      <w:r w:rsidRPr="00481227">
        <w:rPr>
          <w:rFonts w:ascii="Arial" w:hAnsi="Arial" w:cs="Arial"/>
          <w:sz w:val="20"/>
          <w:szCs w:val="20"/>
        </w:rPr>
        <w:t xml:space="preserve">Področje </w:t>
      </w:r>
      <w:proofErr w:type="spellStart"/>
      <w:r w:rsidRPr="00481227">
        <w:rPr>
          <w:rFonts w:ascii="Arial" w:hAnsi="Arial" w:cs="Arial"/>
          <w:sz w:val="20"/>
          <w:szCs w:val="20"/>
        </w:rPr>
        <w:t>protidronske</w:t>
      </w:r>
      <w:proofErr w:type="spellEnd"/>
      <w:r w:rsidRPr="00481227">
        <w:rPr>
          <w:rFonts w:ascii="Arial" w:hAnsi="Arial" w:cs="Arial"/>
          <w:sz w:val="20"/>
          <w:szCs w:val="20"/>
        </w:rPr>
        <w:t xml:space="preserve"> elektronske zaščite in drugih ukrepov, namenjenih varovanju neželenih ravnanj upravlja</w:t>
      </w:r>
      <w:r w:rsidR="00F45BB3" w:rsidRPr="00481227">
        <w:rPr>
          <w:rFonts w:ascii="Arial" w:hAnsi="Arial" w:cs="Arial"/>
          <w:sz w:val="20"/>
          <w:szCs w:val="20"/>
        </w:rPr>
        <w:t>v</w:t>
      </w:r>
      <w:r w:rsidRPr="00481227">
        <w:rPr>
          <w:rFonts w:ascii="Arial" w:hAnsi="Arial" w:cs="Arial"/>
          <w:sz w:val="20"/>
          <w:szCs w:val="20"/>
        </w:rPr>
        <w:t xml:space="preserve">cev </w:t>
      </w:r>
      <w:proofErr w:type="spellStart"/>
      <w:r w:rsidRPr="00481227">
        <w:rPr>
          <w:rFonts w:ascii="Arial" w:hAnsi="Arial" w:cs="Arial"/>
          <w:sz w:val="20"/>
          <w:szCs w:val="20"/>
        </w:rPr>
        <w:t>dronov</w:t>
      </w:r>
      <w:proofErr w:type="spellEnd"/>
      <w:r w:rsidRPr="00481227">
        <w:rPr>
          <w:rFonts w:ascii="Arial" w:hAnsi="Arial" w:cs="Arial"/>
          <w:sz w:val="20"/>
          <w:szCs w:val="20"/>
        </w:rPr>
        <w:t xml:space="preserve">, je obsežno. Policija izvaja vse potrebne aktivnosti in tudi sodeluje z drugimi državami članicami Evropske unije na tem področju. Tudi sam razvoj </w:t>
      </w:r>
      <w:proofErr w:type="spellStart"/>
      <w:r w:rsidRPr="00481227">
        <w:rPr>
          <w:rFonts w:ascii="Arial" w:hAnsi="Arial" w:cs="Arial"/>
          <w:sz w:val="20"/>
          <w:szCs w:val="20"/>
        </w:rPr>
        <w:t>dronov</w:t>
      </w:r>
      <w:proofErr w:type="spellEnd"/>
      <w:r w:rsidRPr="00481227">
        <w:rPr>
          <w:rFonts w:ascii="Arial" w:hAnsi="Arial" w:cs="Arial"/>
          <w:sz w:val="20"/>
          <w:szCs w:val="20"/>
        </w:rPr>
        <w:t>, ki jih upravlja</w:t>
      </w:r>
      <w:r w:rsidR="00F45BB3" w:rsidRPr="00481227">
        <w:rPr>
          <w:rFonts w:ascii="Arial" w:hAnsi="Arial" w:cs="Arial"/>
          <w:sz w:val="20"/>
          <w:szCs w:val="20"/>
        </w:rPr>
        <w:t>v</w:t>
      </w:r>
      <w:r w:rsidRPr="00481227">
        <w:rPr>
          <w:rFonts w:ascii="Arial" w:hAnsi="Arial" w:cs="Arial"/>
          <w:sz w:val="20"/>
          <w:szCs w:val="20"/>
        </w:rPr>
        <w:t>ci upravljajo z različnimi nameni, je izjemno hiter. Izstopa samodejn</w:t>
      </w:r>
      <w:r w:rsidR="00F45BB3" w:rsidRPr="00481227">
        <w:rPr>
          <w:rFonts w:ascii="Arial" w:hAnsi="Arial" w:cs="Arial"/>
          <w:sz w:val="20"/>
          <w:szCs w:val="20"/>
        </w:rPr>
        <w:t>i</w:t>
      </w:r>
      <w:r w:rsidRPr="00481227">
        <w:rPr>
          <w:rFonts w:ascii="Arial" w:hAnsi="Arial" w:cs="Arial"/>
          <w:sz w:val="20"/>
          <w:szCs w:val="20"/>
        </w:rPr>
        <w:t>, avtomatiziran</w:t>
      </w:r>
      <w:r w:rsidR="00F45BB3" w:rsidRPr="00481227">
        <w:rPr>
          <w:rFonts w:ascii="Arial" w:hAnsi="Arial" w:cs="Arial"/>
          <w:sz w:val="20"/>
          <w:szCs w:val="20"/>
        </w:rPr>
        <w:t>i</w:t>
      </w:r>
      <w:r w:rsidRPr="00481227">
        <w:rPr>
          <w:rFonts w:ascii="Arial" w:hAnsi="Arial" w:cs="Arial"/>
          <w:sz w:val="20"/>
          <w:szCs w:val="20"/>
        </w:rPr>
        <w:t xml:space="preserve"> nadzor geografskih con, ki jih ureja Uredba o izvajanju izvedbene uredbe Komisije (EU) o pravilih in postopkih za upravljanje brezpilotnih zrakoplovov.</w:t>
      </w:r>
    </w:p>
    <w:p w14:paraId="2B835A4A" w14:textId="77777777" w:rsidR="0067099D" w:rsidRPr="00481227" w:rsidRDefault="0067099D" w:rsidP="0067099D">
      <w:pPr>
        <w:spacing w:after="0" w:line="260" w:lineRule="exact"/>
        <w:jc w:val="both"/>
        <w:rPr>
          <w:rFonts w:ascii="Arial" w:hAnsi="Arial" w:cs="Arial"/>
          <w:sz w:val="20"/>
          <w:szCs w:val="20"/>
        </w:rPr>
      </w:pPr>
    </w:p>
    <w:p w14:paraId="692BA079" w14:textId="301EF7A9" w:rsidR="0067099D" w:rsidRPr="00481227" w:rsidRDefault="0067099D" w:rsidP="0067099D">
      <w:pPr>
        <w:spacing w:after="0" w:line="260" w:lineRule="exact"/>
        <w:jc w:val="both"/>
        <w:rPr>
          <w:rFonts w:ascii="Arial" w:hAnsi="Arial" w:cs="Arial"/>
          <w:sz w:val="20"/>
          <w:szCs w:val="20"/>
        </w:rPr>
      </w:pPr>
      <w:r w:rsidRPr="00481227">
        <w:rPr>
          <w:rFonts w:ascii="Arial" w:hAnsi="Arial" w:cs="Arial"/>
          <w:sz w:val="20"/>
          <w:szCs w:val="20"/>
        </w:rPr>
        <w:t xml:space="preserve">Ob tem je treba razumeti tehnološke omejitve, saj tehnično ni mogoče zagotavljati popolnega nadzora nad neželenim delovanjem </w:t>
      </w:r>
      <w:proofErr w:type="spellStart"/>
      <w:r w:rsidRPr="00481227">
        <w:rPr>
          <w:rFonts w:ascii="Arial" w:hAnsi="Arial" w:cs="Arial"/>
          <w:sz w:val="20"/>
          <w:szCs w:val="20"/>
        </w:rPr>
        <w:t>dronov</w:t>
      </w:r>
      <w:proofErr w:type="spellEnd"/>
      <w:r w:rsidRPr="00481227">
        <w:rPr>
          <w:rFonts w:ascii="Arial" w:hAnsi="Arial" w:cs="Arial"/>
          <w:sz w:val="20"/>
          <w:szCs w:val="20"/>
        </w:rPr>
        <w:t xml:space="preserve"> v zraku in posledično pričakovati </w:t>
      </w:r>
      <w:r w:rsidR="00F45BB3" w:rsidRPr="00481227">
        <w:rPr>
          <w:rFonts w:ascii="Arial" w:hAnsi="Arial" w:cs="Arial"/>
          <w:sz w:val="20"/>
          <w:szCs w:val="20"/>
        </w:rPr>
        <w:t xml:space="preserve">popolne elektronske zaščite </w:t>
      </w:r>
      <w:r w:rsidRPr="00481227">
        <w:rPr>
          <w:rFonts w:ascii="Arial" w:hAnsi="Arial" w:cs="Arial"/>
          <w:sz w:val="20"/>
          <w:szCs w:val="20"/>
        </w:rPr>
        <w:t xml:space="preserve">proti delovanju </w:t>
      </w:r>
      <w:proofErr w:type="spellStart"/>
      <w:r w:rsidRPr="00481227">
        <w:rPr>
          <w:rFonts w:ascii="Arial" w:hAnsi="Arial" w:cs="Arial"/>
          <w:sz w:val="20"/>
          <w:szCs w:val="20"/>
        </w:rPr>
        <w:t>dronov</w:t>
      </w:r>
      <w:proofErr w:type="spellEnd"/>
      <w:r w:rsidRPr="00481227">
        <w:rPr>
          <w:rFonts w:ascii="Arial" w:hAnsi="Arial" w:cs="Arial"/>
          <w:sz w:val="20"/>
          <w:szCs w:val="20"/>
        </w:rPr>
        <w:t xml:space="preserve">. Za učinkovito delo policistov je pomembno, da imajo za delo ustrezne pravne podlage, pri čemer </w:t>
      </w:r>
      <w:r w:rsidR="00041F29" w:rsidRPr="00481227">
        <w:rPr>
          <w:rFonts w:ascii="Arial" w:hAnsi="Arial" w:cs="Arial"/>
          <w:sz w:val="20"/>
          <w:szCs w:val="20"/>
        </w:rPr>
        <w:t>je treba poudariti</w:t>
      </w:r>
      <w:r w:rsidRPr="00481227">
        <w:rPr>
          <w:rFonts w:ascii="Arial" w:hAnsi="Arial" w:cs="Arial"/>
          <w:sz w:val="20"/>
          <w:szCs w:val="20"/>
        </w:rPr>
        <w:t xml:space="preserve"> evropske pravne okvire in </w:t>
      </w:r>
      <w:r w:rsidR="00F45BB3" w:rsidRPr="00481227">
        <w:rPr>
          <w:rFonts w:ascii="Arial" w:hAnsi="Arial" w:cs="Arial"/>
          <w:sz w:val="20"/>
          <w:szCs w:val="20"/>
        </w:rPr>
        <w:t>državno zakonodajo</w:t>
      </w:r>
      <w:r w:rsidRPr="00481227">
        <w:rPr>
          <w:rFonts w:ascii="Arial" w:hAnsi="Arial" w:cs="Arial"/>
          <w:sz w:val="20"/>
          <w:szCs w:val="20"/>
        </w:rPr>
        <w:t>, ki pravzaprav omogočajo izvajanje potrebnih zaščitnih ukrepov.</w:t>
      </w:r>
    </w:p>
    <w:p w14:paraId="49B828C2" w14:textId="77777777" w:rsidR="0067099D" w:rsidRPr="00481227" w:rsidRDefault="0067099D" w:rsidP="0067099D">
      <w:pPr>
        <w:spacing w:after="0" w:line="260" w:lineRule="exact"/>
        <w:jc w:val="both"/>
        <w:rPr>
          <w:rFonts w:ascii="Arial" w:hAnsi="Arial" w:cs="Arial"/>
          <w:sz w:val="20"/>
          <w:szCs w:val="20"/>
        </w:rPr>
      </w:pPr>
    </w:p>
    <w:p w14:paraId="39007C69" w14:textId="5FDF9F59" w:rsidR="0067099D" w:rsidRPr="00481227" w:rsidRDefault="0067099D" w:rsidP="0067099D">
      <w:pPr>
        <w:spacing w:after="0" w:line="260" w:lineRule="exact"/>
        <w:jc w:val="both"/>
        <w:rPr>
          <w:rFonts w:ascii="Arial" w:hAnsi="Arial" w:cs="Arial"/>
          <w:sz w:val="20"/>
          <w:szCs w:val="20"/>
        </w:rPr>
      </w:pPr>
      <w:r w:rsidRPr="00481227">
        <w:rPr>
          <w:rFonts w:ascii="Arial" w:hAnsi="Arial" w:cs="Arial"/>
          <w:sz w:val="20"/>
          <w:szCs w:val="20"/>
        </w:rPr>
        <w:t>Policija bo zato:</w:t>
      </w:r>
    </w:p>
    <w:p w14:paraId="62B18B21" w14:textId="1110BB40"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nadaljevala izvajanje ukrepov, ki omogočajo zaznavo</w:t>
      </w:r>
      <w:r w:rsidR="00F45BB3" w:rsidRPr="00481227">
        <w:rPr>
          <w:rFonts w:ascii="Arial" w:hAnsi="Arial" w:cs="Arial"/>
          <w:sz w:val="20"/>
          <w:szCs w:val="20"/>
        </w:rPr>
        <w:t xml:space="preserve"> upravlja</w:t>
      </w:r>
      <w:r w:rsidR="00A566EE" w:rsidRPr="00481227">
        <w:rPr>
          <w:rFonts w:ascii="Arial" w:hAnsi="Arial" w:cs="Arial"/>
          <w:sz w:val="20"/>
          <w:szCs w:val="20"/>
        </w:rPr>
        <w:t>v</w:t>
      </w:r>
      <w:r w:rsidR="00F45BB3" w:rsidRPr="00481227">
        <w:rPr>
          <w:rFonts w:ascii="Arial" w:hAnsi="Arial" w:cs="Arial"/>
          <w:sz w:val="20"/>
          <w:szCs w:val="20"/>
        </w:rPr>
        <w:t xml:space="preserve">cev </w:t>
      </w:r>
      <w:proofErr w:type="spellStart"/>
      <w:r w:rsidR="00F45BB3" w:rsidRPr="00481227">
        <w:rPr>
          <w:rFonts w:ascii="Arial" w:hAnsi="Arial" w:cs="Arial"/>
          <w:sz w:val="20"/>
          <w:szCs w:val="20"/>
        </w:rPr>
        <w:t>dronov</w:t>
      </w:r>
      <w:proofErr w:type="spellEnd"/>
      <w:r w:rsidRPr="00481227">
        <w:rPr>
          <w:rFonts w:ascii="Arial" w:hAnsi="Arial" w:cs="Arial"/>
          <w:sz w:val="20"/>
          <w:szCs w:val="20"/>
        </w:rPr>
        <w:t>, sledenje</w:t>
      </w:r>
      <w:r w:rsidR="00F45BB3" w:rsidRPr="00481227">
        <w:rPr>
          <w:rFonts w:ascii="Arial" w:hAnsi="Arial" w:cs="Arial"/>
          <w:sz w:val="20"/>
          <w:szCs w:val="20"/>
        </w:rPr>
        <w:t xml:space="preserve"> le-tem</w:t>
      </w:r>
      <w:r w:rsidRPr="00481227">
        <w:rPr>
          <w:rFonts w:ascii="Arial" w:hAnsi="Arial" w:cs="Arial"/>
          <w:sz w:val="20"/>
          <w:szCs w:val="20"/>
        </w:rPr>
        <w:t xml:space="preserve"> in </w:t>
      </w:r>
      <w:r w:rsidR="00F45BB3" w:rsidRPr="00481227">
        <w:rPr>
          <w:rFonts w:ascii="Arial" w:hAnsi="Arial" w:cs="Arial"/>
          <w:sz w:val="20"/>
          <w:szCs w:val="20"/>
        </w:rPr>
        <w:t xml:space="preserve">njihovo </w:t>
      </w:r>
      <w:r w:rsidRPr="00481227">
        <w:rPr>
          <w:rFonts w:ascii="Arial" w:hAnsi="Arial" w:cs="Arial"/>
          <w:sz w:val="20"/>
          <w:szCs w:val="20"/>
        </w:rPr>
        <w:t>identifikacijo,</w:t>
      </w:r>
    </w:p>
    <w:p w14:paraId="503359AA" w14:textId="390263AB"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izvajala strategijo policije na področju </w:t>
      </w:r>
      <w:proofErr w:type="spellStart"/>
      <w:r w:rsidRPr="00481227">
        <w:rPr>
          <w:rFonts w:ascii="Arial" w:hAnsi="Arial" w:cs="Arial"/>
          <w:sz w:val="20"/>
          <w:szCs w:val="20"/>
        </w:rPr>
        <w:t>protidronske</w:t>
      </w:r>
      <w:proofErr w:type="spellEnd"/>
      <w:r w:rsidRPr="00481227">
        <w:rPr>
          <w:rFonts w:ascii="Arial" w:hAnsi="Arial" w:cs="Arial"/>
          <w:sz w:val="20"/>
          <w:szCs w:val="20"/>
        </w:rPr>
        <w:t xml:space="preserve"> elektronske zaščite,</w:t>
      </w:r>
    </w:p>
    <w:p w14:paraId="5D039F14" w14:textId="07B072A6"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sodelovala v </w:t>
      </w:r>
      <w:r w:rsidR="00F45BB3" w:rsidRPr="00481227">
        <w:rPr>
          <w:rFonts w:ascii="Arial" w:hAnsi="Arial" w:cs="Arial"/>
          <w:sz w:val="20"/>
          <w:szCs w:val="20"/>
        </w:rPr>
        <w:t>državnih</w:t>
      </w:r>
      <w:r w:rsidRPr="00481227">
        <w:rPr>
          <w:rFonts w:ascii="Arial" w:hAnsi="Arial" w:cs="Arial"/>
          <w:sz w:val="20"/>
          <w:szCs w:val="20"/>
        </w:rPr>
        <w:t xml:space="preserve"> in mednarodnih delovnih telesih, ki razvijajo metode in tehnična sredstva za čim</w:t>
      </w:r>
      <w:r w:rsidR="00F45BB3" w:rsidRPr="00481227">
        <w:rPr>
          <w:rFonts w:ascii="Arial" w:hAnsi="Arial" w:cs="Arial"/>
          <w:sz w:val="20"/>
          <w:szCs w:val="20"/>
        </w:rPr>
        <w:t xml:space="preserve"> </w:t>
      </w:r>
      <w:r w:rsidRPr="00481227">
        <w:rPr>
          <w:rFonts w:ascii="Arial" w:hAnsi="Arial" w:cs="Arial"/>
          <w:sz w:val="20"/>
          <w:szCs w:val="20"/>
        </w:rPr>
        <w:t xml:space="preserve">bolj učinkovito zaznavanje in identifikacijo neželenega delovanja </w:t>
      </w:r>
      <w:proofErr w:type="spellStart"/>
      <w:r w:rsidRPr="00481227">
        <w:rPr>
          <w:rFonts w:ascii="Arial" w:hAnsi="Arial" w:cs="Arial"/>
          <w:sz w:val="20"/>
          <w:szCs w:val="20"/>
        </w:rPr>
        <w:t>dronov</w:t>
      </w:r>
      <w:proofErr w:type="spellEnd"/>
      <w:r w:rsidRPr="00481227">
        <w:rPr>
          <w:rFonts w:ascii="Arial" w:hAnsi="Arial" w:cs="Arial"/>
          <w:sz w:val="20"/>
          <w:szCs w:val="20"/>
        </w:rPr>
        <w:t xml:space="preserve"> in</w:t>
      </w:r>
    </w:p>
    <w:p w14:paraId="6EFAB7AD" w14:textId="5910A021"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po potrebi prilagodila organizacijo dela za izvajanje </w:t>
      </w:r>
      <w:proofErr w:type="spellStart"/>
      <w:r w:rsidRPr="00481227">
        <w:rPr>
          <w:rFonts w:ascii="Arial" w:hAnsi="Arial" w:cs="Arial"/>
          <w:sz w:val="20"/>
          <w:szCs w:val="20"/>
        </w:rPr>
        <w:t>protidronske</w:t>
      </w:r>
      <w:proofErr w:type="spellEnd"/>
      <w:r w:rsidRPr="00481227">
        <w:rPr>
          <w:rFonts w:ascii="Arial" w:hAnsi="Arial" w:cs="Arial"/>
          <w:sz w:val="20"/>
          <w:szCs w:val="20"/>
        </w:rPr>
        <w:t xml:space="preserve"> elektronske zaščite.</w:t>
      </w:r>
    </w:p>
    <w:p w14:paraId="6E4CE5E8" w14:textId="77777777" w:rsidR="00D11408" w:rsidRDefault="00D11408" w:rsidP="00D11408">
      <w:pPr>
        <w:spacing w:after="0" w:line="260" w:lineRule="exact"/>
        <w:jc w:val="both"/>
        <w:rPr>
          <w:rFonts w:ascii="Arial" w:hAnsi="Arial" w:cs="Arial"/>
          <w:sz w:val="20"/>
          <w:szCs w:val="20"/>
        </w:rPr>
      </w:pPr>
    </w:p>
    <w:p w14:paraId="28A12846" w14:textId="77777777" w:rsidR="00D11408" w:rsidRDefault="00D11408" w:rsidP="00D11408">
      <w:pPr>
        <w:spacing w:after="0" w:line="260" w:lineRule="exact"/>
        <w:jc w:val="both"/>
        <w:rPr>
          <w:rFonts w:ascii="Arial" w:hAnsi="Arial" w:cs="Arial"/>
          <w:sz w:val="20"/>
          <w:szCs w:val="20"/>
        </w:rPr>
      </w:pPr>
    </w:p>
    <w:p w14:paraId="77016A7C" w14:textId="77777777" w:rsidR="0067099D" w:rsidRPr="00481227" w:rsidRDefault="0067099D" w:rsidP="00225C54">
      <w:pPr>
        <w:pStyle w:val="Naslov2"/>
        <w:keepNext w:val="0"/>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bookmarkStart w:id="107" w:name="_Toc194036798"/>
      <w:r w:rsidRPr="00481227">
        <w:rPr>
          <w:rFonts w:ascii="Arial" w:eastAsiaTheme="minorHAnsi" w:hAnsi="Arial" w:cs="Arial"/>
          <w:bCs w:val="0"/>
          <w:iCs w:val="0"/>
          <w:color w:val="1F4E79" w:themeColor="accent1" w:themeShade="80"/>
          <w:sz w:val="20"/>
          <w:szCs w:val="20"/>
        </w:rPr>
        <w:t>Policijska akademija – center odličnosti sodobnega izobraževanja, usposabljanja, izpopolnjevanja in raziskovanja</w:t>
      </w:r>
      <w:bookmarkEnd w:id="105"/>
      <w:bookmarkEnd w:id="107"/>
    </w:p>
    <w:p w14:paraId="0C5F0951" w14:textId="77777777" w:rsidR="0067099D" w:rsidRPr="00481227" w:rsidRDefault="0067099D" w:rsidP="00D11408">
      <w:pPr>
        <w:spacing w:after="0" w:line="260" w:lineRule="exact"/>
        <w:jc w:val="both"/>
        <w:rPr>
          <w:rFonts w:ascii="Arial" w:hAnsi="Arial" w:cs="Arial"/>
          <w:sz w:val="20"/>
          <w:szCs w:val="20"/>
        </w:rPr>
      </w:pPr>
    </w:p>
    <w:p w14:paraId="34F532FB" w14:textId="77777777" w:rsidR="0067099D" w:rsidRPr="00481227" w:rsidRDefault="0067099D" w:rsidP="0067099D">
      <w:pPr>
        <w:tabs>
          <w:tab w:val="left" w:pos="851"/>
          <w:tab w:val="left" w:pos="1418"/>
        </w:tabs>
        <w:spacing w:after="0" w:line="260" w:lineRule="exact"/>
        <w:jc w:val="both"/>
        <w:rPr>
          <w:rFonts w:ascii="Arial" w:hAnsi="Arial" w:cs="Arial"/>
          <w:color w:val="0000FF"/>
          <w:sz w:val="20"/>
          <w:szCs w:val="20"/>
        </w:rPr>
      </w:pPr>
    </w:p>
    <w:p w14:paraId="3DB196C2" w14:textId="66DFCA72" w:rsidR="0067099D" w:rsidRPr="00481227" w:rsidRDefault="0067099D" w:rsidP="0067099D">
      <w:pPr>
        <w:tabs>
          <w:tab w:val="left" w:pos="1418"/>
        </w:tabs>
        <w:spacing w:after="0" w:line="260" w:lineRule="exact"/>
        <w:jc w:val="both"/>
        <w:rPr>
          <w:rFonts w:ascii="Arial" w:hAnsi="Arial" w:cs="Arial"/>
          <w:color w:val="000000"/>
          <w:sz w:val="20"/>
          <w:szCs w:val="20"/>
        </w:rPr>
      </w:pPr>
      <w:r w:rsidRPr="00481227">
        <w:rPr>
          <w:rFonts w:ascii="Arial" w:hAnsi="Arial" w:cs="Arial"/>
          <w:sz w:val="20"/>
          <w:szCs w:val="20"/>
        </w:rPr>
        <w:t xml:space="preserve">Policija bo stalno izboljševala in razvijala izobraževalni proces v okviru Višje policijske šole za poklic policista. Z evalvacijo programa in predlogi izboljšav bo policija sledila zahtevam po nenehnem </w:t>
      </w:r>
      <w:r w:rsidRPr="00481227">
        <w:rPr>
          <w:rFonts w:ascii="Arial" w:hAnsi="Arial" w:cs="Arial"/>
          <w:sz w:val="20"/>
          <w:szCs w:val="20"/>
        </w:rPr>
        <w:lastRenderedPageBreak/>
        <w:t>nadgrajevanju, posodabljanju in prilagajanju izobraževanja za pridobitev poklica policist. Zaradi potreb po specialističnih znanjih na posameznih področjih dela in popolnjevanju vodstvenega kadra bo</w:t>
      </w:r>
      <w:r w:rsidR="00F45BB3" w:rsidRPr="00481227">
        <w:rPr>
          <w:rFonts w:ascii="Arial" w:hAnsi="Arial" w:cs="Arial"/>
          <w:sz w:val="20"/>
          <w:szCs w:val="20"/>
        </w:rPr>
        <w:t>sta</w:t>
      </w:r>
      <w:r w:rsidRPr="00481227">
        <w:rPr>
          <w:rFonts w:ascii="Arial" w:hAnsi="Arial" w:cs="Arial"/>
          <w:sz w:val="20"/>
          <w:szCs w:val="20"/>
        </w:rPr>
        <w:t xml:space="preserve"> vzpostavljen</w:t>
      </w:r>
      <w:r w:rsidR="00F45BB3" w:rsidRPr="00481227">
        <w:rPr>
          <w:rFonts w:ascii="Arial" w:hAnsi="Arial" w:cs="Arial"/>
          <w:sz w:val="20"/>
          <w:szCs w:val="20"/>
        </w:rPr>
        <w:t>a</w:t>
      </w:r>
      <w:r w:rsidRPr="00481227">
        <w:rPr>
          <w:rFonts w:ascii="Arial" w:hAnsi="Arial" w:cs="Arial"/>
          <w:sz w:val="20"/>
          <w:szCs w:val="20"/>
        </w:rPr>
        <w:t xml:space="preserve"> sodelovanje z domačimi in tujimi izobraževalnimi institucijami </w:t>
      </w:r>
      <w:r w:rsidR="00F45BB3" w:rsidRPr="00481227">
        <w:rPr>
          <w:rFonts w:ascii="Arial" w:hAnsi="Arial" w:cs="Arial"/>
          <w:sz w:val="20"/>
          <w:szCs w:val="20"/>
        </w:rPr>
        <w:t xml:space="preserve">in </w:t>
      </w:r>
      <w:r w:rsidRPr="00481227">
        <w:rPr>
          <w:rFonts w:ascii="Arial" w:hAnsi="Arial" w:cs="Arial"/>
          <w:color w:val="000000"/>
          <w:sz w:val="20"/>
          <w:szCs w:val="20"/>
        </w:rPr>
        <w:t>štipendiranje poklicnih skupin, ki so nujno potrebne za izvajanje nekaterih nalog policije, kot so n</w:t>
      </w:r>
      <w:r w:rsidR="00F45BB3" w:rsidRPr="00481227">
        <w:rPr>
          <w:rFonts w:ascii="Arial" w:hAnsi="Arial" w:cs="Arial"/>
          <w:color w:val="000000"/>
          <w:sz w:val="20"/>
          <w:szCs w:val="20"/>
        </w:rPr>
        <w:t>a primer</w:t>
      </w:r>
      <w:r w:rsidRPr="00481227">
        <w:rPr>
          <w:rFonts w:ascii="Arial" w:hAnsi="Arial" w:cs="Arial"/>
          <w:color w:val="000000"/>
          <w:sz w:val="20"/>
          <w:szCs w:val="20"/>
        </w:rPr>
        <w:t xml:space="preserve"> računalniški </w:t>
      </w:r>
      <w:proofErr w:type="spellStart"/>
      <w:r w:rsidRPr="00481227">
        <w:rPr>
          <w:rFonts w:ascii="Arial" w:hAnsi="Arial" w:cs="Arial"/>
          <w:color w:val="000000"/>
          <w:sz w:val="20"/>
          <w:szCs w:val="20"/>
        </w:rPr>
        <w:t>forenziki</w:t>
      </w:r>
      <w:proofErr w:type="spellEnd"/>
      <w:r w:rsidRPr="00481227">
        <w:rPr>
          <w:rFonts w:ascii="Arial" w:hAnsi="Arial" w:cs="Arial"/>
          <w:color w:val="000000"/>
          <w:sz w:val="20"/>
          <w:szCs w:val="20"/>
        </w:rPr>
        <w:t>, piloti in pomorski poklici. Policija ima zaradi zagotavljanja helikopterske nujne medicinske pomoči in potreb po večjem številu pilotov namen v sodelovanju s Fakulteto za strojništvo Univerze v Ljubljani štipendira</w:t>
      </w:r>
      <w:r w:rsidR="0037574B" w:rsidRPr="00481227">
        <w:rPr>
          <w:rFonts w:ascii="Arial" w:hAnsi="Arial" w:cs="Arial"/>
          <w:color w:val="000000"/>
          <w:sz w:val="20"/>
          <w:szCs w:val="20"/>
        </w:rPr>
        <w:t>ti</w:t>
      </w:r>
      <w:r w:rsidRPr="00481227">
        <w:rPr>
          <w:rFonts w:ascii="Arial" w:hAnsi="Arial" w:cs="Arial"/>
          <w:color w:val="000000"/>
          <w:sz w:val="20"/>
          <w:szCs w:val="20"/>
        </w:rPr>
        <w:t xml:space="preserve"> </w:t>
      </w:r>
      <w:r w:rsidR="0037574B" w:rsidRPr="00481227">
        <w:rPr>
          <w:rFonts w:ascii="Arial" w:hAnsi="Arial" w:cs="Arial"/>
          <w:color w:val="000000"/>
          <w:sz w:val="20"/>
          <w:szCs w:val="20"/>
        </w:rPr>
        <w:t>študente</w:t>
      </w:r>
      <w:r w:rsidRPr="00481227">
        <w:rPr>
          <w:rFonts w:ascii="Arial" w:hAnsi="Arial" w:cs="Arial"/>
          <w:color w:val="000000"/>
          <w:sz w:val="20"/>
          <w:szCs w:val="20"/>
        </w:rPr>
        <w:t xml:space="preserve">, ki bi se zaposlili v letalski enoti policije. Za štipendiranje </w:t>
      </w:r>
      <w:r w:rsidR="00F45BB3" w:rsidRPr="00481227">
        <w:rPr>
          <w:rFonts w:ascii="Arial" w:hAnsi="Arial" w:cs="Arial"/>
          <w:color w:val="000000"/>
          <w:sz w:val="20"/>
          <w:szCs w:val="20"/>
        </w:rPr>
        <w:t>prihodnjih</w:t>
      </w:r>
      <w:r w:rsidRPr="00481227">
        <w:rPr>
          <w:rFonts w:ascii="Arial" w:hAnsi="Arial" w:cs="Arial"/>
          <w:color w:val="000000"/>
          <w:sz w:val="20"/>
          <w:szCs w:val="20"/>
        </w:rPr>
        <w:t xml:space="preserve"> visoko izobraženih specializiranih kadrov policije bodo pripravljene ustrezne pravne podlage.</w:t>
      </w:r>
    </w:p>
    <w:p w14:paraId="60F16691" w14:textId="77777777" w:rsidR="0067099D" w:rsidRPr="00481227" w:rsidRDefault="0067099D" w:rsidP="0067099D">
      <w:pPr>
        <w:tabs>
          <w:tab w:val="left" w:pos="1418"/>
        </w:tabs>
        <w:spacing w:after="0" w:line="260" w:lineRule="exact"/>
        <w:jc w:val="both"/>
        <w:rPr>
          <w:rFonts w:ascii="Arial" w:hAnsi="Arial" w:cs="Arial"/>
          <w:sz w:val="20"/>
          <w:szCs w:val="20"/>
        </w:rPr>
      </w:pPr>
    </w:p>
    <w:p w14:paraId="27F8BD91" w14:textId="0310C7DD"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Z ustrezno posodobitvijo usposabljanj in izpopolnjevanj, ki bodo temeljile tudi na podlagi ugotovitev primerjalne analize rezultatov sedanjega načina usposabljanja in usposabljanja z želenim stanjem, bo policistom zagotovljeno, da bodo lahko pridobili oziroma nadgradili kompetence, ki so potrebne za uspešno opravljanje nalog na posameznem delovnem področju policije. Pri tem bodo uporabljene ugotovitve, pridobljene s pomočjo informacijskega sistema za </w:t>
      </w:r>
      <w:r w:rsidR="001A3EBA" w:rsidRPr="00481227">
        <w:rPr>
          <w:rFonts w:ascii="Arial" w:hAnsi="Arial" w:cs="Arial"/>
          <w:sz w:val="20"/>
          <w:szCs w:val="20"/>
        </w:rPr>
        <w:t>upravljanje in razvoj zaposlenih v državni upravi</w:t>
      </w:r>
      <w:r w:rsidR="001A3EBA" w:rsidRPr="00481227" w:rsidDel="001A3EBA">
        <w:rPr>
          <w:rFonts w:ascii="Arial" w:hAnsi="Arial" w:cs="Arial"/>
          <w:sz w:val="20"/>
          <w:szCs w:val="20"/>
        </w:rPr>
        <w:t xml:space="preserve"> </w:t>
      </w:r>
      <w:r w:rsidRPr="00481227">
        <w:rPr>
          <w:rFonts w:ascii="Arial" w:hAnsi="Arial" w:cs="Arial"/>
          <w:sz w:val="20"/>
          <w:szCs w:val="20"/>
        </w:rPr>
        <w:t>(IS MUZA)</w:t>
      </w:r>
      <w:r w:rsidRPr="00481227">
        <w:rPr>
          <w:rFonts w:ascii="Arial" w:hAnsi="Arial" w:cs="Arial"/>
          <w:sz w:val="20"/>
          <w:szCs w:val="20"/>
          <w:vertAlign w:val="superscript"/>
        </w:rPr>
        <w:footnoteReference w:id="14"/>
      </w:r>
      <w:r w:rsidRPr="00481227">
        <w:rPr>
          <w:rFonts w:ascii="Arial" w:hAnsi="Arial" w:cs="Arial"/>
          <w:sz w:val="20"/>
          <w:szCs w:val="20"/>
        </w:rPr>
        <w:t xml:space="preserve"> na področju kompetenc in sistema kariernega napredovanja za zaposlene.</w:t>
      </w:r>
      <w:r w:rsidRPr="00481227">
        <w:rPr>
          <w:rFonts w:ascii="Arial" w:hAnsi="Arial" w:cs="Arial"/>
          <w:i/>
          <w:color w:val="0000FF"/>
          <w:sz w:val="20"/>
          <w:szCs w:val="20"/>
        </w:rPr>
        <w:t xml:space="preserve"> </w:t>
      </w:r>
    </w:p>
    <w:p w14:paraId="0C8D24F1" w14:textId="77777777" w:rsidR="0067099D" w:rsidRPr="00481227" w:rsidRDefault="0067099D" w:rsidP="0067099D">
      <w:pPr>
        <w:tabs>
          <w:tab w:val="left" w:pos="1418"/>
        </w:tabs>
        <w:spacing w:after="0" w:line="260" w:lineRule="exact"/>
        <w:jc w:val="both"/>
        <w:rPr>
          <w:rFonts w:ascii="Arial" w:hAnsi="Arial" w:cs="Arial"/>
          <w:sz w:val="20"/>
          <w:szCs w:val="20"/>
        </w:rPr>
      </w:pPr>
    </w:p>
    <w:p w14:paraId="1DCEED0C" w14:textId="50BEFFD4"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Na podlagi načela enakih možnosti in raznolikosti se policija osredotoča na sedem področij: starost, spol, spolna usmeritev, invalidnost, rasa/etnična pripadnost, vera/prepričanje in kultura, ravnotežje med delom in prostim časom. Policija bo v tem kontekstu oblikovala in razvila pristop, ki bo raznolikost upošteval kot vrednoto, ki jo je treba zaradi večje učinkovitosti pri zagotavljanju varnosti v državi nujno upoštevati. Spoštovanje raznolikosti je kot nov</w:t>
      </w:r>
      <w:r w:rsidR="00F45BB3" w:rsidRPr="00481227">
        <w:rPr>
          <w:rFonts w:ascii="Arial" w:hAnsi="Arial" w:cs="Arial"/>
          <w:sz w:val="20"/>
          <w:szCs w:val="20"/>
        </w:rPr>
        <w:t>i</w:t>
      </w:r>
      <w:r w:rsidRPr="00481227">
        <w:rPr>
          <w:rFonts w:ascii="Arial" w:hAnsi="Arial" w:cs="Arial"/>
          <w:sz w:val="20"/>
          <w:szCs w:val="20"/>
        </w:rPr>
        <w:t xml:space="preserve"> </w:t>
      </w:r>
      <w:r w:rsidR="00F45BB3" w:rsidRPr="00481227">
        <w:rPr>
          <w:rFonts w:ascii="Arial" w:hAnsi="Arial" w:cs="Arial"/>
          <w:sz w:val="20"/>
          <w:szCs w:val="20"/>
        </w:rPr>
        <w:t>dejavnik</w:t>
      </w:r>
      <w:r w:rsidRPr="00481227">
        <w:rPr>
          <w:rFonts w:ascii="Arial" w:hAnsi="Arial" w:cs="Arial"/>
          <w:sz w:val="20"/>
          <w:szCs w:val="20"/>
        </w:rPr>
        <w:t xml:space="preserve"> merjenja že zajet v vprašalniku za merjenje socialne klime v policiji, v okviru raziskovalnega načrta longitudinalnega merjenja v obdobju 2023–2031.</w:t>
      </w:r>
    </w:p>
    <w:p w14:paraId="2668A161" w14:textId="77777777" w:rsidR="0067099D" w:rsidRPr="00481227" w:rsidRDefault="0067099D" w:rsidP="0067099D">
      <w:pPr>
        <w:tabs>
          <w:tab w:val="left" w:pos="1418"/>
        </w:tabs>
        <w:spacing w:after="0" w:line="260" w:lineRule="exact"/>
        <w:jc w:val="both"/>
        <w:rPr>
          <w:rFonts w:ascii="Arial" w:hAnsi="Arial" w:cs="Arial"/>
          <w:sz w:val="20"/>
          <w:szCs w:val="20"/>
        </w:rPr>
      </w:pPr>
    </w:p>
    <w:p w14:paraId="1703CCAC" w14:textId="48E0EFB2" w:rsidR="0067099D" w:rsidRPr="00481227" w:rsidRDefault="0067099D" w:rsidP="0067099D">
      <w:pPr>
        <w:tabs>
          <w:tab w:val="left" w:pos="1418"/>
        </w:tabs>
        <w:spacing w:after="0" w:line="260" w:lineRule="exact"/>
        <w:jc w:val="both"/>
        <w:rPr>
          <w:rFonts w:ascii="Arial" w:hAnsi="Arial" w:cs="Arial"/>
          <w:sz w:val="20"/>
          <w:szCs w:val="20"/>
        </w:rPr>
      </w:pPr>
      <w:bookmarkStart w:id="108" w:name="_Hlk167118665"/>
      <w:r w:rsidRPr="00481227">
        <w:rPr>
          <w:rFonts w:ascii="Arial" w:hAnsi="Arial" w:cs="Arial"/>
          <w:sz w:val="20"/>
          <w:szCs w:val="20"/>
        </w:rPr>
        <w:t>Policija bo zato, da se Policijska akademija oblikuje v center odličnosti sodobnega izobraževanja, usposabljanja, izpopolnjevanja in raziskovanja:</w:t>
      </w:r>
    </w:p>
    <w:p w14:paraId="07CFB270" w14:textId="77777777"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zagotovila nadaljnji razvoj izobraževanja na Višji policijski šoli za pridobitev poklica policist,</w:t>
      </w:r>
    </w:p>
    <w:p w14:paraId="45FD1EE5" w14:textId="77A87B40"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vzpostavila tesno sodelovanje z zunanjimi domačimi in tujimi izobraževalnimi organizacijami za pridobitev ustrezne stopnje izobrazbe za vodstveni kader oziroma zagotovila specialistična znanja z različnih področij policijskega dela,</w:t>
      </w:r>
    </w:p>
    <w:p w14:paraId="1A97177A" w14:textId="3B364AD4"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v proces izobraževanja in usposabljanja vključevala notranje in zunanje strokovnjake,</w:t>
      </w:r>
    </w:p>
    <w:p w14:paraId="316C6675" w14:textId="260F0A2A"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vzpostavila tesno sodelovanje z zunanjimi domačimi in tujimi izobraževalnimi organizacijami za pridobitev prve, druge in tretje bolonjske stopnje za vodstveni kader oziroma zagotovila specialistična znanja z različnih področij policijskega dela, pri čemer si bo prizadevala za izboljšanje vodenja tudi s prenosom tujih praks, </w:t>
      </w:r>
    </w:p>
    <w:p w14:paraId="26A366C1" w14:textId="45EB0E93"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zagotovila optimalne pogoje za izvajanje izobraževanja, izpopolnjevanja, usposabljanja in raziskovanja z uvedbo sodobne tehnologije in opreme ter z izboljšanjem infrastrukture,</w:t>
      </w:r>
    </w:p>
    <w:p w14:paraId="65A9C231" w14:textId="0A018700"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analizirala znanja in veščine, ki so potrebna za uspešno izvajanje policijskih nalog, na podlagi česar bo posodabljala programe usposabljanja in izpopolnjevanja,</w:t>
      </w:r>
    </w:p>
    <w:p w14:paraId="3C8BC7F7" w14:textId="7BC821EC"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sistemsko razvila področje spoštovanja raznolikosti, ki </w:t>
      </w:r>
      <w:r w:rsidR="00672422" w:rsidRPr="00481227">
        <w:rPr>
          <w:rFonts w:ascii="Arial" w:hAnsi="Arial" w:cs="Arial"/>
          <w:sz w:val="20"/>
          <w:szCs w:val="20"/>
        </w:rPr>
        <w:t>opredeljuje</w:t>
      </w:r>
      <w:r w:rsidR="00116CE3" w:rsidRPr="00481227">
        <w:rPr>
          <w:rFonts w:ascii="Arial" w:hAnsi="Arial" w:cs="Arial"/>
          <w:sz w:val="20"/>
          <w:szCs w:val="20"/>
        </w:rPr>
        <w:t xml:space="preserve"> </w:t>
      </w:r>
      <w:r w:rsidRPr="00481227">
        <w:rPr>
          <w:rFonts w:ascii="Arial" w:hAnsi="Arial" w:cs="Arial"/>
          <w:sz w:val="20"/>
          <w:szCs w:val="20"/>
        </w:rPr>
        <w:t>vlogo policije pri spoštovanju človekovih pravic, še posebej do ranljivih skupin in marginaliziranih skupin</w:t>
      </w:r>
      <w:r w:rsidR="00A566EE" w:rsidRPr="00481227">
        <w:rPr>
          <w:rFonts w:ascii="Arial" w:hAnsi="Arial" w:cs="Arial"/>
          <w:sz w:val="20"/>
          <w:szCs w:val="20"/>
        </w:rPr>
        <w:t>,</w:t>
      </w:r>
      <w:r w:rsidRPr="00481227">
        <w:rPr>
          <w:rFonts w:ascii="Arial" w:hAnsi="Arial" w:cs="Arial"/>
          <w:sz w:val="20"/>
          <w:szCs w:val="20"/>
        </w:rPr>
        <w:t xml:space="preserve"> in s tem bistveno povečala učinkovitost dela na tem področju. </w:t>
      </w:r>
    </w:p>
    <w:bookmarkEnd w:id="108"/>
    <w:p w14:paraId="5983135D" w14:textId="77777777" w:rsidR="0067099D" w:rsidRPr="00D11408" w:rsidRDefault="0067099D" w:rsidP="00D11408">
      <w:pPr>
        <w:tabs>
          <w:tab w:val="left" w:pos="1418"/>
        </w:tabs>
        <w:spacing w:after="0" w:line="260" w:lineRule="exact"/>
        <w:jc w:val="both"/>
        <w:rPr>
          <w:rFonts w:ascii="Arial" w:hAnsi="Arial" w:cs="Arial"/>
          <w:color w:val="0D0D0D"/>
          <w:sz w:val="20"/>
          <w:szCs w:val="20"/>
        </w:rPr>
      </w:pPr>
    </w:p>
    <w:p w14:paraId="148ABF50" w14:textId="77777777" w:rsidR="0067099D" w:rsidRPr="00D11408" w:rsidRDefault="0067099D" w:rsidP="00D11408">
      <w:pPr>
        <w:tabs>
          <w:tab w:val="left" w:pos="1418"/>
        </w:tabs>
        <w:spacing w:after="0" w:line="260" w:lineRule="exact"/>
        <w:jc w:val="both"/>
        <w:rPr>
          <w:rFonts w:ascii="Arial" w:hAnsi="Arial" w:cs="Arial"/>
          <w:color w:val="0D0D0D"/>
          <w:sz w:val="20"/>
          <w:szCs w:val="20"/>
        </w:rPr>
      </w:pPr>
    </w:p>
    <w:p w14:paraId="29DA2273" w14:textId="43B9F0EC" w:rsidR="0067099D" w:rsidRPr="00481227" w:rsidRDefault="0067099D" w:rsidP="00225C54">
      <w:pPr>
        <w:pStyle w:val="Naslov2"/>
        <w:keepNext w:val="0"/>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bookmarkStart w:id="109" w:name="_Toc194036799"/>
      <w:r w:rsidRPr="00481227">
        <w:rPr>
          <w:rFonts w:ascii="Arial" w:eastAsiaTheme="minorHAnsi" w:hAnsi="Arial" w:cs="Arial"/>
          <w:bCs w:val="0"/>
          <w:iCs w:val="0"/>
          <w:color w:val="1F4E79" w:themeColor="accent1" w:themeShade="80"/>
          <w:sz w:val="20"/>
          <w:szCs w:val="20"/>
        </w:rPr>
        <w:t xml:space="preserve">Raziskave </w:t>
      </w:r>
      <w:r w:rsidR="004070E9">
        <w:rPr>
          <w:rFonts w:ascii="Arial" w:eastAsiaTheme="minorHAnsi" w:hAnsi="Arial" w:cs="Arial"/>
          <w:bCs w:val="0"/>
          <w:iCs w:val="0"/>
          <w:color w:val="1F4E79" w:themeColor="accent1" w:themeShade="80"/>
          <w:sz w:val="20"/>
          <w:szCs w:val="20"/>
        </w:rPr>
        <w:t>kot</w:t>
      </w:r>
      <w:r w:rsidRPr="00481227">
        <w:rPr>
          <w:rFonts w:ascii="Arial" w:eastAsiaTheme="minorHAnsi" w:hAnsi="Arial" w:cs="Arial"/>
          <w:bCs w:val="0"/>
          <w:iCs w:val="0"/>
          <w:color w:val="1F4E79" w:themeColor="accent1" w:themeShade="80"/>
          <w:sz w:val="20"/>
          <w:szCs w:val="20"/>
        </w:rPr>
        <w:t xml:space="preserve"> temelj strokovnega razvoja</w:t>
      </w:r>
      <w:bookmarkEnd w:id="109"/>
    </w:p>
    <w:p w14:paraId="30686D12"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312D1678"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29C3C5A6" w14:textId="72FB7272"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Slovenska policija je vzpostavila lastno raziskovalno dejavnost, ki tudi v okviru strateških ciljev, </w:t>
      </w:r>
      <w:r w:rsidR="0037574B" w:rsidRPr="00481227">
        <w:rPr>
          <w:rFonts w:ascii="Arial" w:hAnsi="Arial" w:cs="Arial"/>
          <w:color w:val="0D0D0D"/>
          <w:sz w:val="20"/>
          <w:szCs w:val="20"/>
        </w:rPr>
        <w:t xml:space="preserve">uresničenih </w:t>
      </w:r>
      <w:r w:rsidRPr="00481227">
        <w:rPr>
          <w:rFonts w:ascii="Arial" w:hAnsi="Arial" w:cs="Arial"/>
          <w:color w:val="0D0D0D"/>
          <w:sz w:val="20"/>
          <w:szCs w:val="20"/>
        </w:rPr>
        <w:t xml:space="preserve">v Strategiji razvoja policije na področju raziskovalne dejavnosti 2022–2030, zagotavlja, da bodo raziskave srednjeročno in dolgoročno podpirale zmogljivosti slovenske policije. </w:t>
      </w:r>
    </w:p>
    <w:p w14:paraId="568232CA"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5BE36625"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Dosežki in spoznanja ter nove ideje na področju lastnih in drugih raziskav, ki bodo nastajale tudi na podlagi sodelovanja z zunanjimi strokovnjaki ter drugimi znanstvenimi in raziskovalnimi institucijami, se bodo sproti objavljali in smiselno integrirali v različne podsisteme policije ter uvajali v operativno policijsko delo. Redno se bodo vključevali tudi v pedagoško delo in posodobitve programov izobraževanja in usposabljanja policistov in policistk. Ob tem se bo sistematično razvijala tudi znanost o policijski dejavnosti.</w:t>
      </w:r>
    </w:p>
    <w:p w14:paraId="3DD26F76"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4D0AC96C" w14:textId="3362677E"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Z razvojem in prenosom raziskovalnih spoznanj, z nadaljnjim vključevanjem v domače ciljne raziskovalne programe in mednarodne raziskovalne in razvojne projekte ter s širitvijo sodelovanja z različnimi raziskovalnimi in</w:t>
      </w:r>
      <w:r w:rsidR="00116CE3" w:rsidRPr="00481227">
        <w:rPr>
          <w:rFonts w:ascii="Arial" w:hAnsi="Arial" w:cs="Arial"/>
          <w:color w:val="0D0D0D"/>
          <w:sz w:val="20"/>
          <w:szCs w:val="20"/>
        </w:rPr>
        <w:t>s</w:t>
      </w:r>
      <w:r w:rsidRPr="00481227">
        <w:rPr>
          <w:rFonts w:ascii="Arial" w:hAnsi="Arial" w:cs="Arial"/>
          <w:color w:val="0D0D0D"/>
          <w:sz w:val="20"/>
          <w:szCs w:val="20"/>
        </w:rPr>
        <w:t>titucijami se bo v okviru strokovnega razvoja slovenske policije razvijalo tudi področje policijskega raziskovanja, ki bo vedno bolj predstavljalo temeljno podporo odločanju in razvoju različnih ravni organizacije policije.</w:t>
      </w:r>
    </w:p>
    <w:p w14:paraId="31DE1FFC" w14:textId="77777777" w:rsidR="0067099D" w:rsidRPr="00481227" w:rsidRDefault="0067099D" w:rsidP="0067099D">
      <w:pPr>
        <w:tabs>
          <w:tab w:val="left" w:pos="851"/>
          <w:tab w:val="left" w:pos="1418"/>
        </w:tabs>
        <w:spacing w:after="0" w:line="260" w:lineRule="exact"/>
        <w:jc w:val="both"/>
        <w:rPr>
          <w:rFonts w:ascii="Arial" w:eastAsia="Arial" w:hAnsi="Arial" w:cs="Arial"/>
          <w:color w:val="0D0D0D"/>
          <w:sz w:val="20"/>
          <w:szCs w:val="20"/>
        </w:rPr>
      </w:pPr>
      <w:bookmarkStart w:id="110" w:name="_Toc165995100"/>
    </w:p>
    <w:p w14:paraId="317DC1AB" w14:textId="77777777" w:rsidR="0067099D" w:rsidRPr="00481227" w:rsidRDefault="0067099D" w:rsidP="0067099D">
      <w:pPr>
        <w:tabs>
          <w:tab w:val="left" w:pos="851"/>
          <w:tab w:val="left" w:pos="1418"/>
        </w:tabs>
        <w:spacing w:after="0" w:line="260" w:lineRule="exact"/>
        <w:jc w:val="both"/>
        <w:rPr>
          <w:rFonts w:ascii="Arial" w:eastAsia="Arial" w:hAnsi="Arial" w:cs="Arial"/>
          <w:color w:val="0D0D0D"/>
          <w:sz w:val="20"/>
          <w:szCs w:val="20"/>
        </w:rPr>
      </w:pPr>
    </w:p>
    <w:p w14:paraId="407B7CA9" w14:textId="77777777" w:rsidR="0067099D" w:rsidRPr="00481227" w:rsidRDefault="0067099D" w:rsidP="00225C54">
      <w:pPr>
        <w:pStyle w:val="Naslov2"/>
        <w:keepNext w:val="0"/>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bookmarkStart w:id="111" w:name="_Toc194036800"/>
      <w:r w:rsidRPr="00481227">
        <w:rPr>
          <w:rFonts w:ascii="Arial" w:eastAsiaTheme="minorHAnsi" w:hAnsi="Arial" w:cs="Arial"/>
          <w:bCs w:val="0"/>
          <w:iCs w:val="0"/>
          <w:color w:val="1F4E79" w:themeColor="accent1" w:themeShade="80"/>
          <w:sz w:val="20"/>
          <w:szCs w:val="20"/>
        </w:rPr>
        <w:t>Muzej slovenske policije – vez med preteklostjo in prihodnostjo</w:t>
      </w:r>
      <w:bookmarkEnd w:id="110"/>
      <w:bookmarkEnd w:id="111"/>
    </w:p>
    <w:p w14:paraId="5C6A3A6E" w14:textId="77777777" w:rsidR="0067099D" w:rsidRPr="00481227" w:rsidRDefault="0067099D" w:rsidP="0067099D">
      <w:pPr>
        <w:tabs>
          <w:tab w:val="left" w:pos="851"/>
          <w:tab w:val="left" w:pos="1418"/>
        </w:tabs>
        <w:spacing w:after="0" w:line="260" w:lineRule="exact"/>
        <w:jc w:val="both"/>
        <w:rPr>
          <w:rFonts w:ascii="Arial" w:eastAsia="Arial" w:hAnsi="Arial" w:cs="Arial"/>
          <w:color w:val="0D0D0D"/>
          <w:sz w:val="20"/>
          <w:szCs w:val="20"/>
        </w:rPr>
      </w:pPr>
    </w:p>
    <w:p w14:paraId="72508266" w14:textId="77777777" w:rsidR="0067099D" w:rsidRPr="00481227" w:rsidRDefault="0067099D" w:rsidP="0067099D">
      <w:pPr>
        <w:tabs>
          <w:tab w:val="left" w:pos="851"/>
          <w:tab w:val="left" w:pos="1418"/>
        </w:tabs>
        <w:spacing w:after="0" w:line="260" w:lineRule="exact"/>
        <w:jc w:val="both"/>
        <w:rPr>
          <w:rFonts w:ascii="Arial" w:eastAsia="Arial" w:hAnsi="Arial" w:cs="Arial"/>
          <w:color w:val="0D0D0D"/>
          <w:sz w:val="20"/>
          <w:szCs w:val="20"/>
        </w:rPr>
      </w:pPr>
    </w:p>
    <w:p w14:paraId="15A7673D" w14:textId="4C937F65" w:rsidR="0067099D" w:rsidRPr="00481227" w:rsidRDefault="0067099D" w:rsidP="0067099D">
      <w:pPr>
        <w:tabs>
          <w:tab w:val="left" w:pos="851"/>
          <w:tab w:val="left" w:pos="1418"/>
        </w:tabs>
        <w:spacing w:after="0" w:line="260" w:lineRule="exact"/>
        <w:jc w:val="both"/>
        <w:rPr>
          <w:rFonts w:ascii="Arial" w:eastAsia="Arial" w:hAnsi="Arial" w:cs="Arial"/>
          <w:color w:val="0D0D0D"/>
          <w:sz w:val="20"/>
          <w:szCs w:val="20"/>
        </w:rPr>
      </w:pPr>
      <w:r w:rsidRPr="00481227">
        <w:rPr>
          <w:rFonts w:ascii="Arial" w:eastAsia="Arial" w:hAnsi="Arial" w:cs="Arial"/>
          <w:color w:val="0D0D0D"/>
          <w:sz w:val="20"/>
          <w:szCs w:val="20"/>
        </w:rPr>
        <w:t>Slovenska policija sodi med redke policije z dolgo muzejsko tradicijo, saj ta sega v leto 1920. Stanje Muzeja slovenske policije, v okviru katerega se hrani in predstavlja kulturna dediščina, je neprimerno z več vidikov (neustrezni razstavni in depojski prostori, zastarel</w:t>
      </w:r>
      <w:r w:rsidR="00A566EE" w:rsidRPr="00481227">
        <w:rPr>
          <w:rFonts w:ascii="Arial" w:eastAsia="Arial" w:hAnsi="Arial" w:cs="Arial"/>
          <w:color w:val="0D0D0D"/>
          <w:sz w:val="20"/>
          <w:szCs w:val="20"/>
        </w:rPr>
        <w:t>a</w:t>
      </w:r>
      <w:r w:rsidRPr="00481227">
        <w:rPr>
          <w:rFonts w:ascii="Arial" w:eastAsia="Arial" w:hAnsi="Arial" w:cs="Arial"/>
          <w:color w:val="0D0D0D"/>
          <w:sz w:val="20"/>
          <w:szCs w:val="20"/>
        </w:rPr>
        <w:t xml:space="preserve"> </w:t>
      </w:r>
      <w:r w:rsidR="00A566EE" w:rsidRPr="00481227">
        <w:rPr>
          <w:rFonts w:ascii="Arial" w:eastAsia="Arial" w:hAnsi="Arial" w:cs="Arial"/>
          <w:color w:val="0D0D0D"/>
          <w:sz w:val="20"/>
          <w:szCs w:val="20"/>
        </w:rPr>
        <w:t xml:space="preserve">zasnova </w:t>
      </w:r>
      <w:r w:rsidRPr="00481227">
        <w:rPr>
          <w:rFonts w:ascii="Arial" w:eastAsia="Arial" w:hAnsi="Arial" w:cs="Arial"/>
          <w:color w:val="0D0D0D"/>
          <w:sz w:val="20"/>
          <w:szCs w:val="20"/>
        </w:rPr>
        <w:t xml:space="preserve">razstave in obdelave muzejskih predmetov </w:t>
      </w:r>
      <w:r w:rsidR="00116CE3" w:rsidRPr="00481227">
        <w:rPr>
          <w:rFonts w:ascii="Arial" w:eastAsia="Arial" w:hAnsi="Arial" w:cs="Arial"/>
          <w:color w:val="0D0D0D"/>
          <w:sz w:val="20"/>
          <w:szCs w:val="20"/>
        </w:rPr>
        <w:t xml:space="preserve">in drugo). </w:t>
      </w:r>
      <w:r w:rsidRPr="00481227">
        <w:rPr>
          <w:rFonts w:ascii="Arial" w:eastAsia="Arial" w:hAnsi="Arial" w:cs="Arial"/>
          <w:color w:val="0D0D0D"/>
          <w:sz w:val="20"/>
          <w:szCs w:val="20"/>
        </w:rPr>
        <w:t xml:space="preserve">Sodobni policijski muzeji v svetu ob ohranjanju dediščine promovirajo delo policije, krepijo integriteto njenih uslužbencev, interpretirajo vlogo policije v družbi, izvajajo </w:t>
      </w:r>
      <w:r w:rsidR="00672422" w:rsidRPr="00481227">
        <w:rPr>
          <w:rFonts w:ascii="Arial" w:eastAsia="Arial" w:hAnsi="Arial" w:cs="Arial"/>
          <w:color w:val="0D0D0D"/>
          <w:sz w:val="20"/>
          <w:szCs w:val="20"/>
        </w:rPr>
        <w:t>preventivne</w:t>
      </w:r>
      <w:r w:rsidRPr="00481227">
        <w:rPr>
          <w:rFonts w:ascii="Arial" w:eastAsia="Arial" w:hAnsi="Arial" w:cs="Arial"/>
          <w:color w:val="0D0D0D"/>
          <w:sz w:val="20"/>
          <w:szCs w:val="20"/>
        </w:rPr>
        <w:t xml:space="preserve"> dejavnosti, tkejo in vzdržujejo stike z najrazličnejšimi skupinami javnosti; vse s ciljem uresničevanja poslanstva policije. </w:t>
      </w:r>
    </w:p>
    <w:p w14:paraId="52303D17" w14:textId="77777777" w:rsidR="0067099D" w:rsidRPr="00481227" w:rsidRDefault="0067099D" w:rsidP="0067099D">
      <w:pPr>
        <w:tabs>
          <w:tab w:val="left" w:pos="851"/>
          <w:tab w:val="left" w:pos="1418"/>
        </w:tabs>
        <w:spacing w:after="0" w:line="260" w:lineRule="exact"/>
        <w:jc w:val="both"/>
        <w:rPr>
          <w:rFonts w:ascii="Arial" w:eastAsia="Arial" w:hAnsi="Arial" w:cs="Arial"/>
          <w:color w:val="0D0D0D"/>
          <w:sz w:val="20"/>
          <w:szCs w:val="20"/>
        </w:rPr>
      </w:pPr>
    </w:p>
    <w:p w14:paraId="1FA48276" w14:textId="2F17B59B"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r w:rsidRPr="00481227">
        <w:rPr>
          <w:rFonts w:ascii="Arial" w:eastAsia="Arial" w:hAnsi="Arial" w:cs="Arial"/>
          <w:color w:val="0D0D0D"/>
          <w:sz w:val="20"/>
          <w:szCs w:val="20"/>
        </w:rPr>
        <w:t xml:space="preserve">Slovenska policija bo skupaj z drugimi pristojnimi institucijami zagotovila ustrezne pogoje za delovanje sodobnega Muzeja slovenske policije, ki bo služil kot kulturno središče in center za raziskovanje ter ohranjanje slovenske policijske in pravosodne dediščine. </w:t>
      </w:r>
      <w:r w:rsidRPr="00481227">
        <w:rPr>
          <w:rFonts w:ascii="Arial" w:hAnsi="Arial" w:cs="Arial"/>
          <w:color w:val="0D0D0D"/>
          <w:sz w:val="20"/>
          <w:szCs w:val="20"/>
        </w:rPr>
        <w:t>Za uresničevanje poslanstva Muzeja slovenske policije in zagotavljanje sodobne policijske muzejske dejavnosti bo policija:</w:t>
      </w:r>
    </w:p>
    <w:p w14:paraId="052D99F3" w14:textId="77777777"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zagotovila ustrezno ohranjanje dediščine policije,</w:t>
      </w:r>
    </w:p>
    <w:p w14:paraId="4177B1C7" w14:textId="7100A62C"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oblikovala kakovostne muzejske storitve in programe za različne skupine javnosti,</w:t>
      </w:r>
    </w:p>
    <w:p w14:paraId="27EC0978" w14:textId="4C7D58A2"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zagotavljala povezovanje z drugimi muzeji, strokovnimi stanovskimi združenji, društvi, interno javnostjo policije, ministrstvoma za notranje zadeve in pravosodje, znanstveno-izobraževalnimi ustanovami in drugimi, katerih delo se povezuje z dejavnostjo muzeja, in zagotavljala raziskovanje v centru za preučevanje policijske dediščine,</w:t>
      </w:r>
    </w:p>
    <w:p w14:paraId="253402D5" w14:textId="3544F8F0"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razvijala vlogo osrednjega </w:t>
      </w:r>
      <w:r w:rsidR="00116CE3" w:rsidRPr="00481227">
        <w:rPr>
          <w:rFonts w:ascii="Arial" w:hAnsi="Arial" w:cs="Arial"/>
          <w:sz w:val="20"/>
          <w:szCs w:val="20"/>
        </w:rPr>
        <w:t>državnega</w:t>
      </w:r>
      <w:r w:rsidRPr="00481227">
        <w:rPr>
          <w:rFonts w:ascii="Arial" w:hAnsi="Arial" w:cs="Arial"/>
          <w:sz w:val="20"/>
          <w:szCs w:val="20"/>
        </w:rPr>
        <w:t xml:space="preserve"> muzeja za področje policije,</w:t>
      </w:r>
    </w:p>
    <w:p w14:paraId="575D6EBC" w14:textId="6FA61E1C"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zagotavlja ustrezne kadrovske pogoje za izvajanje in razvoj muzejske dejavnosti,</w:t>
      </w:r>
    </w:p>
    <w:p w14:paraId="366DF578" w14:textId="77777777"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zagotavljala zadostne in ustrezno opremljene razstavne in depojske prostore ter prostore za uslužbence muzeja (pisarne, fotografska delavnica in fototeka, restavratorska in konservatorska delavnica),</w:t>
      </w:r>
    </w:p>
    <w:p w14:paraId="336EC7E6" w14:textId="3BBFE32D"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skrbela za pridobitev zadostnih sredstev za izvajanje muzejske dejavnosti.</w:t>
      </w:r>
    </w:p>
    <w:p w14:paraId="3BF78B16"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229F9E3D" w14:textId="77777777" w:rsidR="0067099D" w:rsidRPr="00481227" w:rsidRDefault="0067099D" w:rsidP="0067099D">
      <w:pPr>
        <w:tabs>
          <w:tab w:val="left" w:pos="851"/>
          <w:tab w:val="left" w:pos="1418"/>
        </w:tabs>
        <w:spacing w:after="0" w:line="260" w:lineRule="exact"/>
        <w:jc w:val="both"/>
        <w:rPr>
          <w:rFonts w:ascii="Arial" w:hAnsi="Arial" w:cs="Arial"/>
          <w:color w:val="0D0D0D"/>
          <w:sz w:val="20"/>
          <w:szCs w:val="20"/>
        </w:rPr>
      </w:pPr>
    </w:p>
    <w:p w14:paraId="60865C6E" w14:textId="77777777" w:rsidR="0067099D" w:rsidRPr="00481227" w:rsidRDefault="0067099D" w:rsidP="00225C54">
      <w:pPr>
        <w:pStyle w:val="Naslov2"/>
        <w:keepNext w:val="0"/>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bookmarkStart w:id="112" w:name="_Toc165995101"/>
      <w:bookmarkStart w:id="113" w:name="_Toc194036801"/>
      <w:r w:rsidRPr="00481227">
        <w:rPr>
          <w:rFonts w:ascii="Arial" w:eastAsiaTheme="minorHAnsi" w:hAnsi="Arial" w:cs="Arial"/>
          <w:bCs w:val="0"/>
          <w:iCs w:val="0"/>
          <w:color w:val="1F4E79" w:themeColor="accent1" w:themeShade="80"/>
          <w:sz w:val="20"/>
          <w:szCs w:val="20"/>
        </w:rPr>
        <w:t>Specialna enota – vedno pripravljena na učinkovit boj proti terorizmu, najhujšim oblikam kriminala ter ogrožanju varnosti ljudi in premoženja z eksplozivnimi sredstvi</w:t>
      </w:r>
      <w:bookmarkEnd w:id="112"/>
      <w:bookmarkEnd w:id="113"/>
    </w:p>
    <w:p w14:paraId="1D94D2BC" w14:textId="77777777" w:rsidR="0067099D" w:rsidRPr="00481227" w:rsidRDefault="0067099D" w:rsidP="0067099D">
      <w:pPr>
        <w:tabs>
          <w:tab w:val="left" w:pos="851"/>
          <w:tab w:val="left" w:pos="1418"/>
        </w:tabs>
        <w:spacing w:after="0" w:line="260" w:lineRule="exact"/>
        <w:jc w:val="both"/>
        <w:rPr>
          <w:rFonts w:ascii="Arial" w:hAnsi="Arial" w:cs="Arial"/>
          <w:sz w:val="20"/>
          <w:szCs w:val="20"/>
        </w:rPr>
      </w:pPr>
    </w:p>
    <w:p w14:paraId="716549EA" w14:textId="77777777" w:rsidR="0067099D" w:rsidRPr="00481227" w:rsidRDefault="0067099D" w:rsidP="0067099D">
      <w:pPr>
        <w:tabs>
          <w:tab w:val="left" w:pos="851"/>
          <w:tab w:val="left" w:pos="1418"/>
        </w:tabs>
        <w:spacing w:after="0" w:line="260" w:lineRule="exact"/>
        <w:jc w:val="both"/>
        <w:rPr>
          <w:rFonts w:ascii="Arial" w:hAnsi="Arial" w:cs="Arial"/>
          <w:sz w:val="20"/>
          <w:szCs w:val="20"/>
        </w:rPr>
      </w:pPr>
    </w:p>
    <w:p w14:paraId="55D18B1F" w14:textId="2815B63A"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Policija bo bistveno povečala učinkovitost dela na področju boja proti terorizmu, najhujšim oblikam kriminala ter ogrožanju varnosti ljudi in premoženja z eksplozivnimi sredstvi. Z izgradnjo nove baze </w:t>
      </w:r>
      <w:r w:rsidRPr="00481227">
        <w:rPr>
          <w:rFonts w:ascii="Arial" w:hAnsi="Arial" w:cs="Arial"/>
          <w:sz w:val="20"/>
          <w:szCs w:val="20"/>
        </w:rPr>
        <w:lastRenderedPageBreak/>
        <w:t>Specialne enote in ustreznih vadbenih objektov se bo dvignila raven taktične usposobljenosti policistov Specialne enote za posredovanje ob najzahtevnejših varnostnih dogodkih. S spreje</w:t>
      </w:r>
      <w:r w:rsidR="00370B7C" w:rsidRPr="00481227">
        <w:rPr>
          <w:rFonts w:ascii="Arial" w:hAnsi="Arial" w:cs="Arial"/>
          <w:sz w:val="20"/>
          <w:szCs w:val="20"/>
        </w:rPr>
        <w:t>tjem</w:t>
      </w:r>
      <w:r w:rsidRPr="00481227">
        <w:rPr>
          <w:rFonts w:ascii="Arial" w:hAnsi="Arial" w:cs="Arial"/>
          <w:sz w:val="20"/>
          <w:szCs w:val="20"/>
        </w:rPr>
        <w:t xml:space="preserve"> ustreznih organizacijskih sprememb bo bistveno skrajšan odzivni čas enote za urgentno posredovanje. Z uvedbo najsodobnejših materialno-tehničnih sredstev bo</w:t>
      </w:r>
      <w:r w:rsidR="00B345F8" w:rsidRPr="00481227">
        <w:rPr>
          <w:rFonts w:ascii="Arial" w:hAnsi="Arial" w:cs="Arial"/>
          <w:sz w:val="20"/>
          <w:szCs w:val="20"/>
        </w:rPr>
        <w:t>sta</w:t>
      </w:r>
      <w:r w:rsidRPr="00481227">
        <w:rPr>
          <w:rFonts w:ascii="Arial" w:hAnsi="Arial" w:cs="Arial"/>
          <w:sz w:val="20"/>
          <w:szCs w:val="20"/>
        </w:rPr>
        <w:t xml:space="preserve"> </w:t>
      </w:r>
      <w:r w:rsidR="00B345F8" w:rsidRPr="00481227">
        <w:rPr>
          <w:rFonts w:ascii="Arial" w:hAnsi="Arial" w:cs="Arial"/>
          <w:sz w:val="20"/>
          <w:szCs w:val="20"/>
        </w:rPr>
        <w:t xml:space="preserve">zagotovljena </w:t>
      </w:r>
      <w:r w:rsidRPr="00481227">
        <w:rPr>
          <w:rFonts w:ascii="Arial" w:hAnsi="Arial" w:cs="Arial"/>
          <w:sz w:val="20"/>
          <w:szCs w:val="20"/>
        </w:rPr>
        <w:t xml:space="preserve">učinkovito posredovanje enote in boljša zaščita policistov, zagotovljena pa bo tudi večja varnost oseb, ki so vpletene v obravnavane kritične dogodke. Predvidoma že v letu 2025 bo pripravljen načrt razvoja Specialne enote Generalne policijske uprave, ki bo zajel </w:t>
      </w:r>
      <w:r w:rsidR="00B345F8" w:rsidRPr="00481227">
        <w:rPr>
          <w:rFonts w:ascii="Arial" w:hAnsi="Arial" w:cs="Arial"/>
          <w:sz w:val="20"/>
          <w:szCs w:val="20"/>
        </w:rPr>
        <w:t xml:space="preserve">temeljna </w:t>
      </w:r>
      <w:r w:rsidRPr="00481227">
        <w:rPr>
          <w:rFonts w:ascii="Arial" w:hAnsi="Arial" w:cs="Arial"/>
          <w:sz w:val="20"/>
          <w:szCs w:val="20"/>
        </w:rPr>
        <w:t xml:space="preserve">področja dela, mednarodno sodelovanje, potrebna usposabljanja, finančna sredstva in kadrovske vire. </w:t>
      </w:r>
    </w:p>
    <w:p w14:paraId="62D2FA81" w14:textId="77777777" w:rsidR="0067099D" w:rsidRPr="00481227" w:rsidRDefault="0067099D" w:rsidP="0067099D">
      <w:pPr>
        <w:tabs>
          <w:tab w:val="left" w:pos="1418"/>
        </w:tabs>
        <w:spacing w:after="0" w:line="260" w:lineRule="exact"/>
        <w:jc w:val="both"/>
        <w:rPr>
          <w:rFonts w:ascii="Arial" w:hAnsi="Arial" w:cs="Arial"/>
          <w:sz w:val="20"/>
          <w:szCs w:val="20"/>
        </w:rPr>
      </w:pPr>
    </w:p>
    <w:p w14:paraId="52E10353" w14:textId="49D7D861" w:rsidR="0067099D" w:rsidRPr="00481227" w:rsidRDefault="0067099D" w:rsidP="0067099D">
      <w:pPr>
        <w:tabs>
          <w:tab w:val="left" w:pos="1418"/>
        </w:tabs>
        <w:spacing w:after="0" w:line="260" w:lineRule="exact"/>
        <w:jc w:val="both"/>
        <w:rPr>
          <w:rFonts w:ascii="Arial" w:hAnsi="Arial" w:cs="Arial"/>
          <w:sz w:val="20"/>
          <w:szCs w:val="20"/>
        </w:rPr>
      </w:pPr>
      <w:r w:rsidRPr="00481227">
        <w:rPr>
          <w:rFonts w:ascii="Arial" w:hAnsi="Arial" w:cs="Arial"/>
          <w:sz w:val="20"/>
          <w:szCs w:val="20"/>
        </w:rPr>
        <w:t>Za učinkovit boj proti terorizmu, najhujšim oblikam kriminala ter ogrožanju varnosti ljudi in premoženja z eksplozivnimi sredstvi, temelječega tudi na načrtu razvoja specialne enote, bo policija:</w:t>
      </w:r>
    </w:p>
    <w:p w14:paraId="1D49668A" w14:textId="6123E851"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izboljšala taktično usposobljenost enot za </w:t>
      </w:r>
      <w:r w:rsidR="00C87BA7" w:rsidRPr="00481227">
        <w:rPr>
          <w:rFonts w:ascii="Arial" w:hAnsi="Arial" w:cs="Arial"/>
          <w:sz w:val="20"/>
          <w:szCs w:val="20"/>
        </w:rPr>
        <w:t xml:space="preserve">uspešen </w:t>
      </w:r>
      <w:r w:rsidR="00672422" w:rsidRPr="00481227">
        <w:rPr>
          <w:rFonts w:ascii="Arial" w:hAnsi="Arial" w:cs="Arial"/>
          <w:sz w:val="20"/>
          <w:szCs w:val="20"/>
        </w:rPr>
        <w:t>boj</w:t>
      </w:r>
      <w:r w:rsidR="00C87BA7" w:rsidRPr="00481227">
        <w:rPr>
          <w:rFonts w:ascii="Arial" w:hAnsi="Arial" w:cs="Arial"/>
          <w:sz w:val="20"/>
          <w:szCs w:val="20"/>
        </w:rPr>
        <w:t xml:space="preserve"> proti </w:t>
      </w:r>
      <w:r w:rsidRPr="00481227">
        <w:rPr>
          <w:rFonts w:ascii="Arial" w:hAnsi="Arial" w:cs="Arial"/>
          <w:sz w:val="20"/>
          <w:szCs w:val="20"/>
        </w:rPr>
        <w:t>sodobnim trendom terorizma in organiziranega kriminala,</w:t>
      </w:r>
    </w:p>
    <w:p w14:paraId="23EF7861" w14:textId="347A8237"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zmanjšala reakcijski čas pri opravljanju interventnih policijskih nalog,</w:t>
      </w:r>
    </w:p>
    <w:p w14:paraId="34E9D637" w14:textId="2A31DFFB"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izboljšala varnost policistov, ki se soočajo s kritičnim dogodkom,</w:t>
      </w:r>
    </w:p>
    <w:p w14:paraId="09CBBF92" w14:textId="0D321D92"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izboljšala materialno-tehnično opremljenost enote za </w:t>
      </w:r>
      <w:r w:rsidR="00C87BA7" w:rsidRPr="00481227">
        <w:rPr>
          <w:rFonts w:ascii="Arial" w:hAnsi="Arial" w:cs="Arial"/>
          <w:sz w:val="20"/>
          <w:szCs w:val="20"/>
        </w:rPr>
        <w:t xml:space="preserve">uspešen </w:t>
      </w:r>
      <w:r w:rsidR="00672422" w:rsidRPr="00481227">
        <w:rPr>
          <w:rFonts w:ascii="Arial" w:hAnsi="Arial" w:cs="Arial"/>
          <w:sz w:val="20"/>
          <w:szCs w:val="20"/>
        </w:rPr>
        <w:t xml:space="preserve">boj </w:t>
      </w:r>
      <w:r w:rsidR="00C87BA7" w:rsidRPr="00481227">
        <w:rPr>
          <w:rFonts w:ascii="Arial" w:hAnsi="Arial" w:cs="Arial"/>
          <w:sz w:val="20"/>
          <w:szCs w:val="20"/>
        </w:rPr>
        <w:t xml:space="preserve">proti </w:t>
      </w:r>
      <w:r w:rsidRPr="00481227">
        <w:rPr>
          <w:rFonts w:ascii="Arial" w:hAnsi="Arial" w:cs="Arial"/>
          <w:sz w:val="20"/>
          <w:szCs w:val="20"/>
        </w:rPr>
        <w:t>sodobnim trendom terorizma in organiziranega kriminala,</w:t>
      </w:r>
    </w:p>
    <w:p w14:paraId="6880F15E" w14:textId="6D6B62C6"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zagotovila večjo varnost osebam, ki so vpletene v kritični dogodek (talci, storilci, naključne osebe)</w:t>
      </w:r>
      <w:r w:rsidR="00B345F8" w:rsidRPr="00481227">
        <w:rPr>
          <w:rFonts w:ascii="Arial" w:hAnsi="Arial" w:cs="Arial"/>
          <w:sz w:val="20"/>
          <w:szCs w:val="20"/>
        </w:rPr>
        <w:t>,</w:t>
      </w:r>
      <w:r w:rsidRPr="00481227">
        <w:rPr>
          <w:rFonts w:ascii="Arial" w:hAnsi="Arial" w:cs="Arial"/>
          <w:sz w:val="20"/>
          <w:szCs w:val="20"/>
        </w:rPr>
        <w:t xml:space="preserve"> ter</w:t>
      </w:r>
    </w:p>
    <w:p w14:paraId="35B89F3B" w14:textId="5C790E23" w:rsidR="0067099D" w:rsidRPr="00481227" w:rsidRDefault="0037574B"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začela</w:t>
      </w:r>
      <w:r w:rsidR="0067099D" w:rsidRPr="00481227">
        <w:rPr>
          <w:rFonts w:ascii="Arial" w:hAnsi="Arial" w:cs="Arial"/>
          <w:sz w:val="20"/>
          <w:szCs w:val="20"/>
        </w:rPr>
        <w:t xml:space="preserve"> izgradnj</w:t>
      </w:r>
      <w:r w:rsidRPr="00481227">
        <w:rPr>
          <w:rFonts w:ascii="Arial" w:hAnsi="Arial" w:cs="Arial"/>
          <w:sz w:val="20"/>
          <w:szCs w:val="20"/>
        </w:rPr>
        <w:t>o</w:t>
      </w:r>
      <w:r w:rsidR="0067099D" w:rsidRPr="00481227">
        <w:rPr>
          <w:rFonts w:ascii="Arial" w:hAnsi="Arial" w:cs="Arial"/>
          <w:sz w:val="20"/>
          <w:szCs w:val="20"/>
        </w:rPr>
        <w:t xml:space="preserve"> nove baze Specialne enote, ki bo zagotavljala varnost in učinkovitost delovanja enote in obnovi baze Oddelka za </w:t>
      </w:r>
      <w:proofErr w:type="spellStart"/>
      <w:r w:rsidR="0067099D" w:rsidRPr="00481227">
        <w:rPr>
          <w:rFonts w:ascii="Arial" w:hAnsi="Arial" w:cs="Arial"/>
          <w:sz w:val="20"/>
          <w:szCs w:val="20"/>
        </w:rPr>
        <w:t>protibombno</w:t>
      </w:r>
      <w:proofErr w:type="spellEnd"/>
      <w:r w:rsidR="0067099D" w:rsidRPr="00481227">
        <w:rPr>
          <w:rFonts w:ascii="Arial" w:hAnsi="Arial" w:cs="Arial"/>
          <w:sz w:val="20"/>
          <w:szCs w:val="20"/>
        </w:rPr>
        <w:t xml:space="preserve"> zaščito.</w:t>
      </w:r>
    </w:p>
    <w:p w14:paraId="06C16C7C" w14:textId="77777777" w:rsidR="0067099D" w:rsidRPr="00481227" w:rsidRDefault="0067099D" w:rsidP="0067099D">
      <w:pPr>
        <w:tabs>
          <w:tab w:val="left" w:pos="1418"/>
        </w:tabs>
        <w:spacing w:after="0" w:line="260" w:lineRule="exact"/>
        <w:jc w:val="both"/>
        <w:rPr>
          <w:rFonts w:ascii="Arial" w:hAnsi="Arial" w:cs="Arial"/>
          <w:sz w:val="20"/>
          <w:szCs w:val="20"/>
        </w:rPr>
      </w:pPr>
    </w:p>
    <w:p w14:paraId="3BEAC562" w14:textId="27A771C5" w:rsidR="00394E86" w:rsidRPr="00D11408" w:rsidRDefault="00394E86" w:rsidP="00D11408">
      <w:pPr>
        <w:tabs>
          <w:tab w:val="left" w:pos="1418"/>
        </w:tabs>
        <w:spacing w:after="0" w:line="260" w:lineRule="exact"/>
        <w:jc w:val="both"/>
        <w:rPr>
          <w:rFonts w:ascii="Arial" w:hAnsi="Arial" w:cs="Arial"/>
          <w:sz w:val="20"/>
          <w:szCs w:val="20"/>
        </w:rPr>
      </w:pPr>
      <w:bookmarkStart w:id="114" w:name="_Toc194036802"/>
    </w:p>
    <w:p w14:paraId="482F8135" w14:textId="2E598908" w:rsidR="0067099D" w:rsidRPr="00481227" w:rsidRDefault="0067099D" w:rsidP="00225C54">
      <w:pPr>
        <w:pStyle w:val="Naslov2"/>
        <w:keepNext w:val="0"/>
        <w:numPr>
          <w:ilvl w:val="1"/>
          <w:numId w:val="30"/>
        </w:numPr>
        <w:tabs>
          <w:tab w:val="left" w:pos="851"/>
          <w:tab w:val="left" w:pos="1418"/>
        </w:tabs>
        <w:spacing w:before="0" w:after="0" w:line="260" w:lineRule="atLeast"/>
        <w:ind w:left="1418" w:hanging="567"/>
        <w:contextualSpacing/>
        <w:rPr>
          <w:rFonts w:ascii="Arial" w:eastAsiaTheme="minorHAnsi" w:hAnsi="Arial" w:cs="Arial"/>
          <w:bCs w:val="0"/>
          <w:iCs w:val="0"/>
          <w:color w:val="1F4E79" w:themeColor="accent1" w:themeShade="80"/>
          <w:sz w:val="20"/>
          <w:szCs w:val="20"/>
        </w:rPr>
      </w:pPr>
      <w:r w:rsidRPr="00481227">
        <w:rPr>
          <w:rFonts w:ascii="Arial" w:eastAsiaTheme="minorHAnsi" w:hAnsi="Arial" w:cs="Arial"/>
          <w:bCs w:val="0"/>
          <w:iCs w:val="0"/>
          <w:color w:val="1F4E79" w:themeColor="accent1" w:themeShade="80"/>
          <w:sz w:val="20"/>
          <w:szCs w:val="20"/>
        </w:rPr>
        <w:t>Letalska policijska enota – podpora iz zraka pri vseh nalogah policije, vključno z zagotavljanjem helikopterske nujne medicinske pomoči</w:t>
      </w:r>
      <w:bookmarkEnd w:id="114"/>
    </w:p>
    <w:p w14:paraId="617C9BE1" w14:textId="77777777" w:rsidR="0067099D" w:rsidRPr="00481227" w:rsidRDefault="0067099D" w:rsidP="00D11408">
      <w:pPr>
        <w:tabs>
          <w:tab w:val="left" w:pos="1418"/>
        </w:tabs>
        <w:spacing w:after="0" w:line="260" w:lineRule="exact"/>
        <w:jc w:val="both"/>
        <w:rPr>
          <w:rFonts w:ascii="Arial" w:hAnsi="Arial" w:cs="Arial"/>
          <w:sz w:val="20"/>
          <w:szCs w:val="20"/>
        </w:rPr>
      </w:pPr>
    </w:p>
    <w:p w14:paraId="0474E77A" w14:textId="77777777" w:rsidR="0067099D" w:rsidRPr="00481227" w:rsidRDefault="0067099D" w:rsidP="00D11408">
      <w:pPr>
        <w:tabs>
          <w:tab w:val="left" w:pos="1418"/>
        </w:tabs>
        <w:spacing w:after="0" w:line="260" w:lineRule="exact"/>
        <w:jc w:val="both"/>
        <w:rPr>
          <w:rFonts w:ascii="Arial" w:hAnsi="Arial" w:cs="Arial"/>
          <w:sz w:val="20"/>
          <w:szCs w:val="20"/>
        </w:rPr>
      </w:pPr>
    </w:p>
    <w:p w14:paraId="13E0D38B" w14:textId="49ED0877" w:rsidR="0067099D" w:rsidRPr="00481227" w:rsidRDefault="0067099D" w:rsidP="0067099D">
      <w:pPr>
        <w:spacing w:after="0" w:line="260" w:lineRule="exact"/>
        <w:jc w:val="both"/>
        <w:rPr>
          <w:rFonts w:ascii="Arial" w:hAnsi="Arial" w:cs="Arial"/>
          <w:sz w:val="20"/>
          <w:szCs w:val="20"/>
        </w:rPr>
      </w:pPr>
      <w:r w:rsidRPr="00481227">
        <w:rPr>
          <w:rFonts w:ascii="Arial" w:hAnsi="Arial" w:cs="Arial"/>
          <w:sz w:val="20"/>
          <w:szCs w:val="20"/>
        </w:rPr>
        <w:t xml:space="preserve">Policija bo nadaljevala zračno podporo vsem policijskim nalogam in </w:t>
      </w:r>
      <w:r w:rsidR="00F149D7" w:rsidRPr="00481227">
        <w:rPr>
          <w:rFonts w:ascii="Arial" w:hAnsi="Arial" w:cs="Arial"/>
          <w:sz w:val="20"/>
          <w:szCs w:val="20"/>
        </w:rPr>
        <w:t>opravljanju nalog zaščite, reševanja in pomoči ob naravnih in drugih nesrečah</w:t>
      </w:r>
      <w:r w:rsidRPr="00481227">
        <w:rPr>
          <w:rFonts w:ascii="Arial" w:hAnsi="Arial" w:cs="Arial"/>
          <w:sz w:val="20"/>
          <w:szCs w:val="20"/>
        </w:rPr>
        <w:t xml:space="preserve">. V sodelovanju z </w:t>
      </w:r>
      <w:r w:rsidR="00A82AAB" w:rsidRPr="00481227">
        <w:rPr>
          <w:rFonts w:ascii="Arial" w:hAnsi="Arial" w:cs="Arial"/>
          <w:sz w:val="20"/>
          <w:szCs w:val="20"/>
        </w:rPr>
        <w:t>Ministrstvom za zdravje</w:t>
      </w:r>
      <w:r w:rsidR="009535BD" w:rsidRPr="00481227">
        <w:rPr>
          <w:rFonts w:ascii="Arial" w:hAnsi="Arial" w:cs="Arial"/>
          <w:sz w:val="20"/>
          <w:szCs w:val="20"/>
        </w:rPr>
        <w:t xml:space="preserve"> Republike Slovenije</w:t>
      </w:r>
      <w:r w:rsidR="00A82AAB" w:rsidRPr="00481227">
        <w:rPr>
          <w:rFonts w:ascii="Arial" w:hAnsi="Arial" w:cs="Arial"/>
          <w:sz w:val="20"/>
          <w:szCs w:val="20"/>
        </w:rPr>
        <w:t xml:space="preserve"> in </w:t>
      </w:r>
      <w:r w:rsidR="00370B7C" w:rsidRPr="00481227">
        <w:rPr>
          <w:rFonts w:ascii="Arial" w:hAnsi="Arial" w:cs="Arial"/>
          <w:sz w:val="20"/>
          <w:szCs w:val="20"/>
        </w:rPr>
        <w:t xml:space="preserve">drugimi </w:t>
      </w:r>
      <w:r w:rsidRPr="00481227">
        <w:rPr>
          <w:rFonts w:ascii="Arial" w:hAnsi="Arial" w:cs="Arial"/>
          <w:sz w:val="20"/>
          <w:szCs w:val="20"/>
        </w:rPr>
        <w:t xml:space="preserve">deležniki bo uvedla in razvijala helikoptersko nujno medicinsko pomoč </w:t>
      </w:r>
      <w:r w:rsidR="00A82AAB" w:rsidRPr="00481227">
        <w:rPr>
          <w:rFonts w:ascii="Arial" w:hAnsi="Arial" w:cs="Arial"/>
          <w:sz w:val="20"/>
          <w:szCs w:val="20"/>
        </w:rPr>
        <w:t xml:space="preserve">kot javno zdravstveno službo. </w:t>
      </w:r>
      <w:r w:rsidRPr="00481227">
        <w:rPr>
          <w:rFonts w:ascii="Arial" w:hAnsi="Arial" w:cs="Arial"/>
          <w:sz w:val="20"/>
          <w:szCs w:val="20"/>
        </w:rPr>
        <w:t xml:space="preserve">Z nakupom dveh novih namenskih helikopterjev za zagotavljanje helikopterske nujne medicinske pomoči bo </w:t>
      </w:r>
      <w:r w:rsidR="00A82AAB" w:rsidRPr="00481227">
        <w:rPr>
          <w:rFonts w:ascii="Arial" w:hAnsi="Arial" w:cs="Arial"/>
          <w:sz w:val="20"/>
          <w:szCs w:val="20"/>
        </w:rPr>
        <w:t>policija</w:t>
      </w:r>
      <w:r w:rsidRPr="00481227">
        <w:rPr>
          <w:rFonts w:ascii="Arial" w:hAnsi="Arial" w:cs="Arial"/>
          <w:sz w:val="20"/>
          <w:szCs w:val="20"/>
        </w:rPr>
        <w:t xml:space="preserve"> </w:t>
      </w:r>
      <w:r w:rsidR="00A82AAB" w:rsidRPr="00481227">
        <w:rPr>
          <w:rFonts w:ascii="Arial" w:hAnsi="Arial" w:cs="Arial"/>
          <w:sz w:val="20"/>
          <w:szCs w:val="20"/>
        </w:rPr>
        <w:t>pri</w:t>
      </w:r>
      <w:r w:rsidRPr="00481227">
        <w:rPr>
          <w:rFonts w:ascii="Arial" w:hAnsi="Arial" w:cs="Arial"/>
          <w:sz w:val="20"/>
          <w:szCs w:val="20"/>
        </w:rPr>
        <w:t>dobila nova namenska helikopterja, ki bosta namenjena izključno zagotavljanju helikopterske nujne medicinske pomoči</w:t>
      </w:r>
      <w:r w:rsidR="00A82AAB" w:rsidRPr="00481227">
        <w:rPr>
          <w:rFonts w:ascii="Arial" w:hAnsi="Arial" w:cs="Arial"/>
          <w:sz w:val="20"/>
          <w:szCs w:val="20"/>
        </w:rPr>
        <w:t>. Z njima bo policija kot operater letalskih operacij zagotavljala podporo službi nujne medicinske pomoči pri izvajanju helikopterske nujne medicinske pomoči v Sloveniji.</w:t>
      </w:r>
      <w:r w:rsidRPr="00481227">
        <w:rPr>
          <w:rFonts w:ascii="Arial" w:hAnsi="Arial" w:cs="Arial"/>
          <w:sz w:val="20"/>
          <w:szCs w:val="20"/>
        </w:rPr>
        <w:t xml:space="preserve"> Z izgradnjo nove baze na </w:t>
      </w:r>
      <w:r w:rsidR="00B345F8" w:rsidRPr="00481227">
        <w:rPr>
          <w:rFonts w:ascii="Arial" w:hAnsi="Arial" w:cs="Arial"/>
          <w:sz w:val="20"/>
          <w:szCs w:val="20"/>
        </w:rPr>
        <w:t>L</w:t>
      </w:r>
      <w:r w:rsidRPr="00481227">
        <w:rPr>
          <w:rFonts w:ascii="Arial" w:hAnsi="Arial" w:cs="Arial"/>
          <w:sz w:val="20"/>
          <w:szCs w:val="20"/>
        </w:rPr>
        <w:t xml:space="preserve">etališču Edvarda Rusjana Maribor bo skrajšan odzivni čas posadke helikopterja, osebje pa bo pridobilo ustrezne prostore. Enak cilj (skrajšan odzivni čas posadke helikopterja) bo dosežen tudi z adaptacijo prostorov Letalske policijske enote na </w:t>
      </w:r>
      <w:r w:rsidR="00B345F8" w:rsidRPr="00481227">
        <w:rPr>
          <w:rFonts w:ascii="Arial" w:hAnsi="Arial" w:cs="Arial"/>
          <w:sz w:val="20"/>
          <w:szCs w:val="20"/>
        </w:rPr>
        <w:t>L</w:t>
      </w:r>
      <w:r w:rsidRPr="00481227">
        <w:rPr>
          <w:rFonts w:ascii="Arial" w:hAnsi="Arial" w:cs="Arial"/>
          <w:sz w:val="20"/>
          <w:szCs w:val="20"/>
        </w:rPr>
        <w:t>etališču Jožeta Pučnika Ljubljana. Policija se bo aktivno lotila tudi zaposlovanja, šolanja in usposabljanja letalskega kadra, med drugim z uvedbo štipendiranja.</w:t>
      </w:r>
    </w:p>
    <w:p w14:paraId="33203305" w14:textId="77777777" w:rsidR="0067099D" w:rsidRPr="00481227" w:rsidRDefault="0067099D" w:rsidP="0067099D">
      <w:pPr>
        <w:spacing w:after="0" w:line="260" w:lineRule="exact"/>
        <w:jc w:val="both"/>
        <w:rPr>
          <w:rFonts w:ascii="Arial" w:hAnsi="Arial" w:cs="Arial"/>
          <w:sz w:val="20"/>
          <w:szCs w:val="20"/>
        </w:rPr>
      </w:pPr>
    </w:p>
    <w:p w14:paraId="75521124" w14:textId="7EDC872C" w:rsidR="0067099D" w:rsidRPr="00481227" w:rsidRDefault="0067099D" w:rsidP="0067099D">
      <w:pPr>
        <w:spacing w:after="0" w:line="260" w:lineRule="exact"/>
        <w:jc w:val="both"/>
        <w:rPr>
          <w:rFonts w:ascii="Arial" w:hAnsi="Arial" w:cs="Arial"/>
          <w:sz w:val="20"/>
          <w:szCs w:val="20"/>
        </w:rPr>
      </w:pPr>
      <w:r w:rsidRPr="00481227">
        <w:rPr>
          <w:rFonts w:ascii="Arial" w:hAnsi="Arial" w:cs="Arial"/>
          <w:sz w:val="20"/>
          <w:szCs w:val="20"/>
        </w:rPr>
        <w:t xml:space="preserve">Za učinkovito podporo vsem policijskim enotam, sistemu varstva pred naravnimi in drugimi nesrečami ter za učinkovito zagotavljanje helikopterske nujne medicinske pomoči </w:t>
      </w:r>
      <w:r w:rsidR="00B345F8" w:rsidRPr="00481227">
        <w:rPr>
          <w:rFonts w:ascii="Arial" w:hAnsi="Arial" w:cs="Arial"/>
          <w:sz w:val="20"/>
          <w:szCs w:val="20"/>
        </w:rPr>
        <w:t xml:space="preserve">in </w:t>
      </w:r>
      <w:r w:rsidRPr="00481227">
        <w:rPr>
          <w:rFonts w:ascii="Arial" w:hAnsi="Arial" w:cs="Arial"/>
          <w:sz w:val="20"/>
          <w:szCs w:val="20"/>
        </w:rPr>
        <w:t>posledično izboljšanje varnosti vseh prebivalcev Republike Slovenije bo policija:</w:t>
      </w:r>
    </w:p>
    <w:p w14:paraId="68689979" w14:textId="2B421BDC" w:rsidR="0067099D" w:rsidRPr="00481227" w:rsidRDefault="00A82AAB"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v sodelovanju z Ministrstvom za zdravje</w:t>
      </w:r>
      <w:r w:rsidR="009535BD" w:rsidRPr="00481227">
        <w:rPr>
          <w:rFonts w:ascii="Arial" w:hAnsi="Arial" w:cs="Arial"/>
          <w:sz w:val="20"/>
          <w:szCs w:val="20"/>
        </w:rPr>
        <w:t xml:space="preserve"> Republike Slovenije</w:t>
      </w:r>
      <w:r w:rsidRPr="00481227">
        <w:rPr>
          <w:rFonts w:ascii="Arial" w:hAnsi="Arial" w:cs="Arial"/>
          <w:sz w:val="20"/>
          <w:szCs w:val="20"/>
        </w:rPr>
        <w:t xml:space="preserve"> pripravila </w:t>
      </w:r>
      <w:r w:rsidR="0067099D" w:rsidRPr="00481227">
        <w:rPr>
          <w:rFonts w:ascii="Arial" w:hAnsi="Arial" w:cs="Arial"/>
          <w:sz w:val="20"/>
          <w:szCs w:val="20"/>
        </w:rPr>
        <w:t>predl</w:t>
      </w:r>
      <w:r w:rsidRPr="00481227">
        <w:rPr>
          <w:rFonts w:ascii="Arial" w:hAnsi="Arial" w:cs="Arial"/>
          <w:sz w:val="20"/>
          <w:szCs w:val="20"/>
        </w:rPr>
        <w:t>oge za</w:t>
      </w:r>
      <w:r w:rsidR="0067099D" w:rsidRPr="00481227">
        <w:rPr>
          <w:rFonts w:ascii="Arial" w:hAnsi="Arial" w:cs="Arial"/>
          <w:sz w:val="20"/>
          <w:szCs w:val="20"/>
        </w:rPr>
        <w:t xml:space="preserve"> ustrezne zakonske spremembe za uvedbo in razvoj helikopterske nujne medicinske pomoči,</w:t>
      </w:r>
    </w:p>
    <w:p w14:paraId="4F1DD1C2" w14:textId="620EF7FC" w:rsidR="000D1460" w:rsidRPr="00481227" w:rsidRDefault="000D1460"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izvedla aktivnosti v zvezi z </w:t>
      </w:r>
      <w:r w:rsidR="00370B7C" w:rsidRPr="00481227">
        <w:rPr>
          <w:rFonts w:ascii="Arial" w:hAnsi="Arial" w:cs="Arial"/>
          <w:sz w:val="20"/>
          <w:szCs w:val="20"/>
        </w:rPr>
        <w:t xml:space="preserve">uvedbo </w:t>
      </w:r>
      <w:r w:rsidRPr="00481227">
        <w:rPr>
          <w:rFonts w:ascii="Arial" w:hAnsi="Arial" w:cs="Arial"/>
          <w:sz w:val="20"/>
          <w:szCs w:val="20"/>
        </w:rPr>
        <w:t xml:space="preserve">novega </w:t>
      </w:r>
      <w:r w:rsidR="00F51D59" w:rsidRPr="00481227">
        <w:rPr>
          <w:rFonts w:ascii="Arial" w:hAnsi="Arial" w:cs="Arial"/>
          <w:sz w:val="20"/>
          <w:szCs w:val="20"/>
        </w:rPr>
        <w:t>Zakona o letalstvu</w:t>
      </w:r>
      <w:r w:rsidRPr="00481227">
        <w:rPr>
          <w:rFonts w:ascii="Arial" w:hAnsi="Arial" w:cs="Arial"/>
          <w:sz w:val="20"/>
          <w:szCs w:val="20"/>
        </w:rPr>
        <w:t>, ki na novo ureja policijsko letalstvo,</w:t>
      </w:r>
    </w:p>
    <w:p w14:paraId="0FD4997E" w14:textId="597BF058"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nabavila nove namenske helikopterje,</w:t>
      </w:r>
    </w:p>
    <w:p w14:paraId="6A1124C7" w14:textId="5B3F1CBE"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zagotovila učinkovito vzdrževanje helikopterjev v lastni vzdrževalni organizaciji,</w:t>
      </w:r>
    </w:p>
    <w:p w14:paraId="2EBCD45D" w14:textId="0C3B374A"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lastRenderedPageBreak/>
        <w:t>zagotovila učinkovito in neprekinjeno šolanje ter usposabljanje lastnega kadra za pridobitev ustreznih licenc za delo,</w:t>
      </w:r>
    </w:p>
    <w:p w14:paraId="1D2BC71C" w14:textId="79330110"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z izgradnjo oziroma adaptacijo prostorov za namestitev posadk zmanjšala reakcijski čas pri opravljanju nalog helikopterske nujne medicinske pomoči,</w:t>
      </w:r>
    </w:p>
    <w:p w14:paraId="3382300D" w14:textId="47BC599A"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zagotovila učinkovito in neprekinjeno usposabljanje drugega kadra (zdravstveno osebje, gorski reševalci) za pridobitev ustreznih pooblastil za varno opravljanje dela in</w:t>
      </w:r>
    </w:p>
    <w:p w14:paraId="247A2303" w14:textId="1B874045"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izboljšala materialno-tehnično opremljenost enote za uspešno izvajanje vseh nalog.</w:t>
      </w:r>
    </w:p>
    <w:p w14:paraId="7C9DFE15" w14:textId="77777777" w:rsidR="0067099D" w:rsidRPr="00481227" w:rsidRDefault="0067099D" w:rsidP="0067099D">
      <w:pPr>
        <w:tabs>
          <w:tab w:val="left" w:pos="1418"/>
        </w:tabs>
        <w:spacing w:after="0" w:line="260" w:lineRule="exact"/>
        <w:jc w:val="both"/>
        <w:rPr>
          <w:rFonts w:ascii="Arial" w:hAnsi="Arial" w:cs="Arial"/>
          <w:sz w:val="20"/>
          <w:szCs w:val="20"/>
        </w:rPr>
      </w:pPr>
    </w:p>
    <w:p w14:paraId="54295D38" w14:textId="77777777" w:rsidR="0067099D" w:rsidRPr="00481227" w:rsidRDefault="0067099D" w:rsidP="0067099D">
      <w:pPr>
        <w:tabs>
          <w:tab w:val="left" w:pos="1418"/>
        </w:tabs>
        <w:spacing w:after="0" w:line="260" w:lineRule="exact"/>
        <w:jc w:val="both"/>
        <w:rPr>
          <w:rFonts w:ascii="Arial" w:hAnsi="Arial" w:cs="Arial"/>
          <w:sz w:val="20"/>
          <w:szCs w:val="20"/>
        </w:rPr>
      </w:pPr>
    </w:p>
    <w:p w14:paraId="51EA1545" w14:textId="77777777" w:rsidR="0067099D" w:rsidRPr="00481227" w:rsidRDefault="0067099D" w:rsidP="0067099D">
      <w:pPr>
        <w:tabs>
          <w:tab w:val="left" w:pos="1418"/>
        </w:tabs>
        <w:spacing w:after="0" w:line="260" w:lineRule="exact"/>
        <w:jc w:val="both"/>
        <w:rPr>
          <w:rFonts w:ascii="Arial" w:hAnsi="Arial" w:cs="Arial"/>
          <w:sz w:val="20"/>
          <w:szCs w:val="20"/>
        </w:rPr>
      </w:pPr>
    </w:p>
    <w:p w14:paraId="1C3ECF6F" w14:textId="69F9BB8F" w:rsidR="0067099D" w:rsidRPr="00481227" w:rsidRDefault="0067099D" w:rsidP="00225C54">
      <w:pPr>
        <w:pStyle w:val="Naslov1"/>
        <w:numPr>
          <w:ilvl w:val="0"/>
          <w:numId w:val="29"/>
        </w:numPr>
        <w:ind w:left="360"/>
        <w:rPr>
          <w:rFonts w:eastAsiaTheme="minorHAnsi" w:cs="Arial"/>
          <w:b/>
          <w:color w:val="1F4E79" w:themeColor="accent1" w:themeShade="80"/>
          <w:kern w:val="0"/>
          <w:sz w:val="22"/>
          <w:szCs w:val="22"/>
          <w:lang w:val="sl-SI"/>
        </w:rPr>
      </w:pPr>
      <w:bookmarkStart w:id="115" w:name="_Toc165995102"/>
      <w:bookmarkStart w:id="116" w:name="_Toc194036803"/>
      <w:r w:rsidRPr="00481227">
        <w:rPr>
          <w:rFonts w:eastAsiaTheme="minorHAnsi" w:cs="Arial"/>
          <w:b/>
          <w:color w:val="1F4E79" w:themeColor="accent1" w:themeShade="80"/>
          <w:kern w:val="0"/>
          <w:sz w:val="22"/>
          <w:szCs w:val="22"/>
          <w:lang w:val="sl-SI"/>
        </w:rPr>
        <w:t>Ocena tveganj uresničevanja</w:t>
      </w:r>
      <w:bookmarkEnd w:id="115"/>
      <w:r w:rsidRPr="00481227">
        <w:rPr>
          <w:rFonts w:eastAsiaTheme="minorHAnsi" w:cs="Arial"/>
          <w:b/>
          <w:color w:val="1F4E79" w:themeColor="accent1" w:themeShade="80"/>
          <w:kern w:val="0"/>
          <w:sz w:val="22"/>
          <w:szCs w:val="22"/>
          <w:lang w:val="sl-SI"/>
        </w:rPr>
        <w:t xml:space="preserve"> Resolucije o dolgoročnem razvojnem programu policije </w:t>
      </w:r>
      <w:r w:rsidR="00D131D0">
        <w:rPr>
          <w:rFonts w:eastAsiaTheme="minorHAnsi" w:cs="Arial"/>
          <w:b/>
          <w:color w:val="1F4E79" w:themeColor="accent1" w:themeShade="80"/>
          <w:kern w:val="0"/>
          <w:sz w:val="22"/>
          <w:szCs w:val="22"/>
          <w:lang w:val="sl-SI"/>
        </w:rPr>
        <w:t>za</w:t>
      </w:r>
      <w:r w:rsidRPr="00481227">
        <w:rPr>
          <w:rFonts w:eastAsiaTheme="minorHAnsi" w:cs="Arial"/>
          <w:b/>
          <w:color w:val="1F4E79" w:themeColor="accent1" w:themeShade="80"/>
          <w:kern w:val="0"/>
          <w:sz w:val="22"/>
          <w:szCs w:val="22"/>
          <w:lang w:val="sl-SI"/>
        </w:rPr>
        <w:t xml:space="preserve"> obdobj</w:t>
      </w:r>
      <w:r w:rsidR="00D131D0">
        <w:rPr>
          <w:rFonts w:eastAsiaTheme="minorHAnsi" w:cs="Arial"/>
          <w:b/>
          <w:color w:val="1F4E79" w:themeColor="accent1" w:themeShade="80"/>
          <w:kern w:val="0"/>
          <w:sz w:val="22"/>
          <w:szCs w:val="22"/>
          <w:lang w:val="sl-SI"/>
        </w:rPr>
        <w:t>e</w:t>
      </w:r>
      <w:r w:rsidRPr="00481227">
        <w:rPr>
          <w:rFonts w:eastAsiaTheme="minorHAnsi" w:cs="Arial"/>
          <w:b/>
          <w:color w:val="1F4E79" w:themeColor="accent1" w:themeShade="80"/>
          <w:kern w:val="0"/>
          <w:sz w:val="22"/>
          <w:szCs w:val="22"/>
          <w:lang w:val="sl-SI"/>
        </w:rPr>
        <w:t xml:space="preserve"> 2026–2035</w:t>
      </w:r>
      <w:bookmarkEnd w:id="116"/>
    </w:p>
    <w:p w14:paraId="30A8A739"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5123FDA3"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6CC63E70" w14:textId="2B3B4339"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Različna tveganja lahko vplivajo na uresničevanje zastavljene Resolucije o dolgoročnem razvojnem programu policije v obdobju 2026–2035. Poleg zunanjih tveganj v mednarodnem in domačem varnostnem okolju, navedenih v četrtem poglavju </w:t>
      </w:r>
      <w:proofErr w:type="spellStart"/>
      <w:r w:rsidRPr="00481227">
        <w:rPr>
          <w:rFonts w:ascii="Arial" w:hAnsi="Arial" w:cs="Arial"/>
          <w:i/>
          <w:color w:val="0D0D0D"/>
          <w:sz w:val="20"/>
          <w:szCs w:val="20"/>
        </w:rPr>
        <w:t>Družbenovarnostno</w:t>
      </w:r>
      <w:proofErr w:type="spellEnd"/>
      <w:r w:rsidRPr="00481227">
        <w:rPr>
          <w:rFonts w:ascii="Arial" w:hAnsi="Arial" w:cs="Arial"/>
          <w:i/>
          <w:color w:val="0D0D0D"/>
          <w:sz w:val="20"/>
          <w:szCs w:val="20"/>
        </w:rPr>
        <w:t xml:space="preserve"> okolje delovanja policije ter varnostna tveganja in grožnje</w:t>
      </w:r>
      <w:r w:rsidRPr="00481227">
        <w:rPr>
          <w:rFonts w:ascii="Arial" w:hAnsi="Arial" w:cs="Arial"/>
          <w:color w:val="0D0D0D"/>
          <w:sz w:val="20"/>
          <w:szCs w:val="20"/>
        </w:rPr>
        <w:t>, lahko na uresničevanje resolucije bistveno vplivajo še:</w:t>
      </w:r>
    </w:p>
    <w:p w14:paraId="0C5641EE" w14:textId="03DF705B"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izredni dogodki ali naravne nesreče, ki vplivajo na zmanjšanje dodeljevanja sredstev iz proračuna Republike Slovenije med posamezne proračunske uporabnike (kot na primer katastrofalne poplave v avgustu 2023),</w:t>
      </w:r>
    </w:p>
    <w:p w14:paraId="642C0905" w14:textId="53EF1E75"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 xml:space="preserve">pomanjkanje kadra v </w:t>
      </w:r>
      <w:r w:rsidR="009535BD" w:rsidRPr="00481227">
        <w:rPr>
          <w:rFonts w:ascii="Arial" w:hAnsi="Arial" w:cs="Arial"/>
          <w:sz w:val="20"/>
          <w:szCs w:val="20"/>
        </w:rPr>
        <w:t xml:space="preserve">policiji, </w:t>
      </w:r>
      <w:r w:rsidRPr="00481227">
        <w:rPr>
          <w:rFonts w:ascii="Arial" w:hAnsi="Arial" w:cs="Arial"/>
          <w:sz w:val="20"/>
          <w:szCs w:val="20"/>
        </w:rPr>
        <w:t>oziroma če se ta ne bo ustrezno kadrovsko popolnila ali če ne bodo dovolj kadrovsko popolnjene pristojne službe Ministrstva za notranje zadeve Republike Slovenije, ki izvajajo strokovne naloge na področju upravljanja kadrovskih, finančno-računovodskih in logistično-podpornih virov za policijo,</w:t>
      </w:r>
    </w:p>
    <w:p w14:paraId="0863028D" w14:textId="77777777"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imenovanje nekompetentnih ljudi na vodilna in vodstvena delovna mesta v policiji,</w:t>
      </w:r>
    </w:p>
    <w:p w14:paraId="596586C1" w14:textId="7FD8FEE6"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zastoji ali togost v procesu celovitega urejanja delovnopravnega statusa policistov, kariernega sistema, zagotavljanja izobraževanja, usposabljanja in izpopolnjevanja, ki bi onemogočili zagotavljanje zadostnega števila dovolj kakovostnega kadra,</w:t>
      </w:r>
    </w:p>
    <w:p w14:paraId="26EF8869" w14:textId="2E350ACB"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spremembe zakonodaje, ki lahko ali ne omogočajo ustreznega pravnega okvira za izvajanje nalog policije ali bi z novimi nalogami in zadolžitvami dodatno obremenile policijo (tako kadre kot s porabo finančnih sredstev),</w:t>
      </w:r>
    </w:p>
    <w:p w14:paraId="4E50E602" w14:textId="6D873480" w:rsidR="0067099D" w:rsidRPr="00481227" w:rsidRDefault="0067099D" w:rsidP="00D11408">
      <w:pPr>
        <w:numPr>
          <w:ilvl w:val="0"/>
          <w:numId w:val="26"/>
        </w:numPr>
        <w:tabs>
          <w:tab w:val="left" w:pos="1418"/>
        </w:tabs>
        <w:spacing w:before="120" w:after="0" w:line="260" w:lineRule="exact"/>
        <w:ind w:left="714" w:hanging="357"/>
        <w:jc w:val="both"/>
        <w:rPr>
          <w:rFonts w:ascii="Arial" w:hAnsi="Arial" w:cs="Arial"/>
          <w:sz w:val="20"/>
          <w:szCs w:val="20"/>
        </w:rPr>
      </w:pPr>
      <w:r w:rsidRPr="00481227">
        <w:rPr>
          <w:rFonts w:ascii="Arial" w:hAnsi="Arial" w:cs="Arial"/>
          <w:sz w:val="20"/>
          <w:szCs w:val="20"/>
        </w:rPr>
        <w:t>pomanjkanje politične volje in/ali podpore pri zagotavljanju finančnih sredstev, ustreznih zakonskih podlag ter drugih pogojev za izvrševanje dolgoročnih razvojnih ciljev policije.</w:t>
      </w:r>
    </w:p>
    <w:p w14:paraId="1094A79B"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31EEA6B9"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2B7ED0A3"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3B16D75B" w14:textId="206C907B" w:rsidR="0067099D" w:rsidRPr="00481227" w:rsidRDefault="0067099D" w:rsidP="00225C54">
      <w:pPr>
        <w:pStyle w:val="Naslov1"/>
        <w:numPr>
          <w:ilvl w:val="0"/>
          <w:numId w:val="29"/>
        </w:numPr>
        <w:ind w:left="360"/>
        <w:rPr>
          <w:rFonts w:eastAsiaTheme="minorHAnsi" w:cs="Arial"/>
          <w:b/>
          <w:color w:val="1F4E79" w:themeColor="accent1" w:themeShade="80"/>
          <w:kern w:val="0"/>
          <w:sz w:val="22"/>
          <w:szCs w:val="22"/>
          <w:lang w:val="sl-SI"/>
        </w:rPr>
      </w:pPr>
      <w:bookmarkStart w:id="117" w:name="_Toc165995103"/>
      <w:bookmarkStart w:id="118" w:name="_Toc194036804"/>
      <w:r w:rsidRPr="00481227">
        <w:rPr>
          <w:rFonts w:eastAsiaTheme="minorHAnsi" w:cs="Arial"/>
          <w:b/>
          <w:color w:val="1F4E79" w:themeColor="accent1" w:themeShade="80"/>
          <w:kern w:val="0"/>
          <w:sz w:val="22"/>
          <w:szCs w:val="22"/>
          <w:lang w:val="sl-SI"/>
        </w:rPr>
        <w:t xml:space="preserve">Uresničevanje </w:t>
      </w:r>
      <w:bookmarkEnd w:id="117"/>
      <w:r w:rsidRPr="00481227">
        <w:rPr>
          <w:rFonts w:eastAsiaTheme="minorHAnsi" w:cs="Arial"/>
          <w:b/>
          <w:color w:val="1F4E79" w:themeColor="accent1" w:themeShade="80"/>
          <w:kern w:val="0"/>
          <w:sz w:val="22"/>
          <w:szCs w:val="22"/>
          <w:lang w:val="sl-SI"/>
        </w:rPr>
        <w:t xml:space="preserve">Resolucije o dolgoročnem razvojnem programu policije </w:t>
      </w:r>
      <w:r w:rsidR="00D131D0">
        <w:rPr>
          <w:rFonts w:eastAsiaTheme="minorHAnsi" w:cs="Arial"/>
          <w:b/>
          <w:color w:val="1F4E79" w:themeColor="accent1" w:themeShade="80"/>
          <w:kern w:val="0"/>
          <w:sz w:val="22"/>
          <w:szCs w:val="22"/>
          <w:lang w:val="sl-SI"/>
        </w:rPr>
        <w:t>za</w:t>
      </w:r>
      <w:r w:rsidRPr="00481227">
        <w:rPr>
          <w:rFonts w:eastAsiaTheme="minorHAnsi" w:cs="Arial"/>
          <w:b/>
          <w:color w:val="1F4E79" w:themeColor="accent1" w:themeShade="80"/>
          <w:kern w:val="0"/>
          <w:sz w:val="22"/>
          <w:szCs w:val="22"/>
          <w:lang w:val="sl-SI"/>
        </w:rPr>
        <w:t xml:space="preserve"> obdobj</w:t>
      </w:r>
      <w:r w:rsidR="00D131D0">
        <w:rPr>
          <w:rFonts w:eastAsiaTheme="minorHAnsi" w:cs="Arial"/>
          <w:b/>
          <w:color w:val="1F4E79" w:themeColor="accent1" w:themeShade="80"/>
          <w:kern w:val="0"/>
          <w:sz w:val="22"/>
          <w:szCs w:val="22"/>
          <w:lang w:val="sl-SI"/>
        </w:rPr>
        <w:t>e</w:t>
      </w:r>
      <w:r w:rsidRPr="00481227">
        <w:rPr>
          <w:rFonts w:eastAsiaTheme="minorHAnsi" w:cs="Arial"/>
          <w:b/>
          <w:color w:val="1F4E79" w:themeColor="accent1" w:themeShade="80"/>
          <w:kern w:val="0"/>
          <w:sz w:val="22"/>
          <w:szCs w:val="22"/>
          <w:lang w:val="sl-SI"/>
        </w:rPr>
        <w:t xml:space="preserve"> 2026–2035</w:t>
      </w:r>
      <w:bookmarkEnd w:id="118"/>
    </w:p>
    <w:p w14:paraId="7650853D" w14:textId="77777777" w:rsidR="0067099D" w:rsidRPr="00481227" w:rsidRDefault="0067099D" w:rsidP="0067099D">
      <w:pPr>
        <w:tabs>
          <w:tab w:val="left" w:pos="1418"/>
        </w:tabs>
        <w:spacing w:after="0" w:line="260" w:lineRule="exact"/>
        <w:jc w:val="both"/>
        <w:rPr>
          <w:rFonts w:ascii="Arial" w:hAnsi="Arial" w:cs="Arial"/>
          <w:color w:val="0D0D0D"/>
          <w:sz w:val="20"/>
          <w:szCs w:val="20"/>
        </w:rPr>
      </w:pPr>
    </w:p>
    <w:p w14:paraId="0A14646F" w14:textId="7A17DAF5" w:rsidR="0067099D" w:rsidRPr="00481227" w:rsidRDefault="0067099D" w:rsidP="0067099D">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Resolucija o dolgoročnem razvojnem programu policije za obdobje 2026–2035 se bo uresničevala s srednjeročnimi načrti razvoja in dela policije, ki se pripravljajo za obdobje petih let (zadnji 2023–2027),</w:t>
      </w:r>
      <w:r w:rsidRPr="00481227">
        <w:rPr>
          <w:rFonts w:ascii="Arial" w:hAnsi="Arial" w:cs="Arial"/>
          <w:sz w:val="20"/>
          <w:szCs w:val="20"/>
        </w:rPr>
        <w:t xml:space="preserve"> </w:t>
      </w:r>
      <w:r w:rsidR="009535BD" w:rsidRPr="00481227">
        <w:rPr>
          <w:rFonts w:ascii="Arial" w:hAnsi="Arial" w:cs="Arial"/>
          <w:sz w:val="20"/>
          <w:szCs w:val="20"/>
        </w:rPr>
        <w:t xml:space="preserve">z </w:t>
      </w:r>
      <w:r w:rsidRPr="00481227">
        <w:rPr>
          <w:rFonts w:ascii="Arial" w:hAnsi="Arial" w:cs="Arial"/>
          <w:sz w:val="20"/>
          <w:szCs w:val="20"/>
        </w:rPr>
        <w:t>l</w:t>
      </w:r>
      <w:r w:rsidRPr="00481227">
        <w:rPr>
          <w:rFonts w:ascii="Arial" w:hAnsi="Arial" w:cs="Arial"/>
          <w:color w:val="0D0D0D"/>
          <w:sz w:val="20"/>
          <w:szCs w:val="20"/>
        </w:rPr>
        <w:t>etnimi usmeritvami Ministrstva za notranje zadeve</w:t>
      </w:r>
      <w:r w:rsidR="009535BD" w:rsidRPr="00481227">
        <w:rPr>
          <w:rFonts w:ascii="Arial" w:hAnsi="Arial" w:cs="Arial"/>
          <w:color w:val="0D0D0D"/>
          <w:sz w:val="20"/>
          <w:szCs w:val="20"/>
        </w:rPr>
        <w:t xml:space="preserve"> Republike Slovenije</w:t>
      </w:r>
      <w:r w:rsidRPr="00481227">
        <w:rPr>
          <w:rFonts w:ascii="Arial" w:hAnsi="Arial" w:cs="Arial"/>
          <w:color w:val="0D0D0D"/>
          <w:sz w:val="20"/>
          <w:szCs w:val="20"/>
        </w:rPr>
        <w:t xml:space="preserve"> in posledično letnimi načrti dela policije ter z drugimi strateškimi dokumenti.</w:t>
      </w:r>
    </w:p>
    <w:p w14:paraId="4B5D9FC2" w14:textId="77777777" w:rsidR="007E7CC6" w:rsidRPr="00481227" w:rsidRDefault="007E7CC6" w:rsidP="00EE5AD0">
      <w:pPr>
        <w:spacing w:after="0" w:line="260" w:lineRule="atLeast"/>
        <w:contextualSpacing/>
        <w:jc w:val="both"/>
        <w:rPr>
          <w:rFonts w:ascii="Arial" w:hAnsi="Arial" w:cs="Arial"/>
          <w:b/>
          <w:sz w:val="20"/>
          <w:szCs w:val="20"/>
          <w:lang w:eastAsia="sl-SI"/>
        </w:rPr>
      </w:pPr>
    </w:p>
    <w:p w14:paraId="61C6C079" w14:textId="77777777" w:rsidR="007E7CC6" w:rsidRPr="00481227" w:rsidRDefault="007E7CC6" w:rsidP="00EE5AD0">
      <w:pPr>
        <w:spacing w:after="0" w:line="260" w:lineRule="atLeast"/>
        <w:contextualSpacing/>
        <w:jc w:val="both"/>
        <w:rPr>
          <w:rFonts w:ascii="Arial" w:hAnsi="Arial" w:cs="Arial"/>
          <w:b/>
          <w:sz w:val="20"/>
          <w:szCs w:val="20"/>
          <w:lang w:eastAsia="sl-SI"/>
        </w:rPr>
      </w:pPr>
    </w:p>
    <w:p w14:paraId="20D2CA7C" w14:textId="77777777" w:rsidR="007E7CC6" w:rsidRPr="00481227" w:rsidRDefault="007E7CC6" w:rsidP="00EE5AD0">
      <w:pPr>
        <w:spacing w:after="0" w:line="260" w:lineRule="atLeast"/>
        <w:contextualSpacing/>
        <w:jc w:val="both"/>
        <w:rPr>
          <w:rFonts w:ascii="Arial" w:hAnsi="Arial" w:cs="Arial"/>
          <w:b/>
          <w:sz w:val="20"/>
          <w:szCs w:val="20"/>
          <w:lang w:eastAsia="sl-SI"/>
        </w:rPr>
      </w:pPr>
    </w:p>
    <w:p w14:paraId="51AEB96F" w14:textId="77777777" w:rsidR="00225C54" w:rsidRPr="00481227" w:rsidRDefault="00225C54" w:rsidP="00EE5AD0">
      <w:pPr>
        <w:spacing w:after="0" w:line="260" w:lineRule="atLeast"/>
        <w:contextualSpacing/>
        <w:jc w:val="both"/>
        <w:rPr>
          <w:rFonts w:ascii="Arial" w:hAnsi="Arial" w:cs="Arial"/>
          <w:b/>
          <w:sz w:val="20"/>
          <w:szCs w:val="20"/>
          <w:lang w:eastAsia="sl-SI"/>
        </w:rPr>
        <w:sectPr w:rsidR="00225C54" w:rsidRPr="00481227" w:rsidSect="003813C8">
          <w:pgSz w:w="11906" w:h="16838"/>
          <w:pgMar w:top="1276" w:right="1418" w:bottom="1418" w:left="1418" w:header="709" w:footer="1015" w:gutter="0"/>
          <w:pgNumType w:start="1"/>
          <w:cols w:space="708"/>
          <w:titlePg/>
          <w:docGrid w:linePitch="360"/>
        </w:sectPr>
      </w:pPr>
    </w:p>
    <w:p w14:paraId="370CAE9E" w14:textId="65380F43" w:rsidR="00225C54" w:rsidRPr="00D131D0" w:rsidRDefault="00225C54" w:rsidP="00225C54">
      <w:pPr>
        <w:tabs>
          <w:tab w:val="left" w:pos="851"/>
        </w:tabs>
        <w:spacing w:after="0" w:line="260" w:lineRule="exact"/>
        <w:contextualSpacing/>
        <w:outlineLvl w:val="1"/>
        <w:rPr>
          <w:rFonts w:ascii="Arial" w:eastAsiaTheme="minorHAnsi" w:hAnsi="Arial" w:cs="Arial"/>
          <w:b/>
          <w:i/>
          <w:color w:val="1F4E79" w:themeColor="accent1" w:themeShade="80"/>
        </w:rPr>
      </w:pPr>
      <w:bookmarkStart w:id="119" w:name="_Toc165995067"/>
      <w:bookmarkStart w:id="120" w:name="_Toc194036805"/>
      <w:r w:rsidRPr="00D131D0">
        <w:rPr>
          <w:rFonts w:ascii="Arial" w:eastAsiaTheme="minorHAnsi" w:hAnsi="Arial" w:cs="Arial"/>
          <w:b/>
          <w:i/>
          <w:color w:val="1F4E79" w:themeColor="accent1" w:themeShade="80"/>
        </w:rPr>
        <w:lastRenderedPageBreak/>
        <w:t xml:space="preserve">PRILOGA: </w:t>
      </w:r>
      <w:r w:rsidR="00177516" w:rsidRPr="00D131D0">
        <w:rPr>
          <w:rFonts w:ascii="Arial" w:eastAsiaTheme="minorHAnsi" w:hAnsi="Arial" w:cs="Arial"/>
          <w:b/>
          <w:i/>
          <w:color w:val="1F4E79" w:themeColor="accent1" w:themeShade="80"/>
        </w:rPr>
        <w:t xml:space="preserve">UPOŠTEVANE </w:t>
      </w:r>
      <w:r w:rsidRPr="00D131D0">
        <w:rPr>
          <w:rFonts w:ascii="Arial" w:eastAsiaTheme="minorHAnsi" w:hAnsi="Arial" w:cs="Arial"/>
          <w:b/>
          <w:i/>
          <w:color w:val="1F4E79" w:themeColor="accent1" w:themeShade="80"/>
        </w:rPr>
        <w:t>RESOLUCIJE IN STRATEŠKI RAZVOJNI DOKUMENTI</w:t>
      </w:r>
      <w:bookmarkEnd w:id="119"/>
      <w:bookmarkEnd w:id="120"/>
      <w:r w:rsidR="00A55E37" w:rsidRPr="00D131D0">
        <w:rPr>
          <w:rFonts w:ascii="Arial" w:eastAsiaTheme="minorHAnsi" w:hAnsi="Arial" w:cs="Arial"/>
          <w:b/>
          <w:i/>
          <w:color w:val="1F4E79" w:themeColor="accent1" w:themeShade="80"/>
        </w:rPr>
        <w:t xml:space="preserve"> </w:t>
      </w:r>
    </w:p>
    <w:p w14:paraId="7C93AE53" w14:textId="77777777" w:rsidR="00225C54" w:rsidRPr="00481227" w:rsidRDefault="00225C54" w:rsidP="00225C54">
      <w:pPr>
        <w:spacing w:after="160" w:line="259" w:lineRule="auto"/>
        <w:rPr>
          <w:rFonts w:ascii="Arial" w:eastAsiaTheme="minorHAnsi" w:hAnsi="Arial" w:cs="Arial"/>
        </w:rPr>
      </w:pPr>
    </w:p>
    <w:p w14:paraId="48939891" w14:textId="4C81D4F7" w:rsidR="00225C54" w:rsidRPr="00481227" w:rsidRDefault="00374915" w:rsidP="004070E9">
      <w:pPr>
        <w:tabs>
          <w:tab w:val="left" w:pos="851"/>
        </w:tabs>
        <w:spacing w:after="0" w:line="260" w:lineRule="atLeast"/>
        <w:contextualSpacing/>
        <w:outlineLvl w:val="1"/>
        <w:rPr>
          <w:rFonts w:ascii="Arial" w:eastAsiaTheme="minorHAnsi" w:hAnsi="Arial" w:cs="Arial"/>
          <w:b/>
          <w:i/>
          <w:color w:val="1F4E79" w:themeColor="accent1" w:themeShade="80"/>
          <w:sz w:val="20"/>
          <w:szCs w:val="20"/>
        </w:rPr>
      </w:pPr>
      <w:bookmarkStart w:id="121" w:name="_Toc165995068"/>
      <w:bookmarkStart w:id="122" w:name="_Toc194036806"/>
      <w:r w:rsidRPr="00481227">
        <w:rPr>
          <w:rFonts w:ascii="Arial" w:eastAsiaTheme="minorHAnsi" w:hAnsi="Arial" w:cs="Arial"/>
          <w:b/>
          <w:i/>
          <w:color w:val="1F4E79" w:themeColor="accent1" w:themeShade="80"/>
          <w:sz w:val="20"/>
          <w:szCs w:val="20"/>
        </w:rPr>
        <w:t>Nacionalne</w:t>
      </w:r>
      <w:r w:rsidR="00FF72BC" w:rsidRPr="00481227">
        <w:rPr>
          <w:rFonts w:ascii="Arial" w:eastAsiaTheme="minorHAnsi" w:hAnsi="Arial" w:cs="Arial"/>
          <w:b/>
          <w:i/>
          <w:color w:val="1F4E79" w:themeColor="accent1" w:themeShade="80"/>
          <w:sz w:val="20"/>
          <w:szCs w:val="20"/>
        </w:rPr>
        <w:t xml:space="preserve"> </w:t>
      </w:r>
      <w:r w:rsidR="00225C54" w:rsidRPr="00481227">
        <w:rPr>
          <w:rFonts w:ascii="Arial" w:eastAsiaTheme="minorHAnsi" w:hAnsi="Arial" w:cs="Arial"/>
          <w:b/>
          <w:i/>
          <w:color w:val="1F4E79" w:themeColor="accent1" w:themeShade="80"/>
          <w:sz w:val="20"/>
          <w:szCs w:val="20"/>
        </w:rPr>
        <w:t>resolucije in strateški dokumenti</w:t>
      </w:r>
      <w:bookmarkEnd w:id="121"/>
      <w:bookmarkEnd w:id="122"/>
    </w:p>
    <w:p w14:paraId="6150DA9A" w14:textId="77777777" w:rsidR="00225C54" w:rsidRPr="00481227" w:rsidRDefault="00225C54" w:rsidP="00225C54">
      <w:pPr>
        <w:spacing w:after="0" w:line="260" w:lineRule="exact"/>
        <w:ind w:left="1224"/>
        <w:jc w:val="both"/>
        <w:rPr>
          <w:rFonts w:ascii="Arial" w:eastAsiaTheme="minorHAnsi" w:hAnsi="Arial" w:cs="Arial"/>
          <w:sz w:val="20"/>
          <w:szCs w:val="20"/>
        </w:rPr>
      </w:pPr>
    </w:p>
    <w:p w14:paraId="75DF1D4F" w14:textId="77777777" w:rsidR="00225C54" w:rsidRPr="00481227" w:rsidRDefault="00225C54" w:rsidP="004070E9">
      <w:pPr>
        <w:keepNext/>
        <w:keepLines/>
        <w:spacing w:before="40" w:after="0" w:line="259" w:lineRule="auto"/>
        <w:ind w:left="357"/>
        <w:outlineLvl w:val="3"/>
        <w:rPr>
          <w:rFonts w:ascii="Arial" w:eastAsiaTheme="majorEastAsia" w:hAnsi="Arial" w:cs="Arial"/>
          <w:i/>
          <w:iCs/>
          <w:color w:val="2E74B5" w:themeColor="accent1" w:themeShade="BF"/>
          <w:sz w:val="20"/>
          <w:szCs w:val="20"/>
        </w:rPr>
      </w:pPr>
      <w:r w:rsidRPr="00481227">
        <w:rPr>
          <w:rFonts w:ascii="Arial" w:eastAsiaTheme="majorEastAsia" w:hAnsi="Arial" w:cs="Arial"/>
          <w:i/>
          <w:iCs/>
          <w:color w:val="2E74B5" w:themeColor="accent1" w:themeShade="BF"/>
          <w:sz w:val="20"/>
          <w:szCs w:val="20"/>
        </w:rPr>
        <w:t>Resolucije:</w:t>
      </w:r>
    </w:p>
    <w:p w14:paraId="0B7457F6"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18" w:history="1">
        <w:r w:rsidR="00225C54" w:rsidRPr="00481227">
          <w:rPr>
            <w:rFonts w:ascii="Arial" w:eastAsiaTheme="minorHAnsi" w:hAnsi="Arial" w:cs="Arial"/>
            <w:sz w:val="20"/>
            <w:szCs w:val="20"/>
          </w:rPr>
          <w:t>Resolucija o dolgoročnem razvojnem programu policije do leta 2025 – »Kakovostna policija za varno Slovenijo« (</w:t>
        </w:r>
        <w:proofErr w:type="spellStart"/>
        <w:r w:rsidR="00225C54" w:rsidRPr="00481227">
          <w:rPr>
            <w:rFonts w:ascii="Arial" w:eastAsiaTheme="minorHAnsi" w:hAnsi="Arial" w:cs="Arial"/>
            <w:sz w:val="20"/>
            <w:szCs w:val="20"/>
          </w:rPr>
          <w:t>ReDRPPol</w:t>
        </w:r>
        <w:proofErr w:type="spellEnd"/>
        <w:r w:rsidR="00225C54" w:rsidRPr="00481227">
          <w:rPr>
            <w:rFonts w:ascii="Arial" w:eastAsiaTheme="minorHAnsi" w:hAnsi="Arial" w:cs="Arial"/>
            <w:sz w:val="20"/>
            <w:szCs w:val="20"/>
          </w:rPr>
          <w:t>), Uradni list RS, št. 75/2015;</w:t>
        </w:r>
      </w:hyperlink>
    </w:p>
    <w:p w14:paraId="095F4060" w14:textId="6BC26B80"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19" w:history="1">
        <w:r w:rsidR="00225C54" w:rsidRPr="00481227">
          <w:rPr>
            <w:rFonts w:ascii="Arial" w:eastAsiaTheme="minorHAnsi" w:hAnsi="Arial" w:cs="Arial"/>
            <w:sz w:val="20"/>
            <w:szCs w:val="20"/>
          </w:rPr>
          <w:t>Resolucija o strategiji nacionalne varnosti Republike Slovenije (ReSNV-2), Uradni list RS, št.</w:t>
        </w:r>
        <w:r w:rsidR="00C209A6" w:rsidRPr="00481227">
          <w:rPr>
            <w:rFonts w:ascii="Arial" w:eastAsiaTheme="minorHAnsi" w:hAnsi="Arial" w:cs="Arial"/>
            <w:sz w:val="20"/>
            <w:szCs w:val="20"/>
          </w:rPr>
          <w:t> </w:t>
        </w:r>
        <w:r w:rsidR="00225C54" w:rsidRPr="00481227">
          <w:rPr>
            <w:rFonts w:ascii="Arial" w:eastAsiaTheme="minorHAnsi" w:hAnsi="Arial" w:cs="Arial"/>
            <w:sz w:val="20"/>
            <w:szCs w:val="20"/>
          </w:rPr>
          <w:t>59/2019</w:t>
        </w:r>
      </w:hyperlink>
      <w:r w:rsidR="00225C54" w:rsidRPr="00481227">
        <w:rPr>
          <w:rFonts w:ascii="Arial" w:eastAsiaTheme="minorHAnsi" w:hAnsi="Arial" w:cs="Arial"/>
          <w:sz w:val="20"/>
          <w:szCs w:val="20"/>
        </w:rPr>
        <w:t>;</w:t>
      </w:r>
    </w:p>
    <w:p w14:paraId="26356BB5" w14:textId="77777777" w:rsidR="00225C54" w:rsidRPr="00481227" w:rsidRDefault="00225C54" w:rsidP="00225C54">
      <w:pPr>
        <w:numPr>
          <w:ilvl w:val="0"/>
          <w:numId w:val="24"/>
        </w:numPr>
        <w:spacing w:before="120" w:after="0" w:line="260" w:lineRule="exact"/>
        <w:jc w:val="both"/>
        <w:rPr>
          <w:rFonts w:ascii="Arial" w:eastAsiaTheme="minorHAnsi" w:hAnsi="Arial" w:cs="Arial"/>
          <w:sz w:val="20"/>
          <w:szCs w:val="20"/>
        </w:rPr>
      </w:pPr>
      <w:r w:rsidRPr="00481227">
        <w:rPr>
          <w:rFonts w:ascii="Arial" w:eastAsiaTheme="minorHAnsi" w:hAnsi="Arial" w:cs="Arial"/>
          <w:sz w:val="20"/>
          <w:szCs w:val="20"/>
        </w:rPr>
        <w:t>Resolucija o nacionalnem programu preprečevanja in zatiranja kriminalitete za obdobje 2024–2028 (ReNPPZK24–28), Uradni list RS, št. 38/2024;</w:t>
      </w:r>
    </w:p>
    <w:p w14:paraId="6A71C782" w14:textId="77777777" w:rsidR="00225C54" w:rsidRPr="00481227" w:rsidRDefault="00225C54" w:rsidP="00225C54">
      <w:pPr>
        <w:numPr>
          <w:ilvl w:val="0"/>
          <w:numId w:val="24"/>
        </w:numPr>
        <w:spacing w:before="120" w:after="0" w:line="260" w:lineRule="exact"/>
        <w:jc w:val="both"/>
        <w:rPr>
          <w:rFonts w:ascii="Arial" w:eastAsiaTheme="minorHAnsi" w:hAnsi="Arial" w:cs="Arial"/>
          <w:sz w:val="20"/>
          <w:szCs w:val="20"/>
        </w:rPr>
      </w:pPr>
      <w:r w:rsidRPr="00481227">
        <w:rPr>
          <w:rFonts w:ascii="Arial" w:eastAsiaTheme="minorHAnsi" w:hAnsi="Arial" w:cs="Arial"/>
          <w:sz w:val="20"/>
          <w:szCs w:val="20"/>
        </w:rPr>
        <w:t>Resolucija o nacionalnem programu preprečevanja nasilja v družini in nasilja nad ženskami 2024−2029 (ReNPPND24–29), Uradni list RS, št. 38/2024;</w:t>
      </w:r>
    </w:p>
    <w:p w14:paraId="29FFAE61"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20" w:history="1">
        <w:r w:rsidR="00225C54" w:rsidRPr="00481227">
          <w:rPr>
            <w:rFonts w:ascii="Arial" w:eastAsiaTheme="minorHAnsi" w:hAnsi="Arial" w:cs="Arial"/>
            <w:sz w:val="20"/>
            <w:szCs w:val="20"/>
          </w:rPr>
          <w:t>Resolucija o nacionalnem programu varnosti cestnega prometa za obdobje od 2023 do 2030 (ReNPVCP23–30), Uradni list RS, št. 124/2023</w:t>
        </w:r>
      </w:hyperlink>
      <w:r w:rsidR="00225C54" w:rsidRPr="00481227">
        <w:rPr>
          <w:rFonts w:ascii="Arial" w:eastAsiaTheme="minorHAnsi" w:hAnsi="Arial" w:cs="Arial"/>
          <w:sz w:val="20"/>
          <w:szCs w:val="20"/>
        </w:rPr>
        <w:t>;</w:t>
      </w:r>
    </w:p>
    <w:p w14:paraId="50D18525"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21" w:history="1">
        <w:r w:rsidR="00225C54" w:rsidRPr="00481227">
          <w:rPr>
            <w:rFonts w:ascii="Arial" w:eastAsiaTheme="minorHAnsi" w:hAnsi="Arial" w:cs="Arial"/>
            <w:sz w:val="20"/>
            <w:szCs w:val="20"/>
          </w:rPr>
          <w:t>Resolucija o Nacionalnem programu na področju prepovedanih drog za obdobje 2023–2030 (ReNPPD23–0), Uradni list RS, št. 75/2023</w:t>
        </w:r>
      </w:hyperlink>
      <w:r w:rsidR="00225C54" w:rsidRPr="00481227">
        <w:rPr>
          <w:rFonts w:ascii="Arial" w:eastAsiaTheme="minorHAnsi" w:hAnsi="Arial" w:cs="Arial"/>
          <w:sz w:val="20"/>
          <w:szCs w:val="20"/>
        </w:rPr>
        <w:t>;</w:t>
      </w:r>
    </w:p>
    <w:p w14:paraId="10EDC857"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22" w:history="1">
        <w:r w:rsidR="00225C54" w:rsidRPr="00481227">
          <w:rPr>
            <w:rFonts w:ascii="Arial" w:eastAsiaTheme="minorHAnsi" w:hAnsi="Arial" w:cs="Arial"/>
            <w:sz w:val="20"/>
            <w:szCs w:val="20"/>
          </w:rPr>
          <w:t>Resolucija o nacionalnem planu zdravstvenega varstva 2016–2025 »Skupaj za družbo zdravja« (ReNPZV16–25), Uradni list RS, št. 25/2016;</w:t>
        </w:r>
      </w:hyperlink>
    </w:p>
    <w:p w14:paraId="0D2B7AAA"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23" w:history="1">
        <w:r w:rsidR="00225C54" w:rsidRPr="00481227">
          <w:rPr>
            <w:rFonts w:ascii="Arial" w:eastAsiaTheme="minorHAnsi" w:hAnsi="Arial" w:cs="Arial"/>
            <w:sz w:val="20"/>
            <w:szCs w:val="20"/>
          </w:rPr>
          <w:t>Resolucija o mednarodnem razvojnem sodelovanju in humanitarni pomoči Republike Slovenije (</w:t>
        </w:r>
        <w:proofErr w:type="spellStart"/>
        <w:r w:rsidR="00225C54" w:rsidRPr="00481227">
          <w:rPr>
            <w:rFonts w:ascii="Arial" w:eastAsiaTheme="minorHAnsi" w:hAnsi="Arial" w:cs="Arial"/>
            <w:sz w:val="20"/>
            <w:szCs w:val="20"/>
          </w:rPr>
          <w:t>ReMRSHP</w:t>
        </w:r>
        <w:proofErr w:type="spellEnd"/>
        <w:r w:rsidR="00225C54" w:rsidRPr="00481227">
          <w:rPr>
            <w:rFonts w:ascii="Arial" w:eastAsiaTheme="minorHAnsi" w:hAnsi="Arial" w:cs="Arial"/>
            <w:sz w:val="20"/>
            <w:szCs w:val="20"/>
          </w:rPr>
          <w:t>), Uradni list RS, št. 54/2017;</w:t>
        </w:r>
      </w:hyperlink>
    </w:p>
    <w:p w14:paraId="580D830E"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24" w:history="1">
        <w:r w:rsidR="00225C54" w:rsidRPr="00481227">
          <w:rPr>
            <w:rFonts w:ascii="Arial" w:eastAsiaTheme="minorHAnsi" w:hAnsi="Arial" w:cs="Arial"/>
            <w:sz w:val="20"/>
            <w:szCs w:val="20"/>
          </w:rPr>
          <w:t>Resolucija o krepitvi potresne varnosti do leta 2050 »PREHITIMO POTRES« (ReKPV50), Uradni list RS, št. 122/2023</w:t>
        </w:r>
      </w:hyperlink>
      <w:r w:rsidR="00225C54" w:rsidRPr="00481227">
        <w:rPr>
          <w:rFonts w:ascii="Arial" w:eastAsiaTheme="minorHAnsi" w:hAnsi="Arial" w:cs="Arial"/>
          <w:sz w:val="20"/>
          <w:szCs w:val="20"/>
        </w:rPr>
        <w:t>; </w:t>
      </w:r>
    </w:p>
    <w:p w14:paraId="19698BE0"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25" w:history="1">
        <w:r w:rsidR="00225C54" w:rsidRPr="00481227">
          <w:rPr>
            <w:rFonts w:ascii="Arial" w:eastAsiaTheme="minorHAnsi" w:hAnsi="Arial" w:cs="Arial"/>
            <w:sz w:val="20"/>
            <w:szCs w:val="20"/>
          </w:rPr>
          <w:t>Resolucija o jedrski in sevalni varnosti v Republiki Sloveniji za obdobje 2024–2033 (ReJSV24–33), Uradni list RS, št. 122/2023;</w:t>
        </w:r>
      </w:hyperlink>
    </w:p>
    <w:p w14:paraId="0127D769"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26" w:history="1">
        <w:r w:rsidR="00225C54" w:rsidRPr="00481227">
          <w:rPr>
            <w:rFonts w:ascii="Arial" w:eastAsiaTheme="minorHAnsi" w:hAnsi="Arial" w:cs="Arial"/>
            <w:sz w:val="20"/>
            <w:szCs w:val="20"/>
          </w:rPr>
          <w:t>Resolucija o nacionalnem programu za enake možnosti žensk in moških 2023–2030 (ReNPEMŽM23–30), Uradni list RS, št. 105/2023</w:t>
        </w:r>
      </w:hyperlink>
      <w:r w:rsidR="00225C54" w:rsidRPr="00481227">
        <w:rPr>
          <w:rFonts w:ascii="Arial" w:eastAsiaTheme="minorHAnsi" w:hAnsi="Arial" w:cs="Arial"/>
          <w:sz w:val="20"/>
          <w:szCs w:val="20"/>
        </w:rPr>
        <w:t>;</w:t>
      </w:r>
    </w:p>
    <w:p w14:paraId="707F921C" w14:textId="77777777" w:rsidR="00225C54" w:rsidRPr="00481227" w:rsidRDefault="00225C54" w:rsidP="00225C54">
      <w:pPr>
        <w:numPr>
          <w:ilvl w:val="0"/>
          <w:numId w:val="24"/>
        </w:numPr>
        <w:spacing w:before="120" w:after="0" w:line="260" w:lineRule="exact"/>
        <w:jc w:val="both"/>
        <w:rPr>
          <w:rFonts w:ascii="Arial" w:eastAsiaTheme="minorHAnsi" w:hAnsi="Arial" w:cs="Arial"/>
          <w:sz w:val="20"/>
          <w:szCs w:val="20"/>
        </w:rPr>
      </w:pPr>
      <w:r w:rsidRPr="00481227">
        <w:rPr>
          <w:rFonts w:ascii="Arial" w:eastAsiaTheme="minorHAnsi" w:hAnsi="Arial" w:cs="Arial"/>
          <w:sz w:val="20"/>
          <w:szCs w:val="20"/>
        </w:rPr>
        <w:t>Resolucija o nacionalnem programu varstva pred naravnimi in drugimi nesrečami v letih od 2024 do 2030 (ReNPVNDN24</w:t>
      </w:r>
      <w:r w:rsidR="009A77EA" w:rsidRPr="00481227">
        <w:rPr>
          <w:rFonts w:ascii="Arial" w:eastAsiaTheme="minorHAnsi" w:hAnsi="Arial" w:cs="Arial"/>
          <w:sz w:val="20"/>
          <w:szCs w:val="20"/>
        </w:rPr>
        <w:t xml:space="preserve">–30), Uradni list RS, št. 94/24; </w:t>
      </w:r>
    </w:p>
    <w:p w14:paraId="69153A80" w14:textId="77777777" w:rsidR="009A77EA" w:rsidRPr="00481227" w:rsidRDefault="009A77EA" w:rsidP="009A77EA">
      <w:pPr>
        <w:numPr>
          <w:ilvl w:val="0"/>
          <w:numId w:val="24"/>
        </w:numPr>
        <w:spacing w:before="120" w:after="0" w:line="260" w:lineRule="exact"/>
        <w:jc w:val="both"/>
        <w:rPr>
          <w:rFonts w:ascii="Arial" w:eastAsiaTheme="minorHAnsi" w:hAnsi="Arial" w:cs="Arial"/>
          <w:sz w:val="20"/>
          <w:szCs w:val="20"/>
        </w:rPr>
      </w:pPr>
      <w:r w:rsidRPr="00481227">
        <w:rPr>
          <w:rFonts w:ascii="Arial" w:eastAsiaTheme="minorHAnsi" w:hAnsi="Arial" w:cs="Arial"/>
          <w:sz w:val="20"/>
          <w:szCs w:val="20"/>
        </w:rPr>
        <w:t xml:space="preserve">Resolucija o preprečevanju korupcije v Republiki Sloveniji (RePKRS-1), Uradni list RS, št. 22/25. </w:t>
      </w:r>
    </w:p>
    <w:p w14:paraId="6E722F51" w14:textId="77777777" w:rsidR="00225C54" w:rsidRPr="00481227" w:rsidRDefault="00225C54" w:rsidP="00225C54">
      <w:pPr>
        <w:autoSpaceDE w:val="0"/>
        <w:autoSpaceDN w:val="0"/>
        <w:adjustRightInd w:val="0"/>
        <w:spacing w:after="0" w:line="260" w:lineRule="exact"/>
        <w:jc w:val="both"/>
        <w:rPr>
          <w:rFonts w:ascii="Arial" w:eastAsiaTheme="minorHAnsi" w:hAnsi="Arial" w:cs="Arial"/>
          <w:b/>
          <w:color w:val="0D0D0D" w:themeColor="text1" w:themeTint="F2"/>
          <w:sz w:val="20"/>
          <w:szCs w:val="20"/>
        </w:rPr>
      </w:pPr>
    </w:p>
    <w:p w14:paraId="6EED33D3" w14:textId="77777777" w:rsidR="00225C54" w:rsidRPr="00481227" w:rsidRDefault="00225C54" w:rsidP="004070E9">
      <w:pPr>
        <w:keepNext/>
        <w:keepLines/>
        <w:spacing w:before="40" w:after="0" w:line="259" w:lineRule="auto"/>
        <w:ind w:left="360"/>
        <w:outlineLvl w:val="3"/>
        <w:rPr>
          <w:rFonts w:ascii="Arial" w:eastAsiaTheme="majorEastAsia" w:hAnsi="Arial" w:cs="Arial"/>
          <w:i/>
          <w:iCs/>
          <w:color w:val="2E74B5" w:themeColor="accent1" w:themeShade="BF"/>
          <w:sz w:val="20"/>
          <w:szCs w:val="20"/>
        </w:rPr>
      </w:pPr>
      <w:r w:rsidRPr="00481227">
        <w:rPr>
          <w:rFonts w:ascii="Arial" w:eastAsiaTheme="majorEastAsia" w:hAnsi="Arial" w:cs="Arial"/>
          <w:i/>
          <w:iCs/>
          <w:color w:val="2E74B5" w:themeColor="accent1" w:themeShade="BF"/>
          <w:sz w:val="20"/>
          <w:szCs w:val="20"/>
        </w:rPr>
        <w:t>Strategije:</w:t>
      </w:r>
    </w:p>
    <w:p w14:paraId="1CEA09C2" w14:textId="77777777" w:rsidR="00225C54" w:rsidRPr="00481227" w:rsidRDefault="00AB66C1" w:rsidP="00225C54">
      <w:pPr>
        <w:numPr>
          <w:ilvl w:val="0"/>
          <w:numId w:val="24"/>
        </w:numPr>
        <w:spacing w:before="120" w:after="0" w:line="260" w:lineRule="exact"/>
        <w:jc w:val="both"/>
        <w:rPr>
          <w:rFonts w:ascii="Arial" w:eastAsiaTheme="minorHAnsi" w:hAnsi="Arial" w:cs="Arial"/>
          <w:sz w:val="20"/>
          <w:szCs w:val="20"/>
        </w:rPr>
      </w:pPr>
      <w:hyperlink r:id="rId27" w:history="1">
        <w:r w:rsidR="00225C54" w:rsidRPr="00481227">
          <w:rPr>
            <w:rFonts w:ascii="Arial" w:eastAsiaTheme="minorHAnsi" w:hAnsi="Arial" w:cs="Arial"/>
            <w:sz w:val="20"/>
            <w:szCs w:val="20"/>
          </w:rPr>
          <w:t>Strategija Evropske unije za varnostno unijo za obdobje 2020–2025</w:t>
        </w:r>
      </w:hyperlink>
      <w:r w:rsidR="00225C54" w:rsidRPr="00481227">
        <w:rPr>
          <w:rFonts w:ascii="Arial" w:eastAsiaTheme="minorHAnsi" w:hAnsi="Arial" w:cs="Arial"/>
          <w:sz w:val="20"/>
          <w:szCs w:val="20"/>
        </w:rPr>
        <w:t xml:space="preserve">, 24. 7. 2020; </w:t>
      </w:r>
    </w:p>
    <w:p w14:paraId="598524BA" w14:textId="341B3DB1"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28" w:history="1">
        <w:r w:rsidR="00225C54" w:rsidRPr="00481227">
          <w:rPr>
            <w:rFonts w:ascii="Arial" w:eastAsiaTheme="minorHAnsi" w:hAnsi="Arial" w:cs="Arial"/>
            <w:sz w:val="20"/>
            <w:szCs w:val="20"/>
          </w:rPr>
          <w:t>Strategija Evropske unije za boj proti organiziranemu kriminalu za obdobje 2021–2025</w:t>
        </w:r>
      </w:hyperlink>
      <w:r w:rsidR="00225C54" w:rsidRPr="00481227">
        <w:rPr>
          <w:rFonts w:ascii="Arial" w:eastAsiaTheme="minorHAnsi" w:hAnsi="Arial" w:cs="Arial"/>
          <w:sz w:val="20"/>
          <w:szCs w:val="20"/>
        </w:rPr>
        <w:t>, 14.</w:t>
      </w:r>
      <w:r w:rsidR="00C209A6" w:rsidRPr="00481227">
        <w:rPr>
          <w:rFonts w:ascii="Arial" w:eastAsiaTheme="minorHAnsi" w:hAnsi="Arial" w:cs="Arial"/>
          <w:sz w:val="20"/>
          <w:szCs w:val="20"/>
        </w:rPr>
        <w:t> </w:t>
      </w:r>
      <w:r w:rsidR="00225C54" w:rsidRPr="00481227">
        <w:rPr>
          <w:rFonts w:ascii="Arial" w:eastAsiaTheme="minorHAnsi" w:hAnsi="Arial" w:cs="Arial"/>
          <w:sz w:val="20"/>
          <w:szCs w:val="20"/>
        </w:rPr>
        <w:t>4.</w:t>
      </w:r>
      <w:r w:rsidR="00C209A6" w:rsidRPr="00481227">
        <w:rPr>
          <w:rFonts w:ascii="Arial" w:eastAsiaTheme="minorHAnsi" w:hAnsi="Arial" w:cs="Arial"/>
          <w:sz w:val="20"/>
          <w:szCs w:val="20"/>
        </w:rPr>
        <w:t> </w:t>
      </w:r>
      <w:r w:rsidR="00225C54" w:rsidRPr="00481227">
        <w:rPr>
          <w:rFonts w:ascii="Arial" w:eastAsiaTheme="minorHAnsi" w:hAnsi="Arial" w:cs="Arial"/>
          <w:sz w:val="20"/>
          <w:szCs w:val="20"/>
        </w:rPr>
        <w:t>2021;</w:t>
      </w:r>
    </w:p>
    <w:p w14:paraId="63DED7D3" w14:textId="77777777" w:rsidR="00225C54" w:rsidRPr="00481227" w:rsidRDefault="00AB66C1" w:rsidP="00225C54">
      <w:pPr>
        <w:numPr>
          <w:ilvl w:val="0"/>
          <w:numId w:val="24"/>
        </w:numPr>
        <w:spacing w:before="120" w:after="0" w:line="260" w:lineRule="exact"/>
        <w:jc w:val="both"/>
        <w:rPr>
          <w:rFonts w:ascii="Arial" w:eastAsiaTheme="minorHAnsi" w:hAnsi="Arial" w:cs="Arial"/>
          <w:sz w:val="20"/>
          <w:szCs w:val="20"/>
        </w:rPr>
      </w:pPr>
      <w:hyperlink r:id="rId29" w:history="1">
        <w:r w:rsidR="00225C54" w:rsidRPr="00481227">
          <w:rPr>
            <w:rFonts w:ascii="Arial" w:eastAsiaTheme="minorHAnsi" w:hAnsi="Arial" w:cs="Arial"/>
            <w:sz w:val="20"/>
            <w:szCs w:val="20"/>
          </w:rPr>
          <w:t>Strategija Evropske unije za učinkovitejši boj proti spolni zlorabi otrok</w:t>
        </w:r>
      </w:hyperlink>
      <w:r w:rsidR="00225C54" w:rsidRPr="00481227">
        <w:rPr>
          <w:rFonts w:ascii="Arial" w:eastAsiaTheme="minorHAnsi" w:hAnsi="Arial" w:cs="Arial"/>
          <w:sz w:val="20"/>
          <w:szCs w:val="20"/>
        </w:rPr>
        <w:t>, 24. 7. 2020;</w:t>
      </w:r>
    </w:p>
    <w:p w14:paraId="770A94D6" w14:textId="77777777" w:rsidR="00225C54" w:rsidRPr="00481227" w:rsidRDefault="00AB66C1" w:rsidP="00225C54">
      <w:pPr>
        <w:numPr>
          <w:ilvl w:val="0"/>
          <w:numId w:val="24"/>
        </w:numPr>
        <w:spacing w:before="120" w:after="0" w:line="260" w:lineRule="exact"/>
        <w:jc w:val="both"/>
        <w:rPr>
          <w:rFonts w:ascii="Arial" w:eastAsiaTheme="minorHAnsi" w:hAnsi="Arial" w:cs="Arial"/>
          <w:sz w:val="20"/>
          <w:szCs w:val="20"/>
        </w:rPr>
      </w:pPr>
      <w:hyperlink r:id="rId30" w:history="1">
        <w:r w:rsidR="00225C54" w:rsidRPr="00481227">
          <w:rPr>
            <w:rFonts w:ascii="Arial" w:eastAsiaTheme="minorHAnsi" w:hAnsi="Arial" w:cs="Arial"/>
            <w:sz w:val="20"/>
            <w:szCs w:val="20"/>
          </w:rPr>
          <w:t>Strategija Evropske unije na področju drog za obdobje 2021–2025</w:t>
        </w:r>
      </w:hyperlink>
      <w:r w:rsidR="00225C54" w:rsidRPr="00481227">
        <w:rPr>
          <w:rFonts w:ascii="Arial" w:eastAsiaTheme="minorHAnsi" w:hAnsi="Arial" w:cs="Arial"/>
          <w:sz w:val="20"/>
          <w:szCs w:val="20"/>
        </w:rPr>
        <w:t>, 18. 12. 2020;</w:t>
      </w:r>
    </w:p>
    <w:p w14:paraId="6BFCD81D" w14:textId="77777777" w:rsidR="00225C54" w:rsidRPr="00481227" w:rsidRDefault="00AB66C1" w:rsidP="00225C54">
      <w:pPr>
        <w:numPr>
          <w:ilvl w:val="0"/>
          <w:numId w:val="24"/>
        </w:numPr>
        <w:spacing w:before="120" w:after="0" w:line="260" w:lineRule="exact"/>
        <w:jc w:val="both"/>
        <w:rPr>
          <w:rFonts w:ascii="Arial" w:eastAsiaTheme="minorHAnsi" w:hAnsi="Arial" w:cs="Arial"/>
          <w:sz w:val="20"/>
          <w:szCs w:val="20"/>
        </w:rPr>
      </w:pPr>
      <w:hyperlink r:id="rId31" w:history="1">
        <w:r w:rsidR="00225C54" w:rsidRPr="00481227">
          <w:rPr>
            <w:rFonts w:ascii="Arial" w:eastAsiaTheme="minorHAnsi" w:hAnsi="Arial" w:cs="Arial"/>
            <w:sz w:val="20"/>
            <w:szCs w:val="20"/>
          </w:rPr>
          <w:t>Strategija Evropske unije za boj proti trgovini z ljudmi (2021–2025)</w:t>
        </w:r>
      </w:hyperlink>
      <w:r w:rsidR="00225C54" w:rsidRPr="00481227">
        <w:rPr>
          <w:rFonts w:ascii="Arial" w:eastAsiaTheme="minorHAnsi" w:hAnsi="Arial" w:cs="Arial"/>
          <w:sz w:val="20"/>
          <w:szCs w:val="20"/>
        </w:rPr>
        <w:t>, 14. 4. 2021;</w:t>
      </w:r>
    </w:p>
    <w:p w14:paraId="5DFBD2D5"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32" w:history="1">
        <w:r w:rsidR="00225C54" w:rsidRPr="00481227">
          <w:rPr>
            <w:rFonts w:ascii="Arial" w:eastAsiaTheme="minorHAnsi" w:hAnsi="Arial" w:cs="Arial"/>
            <w:sz w:val="20"/>
            <w:szCs w:val="20"/>
          </w:rPr>
          <w:t>Strategija razvoja Slovenije 2030</w:t>
        </w:r>
      </w:hyperlink>
      <w:r w:rsidR="00225C54" w:rsidRPr="00481227">
        <w:rPr>
          <w:rFonts w:ascii="Arial" w:eastAsiaTheme="minorHAnsi" w:hAnsi="Arial" w:cs="Arial"/>
          <w:sz w:val="20"/>
          <w:szCs w:val="20"/>
        </w:rPr>
        <w:t>;</w:t>
      </w:r>
    </w:p>
    <w:p w14:paraId="20D430CA"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33" w:history="1">
        <w:r w:rsidR="00225C54" w:rsidRPr="00481227">
          <w:rPr>
            <w:rFonts w:ascii="Arial" w:eastAsiaTheme="minorHAnsi" w:hAnsi="Arial" w:cs="Arial"/>
            <w:sz w:val="20"/>
            <w:szCs w:val="20"/>
          </w:rPr>
          <w:t>Nacionalna strategija za preprečevanje terorizma in nasilnega ekstremizma</w:t>
        </w:r>
      </w:hyperlink>
      <w:r w:rsidR="00225C54" w:rsidRPr="00481227">
        <w:rPr>
          <w:rFonts w:ascii="Arial" w:eastAsiaTheme="minorHAnsi" w:hAnsi="Arial" w:cs="Arial"/>
          <w:sz w:val="20"/>
          <w:szCs w:val="20"/>
        </w:rPr>
        <w:t xml:space="preserve">; </w:t>
      </w:r>
    </w:p>
    <w:p w14:paraId="07606F15" w14:textId="141A767C"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34" w:history="1">
        <w:r w:rsidR="00225C54" w:rsidRPr="00481227">
          <w:rPr>
            <w:rFonts w:ascii="Arial" w:eastAsiaTheme="minorHAnsi" w:hAnsi="Arial" w:cs="Arial"/>
            <w:sz w:val="20"/>
            <w:szCs w:val="20"/>
          </w:rPr>
          <w:t>Strategija skladnega upravljanja državne meje Republike Slovenije (</w:t>
        </w:r>
        <w:r w:rsidR="00C209A6" w:rsidRPr="00481227">
          <w:rPr>
            <w:rFonts w:ascii="Arial" w:eastAsiaTheme="minorHAnsi" w:hAnsi="Arial" w:cs="Arial"/>
            <w:sz w:val="20"/>
            <w:szCs w:val="20"/>
          </w:rPr>
          <w:t xml:space="preserve">strategija </w:t>
        </w:r>
        <w:r w:rsidR="00225C54" w:rsidRPr="00481227">
          <w:rPr>
            <w:rFonts w:ascii="Arial" w:eastAsiaTheme="minorHAnsi" w:hAnsi="Arial" w:cs="Arial"/>
            <w:sz w:val="20"/>
            <w:szCs w:val="20"/>
          </w:rPr>
          <w:t>IBM) 2021–2025</w:t>
        </w:r>
      </w:hyperlink>
      <w:r w:rsidR="00225C54" w:rsidRPr="00481227">
        <w:rPr>
          <w:rFonts w:ascii="Arial" w:eastAsiaTheme="minorHAnsi" w:hAnsi="Arial" w:cs="Arial"/>
          <w:sz w:val="20"/>
          <w:szCs w:val="20"/>
        </w:rPr>
        <w:t xml:space="preserve">; </w:t>
      </w:r>
    </w:p>
    <w:p w14:paraId="199226DD" w14:textId="77777777" w:rsidR="00225C54" w:rsidRPr="00481227" w:rsidRDefault="00AB66C1" w:rsidP="00225C54">
      <w:pPr>
        <w:numPr>
          <w:ilvl w:val="0"/>
          <w:numId w:val="24"/>
        </w:numPr>
        <w:spacing w:before="120" w:after="0" w:line="260" w:lineRule="exact"/>
        <w:jc w:val="both"/>
        <w:rPr>
          <w:rFonts w:ascii="Arial" w:eastAsiaTheme="minorHAnsi" w:hAnsi="Arial" w:cs="Arial"/>
          <w:sz w:val="20"/>
          <w:szCs w:val="20"/>
        </w:rPr>
      </w:pPr>
      <w:hyperlink r:id="rId35" w:history="1">
        <w:r w:rsidR="00225C54" w:rsidRPr="00481227">
          <w:rPr>
            <w:rFonts w:ascii="Arial" w:eastAsiaTheme="minorHAnsi" w:hAnsi="Arial" w:cs="Arial"/>
            <w:sz w:val="20"/>
            <w:szCs w:val="20"/>
          </w:rPr>
          <w:t>Strategija Republike Slovenije za boj proti antisemitizmu do 2033</w:t>
        </w:r>
      </w:hyperlink>
      <w:r w:rsidR="00225C54" w:rsidRPr="00481227">
        <w:rPr>
          <w:rFonts w:ascii="Arial" w:eastAsiaTheme="minorHAnsi" w:hAnsi="Arial" w:cs="Arial"/>
          <w:sz w:val="20"/>
          <w:szCs w:val="20"/>
        </w:rPr>
        <w:t>;</w:t>
      </w:r>
    </w:p>
    <w:p w14:paraId="16E9A289"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36" w:history="1">
        <w:r w:rsidR="00225C54" w:rsidRPr="00481227">
          <w:rPr>
            <w:rFonts w:ascii="Arial" w:eastAsiaTheme="minorHAnsi" w:hAnsi="Arial" w:cs="Arial"/>
            <w:sz w:val="20"/>
            <w:szCs w:val="20"/>
          </w:rPr>
          <w:t>Strategija Vlade Republike Slovenije na področju priseljevanja</w:t>
        </w:r>
      </w:hyperlink>
      <w:r w:rsidR="00225C54" w:rsidRPr="00481227">
        <w:rPr>
          <w:rFonts w:ascii="Arial" w:eastAsiaTheme="minorHAnsi" w:hAnsi="Arial" w:cs="Arial"/>
          <w:sz w:val="20"/>
          <w:szCs w:val="20"/>
        </w:rPr>
        <w:t xml:space="preserve">; </w:t>
      </w:r>
    </w:p>
    <w:p w14:paraId="1C0D28BB"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37" w:history="1">
        <w:r w:rsidR="00225C54" w:rsidRPr="00481227">
          <w:rPr>
            <w:rFonts w:ascii="Arial" w:eastAsiaTheme="minorHAnsi" w:hAnsi="Arial" w:cs="Arial"/>
            <w:sz w:val="20"/>
            <w:szCs w:val="20"/>
          </w:rPr>
          <w:t>Strategija vključevanja tujcev, ki niso državljani Evropske unije, v kulturno, gospodarsko in družbeno življenje Republike Slovenije</w:t>
        </w:r>
      </w:hyperlink>
      <w:r w:rsidR="00225C54" w:rsidRPr="00481227">
        <w:rPr>
          <w:rFonts w:ascii="Arial" w:eastAsiaTheme="minorHAnsi" w:hAnsi="Arial" w:cs="Arial"/>
          <w:sz w:val="20"/>
          <w:szCs w:val="20"/>
        </w:rPr>
        <w:t>;</w:t>
      </w:r>
    </w:p>
    <w:p w14:paraId="3FE041EF"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38" w:history="1">
        <w:r w:rsidR="00225C54" w:rsidRPr="00481227">
          <w:rPr>
            <w:rFonts w:ascii="Arial" w:eastAsiaTheme="minorHAnsi" w:hAnsi="Arial" w:cs="Arial"/>
            <w:sz w:val="20"/>
            <w:szCs w:val="20"/>
          </w:rPr>
          <w:t>Strategija sodelovanja Republike Slovenije v mednarodnih operacijah in misijah</w:t>
        </w:r>
      </w:hyperlink>
      <w:r w:rsidR="00225C54" w:rsidRPr="00481227">
        <w:rPr>
          <w:rFonts w:ascii="Arial" w:eastAsiaTheme="minorHAnsi" w:hAnsi="Arial" w:cs="Arial"/>
          <w:sz w:val="20"/>
          <w:szCs w:val="20"/>
        </w:rPr>
        <w:t>;</w:t>
      </w:r>
    </w:p>
    <w:p w14:paraId="194E49EA"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39" w:history="1">
        <w:r w:rsidR="00225C54" w:rsidRPr="00481227">
          <w:rPr>
            <w:rFonts w:ascii="Arial" w:eastAsiaTheme="minorHAnsi" w:hAnsi="Arial" w:cs="Arial"/>
            <w:sz w:val="20"/>
            <w:szCs w:val="20"/>
          </w:rPr>
          <w:t>Strategija kibernetske varnosti</w:t>
        </w:r>
      </w:hyperlink>
      <w:r w:rsidR="00225C54" w:rsidRPr="00481227">
        <w:rPr>
          <w:rFonts w:ascii="Arial" w:eastAsiaTheme="minorHAnsi" w:hAnsi="Arial" w:cs="Arial"/>
          <w:sz w:val="20"/>
          <w:szCs w:val="20"/>
        </w:rPr>
        <w:t>;</w:t>
      </w:r>
    </w:p>
    <w:p w14:paraId="6B76528C"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40" w:history="1">
        <w:r w:rsidR="00225C54" w:rsidRPr="00481227">
          <w:rPr>
            <w:rFonts w:ascii="Arial" w:eastAsiaTheme="minorHAnsi" w:hAnsi="Arial" w:cs="Arial"/>
            <w:sz w:val="20"/>
            <w:szCs w:val="20"/>
          </w:rPr>
          <w:t>Strategija digitalnih javnih storitev 2030</w:t>
        </w:r>
      </w:hyperlink>
      <w:r w:rsidR="00225C54" w:rsidRPr="00481227">
        <w:rPr>
          <w:rFonts w:ascii="Arial" w:eastAsiaTheme="minorHAnsi" w:hAnsi="Arial" w:cs="Arial"/>
          <w:sz w:val="20"/>
          <w:szCs w:val="20"/>
        </w:rPr>
        <w:t>;</w:t>
      </w:r>
    </w:p>
    <w:p w14:paraId="3549BC12"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41" w:history="1">
        <w:r w:rsidR="00225C54" w:rsidRPr="00481227">
          <w:rPr>
            <w:rFonts w:ascii="Arial" w:eastAsiaTheme="minorHAnsi" w:hAnsi="Arial" w:cs="Arial"/>
            <w:sz w:val="20"/>
            <w:szCs w:val="20"/>
          </w:rPr>
          <w:t>Strategija Digitalna Slovenija 2030</w:t>
        </w:r>
      </w:hyperlink>
      <w:r w:rsidR="00225C54" w:rsidRPr="00481227">
        <w:rPr>
          <w:rFonts w:ascii="Arial" w:eastAsiaTheme="minorHAnsi" w:hAnsi="Arial" w:cs="Arial"/>
          <w:sz w:val="20"/>
          <w:szCs w:val="20"/>
        </w:rPr>
        <w:t>;</w:t>
      </w:r>
    </w:p>
    <w:p w14:paraId="68C0D814" w14:textId="7948CF5C" w:rsidR="00225C54" w:rsidRPr="00481227" w:rsidRDefault="00225C54" w:rsidP="00225C54">
      <w:pPr>
        <w:numPr>
          <w:ilvl w:val="0"/>
          <w:numId w:val="24"/>
        </w:numPr>
        <w:spacing w:before="120" w:after="0" w:line="260" w:lineRule="exact"/>
        <w:ind w:left="714" w:hanging="357"/>
        <w:jc w:val="both"/>
        <w:rPr>
          <w:rFonts w:ascii="Arial" w:eastAsiaTheme="minorHAnsi" w:hAnsi="Arial" w:cs="Arial"/>
          <w:sz w:val="20"/>
          <w:szCs w:val="20"/>
        </w:rPr>
      </w:pPr>
      <w:r w:rsidRPr="00481227">
        <w:rPr>
          <w:rFonts w:ascii="Arial" w:eastAsiaTheme="minorHAnsi" w:hAnsi="Arial" w:cs="Arial"/>
          <w:sz w:val="20"/>
          <w:szCs w:val="20"/>
        </w:rPr>
        <w:t>Strategija razvoja informacijsko</w:t>
      </w:r>
      <w:r w:rsidR="006D69FF" w:rsidRPr="00481227">
        <w:rPr>
          <w:rFonts w:ascii="Arial" w:eastAsiaTheme="minorHAnsi" w:hAnsi="Arial" w:cs="Arial"/>
          <w:sz w:val="20"/>
          <w:szCs w:val="20"/>
        </w:rPr>
        <w:t>-</w:t>
      </w:r>
      <w:r w:rsidRPr="00481227">
        <w:rPr>
          <w:rFonts w:ascii="Arial" w:eastAsiaTheme="minorHAnsi" w:hAnsi="Arial" w:cs="Arial"/>
          <w:sz w:val="20"/>
          <w:szCs w:val="20"/>
        </w:rPr>
        <w:t xml:space="preserve">telekomunikacijskega sistema </w:t>
      </w:r>
      <w:r w:rsidR="006D69FF" w:rsidRPr="00481227">
        <w:rPr>
          <w:rFonts w:ascii="Arial" w:eastAsiaTheme="minorHAnsi" w:hAnsi="Arial" w:cs="Arial"/>
          <w:sz w:val="20"/>
          <w:szCs w:val="20"/>
        </w:rPr>
        <w:t>p</w:t>
      </w:r>
      <w:r w:rsidRPr="00481227">
        <w:rPr>
          <w:rFonts w:ascii="Arial" w:eastAsiaTheme="minorHAnsi" w:hAnsi="Arial" w:cs="Arial"/>
          <w:sz w:val="20"/>
          <w:szCs w:val="20"/>
        </w:rPr>
        <w:t>olicije 2021–2027;</w:t>
      </w:r>
    </w:p>
    <w:p w14:paraId="492E536D" w14:textId="65A72793" w:rsidR="006B1CA3" w:rsidRPr="00481227" w:rsidRDefault="006B1CA3" w:rsidP="00225C54">
      <w:pPr>
        <w:numPr>
          <w:ilvl w:val="0"/>
          <w:numId w:val="24"/>
        </w:numPr>
        <w:spacing w:before="120" w:after="0" w:line="260" w:lineRule="exact"/>
        <w:ind w:left="714" w:hanging="357"/>
        <w:jc w:val="both"/>
        <w:rPr>
          <w:rFonts w:ascii="Arial" w:eastAsiaTheme="minorHAnsi" w:hAnsi="Arial" w:cs="Arial"/>
          <w:sz w:val="20"/>
          <w:szCs w:val="20"/>
        </w:rPr>
      </w:pPr>
      <w:r w:rsidRPr="00481227">
        <w:rPr>
          <w:rFonts w:ascii="Arial" w:eastAsiaTheme="minorHAnsi" w:hAnsi="Arial" w:cs="Arial"/>
          <w:sz w:val="20"/>
          <w:szCs w:val="20"/>
        </w:rPr>
        <w:t>Strategija razvoja Muzeja slovenske policije 2024–2028</w:t>
      </w:r>
      <w:r w:rsidR="006D69FF" w:rsidRPr="00481227">
        <w:rPr>
          <w:rFonts w:ascii="Arial" w:eastAsiaTheme="minorHAnsi" w:hAnsi="Arial" w:cs="Arial"/>
          <w:sz w:val="20"/>
          <w:szCs w:val="20"/>
        </w:rPr>
        <w:t>,</w:t>
      </w:r>
      <w:r w:rsidRPr="00481227">
        <w:rPr>
          <w:rFonts w:ascii="Arial" w:eastAsiaTheme="minorHAnsi" w:hAnsi="Arial" w:cs="Arial"/>
          <w:sz w:val="20"/>
          <w:szCs w:val="20"/>
        </w:rPr>
        <w:t xml:space="preserve"> številka 621-7/2023/7 (265-01) z dne 15.</w:t>
      </w:r>
      <w:r w:rsidR="006D69FF" w:rsidRPr="00481227">
        <w:rPr>
          <w:rFonts w:ascii="Arial" w:eastAsiaTheme="minorHAnsi" w:hAnsi="Arial" w:cs="Arial"/>
          <w:sz w:val="20"/>
          <w:szCs w:val="20"/>
        </w:rPr>
        <w:t> </w:t>
      </w:r>
      <w:r w:rsidRPr="00481227">
        <w:rPr>
          <w:rFonts w:ascii="Arial" w:eastAsiaTheme="minorHAnsi" w:hAnsi="Arial" w:cs="Arial"/>
          <w:sz w:val="20"/>
          <w:szCs w:val="20"/>
        </w:rPr>
        <w:t>4.</w:t>
      </w:r>
      <w:r w:rsidR="006D69FF" w:rsidRPr="00481227">
        <w:rPr>
          <w:rFonts w:ascii="Arial" w:eastAsiaTheme="minorHAnsi" w:hAnsi="Arial" w:cs="Arial"/>
          <w:sz w:val="20"/>
          <w:szCs w:val="20"/>
        </w:rPr>
        <w:t> </w:t>
      </w:r>
      <w:r w:rsidRPr="00481227">
        <w:rPr>
          <w:rFonts w:ascii="Arial" w:eastAsiaTheme="minorHAnsi" w:hAnsi="Arial" w:cs="Arial"/>
          <w:sz w:val="20"/>
          <w:szCs w:val="20"/>
        </w:rPr>
        <w:t>2024;</w:t>
      </w:r>
    </w:p>
    <w:p w14:paraId="11436679" w14:textId="75C31199" w:rsidR="00225C54" w:rsidRPr="00481227" w:rsidRDefault="00225C54" w:rsidP="00225C54">
      <w:pPr>
        <w:numPr>
          <w:ilvl w:val="0"/>
          <w:numId w:val="24"/>
        </w:numPr>
        <w:spacing w:before="120" w:after="0" w:line="260" w:lineRule="exact"/>
        <w:ind w:left="714" w:hanging="357"/>
        <w:rPr>
          <w:rFonts w:ascii="Arial" w:eastAsiaTheme="minorHAnsi" w:hAnsi="Arial" w:cs="Arial"/>
          <w:sz w:val="20"/>
          <w:szCs w:val="20"/>
        </w:rPr>
      </w:pPr>
      <w:r w:rsidRPr="00481227">
        <w:rPr>
          <w:rFonts w:ascii="Arial" w:eastAsiaTheme="minorHAnsi" w:hAnsi="Arial" w:cs="Arial"/>
          <w:sz w:val="20"/>
          <w:szCs w:val="20"/>
        </w:rPr>
        <w:t>Strategija razvoja Letalske policijske enote 2019–2025</w:t>
      </w:r>
      <w:r w:rsidR="006D69FF" w:rsidRPr="00481227">
        <w:rPr>
          <w:rFonts w:ascii="Arial" w:eastAsiaTheme="minorHAnsi" w:hAnsi="Arial" w:cs="Arial"/>
          <w:sz w:val="20"/>
          <w:szCs w:val="20"/>
        </w:rPr>
        <w:t>,</w:t>
      </w:r>
      <w:r w:rsidRPr="00481227">
        <w:rPr>
          <w:rFonts w:ascii="Arial" w:eastAsiaTheme="minorHAnsi" w:hAnsi="Arial" w:cs="Arial"/>
          <w:sz w:val="20"/>
          <w:szCs w:val="20"/>
        </w:rPr>
        <w:t xml:space="preserve"> številka 007-186/2016/59 (234-01) z dne 20.</w:t>
      </w:r>
      <w:r w:rsidR="006D69FF" w:rsidRPr="00481227">
        <w:rPr>
          <w:rFonts w:ascii="Arial" w:eastAsiaTheme="minorHAnsi" w:hAnsi="Arial" w:cs="Arial"/>
          <w:sz w:val="20"/>
          <w:szCs w:val="20"/>
        </w:rPr>
        <w:t> </w:t>
      </w:r>
      <w:r w:rsidRPr="00481227">
        <w:rPr>
          <w:rFonts w:ascii="Arial" w:eastAsiaTheme="minorHAnsi" w:hAnsi="Arial" w:cs="Arial"/>
          <w:sz w:val="20"/>
          <w:szCs w:val="20"/>
        </w:rPr>
        <w:t>12.</w:t>
      </w:r>
      <w:r w:rsidR="006D69FF" w:rsidRPr="00481227">
        <w:rPr>
          <w:rFonts w:ascii="Arial" w:eastAsiaTheme="minorHAnsi" w:hAnsi="Arial" w:cs="Arial"/>
          <w:sz w:val="20"/>
          <w:szCs w:val="20"/>
        </w:rPr>
        <w:t> </w:t>
      </w:r>
      <w:r w:rsidRPr="00481227">
        <w:rPr>
          <w:rFonts w:ascii="Arial" w:eastAsiaTheme="minorHAnsi" w:hAnsi="Arial" w:cs="Arial"/>
          <w:sz w:val="20"/>
          <w:szCs w:val="20"/>
        </w:rPr>
        <w:t>2019;</w:t>
      </w:r>
    </w:p>
    <w:p w14:paraId="61BEFCAF" w14:textId="2AEAF8DE" w:rsidR="00225C54" w:rsidRPr="00481227" w:rsidRDefault="00225C54" w:rsidP="00225C54">
      <w:pPr>
        <w:numPr>
          <w:ilvl w:val="0"/>
          <w:numId w:val="24"/>
        </w:numPr>
        <w:spacing w:before="120" w:after="0" w:line="260" w:lineRule="exact"/>
        <w:ind w:left="714" w:hanging="357"/>
        <w:rPr>
          <w:rFonts w:ascii="Arial" w:eastAsiaTheme="minorHAnsi" w:hAnsi="Arial" w:cs="Arial"/>
          <w:sz w:val="20"/>
          <w:szCs w:val="20"/>
        </w:rPr>
      </w:pPr>
      <w:r w:rsidRPr="00481227">
        <w:rPr>
          <w:rFonts w:ascii="Arial" w:eastAsiaTheme="minorHAnsi" w:hAnsi="Arial" w:cs="Arial"/>
          <w:sz w:val="20"/>
          <w:szCs w:val="20"/>
        </w:rPr>
        <w:t>Strategija razvoja zagotovitve plovil za potrebe pomorske policije v obdobju 2022 do 2028</w:t>
      </w:r>
      <w:r w:rsidR="006D69FF" w:rsidRPr="00481227">
        <w:rPr>
          <w:rFonts w:ascii="Arial" w:eastAsiaTheme="minorHAnsi" w:hAnsi="Arial" w:cs="Arial"/>
          <w:sz w:val="20"/>
          <w:szCs w:val="20"/>
        </w:rPr>
        <w:t>,</w:t>
      </w:r>
      <w:r w:rsidRPr="00481227">
        <w:rPr>
          <w:rFonts w:ascii="Arial" w:eastAsiaTheme="minorHAnsi" w:hAnsi="Arial" w:cs="Arial"/>
          <w:sz w:val="20"/>
          <w:szCs w:val="20"/>
        </w:rPr>
        <w:t xml:space="preserve"> številka 007-13/2022/4 (3B5-01) z dne 29. 8. 2022.</w:t>
      </w:r>
    </w:p>
    <w:p w14:paraId="76F09F69" w14:textId="77777777" w:rsidR="00225C54" w:rsidRPr="00481227" w:rsidRDefault="00225C54" w:rsidP="00225C54">
      <w:pPr>
        <w:autoSpaceDE w:val="0"/>
        <w:autoSpaceDN w:val="0"/>
        <w:adjustRightInd w:val="0"/>
        <w:spacing w:after="0" w:line="260" w:lineRule="exact"/>
        <w:ind w:left="360"/>
        <w:jc w:val="both"/>
        <w:rPr>
          <w:rFonts w:ascii="Arial" w:eastAsiaTheme="minorHAnsi" w:hAnsi="Arial" w:cs="Arial"/>
          <w:color w:val="0D0D0D" w:themeColor="text1" w:themeTint="F2"/>
          <w:sz w:val="20"/>
          <w:szCs w:val="20"/>
        </w:rPr>
      </w:pPr>
    </w:p>
    <w:p w14:paraId="0820772F" w14:textId="77777777" w:rsidR="00225C54" w:rsidRPr="00481227" w:rsidRDefault="00225C54" w:rsidP="004070E9">
      <w:pPr>
        <w:keepNext/>
        <w:keepLines/>
        <w:spacing w:before="40" w:after="0" w:line="259" w:lineRule="auto"/>
        <w:ind w:left="357"/>
        <w:outlineLvl w:val="3"/>
        <w:rPr>
          <w:rFonts w:ascii="Arial" w:eastAsiaTheme="majorEastAsia" w:hAnsi="Arial" w:cs="Arial"/>
          <w:i/>
          <w:iCs/>
          <w:color w:val="2E74B5" w:themeColor="accent1" w:themeShade="BF"/>
          <w:sz w:val="20"/>
          <w:szCs w:val="20"/>
        </w:rPr>
      </w:pPr>
      <w:r w:rsidRPr="00481227">
        <w:rPr>
          <w:rFonts w:ascii="Arial" w:eastAsiaTheme="majorEastAsia" w:hAnsi="Arial" w:cs="Arial"/>
          <w:i/>
          <w:iCs/>
          <w:color w:val="2E74B5" w:themeColor="accent1" w:themeShade="BF"/>
          <w:sz w:val="20"/>
          <w:szCs w:val="20"/>
        </w:rPr>
        <w:t>Načrti:</w:t>
      </w:r>
    </w:p>
    <w:p w14:paraId="6088F940" w14:textId="578707FA" w:rsidR="00225C54" w:rsidRPr="00481227" w:rsidRDefault="00225C54" w:rsidP="00225C54">
      <w:pPr>
        <w:numPr>
          <w:ilvl w:val="0"/>
          <w:numId w:val="24"/>
        </w:numPr>
        <w:spacing w:before="120" w:after="0" w:line="260" w:lineRule="exact"/>
        <w:ind w:left="714" w:hanging="357"/>
        <w:jc w:val="both"/>
        <w:rPr>
          <w:rFonts w:ascii="Arial" w:eastAsiaTheme="minorHAnsi" w:hAnsi="Arial" w:cs="Arial"/>
          <w:sz w:val="20"/>
          <w:szCs w:val="20"/>
        </w:rPr>
      </w:pPr>
      <w:r w:rsidRPr="00481227">
        <w:rPr>
          <w:rFonts w:ascii="Arial" w:eastAsiaTheme="minorHAnsi" w:hAnsi="Arial" w:cs="Arial"/>
          <w:sz w:val="20"/>
          <w:szCs w:val="20"/>
        </w:rPr>
        <w:t>Načrt dela policije za vsako leto (</w:t>
      </w:r>
      <w:r w:rsidR="006D69FF" w:rsidRPr="00481227">
        <w:rPr>
          <w:rFonts w:ascii="Arial" w:eastAsiaTheme="minorHAnsi" w:hAnsi="Arial" w:cs="Arial"/>
          <w:sz w:val="20"/>
          <w:szCs w:val="20"/>
        </w:rPr>
        <w:t>na primer:</w:t>
      </w:r>
      <w:r w:rsidRPr="00481227">
        <w:rPr>
          <w:rFonts w:ascii="Arial" w:eastAsiaTheme="minorHAnsi" w:hAnsi="Arial" w:cs="Arial"/>
          <w:sz w:val="20"/>
          <w:szCs w:val="20"/>
        </w:rPr>
        <w:t xml:space="preserve"> Načrt dela policije za leto 2025);</w:t>
      </w:r>
    </w:p>
    <w:p w14:paraId="01CEE86A"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42" w:history="1">
        <w:r w:rsidR="00225C54" w:rsidRPr="00481227">
          <w:rPr>
            <w:rFonts w:ascii="Arial" w:eastAsiaTheme="minorHAnsi" w:hAnsi="Arial" w:cs="Arial"/>
            <w:sz w:val="20"/>
            <w:szCs w:val="20"/>
          </w:rPr>
          <w:t>Srednjeročni načrt razvoja in dela policije za 2023–2027</w:t>
        </w:r>
      </w:hyperlink>
      <w:r w:rsidR="00225C54" w:rsidRPr="00481227">
        <w:rPr>
          <w:rFonts w:ascii="Arial" w:eastAsiaTheme="minorHAnsi" w:hAnsi="Arial" w:cs="Arial"/>
          <w:sz w:val="20"/>
          <w:szCs w:val="20"/>
        </w:rPr>
        <w:t xml:space="preserve">; </w:t>
      </w:r>
    </w:p>
    <w:p w14:paraId="79B6EE04"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43" w:history="1">
        <w:r w:rsidR="00225C54" w:rsidRPr="00481227">
          <w:rPr>
            <w:rFonts w:ascii="Arial" w:eastAsiaTheme="minorHAnsi" w:hAnsi="Arial" w:cs="Arial"/>
            <w:sz w:val="20"/>
            <w:szCs w:val="20"/>
          </w:rPr>
          <w:t>Akcijski načrt EU glede trgovine s strelnim orožjem za obdobje 2020–2025</w:t>
        </w:r>
      </w:hyperlink>
      <w:r w:rsidR="00225C54" w:rsidRPr="00481227">
        <w:rPr>
          <w:rFonts w:ascii="Arial" w:eastAsiaTheme="minorHAnsi" w:hAnsi="Arial" w:cs="Arial"/>
          <w:sz w:val="20"/>
          <w:szCs w:val="20"/>
        </w:rPr>
        <w:t>, 24. 7. 2020;</w:t>
      </w:r>
    </w:p>
    <w:p w14:paraId="79D6028B"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44" w:history="1">
        <w:r w:rsidR="00225C54" w:rsidRPr="00481227">
          <w:rPr>
            <w:rFonts w:ascii="Arial" w:eastAsiaTheme="minorHAnsi" w:hAnsi="Arial" w:cs="Arial"/>
            <w:sz w:val="20"/>
            <w:szCs w:val="20"/>
          </w:rPr>
          <w:t>Akcijski načrt EU za boj proti tihotapljenju migrantov (2021–2025)</w:t>
        </w:r>
      </w:hyperlink>
      <w:r w:rsidR="00225C54" w:rsidRPr="00481227">
        <w:rPr>
          <w:rFonts w:ascii="Arial" w:eastAsiaTheme="minorHAnsi" w:hAnsi="Arial" w:cs="Arial"/>
          <w:sz w:val="20"/>
          <w:szCs w:val="20"/>
        </w:rPr>
        <w:t xml:space="preserve">, 29. 9. 2021; </w:t>
      </w:r>
    </w:p>
    <w:p w14:paraId="222C7F6A"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45" w:history="1">
        <w:r w:rsidR="00225C54" w:rsidRPr="00481227">
          <w:rPr>
            <w:rFonts w:ascii="Arial" w:eastAsiaTheme="minorHAnsi" w:hAnsi="Arial" w:cs="Arial"/>
            <w:sz w:val="20"/>
            <w:szCs w:val="20"/>
          </w:rPr>
          <w:t>Načrt EU za boj proti nedovoljenemu prometu s prepovedanimi drogami in organiziranemu kriminalu</w:t>
        </w:r>
      </w:hyperlink>
      <w:r w:rsidR="00225C54" w:rsidRPr="00481227">
        <w:rPr>
          <w:rFonts w:ascii="Arial" w:eastAsiaTheme="minorHAnsi" w:hAnsi="Arial" w:cs="Arial"/>
          <w:sz w:val="20"/>
          <w:szCs w:val="20"/>
        </w:rPr>
        <w:t>, 18. 10. 2023;</w:t>
      </w:r>
    </w:p>
    <w:p w14:paraId="2020D529"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46" w:history="1">
        <w:r w:rsidR="00225C54" w:rsidRPr="00481227">
          <w:rPr>
            <w:rFonts w:ascii="Arial" w:eastAsiaTheme="minorHAnsi" w:hAnsi="Arial" w:cs="Arial"/>
            <w:sz w:val="20"/>
            <w:szCs w:val="20"/>
          </w:rPr>
          <w:t>Akcijski načrt EU za boj proti rasizmu za obdobje 2020-2025</w:t>
        </w:r>
      </w:hyperlink>
      <w:r w:rsidR="00225C54" w:rsidRPr="00481227">
        <w:rPr>
          <w:rFonts w:ascii="Arial" w:eastAsiaTheme="minorHAnsi" w:hAnsi="Arial" w:cs="Arial"/>
          <w:sz w:val="20"/>
          <w:szCs w:val="20"/>
        </w:rPr>
        <w:t>;</w:t>
      </w:r>
    </w:p>
    <w:p w14:paraId="269E3C98" w14:textId="658598C8" w:rsidR="00225C54" w:rsidRPr="00481227" w:rsidRDefault="00225C54" w:rsidP="00225C54">
      <w:pPr>
        <w:numPr>
          <w:ilvl w:val="0"/>
          <w:numId w:val="24"/>
        </w:numPr>
        <w:spacing w:before="120" w:after="0" w:line="260" w:lineRule="exact"/>
        <w:ind w:left="714" w:hanging="357"/>
        <w:jc w:val="both"/>
        <w:rPr>
          <w:rFonts w:ascii="Arial" w:eastAsiaTheme="minorHAnsi" w:hAnsi="Arial" w:cs="Arial"/>
          <w:sz w:val="20"/>
          <w:szCs w:val="20"/>
        </w:rPr>
      </w:pPr>
      <w:r w:rsidRPr="00481227">
        <w:rPr>
          <w:rFonts w:ascii="Arial" w:eastAsiaTheme="minorHAnsi" w:hAnsi="Arial" w:cs="Arial"/>
          <w:sz w:val="20"/>
          <w:szCs w:val="20"/>
        </w:rPr>
        <w:t>Akcijski načrt EU na področju drog 2021–2025</w:t>
      </w:r>
      <w:r w:rsidR="006D69FF" w:rsidRPr="00481227">
        <w:rPr>
          <w:rFonts w:ascii="Arial" w:eastAsiaTheme="minorHAnsi" w:hAnsi="Arial" w:cs="Arial"/>
          <w:sz w:val="20"/>
          <w:szCs w:val="20"/>
        </w:rPr>
        <w:t>;</w:t>
      </w:r>
    </w:p>
    <w:p w14:paraId="1F875DA0"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47" w:history="1">
        <w:r w:rsidR="00225C54" w:rsidRPr="00481227">
          <w:rPr>
            <w:rFonts w:ascii="Arial" w:eastAsiaTheme="minorHAnsi" w:hAnsi="Arial" w:cs="Arial"/>
            <w:sz w:val="20"/>
            <w:szCs w:val="20"/>
          </w:rPr>
          <w:t>Akcijski načrt na področju prepovedanih drog 2024–2025</w:t>
        </w:r>
      </w:hyperlink>
      <w:r w:rsidR="00225C54" w:rsidRPr="00481227">
        <w:rPr>
          <w:rFonts w:ascii="Arial" w:eastAsiaTheme="minorHAnsi" w:hAnsi="Arial" w:cs="Arial"/>
          <w:sz w:val="20"/>
          <w:szCs w:val="20"/>
        </w:rPr>
        <w:t>;</w:t>
      </w:r>
    </w:p>
    <w:p w14:paraId="04C86B7F" w14:textId="77777777" w:rsidR="006D69FF"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48" w:history="1">
        <w:r w:rsidR="00225C54" w:rsidRPr="00481227">
          <w:rPr>
            <w:rFonts w:ascii="Arial" w:eastAsiaTheme="minorHAnsi" w:hAnsi="Arial" w:cs="Arial"/>
            <w:sz w:val="20"/>
            <w:szCs w:val="20"/>
          </w:rPr>
          <w:t>Akcijski načrt za boj proti trgovini z ljudmi za obdobje 2023–2024;</w:t>
        </w:r>
      </w:hyperlink>
      <w:r w:rsidR="00225C54" w:rsidRPr="00481227">
        <w:rPr>
          <w:rFonts w:ascii="Arial" w:eastAsiaTheme="minorHAnsi" w:hAnsi="Arial" w:cs="Arial"/>
          <w:sz w:val="20"/>
          <w:szCs w:val="20"/>
        </w:rPr>
        <w:t xml:space="preserve"> </w:t>
      </w:r>
    </w:p>
    <w:p w14:paraId="271F84C4" w14:textId="4E85F9AE" w:rsidR="00225C54" w:rsidRPr="00481227" w:rsidRDefault="00225C54" w:rsidP="00225C54">
      <w:pPr>
        <w:numPr>
          <w:ilvl w:val="0"/>
          <w:numId w:val="24"/>
        </w:numPr>
        <w:spacing w:before="120" w:after="0" w:line="260" w:lineRule="exact"/>
        <w:ind w:left="714" w:hanging="357"/>
        <w:jc w:val="both"/>
        <w:rPr>
          <w:rFonts w:ascii="Arial" w:eastAsiaTheme="minorHAnsi" w:hAnsi="Arial" w:cs="Arial"/>
          <w:sz w:val="20"/>
          <w:szCs w:val="20"/>
        </w:rPr>
      </w:pPr>
      <w:r w:rsidRPr="00481227">
        <w:rPr>
          <w:rFonts w:ascii="Arial" w:eastAsiaTheme="minorHAnsi" w:hAnsi="Arial" w:cs="Arial"/>
          <w:sz w:val="20"/>
          <w:szCs w:val="20"/>
        </w:rPr>
        <w:t>Akcijski načrt za boj proti trgovini z ljudmi za obdobje 2025–2026;</w:t>
      </w:r>
    </w:p>
    <w:p w14:paraId="7F350B2C" w14:textId="77777777" w:rsidR="00225C54" w:rsidRPr="00481227" w:rsidRDefault="00225C54" w:rsidP="00225C54">
      <w:pPr>
        <w:numPr>
          <w:ilvl w:val="0"/>
          <w:numId w:val="24"/>
        </w:numPr>
        <w:spacing w:before="120" w:after="0" w:line="260" w:lineRule="exact"/>
        <w:ind w:left="714" w:hanging="357"/>
        <w:jc w:val="both"/>
        <w:rPr>
          <w:rFonts w:ascii="Arial" w:eastAsiaTheme="minorHAnsi" w:hAnsi="Arial" w:cs="Arial"/>
          <w:sz w:val="20"/>
          <w:szCs w:val="20"/>
        </w:rPr>
      </w:pPr>
      <w:r w:rsidRPr="00481227">
        <w:rPr>
          <w:rFonts w:ascii="Arial" w:eastAsiaTheme="minorHAnsi" w:hAnsi="Arial" w:cs="Arial"/>
          <w:sz w:val="20"/>
          <w:szCs w:val="20"/>
        </w:rPr>
        <w:t>Akcijski načrt za delovanje Republike Slovenije do Zahodnega Balkana v letu 2025;</w:t>
      </w:r>
    </w:p>
    <w:p w14:paraId="30FA8B20"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49" w:history="1">
        <w:r w:rsidR="00225C54" w:rsidRPr="00481227">
          <w:rPr>
            <w:rFonts w:ascii="Arial" w:eastAsiaTheme="minorHAnsi" w:hAnsi="Arial" w:cs="Arial"/>
            <w:sz w:val="20"/>
            <w:szCs w:val="20"/>
          </w:rPr>
          <w:t>Nacionalni strateški načrt za digitalno desetletje</w:t>
        </w:r>
      </w:hyperlink>
      <w:r w:rsidR="00225C54" w:rsidRPr="00481227">
        <w:rPr>
          <w:rFonts w:ascii="Arial" w:eastAsiaTheme="minorHAnsi" w:hAnsi="Arial" w:cs="Arial"/>
          <w:sz w:val="20"/>
          <w:szCs w:val="20"/>
        </w:rPr>
        <w:t>;</w:t>
      </w:r>
    </w:p>
    <w:p w14:paraId="16B81315"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50" w:history="1">
        <w:r w:rsidR="00225C54" w:rsidRPr="00481227">
          <w:rPr>
            <w:rFonts w:ascii="Arial" w:eastAsiaTheme="minorHAnsi" w:hAnsi="Arial" w:cs="Arial"/>
            <w:sz w:val="20"/>
            <w:szCs w:val="20"/>
          </w:rPr>
          <w:t>Nacionalni izvedbeni načrt Republike Slovenije za razvoj civilnih zmogljivosti mednarodnega kriznega upravljanja</w:t>
        </w:r>
      </w:hyperlink>
      <w:r w:rsidR="00225C54" w:rsidRPr="00481227">
        <w:rPr>
          <w:rFonts w:ascii="Arial" w:eastAsiaTheme="minorHAnsi" w:hAnsi="Arial" w:cs="Arial"/>
          <w:sz w:val="20"/>
          <w:szCs w:val="20"/>
        </w:rPr>
        <w:t xml:space="preserve">; </w:t>
      </w:r>
    </w:p>
    <w:p w14:paraId="2EC0D8E8"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51" w:history="1">
        <w:r w:rsidR="00225C54" w:rsidRPr="00481227">
          <w:rPr>
            <w:rFonts w:ascii="Arial" w:eastAsiaTheme="minorHAnsi" w:hAnsi="Arial" w:cs="Arial"/>
            <w:sz w:val="20"/>
            <w:szCs w:val="20"/>
          </w:rPr>
          <w:t>Nacionalni načrt odzivanja na kibernetske incidente</w:t>
        </w:r>
      </w:hyperlink>
      <w:r w:rsidR="00225C54" w:rsidRPr="00481227">
        <w:rPr>
          <w:rFonts w:ascii="Arial" w:eastAsiaTheme="minorHAnsi" w:hAnsi="Arial" w:cs="Arial"/>
          <w:sz w:val="20"/>
          <w:szCs w:val="20"/>
        </w:rPr>
        <w:t xml:space="preserve">; </w:t>
      </w:r>
    </w:p>
    <w:p w14:paraId="374E12AD"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52" w:history="1">
        <w:r w:rsidR="00225C54" w:rsidRPr="00481227">
          <w:rPr>
            <w:rFonts w:ascii="Arial" w:eastAsiaTheme="minorHAnsi" w:hAnsi="Arial" w:cs="Arial"/>
            <w:sz w:val="20"/>
            <w:szCs w:val="20"/>
          </w:rPr>
          <w:t>Državni načrt zaščite in reševanja ob potresu</w:t>
        </w:r>
      </w:hyperlink>
      <w:r w:rsidR="00225C54" w:rsidRPr="00481227">
        <w:rPr>
          <w:rFonts w:ascii="Arial" w:eastAsiaTheme="minorHAnsi" w:hAnsi="Arial" w:cs="Arial"/>
          <w:sz w:val="20"/>
          <w:szCs w:val="20"/>
        </w:rPr>
        <w:t>;</w:t>
      </w:r>
    </w:p>
    <w:p w14:paraId="492F3AE2"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53" w:history="1">
        <w:r w:rsidR="00225C54" w:rsidRPr="00481227">
          <w:rPr>
            <w:rFonts w:ascii="Arial" w:eastAsiaTheme="minorHAnsi" w:hAnsi="Arial" w:cs="Arial"/>
            <w:sz w:val="20"/>
            <w:szCs w:val="20"/>
          </w:rPr>
          <w:t>Državni načrt zaščite in reševanja ob poplavah</w:t>
        </w:r>
      </w:hyperlink>
      <w:r w:rsidR="00225C54" w:rsidRPr="00481227">
        <w:rPr>
          <w:rFonts w:ascii="Arial" w:eastAsiaTheme="minorHAnsi" w:hAnsi="Arial" w:cs="Arial"/>
          <w:sz w:val="20"/>
          <w:szCs w:val="20"/>
        </w:rPr>
        <w:t>;</w:t>
      </w:r>
    </w:p>
    <w:p w14:paraId="33F2C73F"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54" w:history="1">
        <w:r w:rsidR="00225C54" w:rsidRPr="00481227">
          <w:rPr>
            <w:rFonts w:ascii="Arial" w:eastAsiaTheme="minorHAnsi" w:hAnsi="Arial" w:cs="Arial"/>
            <w:sz w:val="20"/>
            <w:szCs w:val="20"/>
          </w:rPr>
          <w:t>Državni načrt zaščite in reševanja ob velikem požaru v naravnem okolju</w:t>
        </w:r>
      </w:hyperlink>
      <w:r w:rsidR="00225C54" w:rsidRPr="00481227">
        <w:rPr>
          <w:rFonts w:ascii="Arial" w:eastAsiaTheme="minorHAnsi" w:hAnsi="Arial" w:cs="Arial"/>
          <w:sz w:val="20"/>
          <w:szCs w:val="20"/>
        </w:rPr>
        <w:t>;</w:t>
      </w:r>
    </w:p>
    <w:p w14:paraId="03D278E2"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55" w:history="1">
        <w:r w:rsidR="00225C54" w:rsidRPr="00481227">
          <w:rPr>
            <w:rFonts w:ascii="Arial" w:eastAsiaTheme="minorHAnsi" w:hAnsi="Arial" w:cs="Arial"/>
            <w:sz w:val="20"/>
            <w:szCs w:val="20"/>
          </w:rPr>
          <w:t>Državni načrt zaščite in reševanja ob jedrski in radiološki nesreči</w:t>
        </w:r>
      </w:hyperlink>
      <w:r w:rsidR="00225C54" w:rsidRPr="00481227">
        <w:rPr>
          <w:rFonts w:ascii="Arial" w:eastAsiaTheme="minorHAnsi" w:hAnsi="Arial" w:cs="Arial"/>
          <w:sz w:val="20"/>
          <w:szCs w:val="20"/>
        </w:rPr>
        <w:t>;</w:t>
      </w:r>
    </w:p>
    <w:p w14:paraId="3C742408"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56" w:history="1">
        <w:r w:rsidR="00225C54" w:rsidRPr="00481227">
          <w:rPr>
            <w:rFonts w:ascii="Arial" w:eastAsiaTheme="minorHAnsi" w:hAnsi="Arial" w:cs="Arial"/>
            <w:sz w:val="20"/>
            <w:szCs w:val="20"/>
          </w:rPr>
          <w:t>Državni načrt zaščite in reševanja ob nesreči na morju</w:t>
        </w:r>
      </w:hyperlink>
      <w:r w:rsidR="00225C54" w:rsidRPr="00481227">
        <w:rPr>
          <w:rFonts w:ascii="Arial" w:eastAsiaTheme="minorHAnsi" w:hAnsi="Arial" w:cs="Arial"/>
          <w:sz w:val="20"/>
          <w:szCs w:val="20"/>
        </w:rPr>
        <w:t xml:space="preserve">; </w:t>
      </w:r>
    </w:p>
    <w:p w14:paraId="4E972E02" w14:textId="77777777" w:rsidR="00E213B2"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57" w:history="1">
        <w:r w:rsidR="00225C54" w:rsidRPr="00481227">
          <w:rPr>
            <w:rFonts w:ascii="Arial" w:eastAsiaTheme="minorHAnsi" w:hAnsi="Arial" w:cs="Arial"/>
            <w:sz w:val="20"/>
            <w:szCs w:val="20"/>
          </w:rPr>
          <w:t>Državni načrt zaščite in reševanja ob železniški nesreči;</w:t>
        </w:r>
      </w:hyperlink>
      <w:r w:rsidR="00225C54" w:rsidRPr="00481227">
        <w:rPr>
          <w:rFonts w:ascii="Arial" w:eastAsiaTheme="minorHAnsi" w:hAnsi="Arial" w:cs="Arial"/>
          <w:sz w:val="20"/>
          <w:szCs w:val="20"/>
        </w:rPr>
        <w:t xml:space="preserve"> </w:t>
      </w:r>
    </w:p>
    <w:p w14:paraId="05DA7C7D"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58" w:history="1">
        <w:r w:rsidR="00225C54" w:rsidRPr="00481227">
          <w:rPr>
            <w:rFonts w:ascii="Arial" w:eastAsiaTheme="minorHAnsi" w:hAnsi="Arial" w:cs="Arial"/>
            <w:sz w:val="20"/>
            <w:szCs w:val="20"/>
          </w:rPr>
          <w:t>Državni načrt zaščite in reševanja ob pojavu epidemije oziroma pandemije nalezljive bolezni pri ljudeh</w:t>
        </w:r>
      </w:hyperlink>
      <w:r w:rsidR="00225C54" w:rsidRPr="00481227">
        <w:rPr>
          <w:rFonts w:ascii="Arial" w:eastAsiaTheme="minorHAnsi" w:hAnsi="Arial" w:cs="Arial"/>
          <w:sz w:val="20"/>
          <w:szCs w:val="20"/>
        </w:rPr>
        <w:t xml:space="preserve">; </w:t>
      </w:r>
    </w:p>
    <w:p w14:paraId="29E68B39"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59" w:history="1">
        <w:r w:rsidR="00225C54" w:rsidRPr="00481227">
          <w:rPr>
            <w:rFonts w:ascii="Arial" w:eastAsiaTheme="minorHAnsi" w:hAnsi="Arial" w:cs="Arial"/>
            <w:sz w:val="20"/>
            <w:szCs w:val="20"/>
          </w:rPr>
          <w:t>Državni načrt zaščite in reševanja ob uporabi orožja ali sredstev za množično uničevanje v teroristične namene oziroma ob terorističnem napadu s klasičnimi sredstvi</w:t>
        </w:r>
      </w:hyperlink>
      <w:r w:rsidR="00225C54" w:rsidRPr="00481227">
        <w:rPr>
          <w:rFonts w:ascii="Arial" w:eastAsiaTheme="minorHAnsi" w:hAnsi="Arial" w:cs="Arial"/>
          <w:sz w:val="20"/>
          <w:szCs w:val="20"/>
        </w:rPr>
        <w:t>;</w:t>
      </w:r>
    </w:p>
    <w:p w14:paraId="0C77CBF2"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60" w:history="1">
        <w:r w:rsidR="00225C54" w:rsidRPr="00481227">
          <w:rPr>
            <w:rFonts w:ascii="Arial" w:eastAsiaTheme="minorHAnsi" w:hAnsi="Arial" w:cs="Arial"/>
            <w:sz w:val="20"/>
            <w:szCs w:val="20"/>
          </w:rPr>
          <w:t>Državni načrt zaščite in reševanja ob nesreči zrakoplova</w:t>
        </w:r>
      </w:hyperlink>
      <w:r w:rsidR="00225C54" w:rsidRPr="00481227">
        <w:rPr>
          <w:rFonts w:ascii="Arial" w:eastAsiaTheme="minorHAnsi" w:hAnsi="Arial" w:cs="Arial"/>
          <w:sz w:val="20"/>
          <w:szCs w:val="20"/>
        </w:rPr>
        <w:t xml:space="preserve">; </w:t>
      </w:r>
    </w:p>
    <w:p w14:paraId="6AD7CC44" w14:textId="7249E326"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61" w:history="1">
        <w:r w:rsidR="00225C54" w:rsidRPr="00481227">
          <w:rPr>
            <w:rFonts w:ascii="Arial" w:eastAsiaTheme="minorHAnsi" w:hAnsi="Arial" w:cs="Arial"/>
            <w:sz w:val="20"/>
            <w:szCs w:val="20"/>
          </w:rPr>
          <w:t>Načrt za okrevanje in odpornost</w:t>
        </w:r>
      </w:hyperlink>
      <w:r w:rsidR="00225C54" w:rsidRPr="00481227">
        <w:rPr>
          <w:rFonts w:ascii="Arial" w:eastAsiaTheme="minorHAnsi" w:hAnsi="Arial" w:cs="Arial"/>
          <w:sz w:val="20"/>
          <w:szCs w:val="20"/>
        </w:rPr>
        <w:t xml:space="preserve">, Služba </w:t>
      </w:r>
      <w:r w:rsidR="0040615B" w:rsidRPr="00481227">
        <w:rPr>
          <w:rFonts w:ascii="Arial" w:eastAsiaTheme="minorHAnsi" w:hAnsi="Arial" w:cs="Arial"/>
          <w:sz w:val="20"/>
          <w:szCs w:val="20"/>
        </w:rPr>
        <w:t>V</w:t>
      </w:r>
      <w:r w:rsidR="00225C54" w:rsidRPr="00481227">
        <w:rPr>
          <w:rFonts w:ascii="Arial" w:eastAsiaTheme="minorHAnsi" w:hAnsi="Arial" w:cs="Arial"/>
          <w:sz w:val="20"/>
          <w:szCs w:val="20"/>
        </w:rPr>
        <w:t>lade Republike Slovenije za razvoj in evropsko kohezijsko politiko, april 2021;</w:t>
      </w:r>
    </w:p>
    <w:p w14:paraId="73C4463C" w14:textId="075AA1EC" w:rsidR="00225C54" w:rsidRPr="00481227" w:rsidRDefault="00225C54" w:rsidP="00225C54">
      <w:pPr>
        <w:numPr>
          <w:ilvl w:val="0"/>
          <w:numId w:val="24"/>
        </w:numPr>
        <w:spacing w:before="120" w:after="0" w:line="260" w:lineRule="exact"/>
        <w:ind w:left="714" w:hanging="357"/>
        <w:jc w:val="both"/>
        <w:rPr>
          <w:rFonts w:ascii="Arial" w:eastAsiaTheme="minorHAnsi" w:hAnsi="Arial" w:cs="Arial"/>
          <w:sz w:val="20"/>
          <w:szCs w:val="20"/>
        </w:rPr>
      </w:pPr>
      <w:r w:rsidRPr="00481227">
        <w:rPr>
          <w:rFonts w:ascii="Arial" w:eastAsiaTheme="minorHAnsi" w:hAnsi="Arial" w:cs="Arial"/>
          <w:sz w:val="20"/>
          <w:szCs w:val="20"/>
        </w:rPr>
        <w:t>Akcijski načrt za vzdrževanje javnega reda in miru na območjih z večetnično skupnostjo, št.</w:t>
      </w:r>
      <w:r w:rsidR="0040615B" w:rsidRPr="00481227">
        <w:rPr>
          <w:rFonts w:ascii="Arial" w:eastAsiaTheme="minorHAnsi" w:hAnsi="Arial" w:cs="Arial"/>
          <w:sz w:val="20"/>
          <w:szCs w:val="20"/>
        </w:rPr>
        <w:t> </w:t>
      </w:r>
      <w:r w:rsidRPr="00481227">
        <w:rPr>
          <w:rFonts w:ascii="Arial" w:eastAsiaTheme="minorHAnsi" w:hAnsi="Arial" w:cs="Arial"/>
          <w:sz w:val="20"/>
          <w:szCs w:val="20"/>
        </w:rPr>
        <w:t>223-3/2021/8, 3.</w:t>
      </w:r>
      <w:r w:rsidR="009E681C" w:rsidRPr="00481227">
        <w:rPr>
          <w:rFonts w:ascii="Arial" w:eastAsiaTheme="minorHAnsi" w:hAnsi="Arial" w:cs="Arial"/>
          <w:sz w:val="20"/>
          <w:szCs w:val="20"/>
        </w:rPr>
        <w:t> </w:t>
      </w:r>
      <w:r w:rsidRPr="00481227">
        <w:rPr>
          <w:rFonts w:ascii="Arial" w:eastAsiaTheme="minorHAnsi" w:hAnsi="Arial" w:cs="Arial"/>
          <w:sz w:val="20"/>
          <w:szCs w:val="20"/>
        </w:rPr>
        <w:t>3.</w:t>
      </w:r>
      <w:r w:rsidR="009E681C" w:rsidRPr="00481227">
        <w:rPr>
          <w:rFonts w:ascii="Arial" w:eastAsiaTheme="minorHAnsi" w:hAnsi="Arial" w:cs="Arial"/>
          <w:sz w:val="20"/>
          <w:szCs w:val="20"/>
        </w:rPr>
        <w:t> </w:t>
      </w:r>
      <w:r w:rsidRPr="00481227">
        <w:rPr>
          <w:rFonts w:ascii="Arial" w:eastAsiaTheme="minorHAnsi" w:hAnsi="Arial" w:cs="Arial"/>
          <w:sz w:val="20"/>
          <w:szCs w:val="20"/>
        </w:rPr>
        <w:t>2021;</w:t>
      </w:r>
    </w:p>
    <w:p w14:paraId="4BC75D9D" w14:textId="77777777" w:rsidR="00225C54" w:rsidRPr="00481227" w:rsidRDefault="00225C54" w:rsidP="00225C54">
      <w:pPr>
        <w:numPr>
          <w:ilvl w:val="0"/>
          <w:numId w:val="24"/>
        </w:numPr>
        <w:spacing w:before="120" w:after="0" w:line="260" w:lineRule="exact"/>
        <w:ind w:left="714" w:hanging="357"/>
        <w:jc w:val="both"/>
        <w:rPr>
          <w:rFonts w:ascii="Arial" w:eastAsiaTheme="minorHAnsi" w:hAnsi="Arial" w:cs="Arial"/>
          <w:sz w:val="20"/>
          <w:szCs w:val="20"/>
        </w:rPr>
      </w:pPr>
      <w:r w:rsidRPr="00481227">
        <w:rPr>
          <w:rFonts w:ascii="Arial" w:eastAsiaTheme="minorHAnsi" w:hAnsi="Arial" w:cs="Arial"/>
          <w:sz w:val="20"/>
          <w:szCs w:val="20"/>
        </w:rPr>
        <w:t>Izvedbeni načrt dela policije na področju trgovine z ljudmi 2024.</w:t>
      </w:r>
    </w:p>
    <w:p w14:paraId="3A5F2694" w14:textId="77777777" w:rsidR="00225C54" w:rsidRPr="00481227" w:rsidRDefault="00225C54" w:rsidP="00225C54">
      <w:pPr>
        <w:autoSpaceDE w:val="0"/>
        <w:autoSpaceDN w:val="0"/>
        <w:adjustRightInd w:val="0"/>
        <w:spacing w:after="0" w:line="260" w:lineRule="exact"/>
        <w:ind w:left="360"/>
        <w:jc w:val="both"/>
        <w:rPr>
          <w:rFonts w:ascii="Arial" w:eastAsiaTheme="minorHAnsi" w:hAnsi="Arial" w:cs="Arial"/>
          <w:color w:val="0D0D0D" w:themeColor="text1" w:themeTint="F2"/>
          <w:sz w:val="20"/>
          <w:szCs w:val="20"/>
        </w:rPr>
      </w:pPr>
    </w:p>
    <w:p w14:paraId="6F57CDBC" w14:textId="77777777" w:rsidR="00225C54" w:rsidRPr="00481227" w:rsidRDefault="00225C54" w:rsidP="004070E9">
      <w:pPr>
        <w:keepNext/>
        <w:keepLines/>
        <w:spacing w:before="40" w:after="0" w:line="259" w:lineRule="auto"/>
        <w:ind w:left="357"/>
        <w:outlineLvl w:val="3"/>
        <w:rPr>
          <w:rFonts w:ascii="Arial" w:eastAsiaTheme="majorEastAsia" w:hAnsi="Arial" w:cs="Arial"/>
          <w:i/>
          <w:iCs/>
          <w:color w:val="2E74B5" w:themeColor="accent1" w:themeShade="BF"/>
          <w:sz w:val="20"/>
          <w:szCs w:val="20"/>
        </w:rPr>
      </w:pPr>
      <w:r w:rsidRPr="00481227">
        <w:rPr>
          <w:rFonts w:ascii="Arial" w:eastAsiaTheme="majorEastAsia" w:hAnsi="Arial" w:cs="Arial"/>
          <w:i/>
          <w:iCs/>
          <w:color w:val="2E74B5" w:themeColor="accent1" w:themeShade="BF"/>
          <w:sz w:val="20"/>
          <w:szCs w:val="20"/>
        </w:rPr>
        <w:t>Agende, priporočila, uredbe, direktive, poročila, vprašalniki, projekti, programi, vizije, konvencije:</w:t>
      </w:r>
    </w:p>
    <w:p w14:paraId="167C9A90" w14:textId="77777777" w:rsidR="00225C54" w:rsidRPr="00481227" w:rsidRDefault="00225C54" w:rsidP="00225C54">
      <w:pPr>
        <w:numPr>
          <w:ilvl w:val="0"/>
          <w:numId w:val="24"/>
        </w:numPr>
        <w:spacing w:before="120" w:after="0" w:line="260" w:lineRule="exact"/>
        <w:ind w:left="714" w:hanging="357"/>
        <w:jc w:val="both"/>
        <w:rPr>
          <w:rFonts w:ascii="Arial" w:eastAsiaTheme="minorHAnsi" w:hAnsi="Arial" w:cs="Arial"/>
          <w:sz w:val="20"/>
          <w:szCs w:val="20"/>
        </w:rPr>
      </w:pPr>
      <w:r w:rsidRPr="00481227">
        <w:rPr>
          <w:rFonts w:ascii="Arial" w:eastAsiaTheme="minorHAnsi" w:hAnsi="Arial" w:cs="Arial"/>
          <w:sz w:val="20"/>
          <w:szCs w:val="20"/>
        </w:rPr>
        <w:t>Priporočilo Sveta (EU) 2022/915 z dne 9. junija 2022 o operativnem sodelovanju na področju preprečevanja, odkrivanja in preiskovanja kaznivih dejanj;</w:t>
      </w:r>
    </w:p>
    <w:p w14:paraId="45424421"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62" w:history="1">
        <w:r w:rsidR="00225C54" w:rsidRPr="00481227">
          <w:rPr>
            <w:rFonts w:ascii="Arial" w:eastAsiaTheme="minorHAnsi" w:hAnsi="Arial" w:cs="Arial"/>
            <w:sz w:val="20"/>
            <w:szCs w:val="20"/>
          </w:rPr>
          <w:t>Agenda in akcijski načrt EU za boj proti drogam za obdobje 2021–2025</w:t>
        </w:r>
      </w:hyperlink>
      <w:r w:rsidR="00225C54" w:rsidRPr="00481227">
        <w:rPr>
          <w:rFonts w:ascii="Arial" w:eastAsiaTheme="minorHAnsi" w:hAnsi="Arial" w:cs="Arial"/>
          <w:sz w:val="20"/>
          <w:szCs w:val="20"/>
        </w:rPr>
        <w:t>, 24. 7. 2020;</w:t>
      </w:r>
    </w:p>
    <w:p w14:paraId="1A3C7A36" w14:textId="6D752F82"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63" w:history="1">
        <w:r w:rsidR="00225C54" w:rsidRPr="00481227">
          <w:rPr>
            <w:rFonts w:ascii="Arial" w:eastAsiaTheme="minorHAnsi" w:hAnsi="Arial" w:cs="Arial"/>
            <w:sz w:val="20"/>
            <w:szCs w:val="20"/>
          </w:rPr>
          <w:t>Agenda EU za boj proti terorizmu: predvidevanje, preprečevanje, zaščita in odzivanje</w:t>
        </w:r>
      </w:hyperlink>
      <w:r w:rsidR="00225C54" w:rsidRPr="00481227">
        <w:rPr>
          <w:rFonts w:ascii="Arial" w:eastAsiaTheme="minorHAnsi" w:hAnsi="Arial" w:cs="Arial"/>
          <w:sz w:val="20"/>
          <w:szCs w:val="20"/>
        </w:rPr>
        <w:t>, 9.</w:t>
      </w:r>
      <w:r w:rsidR="009E681C" w:rsidRPr="00481227">
        <w:rPr>
          <w:rFonts w:ascii="Arial" w:eastAsiaTheme="minorHAnsi" w:hAnsi="Arial" w:cs="Arial"/>
          <w:sz w:val="20"/>
          <w:szCs w:val="20"/>
        </w:rPr>
        <w:t> </w:t>
      </w:r>
      <w:r w:rsidR="00225C54" w:rsidRPr="00481227">
        <w:rPr>
          <w:rFonts w:ascii="Arial" w:eastAsiaTheme="minorHAnsi" w:hAnsi="Arial" w:cs="Arial"/>
          <w:sz w:val="20"/>
          <w:szCs w:val="20"/>
        </w:rPr>
        <w:t>12.</w:t>
      </w:r>
      <w:r w:rsidR="009E681C" w:rsidRPr="00481227">
        <w:rPr>
          <w:rFonts w:ascii="Arial" w:eastAsiaTheme="minorHAnsi" w:hAnsi="Arial" w:cs="Arial"/>
          <w:sz w:val="20"/>
          <w:szCs w:val="20"/>
        </w:rPr>
        <w:t> </w:t>
      </w:r>
      <w:r w:rsidR="00225C54" w:rsidRPr="00481227">
        <w:rPr>
          <w:rFonts w:ascii="Arial" w:eastAsiaTheme="minorHAnsi" w:hAnsi="Arial" w:cs="Arial"/>
          <w:sz w:val="20"/>
          <w:szCs w:val="20"/>
        </w:rPr>
        <w:t xml:space="preserve">2020; </w:t>
      </w:r>
    </w:p>
    <w:p w14:paraId="1D292364"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64" w:history="1">
        <w:r w:rsidR="00225C54" w:rsidRPr="00481227">
          <w:rPr>
            <w:rFonts w:ascii="Arial" w:eastAsiaTheme="minorHAnsi" w:hAnsi="Arial" w:cs="Arial"/>
            <w:sz w:val="20"/>
            <w:szCs w:val="20"/>
          </w:rPr>
          <w:t>Priporočila za preprečevanje sovražnega govora</w:t>
        </w:r>
      </w:hyperlink>
      <w:r w:rsidR="00225C54" w:rsidRPr="00481227">
        <w:rPr>
          <w:rFonts w:ascii="Arial" w:eastAsiaTheme="minorHAnsi" w:hAnsi="Arial" w:cs="Arial"/>
          <w:sz w:val="20"/>
          <w:szCs w:val="20"/>
        </w:rPr>
        <w:t>, Strateški svet za preprečevanje sovražnega govora, 2023;</w:t>
      </w:r>
    </w:p>
    <w:p w14:paraId="7199DB88"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65" w:history="1">
        <w:r w:rsidR="00225C54" w:rsidRPr="00481227">
          <w:rPr>
            <w:rFonts w:ascii="Arial" w:eastAsiaTheme="minorHAnsi" w:hAnsi="Arial" w:cs="Arial"/>
            <w:sz w:val="20"/>
            <w:szCs w:val="20"/>
          </w:rPr>
          <w:t>Direktiva 2011/36/EU Evropskega parlamenta in Sveta z dne 5. aprila 2011 o preprečevanju trgovine z ljudmi in boju proti njej ter zaščiti njenih žrtev in o nadomestitvi Okvirnega sklepa Sveta 2002/629/PNZ</w:t>
        </w:r>
      </w:hyperlink>
      <w:r w:rsidR="00225C54" w:rsidRPr="00481227">
        <w:rPr>
          <w:rFonts w:ascii="Arial" w:eastAsiaTheme="minorHAnsi" w:hAnsi="Arial" w:cs="Arial"/>
          <w:sz w:val="20"/>
          <w:szCs w:val="20"/>
        </w:rPr>
        <w:t xml:space="preserve">; </w:t>
      </w:r>
    </w:p>
    <w:p w14:paraId="3687DE1A" w14:textId="77777777" w:rsidR="00225C54" w:rsidRPr="00481227" w:rsidRDefault="00AB66C1" w:rsidP="00225C54">
      <w:pPr>
        <w:numPr>
          <w:ilvl w:val="0"/>
          <w:numId w:val="24"/>
        </w:numPr>
        <w:spacing w:before="120" w:after="0" w:line="260" w:lineRule="exact"/>
        <w:jc w:val="both"/>
        <w:rPr>
          <w:rFonts w:ascii="Arial" w:eastAsiaTheme="minorHAnsi" w:hAnsi="Arial" w:cs="Arial"/>
          <w:color w:val="0D0D0D" w:themeColor="text1" w:themeTint="F2"/>
          <w:sz w:val="20"/>
          <w:szCs w:val="20"/>
        </w:rPr>
      </w:pPr>
      <w:hyperlink r:id="rId66" w:history="1">
        <w:r w:rsidR="00225C54" w:rsidRPr="00481227">
          <w:rPr>
            <w:rFonts w:ascii="Arial" w:eastAsiaTheme="minorHAnsi" w:hAnsi="Arial" w:cs="Arial"/>
            <w:color w:val="0D0D0D" w:themeColor="text1" w:themeTint="F2"/>
            <w:sz w:val="20"/>
            <w:szCs w:val="20"/>
          </w:rPr>
          <w:t>Direktiva (EU) 2016/681 Evropskega parlamenta in Sveta z dne 27. aprila 2016 o uporabi podatkov iz evidence podatkov o potnikih (PNR) za preprečevanje, odkrivanje, preiskovanje in pregon terorističnih in hudih kaznivih dejanj</w:t>
        </w:r>
      </w:hyperlink>
      <w:r w:rsidR="00225C54" w:rsidRPr="00481227">
        <w:rPr>
          <w:rFonts w:ascii="Arial" w:eastAsiaTheme="minorHAnsi" w:hAnsi="Arial" w:cs="Arial"/>
          <w:color w:val="0D0D0D" w:themeColor="text1" w:themeTint="F2"/>
          <w:sz w:val="20"/>
          <w:szCs w:val="20"/>
        </w:rPr>
        <w:t>;</w:t>
      </w:r>
    </w:p>
    <w:p w14:paraId="1560624A" w14:textId="43AC89EF" w:rsidR="00225C54" w:rsidRPr="00481227" w:rsidRDefault="00AB66C1" w:rsidP="00225C54">
      <w:pPr>
        <w:numPr>
          <w:ilvl w:val="0"/>
          <w:numId w:val="24"/>
        </w:numPr>
        <w:spacing w:before="120" w:after="0" w:line="260" w:lineRule="exact"/>
        <w:ind w:left="714" w:hanging="357"/>
        <w:jc w:val="both"/>
        <w:rPr>
          <w:rFonts w:ascii="Arial" w:eastAsiaTheme="minorHAnsi" w:hAnsi="Arial" w:cs="Arial"/>
          <w:color w:val="0D0D0D" w:themeColor="text1" w:themeTint="F2"/>
          <w:sz w:val="20"/>
          <w:szCs w:val="20"/>
        </w:rPr>
      </w:pPr>
      <w:hyperlink r:id="rId67" w:history="1">
        <w:r w:rsidR="00225C54" w:rsidRPr="00481227">
          <w:rPr>
            <w:rFonts w:ascii="Arial" w:eastAsiaTheme="minorHAnsi" w:hAnsi="Arial" w:cs="Arial"/>
            <w:bCs/>
            <w:color w:val="0D0D0D" w:themeColor="text1" w:themeTint="F2"/>
            <w:sz w:val="20"/>
            <w:szCs w:val="20"/>
          </w:rPr>
          <w:t xml:space="preserve">Uredba (EU) 2024/1689 Evropskega parlamenta in Sveta z dne 13. junija 2024 o določitvi </w:t>
        </w:r>
        <w:proofErr w:type="spellStart"/>
        <w:r w:rsidR="00225C54" w:rsidRPr="00481227">
          <w:rPr>
            <w:rFonts w:ascii="Arial" w:eastAsiaTheme="minorHAnsi" w:hAnsi="Arial" w:cs="Arial"/>
            <w:bCs/>
            <w:color w:val="0D0D0D" w:themeColor="text1" w:themeTint="F2"/>
            <w:sz w:val="20"/>
            <w:szCs w:val="20"/>
          </w:rPr>
          <w:t>harmoniziranih</w:t>
        </w:r>
        <w:proofErr w:type="spellEnd"/>
        <w:r w:rsidR="00225C54" w:rsidRPr="00481227">
          <w:rPr>
            <w:rFonts w:ascii="Arial" w:eastAsiaTheme="minorHAnsi" w:hAnsi="Arial" w:cs="Arial"/>
            <w:bCs/>
            <w:color w:val="0D0D0D" w:themeColor="text1" w:themeTint="F2"/>
            <w:sz w:val="20"/>
            <w:szCs w:val="20"/>
          </w:rPr>
          <w:t xml:space="preserve"> pravil o umetni inteligenci in spremembi uredb (ES) št. 300/2008, (EU) št.</w:t>
        </w:r>
        <w:r w:rsidR="009E681C" w:rsidRPr="00481227">
          <w:rPr>
            <w:rFonts w:ascii="Arial" w:eastAsiaTheme="minorHAnsi" w:hAnsi="Arial" w:cs="Arial"/>
            <w:bCs/>
            <w:color w:val="0D0D0D" w:themeColor="text1" w:themeTint="F2"/>
            <w:sz w:val="20"/>
            <w:szCs w:val="20"/>
          </w:rPr>
          <w:t> </w:t>
        </w:r>
        <w:r w:rsidR="00225C54" w:rsidRPr="00481227">
          <w:rPr>
            <w:rFonts w:ascii="Arial" w:eastAsiaTheme="minorHAnsi" w:hAnsi="Arial" w:cs="Arial"/>
            <w:bCs/>
            <w:color w:val="0D0D0D" w:themeColor="text1" w:themeTint="F2"/>
            <w:sz w:val="20"/>
            <w:szCs w:val="20"/>
          </w:rPr>
          <w:t>167/2013, (EU) št. 168/2013, (EU) 2018/858, (EU) 2018/1139 in (EU) 2019/2144 ter direktiv 2014/90/EU, (EU) 2016/797 in (EU) 2020/1828 (Akt o umetni inteligenci) (Besedilo velja za EGP)</w:t>
        </w:r>
      </w:hyperlink>
      <w:r w:rsidR="00225C54" w:rsidRPr="00481227">
        <w:rPr>
          <w:rFonts w:ascii="Arial" w:eastAsiaTheme="minorHAnsi" w:hAnsi="Arial" w:cs="Arial"/>
          <w:bCs/>
          <w:color w:val="0D0D0D" w:themeColor="text1" w:themeTint="F2"/>
          <w:sz w:val="20"/>
          <w:szCs w:val="20"/>
        </w:rPr>
        <w:t>;</w:t>
      </w:r>
    </w:p>
    <w:p w14:paraId="2DA7785E" w14:textId="6CD0AFCB" w:rsidR="00225C54" w:rsidRPr="00481227" w:rsidRDefault="00AB66C1" w:rsidP="00225C54">
      <w:pPr>
        <w:numPr>
          <w:ilvl w:val="0"/>
          <w:numId w:val="24"/>
        </w:numPr>
        <w:spacing w:before="120" w:after="0" w:line="260" w:lineRule="exact"/>
        <w:jc w:val="both"/>
        <w:rPr>
          <w:rFonts w:ascii="Arial" w:eastAsiaTheme="minorHAnsi" w:hAnsi="Arial" w:cs="Arial"/>
          <w:color w:val="0D0D0D" w:themeColor="text1" w:themeTint="F2"/>
          <w:sz w:val="20"/>
          <w:szCs w:val="20"/>
        </w:rPr>
      </w:pPr>
      <w:hyperlink r:id="rId68" w:history="1">
        <w:r w:rsidR="00225C54" w:rsidRPr="00481227">
          <w:rPr>
            <w:rFonts w:ascii="Arial" w:eastAsiaTheme="minorHAnsi" w:hAnsi="Arial" w:cs="Arial"/>
            <w:color w:val="0D0D0D" w:themeColor="text1" w:themeTint="F2"/>
            <w:sz w:val="20"/>
            <w:szCs w:val="20"/>
          </w:rPr>
          <w:t>Uredba (EU) 2022/2065 Evropskega parlamenta in Sveta z dne 19. oktobra 2022 o enotnem trgu digitalnih storitev in spremembi Direktive 2000/31/ES (Akt o digitalnih storitvah)</w:t>
        </w:r>
      </w:hyperlink>
      <w:r w:rsidR="00225C54" w:rsidRPr="00481227">
        <w:rPr>
          <w:rFonts w:ascii="Arial" w:eastAsiaTheme="minorHAnsi" w:hAnsi="Arial" w:cs="Arial"/>
          <w:color w:val="0D0D0D" w:themeColor="text1" w:themeTint="F2"/>
          <w:sz w:val="20"/>
          <w:szCs w:val="20"/>
        </w:rPr>
        <w:t>;</w:t>
      </w:r>
    </w:p>
    <w:p w14:paraId="1CF4E793" w14:textId="4D346B77" w:rsidR="00F149D7" w:rsidRPr="00481227" w:rsidRDefault="00F149D7" w:rsidP="00225C54">
      <w:pPr>
        <w:numPr>
          <w:ilvl w:val="0"/>
          <w:numId w:val="24"/>
        </w:numPr>
        <w:spacing w:before="120"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Uredba (EU) o obravnavanju razširjanja terorističnih spletnih vsebin (ZIUORTSV), Uradni list RS, št.</w:t>
      </w:r>
      <w:r w:rsidR="009E681C" w:rsidRPr="00481227">
        <w:rPr>
          <w:rFonts w:ascii="Arial" w:eastAsiaTheme="minorHAnsi" w:hAnsi="Arial" w:cs="Arial"/>
          <w:color w:val="0D0D0D" w:themeColor="text1" w:themeTint="F2"/>
          <w:sz w:val="20"/>
          <w:szCs w:val="20"/>
        </w:rPr>
        <w:t> </w:t>
      </w:r>
      <w:r w:rsidRPr="00481227">
        <w:rPr>
          <w:rFonts w:ascii="Arial" w:eastAsiaTheme="minorHAnsi" w:hAnsi="Arial" w:cs="Arial"/>
          <w:color w:val="0D0D0D" w:themeColor="text1" w:themeTint="F2"/>
          <w:sz w:val="20"/>
          <w:szCs w:val="20"/>
        </w:rPr>
        <w:t>95/24;</w:t>
      </w:r>
    </w:p>
    <w:p w14:paraId="0CC16C91" w14:textId="77777777" w:rsidR="00225C54" w:rsidRPr="00481227" w:rsidRDefault="00AB66C1" w:rsidP="00225C54">
      <w:pPr>
        <w:numPr>
          <w:ilvl w:val="0"/>
          <w:numId w:val="24"/>
        </w:numPr>
        <w:spacing w:before="120" w:after="0" w:line="260" w:lineRule="exact"/>
        <w:jc w:val="both"/>
        <w:rPr>
          <w:rFonts w:ascii="Arial" w:eastAsiaTheme="minorHAnsi" w:hAnsi="Arial" w:cs="Arial"/>
          <w:color w:val="0D0D0D" w:themeColor="text1" w:themeTint="F2"/>
          <w:sz w:val="20"/>
          <w:szCs w:val="20"/>
        </w:rPr>
      </w:pPr>
      <w:hyperlink r:id="rId69" w:history="1">
        <w:r w:rsidR="00225C54" w:rsidRPr="00481227">
          <w:rPr>
            <w:rFonts w:ascii="Arial" w:eastAsiaTheme="minorHAnsi" w:hAnsi="Arial" w:cs="Arial"/>
            <w:color w:val="0D0D0D" w:themeColor="text1" w:themeTint="F2"/>
            <w:sz w:val="20"/>
            <w:szCs w:val="20"/>
          </w:rPr>
          <w:t xml:space="preserve">Uredba (EU) 2019/817 Evropskega parlamenta in Sveta z dne 20. maja 2019 o vzpostavitvi okvira za </w:t>
        </w:r>
        <w:proofErr w:type="spellStart"/>
        <w:r w:rsidR="00225C54" w:rsidRPr="00481227">
          <w:rPr>
            <w:rFonts w:ascii="Arial" w:eastAsiaTheme="minorHAnsi" w:hAnsi="Arial" w:cs="Arial"/>
            <w:color w:val="0D0D0D" w:themeColor="text1" w:themeTint="F2"/>
            <w:sz w:val="20"/>
            <w:szCs w:val="20"/>
          </w:rPr>
          <w:t>interoperabilnost</w:t>
        </w:r>
        <w:proofErr w:type="spellEnd"/>
        <w:r w:rsidR="00225C54" w:rsidRPr="00481227">
          <w:rPr>
            <w:rFonts w:ascii="Arial" w:eastAsiaTheme="minorHAnsi" w:hAnsi="Arial" w:cs="Arial"/>
            <w:color w:val="0D0D0D" w:themeColor="text1" w:themeTint="F2"/>
            <w:sz w:val="20"/>
            <w:szCs w:val="20"/>
          </w:rPr>
          <w:t xml:space="preserve"> informacijskih sistemov EU na področju meja in vizumov ter spremembi uredb (ES) št. 767/2008, (EU) 2016/399, (EU) 2017/2226, (EU) 2018/1240, (EU) 2018/1726 in (EU) 2018/1861 Evropskega parlamenta in Sveta ter Odločbe Sveta 2004/512/ES in Sklepa Sveta 2008/633/PNZ</w:t>
        </w:r>
      </w:hyperlink>
      <w:r w:rsidR="00225C54" w:rsidRPr="00481227">
        <w:rPr>
          <w:rFonts w:ascii="Arial" w:eastAsiaTheme="minorHAnsi" w:hAnsi="Arial" w:cs="Arial"/>
          <w:color w:val="0D0D0D" w:themeColor="text1" w:themeTint="F2"/>
          <w:sz w:val="20"/>
          <w:szCs w:val="20"/>
        </w:rPr>
        <w:t>;</w:t>
      </w:r>
    </w:p>
    <w:p w14:paraId="736EB5EA" w14:textId="77777777" w:rsidR="00225C54" w:rsidRPr="00481227" w:rsidRDefault="00AB66C1" w:rsidP="00225C54">
      <w:pPr>
        <w:numPr>
          <w:ilvl w:val="0"/>
          <w:numId w:val="24"/>
        </w:numPr>
        <w:spacing w:before="120" w:after="0" w:line="260" w:lineRule="exact"/>
        <w:jc w:val="both"/>
        <w:rPr>
          <w:rFonts w:ascii="Arial" w:eastAsiaTheme="minorHAnsi" w:hAnsi="Arial" w:cs="Arial"/>
          <w:color w:val="0D0D0D" w:themeColor="text1" w:themeTint="F2"/>
          <w:sz w:val="20"/>
          <w:szCs w:val="20"/>
        </w:rPr>
      </w:pPr>
      <w:hyperlink r:id="rId70" w:history="1">
        <w:r w:rsidR="00225C54" w:rsidRPr="00481227">
          <w:rPr>
            <w:rFonts w:ascii="Arial" w:eastAsiaTheme="minorHAnsi" w:hAnsi="Arial" w:cs="Arial"/>
            <w:color w:val="0D0D0D" w:themeColor="text1" w:themeTint="F2"/>
            <w:sz w:val="20"/>
            <w:szCs w:val="20"/>
          </w:rPr>
          <w:t xml:space="preserve">Uredba (EU) 2019/818 Evropskega parlamenta in Sveta z dne 20. maja 2019 o vzpostavitvi okvira za </w:t>
        </w:r>
        <w:proofErr w:type="spellStart"/>
        <w:r w:rsidR="00225C54" w:rsidRPr="00481227">
          <w:rPr>
            <w:rFonts w:ascii="Arial" w:eastAsiaTheme="minorHAnsi" w:hAnsi="Arial" w:cs="Arial"/>
            <w:color w:val="0D0D0D" w:themeColor="text1" w:themeTint="F2"/>
            <w:sz w:val="20"/>
            <w:szCs w:val="20"/>
          </w:rPr>
          <w:t>interoperabilnost</w:t>
        </w:r>
        <w:proofErr w:type="spellEnd"/>
        <w:r w:rsidR="00225C54" w:rsidRPr="00481227">
          <w:rPr>
            <w:rFonts w:ascii="Arial" w:eastAsiaTheme="minorHAnsi" w:hAnsi="Arial" w:cs="Arial"/>
            <w:color w:val="0D0D0D" w:themeColor="text1" w:themeTint="F2"/>
            <w:sz w:val="20"/>
            <w:szCs w:val="20"/>
          </w:rPr>
          <w:t xml:space="preserve"> informacijskih sistemov EU na področju policijskega in pravosodnega sodelovanja, azila ter migracij in spremembi uredb (EU) 2018/1726, (EU) 2018/1862 ter (EU) 2019/816</w:t>
        </w:r>
      </w:hyperlink>
      <w:r w:rsidR="00225C54" w:rsidRPr="00481227">
        <w:rPr>
          <w:rFonts w:ascii="Arial" w:eastAsiaTheme="minorHAnsi" w:hAnsi="Arial" w:cs="Arial"/>
          <w:color w:val="0D0D0D" w:themeColor="text1" w:themeTint="F2"/>
          <w:sz w:val="20"/>
          <w:szCs w:val="20"/>
        </w:rPr>
        <w:t>;</w:t>
      </w:r>
    </w:p>
    <w:p w14:paraId="7945B788" w14:textId="77777777" w:rsidR="00225C54" w:rsidRPr="00481227" w:rsidRDefault="00AB66C1" w:rsidP="00225C54">
      <w:pPr>
        <w:numPr>
          <w:ilvl w:val="0"/>
          <w:numId w:val="24"/>
        </w:numPr>
        <w:spacing w:before="120" w:after="0" w:line="260" w:lineRule="exact"/>
        <w:jc w:val="both"/>
        <w:rPr>
          <w:rFonts w:ascii="Arial" w:eastAsiaTheme="minorHAnsi" w:hAnsi="Arial" w:cs="Arial"/>
          <w:color w:val="0D0D0D" w:themeColor="text1" w:themeTint="F2"/>
          <w:sz w:val="20"/>
          <w:szCs w:val="20"/>
        </w:rPr>
      </w:pPr>
      <w:hyperlink r:id="rId71" w:history="1">
        <w:r w:rsidR="00225C54" w:rsidRPr="00481227">
          <w:rPr>
            <w:rFonts w:ascii="Arial" w:eastAsiaTheme="minorHAnsi" w:hAnsi="Arial" w:cs="Arial"/>
            <w:color w:val="0D0D0D" w:themeColor="text1" w:themeTint="F2"/>
            <w:sz w:val="20"/>
            <w:szCs w:val="20"/>
          </w:rPr>
          <w:t>Uredba (EU) 2018/1240 Evropskega parlamenta in Sveta z dne 12. septembra 2018 o vzpostavitvi Evropskega sistema za potovalne informacije in odobritve (ETIAS) ter spremembi uredb (EU) št. 1077/2011, (EU) št. 515/2014, (EU) 2016/399, (EU) 2016/1624 in (EU) 2017/2226</w:t>
        </w:r>
      </w:hyperlink>
      <w:r w:rsidR="00225C54" w:rsidRPr="00481227">
        <w:rPr>
          <w:rFonts w:ascii="Arial" w:eastAsiaTheme="minorHAnsi" w:hAnsi="Arial" w:cs="Arial"/>
          <w:color w:val="0D0D0D" w:themeColor="text1" w:themeTint="F2"/>
          <w:sz w:val="20"/>
          <w:szCs w:val="20"/>
        </w:rPr>
        <w:t>;</w:t>
      </w:r>
    </w:p>
    <w:p w14:paraId="029EE168" w14:textId="77777777" w:rsidR="00225C54" w:rsidRPr="00481227" w:rsidRDefault="00AB66C1" w:rsidP="00225C54">
      <w:pPr>
        <w:numPr>
          <w:ilvl w:val="0"/>
          <w:numId w:val="24"/>
        </w:numPr>
        <w:spacing w:before="120" w:after="0" w:line="260" w:lineRule="exact"/>
        <w:jc w:val="both"/>
        <w:rPr>
          <w:rFonts w:ascii="Arial" w:eastAsiaTheme="minorHAnsi" w:hAnsi="Arial" w:cs="Arial"/>
          <w:color w:val="0D0D0D" w:themeColor="text1" w:themeTint="F2"/>
          <w:sz w:val="20"/>
          <w:szCs w:val="20"/>
        </w:rPr>
      </w:pPr>
      <w:hyperlink r:id="rId72" w:history="1">
        <w:r w:rsidR="00225C54" w:rsidRPr="00481227">
          <w:rPr>
            <w:rFonts w:ascii="Arial" w:eastAsiaTheme="minorHAnsi" w:hAnsi="Arial" w:cs="Arial"/>
            <w:color w:val="0D0D0D" w:themeColor="text1" w:themeTint="F2"/>
            <w:sz w:val="20"/>
            <w:szCs w:val="20"/>
          </w:rPr>
          <w:t>Uredba (EU) 2018/1861 Evropskega parlamenta in Sveta z dne 28. novembra 2018 o vzpostavitvi, delovanju in uporabi schengenskega informacijskega sistema (SIS) na področju mejnih kontrol, o spremembi Konvencije o izvajanju Schengenskega sporazuma ter o spremembi in razveljavitvi Uredbe (ES) št. 1987/2006</w:t>
        </w:r>
      </w:hyperlink>
      <w:r w:rsidR="00225C54" w:rsidRPr="00481227">
        <w:rPr>
          <w:rFonts w:ascii="Arial" w:eastAsiaTheme="minorHAnsi" w:hAnsi="Arial" w:cs="Arial"/>
          <w:color w:val="0D0D0D" w:themeColor="text1" w:themeTint="F2"/>
          <w:sz w:val="20"/>
          <w:szCs w:val="20"/>
        </w:rPr>
        <w:t>;</w:t>
      </w:r>
    </w:p>
    <w:p w14:paraId="243A1625" w14:textId="6F0BA5AB" w:rsidR="00225C54" w:rsidRPr="00481227" w:rsidRDefault="00AB66C1" w:rsidP="00225C54">
      <w:pPr>
        <w:numPr>
          <w:ilvl w:val="0"/>
          <w:numId w:val="24"/>
        </w:numPr>
        <w:spacing w:before="120" w:after="0" w:line="260" w:lineRule="exact"/>
        <w:jc w:val="both"/>
        <w:rPr>
          <w:rFonts w:ascii="Arial" w:eastAsiaTheme="minorHAnsi" w:hAnsi="Arial" w:cs="Arial"/>
          <w:color w:val="0D0D0D" w:themeColor="text1" w:themeTint="F2"/>
          <w:sz w:val="20"/>
          <w:szCs w:val="20"/>
        </w:rPr>
      </w:pPr>
      <w:hyperlink r:id="rId73" w:history="1">
        <w:r w:rsidR="00225C54" w:rsidRPr="00481227">
          <w:rPr>
            <w:rFonts w:ascii="Arial" w:eastAsiaTheme="minorHAnsi" w:hAnsi="Arial" w:cs="Arial"/>
            <w:color w:val="0D0D0D" w:themeColor="text1" w:themeTint="F2"/>
            <w:sz w:val="20"/>
            <w:szCs w:val="20"/>
          </w:rPr>
          <w:t>Uredba (EU) 2017/2226 Evropskega parlamenta in Sveta z dne 30. novembra 2017 o vzpostavitvi sistema vstopa/izstopa (SVI) za evidentiranje podatkov o vstopu in izstopu ter podatkov o zavrnitvi vstopa državljanov tretjih držav pri prehajanju zunanjih meja držav članic in določitvi pogojev za dostop do SVI zaradi preprečevanja, odkrivanja in preiskovanja kaznivih dejanj ter o spremembi Konvencije o izvajanju Schengenskega sporazuma in uredb (ES) št.</w:t>
        </w:r>
        <w:r w:rsidR="009E681C" w:rsidRPr="00481227">
          <w:rPr>
            <w:rFonts w:ascii="Arial" w:eastAsiaTheme="minorHAnsi" w:hAnsi="Arial" w:cs="Arial"/>
            <w:color w:val="0D0D0D" w:themeColor="text1" w:themeTint="F2"/>
            <w:sz w:val="20"/>
            <w:szCs w:val="20"/>
          </w:rPr>
          <w:t> </w:t>
        </w:r>
        <w:r w:rsidR="00225C54" w:rsidRPr="00481227">
          <w:rPr>
            <w:rFonts w:ascii="Arial" w:eastAsiaTheme="minorHAnsi" w:hAnsi="Arial" w:cs="Arial"/>
            <w:color w:val="0D0D0D" w:themeColor="text1" w:themeTint="F2"/>
            <w:sz w:val="20"/>
            <w:szCs w:val="20"/>
          </w:rPr>
          <w:t>767/2008 ter (EU) št. 1077/2011</w:t>
        </w:r>
      </w:hyperlink>
      <w:r w:rsidR="00225C54" w:rsidRPr="00481227">
        <w:rPr>
          <w:rFonts w:ascii="Arial" w:eastAsiaTheme="minorHAnsi" w:hAnsi="Arial" w:cs="Arial"/>
          <w:color w:val="0D0D0D" w:themeColor="text1" w:themeTint="F2"/>
          <w:sz w:val="20"/>
          <w:szCs w:val="20"/>
        </w:rPr>
        <w:t>;</w:t>
      </w:r>
    </w:p>
    <w:p w14:paraId="6370483B" w14:textId="77777777" w:rsidR="00225C54" w:rsidRPr="00481227" w:rsidRDefault="00AB66C1" w:rsidP="00225C54">
      <w:pPr>
        <w:numPr>
          <w:ilvl w:val="0"/>
          <w:numId w:val="24"/>
        </w:numPr>
        <w:spacing w:before="120" w:after="0" w:line="260" w:lineRule="exact"/>
        <w:jc w:val="both"/>
        <w:rPr>
          <w:rFonts w:ascii="Arial" w:eastAsiaTheme="minorHAnsi" w:hAnsi="Arial" w:cs="Arial"/>
          <w:color w:val="0D0D0D" w:themeColor="text1" w:themeTint="F2"/>
          <w:sz w:val="20"/>
          <w:szCs w:val="20"/>
        </w:rPr>
      </w:pPr>
      <w:hyperlink r:id="rId74" w:history="1">
        <w:r w:rsidR="00225C54" w:rsidRPr="00481227">
          <w:rPr>
            <w:rFonts w:ascii="Arial" w:eastAsiaTheme="minorHAnsi" w:hAnsi="Arial" w:cs="Arial"/>
            <w:color w:val="0D0D0D" w:themeColor="text1" w:themeTint="F2"/>
            <w:sz w:val="20"/>
            <w:szCs w:val="20"/>
          </w:rPr>
          <w:t>Konvencija Sveta Evrope o integriranem pristopu k varnosti, varovanju in storitvam na nogometnih tekmah in drugih športnih prireditvah</w:t>
        </w:r>
      </w:hyperlink>
      <w:r w:rsidR="00225C54" w:rsidRPr="00481227">
        <w:rPr>
          <w:rFonts w:ascii="Arial" w:eastAsiaTheme="minorHAnsi" w:hAnsi="Arial" w:cs="Arial"/>
          <w:color w:val="0D0D0D" w:themeColor="text1" w:themeTint="F2"/>
          <w:sz w:val="20"/>
          <w:szCs w:val="20"/>
        </w:rPr>
        <w:t>;</w:t>
      </w:r>
    </w:p>
    <w:p w14:paraId="658FF884" w14:textId="77777777" w:rsidR="00225C54" w:rsidRPr="00481227" w:rsidRDefault="00225C54" w:rsidP="00225C54">
      <w:pPr>
        <w:numPr>
          <w:ilvl w:val="0"/>
          <w:numId w:val="24"/>
        </w:numPr>
        <w:spacing w:before="120" w:after="0" w:line="260" w:lineRule="exact"/>
        <w:ind w:left="714" w:hanging="357"/>
        <w:jc w:val="both"/>
        <w:rPr>
          <w:rFonts w:ascii="Arial" w:eastAsiaTheme="minorHAnsi" w:hAnsi="Arial" w:cs="Arial"/>
          <w:sz w:val="20"/>
          <w:szCs w:val="20"/>
        </w:rPr>
      </w:pPr>
      <w:r w:rsidRPr="00481227">
        <w:rPr>
          <w:rFonts w:ascii="Arial" w:eastAsiaTheme="minorHAnsi" w:hAnsi="Arial" w:cs="Arial"/>
          <w:sz w:val="20"/>
          <w:szCs w:val="20"/>
        </w:rPr>
        <w:t xml:space="preserve">Letno poročilo o aktivnostih GRETA za vsako leto posebej – </w:t>
      </w:r>
      <w:hyperlink r:id="rId75" w:history="1">
        <w:r w:rsidRPr="00481227">
          <w:rPr>
            <w:rFonts w:ascii="Arial" w:eastAsiaTheme="minorHAnsi" w:hAnsi="Arial" w:cs="Arial"/>
            <w:sz w:val="20"/>
            <w:szCs w:val="20"/>
          </w:rPr>
          <w:t>Poročilo GRETA 2023 SLO</w:t>
        </w:r>
      </w:hyperlink>
      <w:r w:rsidRPr="00481227">
        <w:rPr>
          <w:rFonts w:ascii="Arial" w:eastAsiaTheme="minorHAnsi" w:hAnsi="Arial" w:cs="Arial"/>
          <w:sz w:val="20"/>
          <w:szCs w:val="20"/>
        </w:rPr>
        <w:t xml:space="preserve">; </w:t>
      </w:r>
    </w:p>
    <w:p w14:paraId="5F3DCE2C" w14:textId="2CDF917A" w:rsidR="00225C54" w:rsidRPr="00481227" w:rsidRDefault="00225C54" w:rsidP="00225C54">
      <w:pPr>
        <w:numPr>
          <w:ilvl w:val="0"/>
          <w:numId w:val="24"/>
        </w:numPr>
        <w:spacing w:before="120" w:after="0" w:line="260" w:lineRule="exact"/>
        <w:ind w:left="714" w:hanging="357"/>
        <w:jc w:val="both"/>
        <w:rPr>
          <w:rFonts w:ascii="Arial" w:eastAsiaTheme="minorHAnsi" w:hAnsi="Arial" w:cs="Arial"/>
          <w:sz w:val="20"/>
          <w:szCs w:val="20"/>
        </w:rPr>
      </w:pPr>
      <w:r w:rsidRPr="00481227">
        <w:rPr>
          <w:rFonts w:ascii="Arial" w:eastAsiaTheme="minorHAnsi" w:hAnsi="Arial" w:cs="Arial"/>
          <w:sz w:val="20"/>
          <w:szCs w:val="20"/>
        </w:rPr>
        <w:t>Poročilo ameriškega zunanjega ministrstva o trgovini z ljudmi vsako leto – (</w:t>
      </w:r>
      <w:r w:rsidR="009E681C" w:rsidRPr="00481227">
        <w:rPr>
          <w:rFonts w:ascii="Arial" w:eastAsiaTheme="minorHAnsi" w:hAnsi="Arial" w:cs="Arial"/>
          <w:sz w:val="20"/>
          <w:szCs w:val="20"/>
        </w:rPr>
        <w:t>na primer</w:t>
      </w:r>
      <w:r w:rsidRPr="00481227">
        <w:rPr>
          <w:rFonts w:ascii="Arial" w:eastAsiaTheme="minorHAnsi" w:hAnsi="Arial" w:cs="Arial"/>
          <w:sz w:val="20"/>
          <w:szCs w:val="20"/>
        </w:rPr>
        <w:t xml:space="preserve"> </w:t>
      </w:r>
      <w:hyperlink r:id="rId76" w:history="1">
        <w:r w:rsidRPr="00481227">
          <w:rPr>
            <w:rFonts w:ascii="Arial" w:eastAsiaTheme="minorHAnsi" w:hAnsi="Arial" w:cs="Arial"/>
            <w:sz w:val="20"/>
            <w:szCs w:val="20"/>
          </w:rPr>
          <w:t>Poročilo o trgovini z ljudmi 2016</w:t>
        </w:r>
      </w:hyperlink>
      <w:r w:rsidRPr="00481227">
        <w:rPr>
          <w:rFonts w:ascii="Arial" w:eastAsiaTheme="minorHAnsi" w:hAnsi="Arial" w:cs="Arial"/>
          <w:sz w:val="20"/>
          <w:szCs w:val="20"/>
        </w:rPr>
        <w:t xml:space="preserve">); </w:t>
      </w:r>
    </w:p>
    <w:p w14:paraId="611B4F3D" w14:textId="7FA1929E"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77" w:history="1">
        <w:r w:rsidR="00225C54" w:rsidRPr="00481227">
          <w:rPr>
            <w:rFonts w:ascii="Arial" w:eastAsiaTheme="minorHAnsi" w:hAnsi="Arial" w:cs="Arial"/>
            <w:sz w:val="20"/>
            <w:szCs w:val="20"/>
          </w:rPr>
          <w:t>Uredb</w:t>
        </w:r>
        <w:r w:rsidR="005F4808" w:rsidRPr="00481227">
          <w:rPr>
            <w:rFonts w:ascii="Arial" w:eastAsiaTheme="minorHAnsi" w:hAnsi="Arial" w:cs="Arial"/>
            <w:sz w:val="20"/>
            <w:szCs w:val="20"/>
          </w:rPr>
          <w:t>a</w:t>
        </w:r>
        <w:r w:rsidR="00225C54" w:rsidRPr="00481227">
          <w:rPr>
            <w:rFonts w:ascii="Arial" w:eastAsiaTheme="minorHAnsi" w:hAnsi="Arial" w:cs="Arial"/>
            <w:sz w:val="20"/>
            <w:szCs w:val="20"/>
          </w:rPr>
          <w:t xml:space="preserve"> Evropskega parlamenta in Sveta o prepovedi proizvodov, proizvedenih s prisilnim delom na trgu Unije (</w:t>
        </w:r>
        <w:r w:rsidR="005F4808" w:rsidRPr="00481227">
          <w:rPr>
            <w:rFonts w:ascii="Arial" w:eastAsiaTheme="minorHAnsi" w:hAnsi="Arial" w:cs="Arial"/>
            <w:sz w:val="20"/>
            <w:szCs w:val="20"/>
          </w:rPr>
          <w:t>14</w:t>
        </w:r>
        <w:r w:rsidR="00225C54" w:rsidRPr="00481227">
          <w:rPr>
            <w:rFonts w:ascii="Arial" w:eastAsiaTheme="minorHAnsi" w:hAnsi="Arial" w:cs="Arial"/>
            <w:sz w:val="20"/>
            <w:szCs w:val="20"/>
          </w:rPr>
          <w:t xml:space="preserve">. </w:t>
        </w:r>
        <w:r w:rsidR="005F4808" w:rsidRPr="00481227">
          <w:rPr>
            <w:rFonts w:ascii="Arial" w:eastAsiaTheme="minorHAnsi" w:hAnsi="Arial" w:cs="Arial"/>
            <w:sz w:val="20"/>
            <w:szCs w:val="20"/>
          </w:rPr>
          <w:t>9</w:t>
        </w:r>
        <w:r w:rsidR="00225C54" w:rsidRPr="00481227">
          <w:rPr>
            <w:rFonts w:ascii="Arial" w:eastAsiaTheme="minorHAnsi" w:hAnsi="Arial" w:cs="Arial"/>
            <w:sz w:val="20"/>
            <w:szCs w:val="20"/>
          </w:rPr>
          <w:t>. 202</w:t>
        </w:r>
        <w:r w:rsidR="005F4808" w:rsidRPr="00481227">
          <w:rPr>
            <w:rFonts w:ascii="Arial" w:eastAsiaTheme="minorHAnsi" w:hAnsi="Arial" w:cs="Arial"/>
            <w:sz w:val="20"/>
            <w:szCs w:val="20"/>
          </w:rPr>
          <w:t>2</w:t>
        </w:r>
        <w:r w:rsidR="00225C54" w:rsidRPr="00481227">
          <w:rPr>
            <w:rFonts w:ascii="Arial" w:eastAsiaTheme="minorHAnsi" w:hAnsi="Arial" w:cs="Arial"/>
            <w:sz w:val="20"/>
            <w:szCs w:val="20"/>
          </w:rPr>
          <w:t>)</w:t>
        </w:r>
      </w:hyperlink>
      <w:r w:rsidR="00225C54" w:rsidRPr="00481227">
        <w:rPr>
          <w:rFonts w:ascii="Arial" w:eastAsiaTheme="minorHAnsi" w:hAnsi="Arial" w:cs="Arial"/>
          <w:sz w:val="20"/>
          <w:szCs w:val="20"/>
        </w:rPr>
        <w:t xml:space="preserve">; </w:t>
      </w:r>
    </w:p>
    <w:p w14:paraId="6FBBCE85" w14:textId="77777777" w:rsidR="00225C54" w:rsidRPr="00481227" w:rsidRDefault="00225C54" w:rsidP="00225C54">
      <w:pPr>
        <w:numPr>
          <w:ilvl w:val="0"/>
          <w:numId w:val="24"/>
        </w:numPr>
        <w:spacing w:before="120" w:after="0" w:line="260" w:lineRule="exact"/>
        <w:ind w:left="714" w:hanging="357"/>
        <w:jc w:val="both"/>
        <w:rPr>
          <w:rFonts w:ascii="Arial" w:eastAsiaTheme="minorHAnsi" w:hAnsi="Arial" w:cs="Arial"/>
          <w:sz w:val="20"/>
          <w:szCs w:val="20"/>
        </w:rPr>
      </w:pPr>
      <w:r w:rsidRPr="00481227">
        <w:rPr>
          <w:rFonts w:ascii="Arial" w:eastAsiaTheme="minorHAnsi" w:hAnsi="Arial" w:cs="Arial"/>
          <w:sz w:val="20"/>
          <w:szCs w:val="20"/>
        </w:rPr>
        <w:t>Nacionalni</w:t>
      </w:r>
      <w:hyperlink r:id="rId78" w:history="1">
        <w:r w:rsidRPr="00481227">
          <w:rPr>
            <w:rFonts w:ascii="Arial" w:eastAsiaTheme="minorHAnsi" w:hAnsi="Arial" w:cs="Arial"/>
            <w:sz w:val="20"/>
            <w:szCs w:val="20"/>
          </w:rPr>
          <w:t xml:space="preserve"> akcijski načrt Republike Slovenije za spoštovanje človekovih pravic v gospodarstvu (NAN);</w:t>
        </w:r>
      </w:hyperlink>
    </w:p>
    <w:p w14:paraId="12EEABB8" w14:textId="79068766"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79" w:history="1">
        <w:r w:rsidR="00225C54" w:rsidRPr="00481227">
          <w:rPr>
            <w:rFonts w:ascii="Arial" w:eastAsiaTheme="minorHAnsi" w:hAnsi="Arial" w:cs="Arial"/>
            <w:sz w:val="20"/>
            <w:szCs w:val="20"/>
          </w:rPr>
          <w:t>Četrto periodično Poročilo R</w:t>
        </w:r>
        <w:r w:rsidR="009E681C" w:rsidRPr="00481227">
          <w:rPr>
            <w:rFonts w:ascii="Arial" w:eastAsiaTheme="minorHAnsi" w:hAnsi="Arial" w:cs="Arial"/>
            <w:sz w:val="20"/>
            <w:szCs w:val="20"/>
          </w:rPr>
          <w:t xml:space="preserve">epublike </w:t>
        </w:r>
        <w:r w:rsidR="00225C54" w:rsidRPr="00481227">
          <w:rPr>
            <w:rFonts w:ascii="Arial" w:eastAsiaTheme="minorHAnsi" w:hAnsi="Arial" w:cs="Arial"/>
            <w:sz w:val="20"/>
            <w:szCs w:val="20"/>
          </w:rPr>
          <w:t>S</w:t>
        </w:r>
        <w:r w:rsidR="009E681C" w:rsidRPr="00481227">
          <w:rPr>
            <w:rFonts w:ascii="Arial" w:eastAsiaTheme="minorHAnsi" w:hAnsi="Arial" w:cs="Arial"/>
            <w:sz w:val="20"/>
            <w:szCs w:val="20"/>
          </w:rPr>
          <w:t>lovenije</w:t>
        </w:r>
        <w:r w:rsidR="00225C54" w:rsidRPr="00481227">
          <w:rPr>
            <w:rFonts w:ascii="Arial" w:eastAsiaTheme="minorHAnsi" w:hAnsi="Arial" w:cs="Arial"/>
            <w:sz w:val="20"/>
            <w:szCs w:val="20"/>
          </w:rPr>
          <w:t xml:space="preserve"> glede konvencije proti mučenju in drugim krutim, nečloveškim ali poniževalnim kaznim ali ravnanju</w:t>
        </w:r>
      </w:hyperlink>
      <w:r w:rsidR="00225C54" w:rsidRPr="00481227">
        <w:rPr>
          <w:rFonts w:ascii="Arial" w:eastAsiaTheme="minorHAnsi" w:hAnsi="Arial" w:cs="Arial"/>
          <w:sz w:val="20"/>
          <w:szCs w:val="20"/>
        </w:rPr>
        <w:t>;</w:t>
      </w:r>
    </w:p>
    <w:p w14:paraId="693E7ECB"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80" w:history="1">
        <w:r w:rsidR="00225C54" w:rsidRPr="00481227">
          <w:rPr>
            <w:rFonts w:ascii="Arial" w:eastAsiaTheme="minorHAnsi" w:hAnsi="Arial" w:cs="Arial"/>
            <w:sz w:val="20"/>
            <w:szCs w:val="20"/>
          </w:rPr>
          <w:t>Državni varnostni program civilnega letalstva, 2024, druga izdaja</w:t>
        </w:r>
      </w:hyperlink>
      <w:r w:rsidR="00225C54" w:rsidRPr="00481227">
        <w:rPr>
          <w:rFonts w:ascii="Arial" w:eastAsiaTheme="minorHAnsi" w:hAnsi="Arial" w:cs="Arial"/>
          <w:sz w:val="20"/>
          <w:szCs w:val="20"/>
        </w:rPr>
        <w:t xml:space="preserve">; </w:t>
      </w:r>
    </w:p>
    <w:p w14:paraId="1D93207E"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81" w:history="1">
        <w:r w:rsidR="00225C54" w:rsidRPr="00481227">
          <w:rPr>
            <w:rFonts w:ascii="Arial" w:eastAsiaTheme="minorHAnsi" w:hAnsi="Arial" w:cs="Arial"/>
            <w:sz w:val="20"/>
            <w:szCs w:val="20"/>
          </w:rPr>
          <w:t>Zakon o ratifikaciji Sporazuma med Vlado Republike Slovenije in Vlado Republike Makedonije o policijskem sodelovanju (BMKSPS), Uradni list RS, št. 80/2015;</w:t>
        </w:r>
      </w:hyperlink>
    </w:p>
    <w:p w14:paraId="30524715"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82" w:history="1">
        <w:r w:rsidR="00225C54" w:rsidRPr="00481227">
          <w:rPr>
            <w:rFonts w:ascii="Arial" w:eastAsiaTheme="minorHAnsi" w:hAnsi="Arial" w:cs="Arial"/>
            <w:sz w:val="20"/>
            <w:szCs w:val="20"/>
          </w:rPr>
          <w:t>Nacionalni program ukrepov Vlade Republike Slovenije za Rome za obdobje 2021–2030 (NPUR 2021–2030</w:t>
        </w:r>
      </w:hyperlink>
      <w:r w:rsidR="00225C54" w:rsidRPr="00481227">
        <w:rPr>
          <w:rFonts w:ascii="Arial" w:eastAsiaTheme="minorHAnsi" w:hAnsi="Arial" w:cs="Arial"/>
          <w:sz w:val="20"/>
          <w:szCs w:val="20"/>
        </w:rPr>
        <w:t>), 23. 12. 2021;</w:t>
      </w:r>
    </w:p>
    <w:p w14:paraId="5F7DCB24" w14:textId="17DCAEA5"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83" w:history="1">
        <w:r w:rsidR="00225C54" w:rsidRPr="00481227">
          <w:rPr>
            <w:rFonts w:ascii="Arial" w:eastAsiaTheme="minorHAnsi" w:hAnsi="Arial" w:cs="Arial"/>
            <w:sz w:val="20"/>
            <w:szCs w:val="20"/>
          </w:rPr>
          <w:t>Dunajska konvencija o diplomatskih odnosih</w:t>
        </w:r>
      </w:hyperlink>
      <w:r w:rsidR="00225C54" w:rsidRPr="00481227">
        <w:rPr>
          <w:rFonts w:ascii="Arial" w:eastAsiaTheme="minorHAnsi" w:hAnsi="Arial" w:cs="Arial"/>
          <w:sz w:val="20"/>
          <w:szCs w:val="20"/>
        </w:rPr>
        <w:t xml:space="preserve"> (sestavljena na Dunaju 18. 4. 1961);</w:t>
      </w:r>
    </w:p>
    <w:p w14:paraId="77E70E19"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84" w:history="1">
        <w:r w:rsidR="00225C54" w:rsidRPr="00481227">
          <w:rPr>
            <w:rFonts w:ascii="Arial" w:eastAsiaTheme="minorHAnsi" w:hAnsi="Arial" w:cs="Arial"/>
            <w:sz w:val="20"/>
            <w:szCs w:val="20"/>
          </w:rPr>
          <w:t>Dunajska konvencija o konzularnih odnosih</w:t>
        </w:r>
      </w:hyperlink>
      <w:r w:rsidR="00225C54" w:rsidRPr="00481227">
        <w:rPr>
          <w:rFonts w:ascii="Arial" w:eastAsiaTheme="minorHAnsi" w:hAnsi="Arial" w:cs="Arial"/>
          <w:sz w:val="20"/>
          <w:szCs w:val="20"/>
        </w:rPr>
        <w:t xml:space="preserve"> (sestavljena na Dunaju 24. 4. 1963);</w:t>
      </w:r>
    </w:p>
    <w:p w14:paraId="7614D61B" w14:textId="0824A1B3"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85" w:history="1">
        <w:r w:rsidR="00225C54" w:rsidRPr="00481227">
          <w:rPr>
            <w:rFonts w:ascii="Arial" w:eastAsiaTheme="minorHAnsi" w:hAnsi="Arial" w:cs="Arial"/>
            <w:sz w:val="20"/>
            <w:szCs w:val="20"/>
          </w:rPr>
          <w:t>Ravnanje s starejšimi zaposlenimi in talenti v evropskih javnih upravah (</w:t>
        </w:r>
        <w:r w:rsidR="00112750" w:rsidRPr="00481227">
          <w:rPr>
            <w:rFonts w:ascii="Arial" w:eastAsiaTheme="minorHAnsi" w:hAnsi="Arial" w:cs="Arial"/>
            <w:sz w:val="20"/>
            <w:szCs w:val="20"/>
          </w:rPr>
          <w:t>p</w:t>
        </w:r>
        <w:r w:rsidR="00225C54" w:rsidRPr="00481227">
          <w:rPr>
            <w:rFonts w:ascii="Arial" w:eastAsiaTheme="minorHAnsi" w:hAnsi="Arial" w:cs="Arial"/>
            <w:sz w:val="20"/>
            <w:szCs w:val="20"/>
          </w:rPr>
          <w:t>oročilo, ki ga je OECD pripravil za slovensko predsedovanje Svetu Evropske unije), oktober 2021</w:t>
        </w:r>
      </w:hyperlink>
      <w:r w:rsidR="00225C54" w:rsidRPr="00481227">
        <w:rPr>
          <w:rFonts w:ascii="Arial" w:eastAsiaTheme="minorHAnsi" w:hAnsi="Arial" w:cs="Arial"/>
          <w:sz w:val="20"/>
          <w:szCs w:val="20"/>
        </w:rPr>
        <w:t>;</w:t>
      </w:r>
    </w:p>
    <w:p w14:paraId="1866C1EC" w14:textId="62C05766"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86" w:history="1">
        <w:r w:rsidR="00225C54" w:rsidRPr="00481227">
          <w:rPr>
            <w:rFonts w:ascii="Arial" w:eastAsiaTheme="minorHAnsi" w:hAnsi="Arial" w:cs="Arial"/>
            <w:sz w:val="20"/>
            <w:szCs w:val="20"/>
          </w:rPr>
          <w:t xml:space="preserve">Peti krog ocenjevanja, Preprečevanje korupcije in spodbujanje integritete v državni upravi (najvišji nosilci izvršilne veje oblasti) in organih odkrivanja in pregona, Poročilo o izpolnjevanju priporočil, sprejeto na 86. </w:t>
        </w:r>
        <w:r w:rsidR="00112750" w:rsidRPr="00481227">
          <w:rPr>
            <w:rFonts w:ascii="Arial" w:eastAsiaTheme="minorHAnsi" w:hAnsi="Arial" w:cs="Arial"/>
            <w:sz w:val="20"/>
            <w:szCs w:val="20"/>
          </w:rPr>
          <w:t>p</w:t>
        </w:r>
        <w:r w:rsidR="00225C54" w:rsidRPr="00481227">
          <w:rPr>
            <w:rFonts w:ascii="Arial" w:eastAsiaTheme="minorHAnsi" w:hAnsi="Arial" w:cs="Arial"/>
            <w:sz w:val="20"/>
            <w:szCs w:val="20"/>
          </w:rPr>
          <w:t xml:space="preserve">lenarnem zasedanju GRECO (Strasbourg, 26.–29. </w:t>
        </w:r>
        <w:r w:rsidR="00112750" w:rsidRPr="00481227">
          <w:rPr>
            <w:rFonts w:ascii="Arial" w:eastAsiaTheme="minorHAnsi" w:hAnsi="Arial" w:cs="Arial"/>
            <w:sz w:val="20"/>
            <w:szCs w:val="20"/>
          </w:rPr>
          <w:t>o</w:t>
        </w:r>
        <w:r w:rsidR="00225C54" w:rsidRPr="00481227">
          <w:rPr>
            <w:rFonts w:ascii="Arial" w:eastAsiaTheme="minorHAnsi" w:hAnsi="Arial" w:cs="Arial"/>
            <w:sz w:val="20"/>
            <w:szCs w:val="20"/>
          </w:rPr>
          <w:t>ktober 2020)</w:t>
        </w:r>
      </w:hyperlink>
      <w:r w:rsidR="00225C54" w:rsidRPr="00481227">
        <w:rPr>
          <w:rFonts w:ascii="Arial" w:eastAsiaTheme="minorHAnsi" w:hAnsi="Arial" w:cs="Arial"/>
          <w:sz w:val="20"/>
          <w:szCs w:val="20"/>
        </w:rPr>
        <w:t>;</w:t>
      </w:r>
    </w:p>
    <w:p w14:paraId="392A34CE" w14:textId="166A7AF5"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87" w:history="1">
        <w:r w:rsidR="00225C54" w:rsidRPr="00481227">
          <w:rPr>
            <w:rFonts w:ascii="Arial" w:eastAsiaTheme="minorHAnsi" w:hAnsi="Arial" w:cs="Arial"/>
            <w:sz w:val="20"/>
            <w:szCs w:val="20"/>
          </w:rPr>
          <w:t xml:space="preserve">Peti krog ocenjevanja, Preprečevanje korupcije in spodbujanje integritete v državni upravi (najvišji nosilci izvršilne veje oblasti) in organih odkrivanja in pregona, Drugo poročilo o izpolnjevanju priporočil, sprejeto na 92. </w:t>
        </w:r>
        <w:r w:rsidR="00112750" w:rsidRPr="00481227">
          <w:rPr>
            <w:rFonts w:ascii="Arial" w:eastAsiaTheme="minorHAnsi" w:hAnsi="Arial" w:cs="Arial"/>
            <w:sz w:val="20"/>
            <w:szCs w:val="20"/>
          </w:rPr>
          <w:t>p</w:t>
        </w:r>
        <w:r w:rsidR="00225C54" w:rsidRPr="00481227">
          <w:rPr>
            <w:rFonts w:ascii="Arial" w:eastAsiaTheme="minorHAnsi" w:hAnsi="Arial" w:cs="Arial"/>
            <w:sz w:val="20"/>
            <w:szCs w:val="20"/>
          </w:rPr>
          <w:t>lenarnem zasedanju GRECO (Strasbourg, 28.</w:t>
        </w:r>
        <w:r w:rsidR="00112750" w:rsidRPr="00481227">
          <w:rPr>
            <w:rFonts w:ascii="Arial" w:eastAsiaTheme="minorHAnsi" w:hAnsi="Arial" w:cs="Arial"/>
            <w:sz w:val="20"/>
            <w:szCs w:val="20"/>
          </w:rPr>
          <w:t> </w:t>
        </w:r>
        <w:r w:rsidR="00225C54" w:rsidRPr="00481227">
          <w:rPr>
            <w:rFonts w:ascii="Arial" w:eastAsiaTheme="minorHAnsi" w:hAnsi="Arial" w:cs="Arial"/>
            <w:sz w:val="20"/>
            <w:szCs w:val="20"/>
          </w:rPr>
          <w:t>november–2. december 2022</w:t>
        </w:r>
      </w:hyperlink>
      <w:r w:rsidR="00225C54" w:rsidRPr="00481227">
        <w:rPr>
          <w:rFonts w:ascii="Arial" w:eastAsiaTheme="minorHAnsi" w:hAnsi="Arial" w:cs="Arial"/>
          <w:sz w:val="20"/>
          <w:szCs w:val="20"/>
        </w:rPr>
        <w:t>);</w:t>
      </w:r>
    </w:p>
    <w:p w14:paraId="233893E9" w14:textId="7777777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88" w:history="1">
        <w:r w:rsidR="00225C54" w:rsidRPr="00481227">
          <w:rPr>
            <w:rFonts w:ascii="Arial" w:eastAsiaTheme="minorHAnsi" w:hAnsi="Arial" w:cs="Arial"/>
            <w:sz w:val="20"/>
            <w:szCs w:val="20"/>
          </w:rPr>
          <w:t>Nacionalni program spodbujanja razvoja in uporabe umetne inteligence v Republiki Sloveniji do leta 2025 (</w:t>
        </w:r>
        <w:proofErr w:type="spellStart"/>
        <w:r w:rsidR="00225C54" w:rsidRPr="00481227">
          <w:rPr>
            <w:rFonts w:ascii="Arial" w:eastAsiaTheme="minorHAnsi" w:hAnsi="Arial" w:cs="Arial"/>
            <w:sz w:val="20"/>
            <w:szCs w:val="20"/>
          </w:rPr>
          <w:t>NpUI</w:t>
        </w:r>
        <w:proofErr w:type="spellEnd"/>
        <w:r w:rsidR="00225C54" w:rsidRPr="00481227">
          <w:rPr>
            <w:rFonts w:ascii="Arial" w:eastAsiaTheme="minorHAnsi" w:hAnsi="Arial" w:cs="Arial"/>
            <w:sz w:val="20"/>
            <w:szCs w:val="20"/>
          </w:rPr>
          <w:t>);</w:t>
        </w:r>
      </w:hyperlink>
    </w:p>
    <w:p w14:paraId="4C8F19A6" w14:textId="0CB71527" w:rsidR="00225C54" w:rsidRPr="00481227" w:rsidRDefault="00AB66C1" w:rsidP="00225C54">
      <w:pPr>
        <w:numPr>
          <w:ilvl w:val="0"/>
          <w:numId w:val="24"/>
        </w:numPr>
        <w:spacing w:before="120" w:after="0" w:line="260" w:lineRule="exact"/>
        <w:ind w:left="714" w:hanging="357"/>
        <w:jc w:val="both"/>
        <w:rPr>
          <w:rFonts w:ascii="Arial" w:eastAsiaTheme="minorHAnsi" w:hAnsi="Arial" w:cs="Arial"/>
          <w:sz w:val="20"/>
          <w:szCs w:val="20"/>
        </w:rPr>
      </w:pPr>
      <w:hyperlink r:id="rId89" w:history="1">
        <w:r w:rsidR="00225C54" w:rsidRPr="00481227">
          <w:rPr>
            <w:rFonts w:ascii="Arial" w:eastAsiaTheme="minorHAnsi" w:hAnsi="Arial" w:cs="Arial"/>
            <w:sz w:val="20"/>
            <w:szCs w:val="20"/>
          </w:rPr>
          <w:t>Akcijski program za invalide 2022–2030</w:t>
        </w:r>
        <w:r w:rsidR="00112750" w:rsidRPr="00481227">
          <w:rPr>
            <w:rFonts w:ascii="Arial" w:eastAsiaTheme="minorHAnsi" w:hAnsi="Arial" w:cs="Arial"/>
            <w:sz w:val="20"/>
            <w:szCs w:val="20"/>
          </w:rPr>
          <w:t>,</w:t>
        </w:r>
        <w:r w:rsidR="00225C54" w:rsidRPr="00481227">
          <w:rPr>
            <w:rFonts w:ascii="Arial" w:eastAsiaTheme="minorHAnsi" w:hAnsi="Arial" w:cs="Arial"/>
            <w:sz w:val="20"/>
            <w:szCs w:val="20"/>
          </w:rPr>
          <w:t xml:space="preserve"> dokument Vlade Republike Slovenije</w:t>
        </w:r>
      </w:hyperlink>
      <w:r w:rsidR="00225C54" w:rsidRPr="00481227">
        <w:rPr>
          <w:rFonts w:ascii="Arial" w:eastAsiaTheme="minorHAnsi" w:hAnsi="Arial" w:cs="Arial"/>
          <w:sz w:val="20"/>
          <w:szCs w:val="20"/>
        </w:rPr>
        <w:t>, 14.</w:t>
      </w:r>
      <w:r w:rsidR="00112750" w:rsidRPr="00481227">
        <w:rPr>
          <w:rFonts w:ascii="Arial" w:eastAsiaTheme="minorHAnsi" w:hAnsi="Arial" w:cs="Arial"/>
          <w:sz w:val="20"/>
          <w:szCs w:val="20"/>
        </w:rPr>
        <w:t> </w:t>
      </w:r>
      <w:r w:rsidR="00225C54" w:rsidRPr="00481227">
        <w:rPr>
          <w:rFonts w:ascii="Arial" w:eastAsiaTheme="minorHAnsi" w:hAnsi="Arial" w:cs="Arial"/>
          <w:sz w:val="20"/>
          <w:szCs w:val="20"/>
        </w:rPr>
        <w:t>10.</w:t>
      </w:r>
      <w:r w:rsidR="00112750" w:rsidRPr="00481227">
        <w:rPr>
          <w:rFonts w:ascii="Arial" w:eastAsiaTheme="minorHAnsi" w:hAnsi="Arial" w:cs="Arial"/>
          <w:sz w:val="20"/>
          <w:szCs w:val="20"/>
        </w:rPr>
        <w:t> </w:t>
      </w:r>
      <w:r w:rsidR="00225C54" w:rsidRPr="00481227">
        <w:rPr>
          <w:rFonts w:ascii="Arial" w:eastAsiaTheme="minorHAnsi" w:hAnsi="Arial" w:cs="Arial"/>
          <w:sz w:val="20"/>
          <w:szCs w:val="20"/>
        </w:rPr>
        <w:t xml:space="preserve">2021; </w:t>
      </w:r>
    </w:p>
    <w:p w14:paraId="28D7E480" w14:textId="77777777" w:rsidR="00225C54" w:rsidRPr="00481227" w:rsidRDefault="00225C54" w:rsidP="00225C54">
      <w:pPr>
        <w:numPr>
          <w:ilvl w:val="0"/>
          <w:numId w:val="24"/>
        </w:numPr>
        <w:spacing w:before="120" w:after="0" w:line="260" w:lineRule="exact"/>
        <w:ind w:left="714" w:hanging="357"/>
        <w:jc w:val="both"/>
        <w:rPr>
          <w:rFonts w:ascii="Arial" w:eastAsiaTheme="minorHAnsi" w:hAnsi="Arial" w:cs="Arial"/>
          <w:sz w:val="20"/>
          <w:szCs w:val="20"/>
        </w:rPr>
      </w:pPr>
      <w:r w:rsidRPr="00481227">
        <w:rPr>
          <w:rFonts w:ascii="Arial" w:eastAsiaTheme="minorHAnsi" w:hAnsi="Arial" w:cs="Arial"/>
          <w:sz w:val="20"/>
          <w:szCs w:val="20"/>
        </w:rPr>
        <w:t>Vizija razvoja in organiziranosti ITSP;</w:t>
      </w:r>
    </w:p>
    <w:p w14:paraId="7D65CB40" w14:textId="77777777" w:rsidR="00225C54" w:rsidRPr="00481227" w:rsidRDefault="00225C54" w:rsidP="00225C54">
      <w:pPr>
        <w:numPr>
          <w:ilvl w:val="0"/>
          <w:numId w:val="24"/>
        </w:numPr>
        <w:spacing w:before="120" w:after="0" w:line="260" w:lineRule="exact"/>
        <w:ind w:left="714" w:hanging="357"/>
        <w:jc w:val="both"/>
        <w:rPr>
          <w:rFonts w:ascii="Arial" w:eastAsiaTheme="minorHAnsi" w:hAnsi="Arial" w:cs="Arial"/>
          <w:sz w:val="20"/>
          <w:szCs w:val="20"/>
        </w:rPr>
      </w:pPr>
      <w:r w:rsidRPr="00481227">
        <w:rPr>
          <w:rFonts w:ascii="Arial" w:eastAsiaTheme="minorHAnsi" w:hAnsi="Arial" w:cs="Arial"/>
          <w:sz w:val="20"/>
          <w:szCs w:val="20"/>
        </w:rPr>
        <w:t>Projekt dolgoročne ureditve helikopterske nujne medicinske pomoči, dok. 007-123/2023/1 (234-01), 17. 4. 2023;</w:t>
      </w:r>
    </w:p>
    <w:p w14:paraId="453364C3" w14:textId="21CCF183" w:rsidR="00225C54" w:rsidRPr="00481227" w:rsidRDefault="00225C54" w:rsidP="00225C54">
      <w:pPr>
        <w:numPr>
          <w:ilvl w:val="0"/>
          <w:numId w:val="24"/>
        </w:numPr>
        <w:spacing w:before="120" w:after="0" w:line="260" w:lineRule="exact"/>
        <w:ind w:left="714" w:hanging="357"/>
        <w:jc w:val="both"/>
        <w:rPr>
          <w:rFonts w:ascii="Arial" w:eastAsiaTheme="minorHAnsi" w:hAnsi="Arial" w:cs="Arial"/>
          <w:sz w:val="20"/>
          <w:szCs w:val="20"/>
        </w:rPr>
      </w:pPr>
      <w:r w:rsidRPr="00481227">
        <w:rPr>
          <w:rFonts w:ascii="Arial" w:eastAsiaTheme="minorHAnsi" w:hAnsi="Arial" w:cs="Arial"/>
          <w:sz w:val="20"/>
          <w:szCs w:val="20"/>
        </w:rPr>
        <w:t xml:space="preserve">Sklep Vlade RS o dolgoročni ureditvi helikopterske nujne medicinske pomoči ter </w:t>
      </w:r>
      <w:proofErr w:type="spellStart"/>
      <w:r w:rsidRPr="00481227">
        <w:rPr>
          <w:rFonts w:ascii="Arial" w:eastAsiaTheme="minorHAnsi" w:hAnsi="Arial" w:cs="Arial"/>
          <w:sz w:val="20"/>
          <w:szCs w:val="20"/>
        </w:rPr>
        <w:t>medbolnišničnih</w:t>
      </w:r>
      <w:proofErr w:type="spellEnd"/>
      <w:r w:rsidRPr="00481227">
        <w:rPr>
          <w:rFonts w:ascii="Arial" w:eastAsiaTheme="minorHAnsi" w:hAnsi="Arial" w:cs="Arial"/>
          <w:sz w:val="20"/>
          <w:szCs w:val="20"/>
        </w:rPr>
        <w:t xml:space="preserve"> helikopterskih prevozov in prevozov otrok v inkubatorjih v skladu z Uredbo </w:t>
      </w:r>
      <w:r w:rsidRPr="00481227">
        <w:rPr>
          <w:rFonts w:ascii="Arial" w:eastAsiaTheme="minorHAnsi" w:hAnsi="Arial" w:cs="Arial"/>
          <w:sz w:val="20"/>
          <w:szCs w:val="20"/>
        </w:rPr>
        <w:lastRenderedPageBreak/>
        <w:t>komisije (EU) št. 965/2012, ki se izvede kot državna aktivnost z zrakoplovi policije, dok. 16500-1/2024/2, z dne 6. 6. 2024;</w:t>
      </w:r>
    </w:p>
    <w:p w14:paraId="5FAD7942" w14:textId="3EACD262" w:rsidR="00225C54" w:rsidRPr="00481227" w:rsidRDefault="00225C54" w:rsidP="00225C54">
      <w:pPr>
        <w:numPr>
          <w:ilvl w:val="0"/>
          <w:numId w:val="24"/>
        </w:numPr>
        <w:spacing w:before="120" w:after="0" w:line="260" w:lineRule="exact"/>
        <w:ind w:left="714" w:hanging="357"/>
        <w:jc w:val="both"/>
        <w:rPr>
          <w:rFonts w:ascii="Arial" w:eastAsiaTheme="minorHAnsi" w:hAnsi="Arial" w:cs="Arial"/>
          <w:sz w:val="20"/>
          <w:szCs w:val="20"/>
        </w:rPr>
      </w:pPr>
      <w:r w:rsidRPr="00481227">
        <w:rPr>
          <w:rFonts w:ascii="Arial" w:eastAsiaTheme="minorHAnsi" w:hAnsi="Arial" w:cs="Arial"/>
          <w:sz w:val="20"/>
          <w:szCs w:val="20"/>
        </w:rPr>
        <w:t>Revizija strategije razvoja Letalske policijske enote 2019–2025</w:t>
      </w:r>
      <w:r w:rsidR="00F3193A" w:rsidRPr="00481227">
        <w:rPr>
          <w:rFonts w:ascii="Arial" w:eastAsiaTheme="minorHAnsi" w:hAnsi="Arial" w:cs="Arial"/>
          <w:sz w:val="20"/>
          <w:szCs w:val="20"/>
        </w:rPr>
        <w:t>,</w:t>
      </w:r>
      <w:r w:rsidRPr="00481227">
        <w:rPr>
          <w:rFonts w:ascii="Arial" w:eastAsiaTheme="minorHAnsi" w:hAnsi="Arial" w:cs="Arial"/>
          <w:sz w:val="20"/>
          <w:szCs w:val="20"/>
        </w:rPr>
        <w:t xml:space="preserve"> številka 007-186/2016/63 (234-01) z dne 17. 6. 2022; </w:t>
      </w:r>
    </w:p>
    <w:p w14:paraId="1D11D2D0" w14:textId="77777777" w:rsidR="00225C54" w:rsidRPr="00481227" w:rsidRDefault="00225C54" w:rsidP="00225C54">
      <w:pPr>
        <w:numPr>
          <w:ilvl w:val="0"/>
          <w:numId w:val="24"/>
        </w:numPr>
        <w:spacing w:before="120" w:after="0" w:line="260" w:lineRule="exact"/>
        <w:ind w:left="714" w:hanging="357"/>
        <w:jc w:val="both"/>
        <w:rPr>
          <w:rFonts w:ascii="Arial" w:eastAsiaTheme="minorHAnsi" w:hAnsi="Arial" w:cs="Arial"/>
          <w:sz w:val="20"/>
          <w:szCs w:val="20"/>
        </w:rPr>
      </w:pPr>
      <w:r w:rsidRPr="00481227">
        <w:rPr>
          <w:rFonts w:ascii="Arial" w:eastAsiaTheme="minorHAnsi" w:hAnsi="Arial" w:cs="Arial"/>
          <w:sz w:val="20"/>
          <w:szCs w:val="20"/>
        </w:rPr>
        <w:t>Vprašalnik posebne poročevalke ZN o prostituciji in nasilju nad ženskami.</w:t>
      </w:r>
    </w:p>
    <w:p w14:paraId="4FD13660" w14:textId="77777777" w:rsidR="00225C54" w:rsidRPr="00481227" w:rsidRDefault="00225C54" w:rsidP="00225C54">
      <w:pPr>
        <w:spacing w:after="0" w:line="260" w:lineRule="exact"/>
        <w:ind w:left="720"/>
        <w:contextualSpacing/>
        <w:jc w:val="both"/>
        <w:rPr>
          <w:rFonts w:ascii="Arial" w:eastAsiaTheme="minorHAnsi" w:hAnsi="Arial" w:cs="Arial"/>
          <w:color w:val="0000FF"/>
          <w:sz w:val="20"/>
          <w:szCs w:val="20"/>
          <w:highlight w:val="yellow"/>
        </w:rPr>
      </w:pPr>
    </w:p>
    <w:p w14:paraId="281FDF49" w14:textId="77777777" w:rsidR="00225C54" w:rsidRPr="00481227" w:rsidRDefault="00225C54" w:rsidP="00225C54">
      <w:pPr>
        <w:spacing w:after="0" w:line="260" w:lineRule="exact"/>
        <w:ind w:left="720"/>
        <w:contextualSpacing/>
        <w:jc w:val="both"/>
        <w:rPr>
          <w:rFonts w:ascii="Arial" w:eastAsiaTheme="minorHAnsi" w:hAnsi="Arial" w:cs="Arial"/>
          <w:color w:val="0000FF"/>
          <w:sz w:val="20"/>
          <w:szCs w:val="20"/>
          <w:highlight w:val="yellow"/>
        </w:rPr>
      </w:pPr>
    </w:p>
    <w:p w14:paraId="69C5C843" w14:textId="7DA9BB88" w:rsidR="00225C54" w:rsidRPr="00481227" w:rsidRDefault="00225C54" w:rsidP="004070E9">
      <w:pPr>
        <w:tabs>
          <w:tab w:val="left" w:pos="851"/>
        </w:tabs>
        <w:spacing w:after="0" w:line="260" w:lineRule="atLeast"/>
        <w:contextualSpacing/>
        <w:outlineLvl w:val="1"/>
        <w:rPr>
          <w:rFonts w:ascii="Arial" w:eastAsiaTheme="minorHAnsi" w:hAnsi="Arial" w:cs="Arial"/>
          <w:b/>
          <w:i/>
          <w:color w:val="1F4E79" w:themeColor="accent1" w:themeShade="80"/>
          <w:sz w:val="20"/>
          <w:szCs w:val="20"/>
        </w:rPr>
      </w:pPr>
      <w:bookmarkStart w:id="123" w:name="_Toc165995069"/>
      <w:bookmarkStart w:id="124" w:name="_Toc194036807"/>
      <w:r w:rsidRPr="00481227">
        <w:rPr>
          <w:rFonts w:ascii="Arial" w:eastAsiaTheme="minorHAnsi" w:hAnsi="Arial" w:cs="Arial"/>
          <w:b/>
          <w:i/>
          <w:color w:val="1F4E79" w:themeColor="accent1" w:themeShade="80"/>
          <w:sz w:val="20"/>
          <w:szCs w:val="20"/>
        </w:rPr>
        <w:t>Strateški razvojni dokumenti tujih policij in mednarodnih varnostnih organizacij</w:t>
      </w:r>
      <w:bookmarkEnd w:id="123"/>
      <w:bookmarkEnd w:id="124"/>
    </w:p>
    <w:p w14:paraId="63A09CE3" w14:textId="77777777" w:rsidR="00225C54" w:rsidRPr="00481227" w:rsidRDefault="00225C54" w:rsidP="00225C54">
      <w:pPr>
        <w:spacing w:after="0" w:line="260" w:lineRule="exact"/>
        <w:contextualSpacing/>
        <w:jc w:val="both"/>
        <w:rPr>
          <w:rFonts w:ascii="Arial" w:eastAsiaTheme="minorHAnsi" w:hAnsi="Arial" w:cs="Arial"/>
          <w:color w:val="0D0D0D" w:themeColor="text1" w:themeTint="F2"/>
          <w:sz w:val="20"/>
          <w:szCs w:val="20"/>
        </w:rPr>
      </w:pPr>
    </w:p>
    <w:p w14:paraId="23AF958C" w14:textId="66B337E2" w:rsidR="00225C54" w:rsidRPr="00481227" w:rsidRDefault="00225C54" w:rsidP="00225C54">
      <w:pPr>
        <w:numPr>
          <w:ilvl w:val="0"/>
          <w:numId w:val="24"/>
        </w:numPr>
        <w:spacing w:before="120" w:after="0" w:line="260" w:lineRule="exact"/>
        <w:contextualSpacing/>
        <w:jc w:val="both"/>
        <w:rPr>
          <w:rFonts w:ascii="Arial" w:eastAsiaTheme="minorHAnsi" w:hAnsi="Arial" w:cs="Arial"/>
          <w:color w:val="0D0D0D" w:themeColor="text1" w:themeTint="F2"/>
          <w:sz w:val="20"/>
          <w:szCs w:val="20"/>
        </w:rPr>
      </w:pPr>
      <w:proofErr w:type="spellStart"/>
      <w:r w:rsidRPr="00481227">
        <w:rPr>
          <w:rFonts w:ascii="Arial" w:eastAsiaTheme="minorHAnsi" w:hAnsi="Arial" w:cs="Arial"/>
          <w:i/>
          <w:color w:val="0D0D0D" w:themeColor="text1" w:themeTint="F2"/>
          <w:sz w:val="20"/>
          <w:szCs w:val="20"/>
        </w:rPr>
        <w:t>Sicher</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Österreich</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Strategie</w:t>
      </w:r>
      <w:proofErr w:type="spellEnd"/>
      <w:r w:rsidRPr="00481227">
        <w:rPr>
          <w:rFonts w:ascii="Arial" w:eastAsiaTheme="minorHAnsi" w:hAnsi="Arial" w:cs="Arial"/>
          <w:i/>
          <w:color w:val="0D0D0D" w:themeColor="text1" w:themeTint="F2"/>
          <w:sz w:val="20"/>
          <w:szCs w:val="20"/>
        </w:rPr>
        <w:t xml:space="preserve"> 2025</w:t>
      </w:r>
      <w:r w:rsidR="00F3193A" w:rsidRPr="00481227">
        <w:rPr>
          <w:rFonts w:ascii="Arial" w:eastAsiaTheme="minorHAnsi" w:hAnsi="Arial" w:cs="Arial"/>
          <w:i/>
          <w:color w:val="0D0D0D" w:themeColor="text1" w:themeTint="F2"/>
          <w:sz w:val="20"/>
          <w:szCs w:val="20"/>
        </w:rPr>
        <w:t xml:space="preserve"> </w:t>
      </w:r>
      <w:r w:rsidRPr="00481227">
        <w:rPr>
          <w:rFonts w:ascii="Arial" w:eastAsiaTheme="minorHAnsi" w:hAnsi="Arial" w:cs="Arial"/>
          <w:i/>
          <w:color w:val="0D0D0D" w:themeColor="text1" w:themeTint="F2"/>
          <w:sz w:val="20"/>
          <w:szCs w:val="20"/>
        </w:rPr>
        <w:sym w:font="Symbol" w:char="F07C"/>
      </w:r>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Vision</w:t>
      </w:r>
      <w:proofErr w:type="spellEnd"/>
      <w:r w:rsidRPr="00481227">
        <w:rPr>
          <w:rFonts w:ascii="Arial" w:eastAsiaTheme="minorHAnsi" w:hAnsi="Arial" w:cs="Arial"/>
          <w:i/>
          <w:color w:val="0D0D0D" w:themeColor="text1" w:themeTint="F2"/>
          <w:sz w:val="20"/>
          <w:szCs w:val="20"/>
        </w:rPr>
        <w:t xml:space="preserve"> 2030</w:t>
      </w:r>
      <w:r w:rsidRPr="00481227">
        <w:rPr>
          <w:rFonts w:ascii="Arial" w:eastAsiaTheme="minorHAnsi" w:hAnsi="Arial" w:cs="Arial"/>
          <w:color w:val="0D0D0D" w:themeColor="text1" w:themeTint="F2"/>
          <w:sz w:val="20"/>
          <w:szCs w:val="20"/>
        </w:rPr>
        <w:t xml:space="preserve">. Dokument Varna Avstrija, ki je bil sprejet </w:t>
      </w:r>
      <w:r w:rsidR="00F3193A" w:rsidRPr="00481227">
        <w:rPr>
          <w:rFonts w:ascii="Arial" w:eastAsiaTheme="minorHAnsi" w:hAnsi="Arial" w:cs="Arial"/>
          <w:color w:val="0D0D0D" w:themeColor="text1" w:themeTint="F2"/>
          <w:sz w:val="20"/>
          <w:szCs w:val="20"/>
        </w:rPr>
        <w:t xml:space="preserve">leta </w:t>
      </w:r>
      <w:r w:rsidRPr="00481227">
        <w:rPr>
          <w:rFonts w:ascii="Arial" w:eastAsiaTheme="minorHAnsi" w:hAnsi="Arial" w:cs="Arial"/>
          <w:color w:val="0D0D0D" w:themeColor="text1" w:themeTint="F2"/>
          <w:sz w:val="20"/>
          <w:szCs w:val="20"/>
        </w:rPr>
        <w:t xml:space="preserve">2021, vključuje oceno obstoječega stanja varnosti v Avstriji. Sama strategija vsebuje vizijo do leta 2030 in </w:t>
      </w:r>
      <w:r w:rsidR="00041F29" w:rsidRPr="00481227">
        <w:rPr>
          <w:rFonts w:ascii="Arial" w:eastAsiaTheme="minorHAnsi" w:hAnsi="Arial" w:cs="Arial"/>
          <w:color w:val="0D0D0D" w:themeColor="text1" w:themeTint="F2"/>
          <w:sz w:val="20"/>
          <w:szCs w:val="20"/>
        </w:rPr>
        <w:t xml:space="preserve">poudarja </w:t>
      </w:r>
      <w:r w:rsidRPr="00481227">
        <w:rPr>
          <w:rFonts w:ascii="Arial" w:eastAsiaTheme="minorHAnsi" w:hAnsi="Arial" w:cs="Arial"/>
          <w:color w:val="0D0D0D" w:themeColor="text1" w:themeTint="F2"/>
          <w:sz w:val="20"/>
          <w:szCs w:val="20"/>
        </w:rPr>
        <w:t>naslednja strateška področja za učinkovito zagotavljanje varnosti v Avstriji, zaščiti ljudi in povečanju odpornosti Avstrije:</w:t>
      </w:r>
    </w:p>
    <w:p w14:paraId="2208D09C" w14:textId="77777777" w:rsidR="00225C54" w:rsidRPr="00481227" w:rsidRDefault="00225C54" w:rsidP="00225C54">
      <w:pPr>
        <w:numPr>
          <w:ilvl w:val="0"/>
          <w:numId w:val="34"/>
        </w:numPr>
        <w:spacing w:before="120" w:after="0" w:line="260" w:lineRule="exact"/>
        <w:ind w:left="1434" w:hanging="357"/>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učinkovito preprečevanje in boj proti kriminalu,</w:t>
      </w:r>
    </w:p>
    <w:p w14:paraId="4737C5B7" w14:textId="77777777"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zagotoviti, da bo varno po vsej državi (tudi v partnerstvu z drugimi deležniki),</w:t>
      </w:r>
    </w:p>
    <w:p w14:paraId="41A8DD8A" w14:textId="77777777"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dosledno izvajati politike na področju azila, migracij in vračanja,</w:t>
      </w:r>
    </w:p>
    <w:p w14:paraId="0647CBBB" w14:textId="0473B438"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 xml:space="preserve">preprečevati </w:t>
      </w:r>
      <w:r w:rsidR="00F3193A" w:rsidRPr="00481227">
        <w:rPr>
          <w:rFonts w:ascii="Arial" w:eastAsiaTheme="minorHAnsi" w:hAnsi="Arial" w:cs="Arial"/>
          <w:color w:val="0D0D0D" w:themeColor="text1" w:themeTint="F2"/>
          <w:sz w:val="20"/>
          <w:szCs w:val="20"/>
        </w:rPr>
        <w:t xml:space="preserve">ekstremizem in terorizem </w:t>
      </w:r>
      <w:r w:rsidRPr="00481227">
        <w:rPr>
          <w:rFonts w:ascii="Arial" w:eastAsiaTheme="minorHAnsi" w:hAnsi="Arial" w:cs="Arial"/>
          <w:color w:val="0D0D0D" w:themeColor="text1" w:themeTint="F2"/>
          <w:sz w:val="20"/>
          <w:szCs w:val="20"/>
        </w:rPr>
        <w:t xml:space="preserve">in </w:t>
      </w:r>
      <w:r w:rsidR="00F3193A" w:rsidRPr="00481227">
        <w:rPr>
          <w:rFonts w:ascii="Arial" w:eastAsiaTheme="minorHAnsi" w:hAnsi="Arial" w:cs="Arial"/>
          <w:color w:val="0D0D0D" w:themeColor="text1" w:themeTint="F2"/>
          <w:sz w:val="20"/>
          <w:szCs w:val="20"/>
        </w:rPr>
        <w:t xml:space="preserve">se </w:t>
      </w:r>
      <w:r w:rsidRPr="00481227">
        <w:rPr>
          <w:rFonts w:ascii="Arial" w:eastAsiaTheme="minorHAnsi" w:hAnsi="Arial" w:cs="Arial"/>
          <w:color w:val="0D0D0D" w:themeColor="text1" w:themeTint="F2"/>
          <w:sz w:val="20"/>
          <w:szCs w:val="20"/>
        </w:rPr>
        <w:t>odločno</w:t>
      </w:r>
      <w:r w:rsidR="00F3193A" w:rsidRPr="00481227">
        <w:rPr>
          <w:rFonts w:ascii="Arial" w:eastAsiaTheme="minorHAnsi" w:hAnsi="Arial" w:cs="Arial"/>
          <w:color w:val="0D0D0D" w:themeColor="text1" w:themeTint="F2"/>
          <w:sz w:val="20"/>
          <w:szCs w:val="20"/>
        </w:rPr>
        <w:t xml:space="preserve"> boriti proti njima</w:t>
      </w:r>
      <w:r w:rsidRPr="00481227">
        <w:rPr>
          <w:rFonts w:ascii="Arial" w:eastAsiaTheme="minorHAnsi" w:hAnsi="Arial" w:cs="Arial"/>
          <w:color w:val="0D0D0D" w:themeColor="text1" w:themeTint="F2"/>
          <w:sz w:val="20"/>
          <w:szCs w:val="20"/>
        </w:rPr>
        <w:t>,</w:t>
      </w:r>
    </w:p>
    <w:p w14:paraId="0B5F7B2F" w14:textId="77777777"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spodbujati digitalizacijo in povečati kibernetsko varnost,</w:t>
      </w:r>
    </w:p>
    <w:p w14:paraId="69058107" w14:textId="4944013D"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učinkovito obvladovati krize in nesreče: narediti Avstrijo odporn</w:t>
      </w:r>
      <w:r w:rsidR="00F3193A" w:rsidRPr="00481227">
        <w:rPr>
          <w:rFonts w:ascii="Arial" w:eastAsiaTheme="minorHAnsi" w:hAnsi="Arial" w:cs="Arial"/>
          <w:color w:val="0D0D0D" w:themeColor="text1" w:themeTint="F2"/>
          <w:sz w:val="20"/>
          <w:szCs w:val="20"/>
        </w:rPr>
        <w:t>ejšo</w:t>
      </w:r>
      <w:r w:rsidRPr="00481227">
        <w:rPr>
          <w:rFonts w:ascii="Arial" w:eastAsiaTheme="minorHAnsi" w:hAnsi="Arial" w:cs="Arial"/>
          <w:color w:val="0D0D0D" w:themeColor="text1" w:themeTint="F2"/>
          <w:sz w:val="20"/>
          <w:szCs w:val="20"/>
        </w:rPr>
        <w:t xml:space="preserve"> in</w:t>
      </w:r>
    </w:p>
    <w:p w14:paraId="1333EA46" w14:textId="2F16A9BA"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 xml:space="preserve">zagotoviti optimalno </w:t>
      </w:r>
      <w:r w:rsidR="00F3193A" w:rsidRPr="00481227">
        <w:rPr>
          <w:rFonts w:ascii="Arial" w:eastAsiaTheme="minorHAnsi" w:hAnsi="Arial" w:cs="Arial"/>
          <w:color w:val="0D0D0D" w:themeColor="text1" w:themeTint="F2"/>
          <w:sz w:val="20"/>
          <w:szCs w:val="20"/>
        </w:rPr>
        <w:t xml:space="preserve">organizacijo </w:t>
      </w:r>
      <w:r w:rsidRPr="00481227">
        <w:rPr>
          <w:rFonts w:ascii="Arial" w:eastAsiaTheme="minorHAnsi" w:hAnsi="Arial" w:cs="Arial"/>
          <w:color w:val="0D0D0D" w:themeColor="text1" w:themeTint="F2"/>
          <w:sz w:val="20"/>
          <w:szCs w:val="20"/>
        </w:rPr>
        <w:t xml:space="preserve">in </w:t>
      </w:r>
      <w:r w:rsidR="00F3193A" w:rsidRPr="00481227">
        <w:rPr>
          <w:rFonts w:ascii="Arial" w:eastAsiaTheme="minorHAnsi" w:hAnsi="Arial" w:cs="Arial"/>
          <w:color w:val="0D0D0D" w:themeColor="text1" w:themeTint="F2"/>
          <w:sz w:val="20"/>
          <w:szCs w:val="20"/>
        </w:rPr>
        <w:t xml:space="preserve">motivirati </w:t>
      </w:r>
      <w:r w:rsidRPr="00481227">
        <w:rPr>
          <w:rFonts w:ascii="Arial" w:eastAsiaTheme="minorHAnsi" w:hAnsi="Arial" w:cs="Arial"/>
          <w:color w:val="0D0D0D" w:themeColor="text1" w:themeTint="F2"/>
          <w:sz w:val="20"/>
          <w:szCs w:val="20"/>
        </w:rPr>
        <w:t>zaposlene;</w:t>
      </w:r>
    </w:p>
    <w:p w14:paraId="49AF3527" w14:textId="77777777" w:rsidR="00225C54" w:rsidRPr="00481227" w:rsidRDefault="00225C54" w:rsidP="00225C54">
      <w:pPr>
        <w:numPr>
          <w:ilvl w:val="0"/>
          <w:numId w:val="24"/>
        </w:numPr>
        <w:spacing w:before="120" w:after="0" w:line="260" w:lineRule="exact"/>
        <w:ind w:left="714" w:hanging="357"/>
        <w:jc w:val="both"/>
        <w:rPr>
          <w:rFonts w:ascii="Arial" w:eastAsiaTheme="minorHAnsi" w:hAnsi="Arial" w:cs="Arial"/>
          <w:color w:val="0D0D0D" w:themeColor="text1" w:themeTint="F2"/>
          <w:sz w:val="20"/>
          <w:szCs w:val="20"/>
        </w:rPr>
      </w:pPr>
      <w:proofErr w:type="spellStart"/>
      <w:r w:rsidRPr="00481227">
        <w:rPr>
          <w:rFonts w:ascii="Arial" w:eastAsiaTheme="minorHAnsi" w:hAnsi="Arial" w:cs="Arial"/>
          <w:i/>
          <w:color w:val="0D0D0D" w:themeColor="text1" w:themeTint="F2"/>
          <w:sz w:val="20"/>
          <w:szCs w:val="20"/>
        </w:rPr>
        <w:t>Cyprus</w:t>
      </w:r>
      <w:proofErr w:type="spellEnd"/>
      <w:r w:rsidRPr="00481227">
        <w:rPr>
          <w:rFonts w:ascii="Arial" w:eastAsiaTheme="minorHAnsi" w:hAnsi="Arial" w:cs="Arial"/>
          <w:i/>
          <w:color w:val="0D0D0D" w:themeColor="text1" w:themeTint="F2"/>
          <w:sz w:val="20"/>
          <w:szCs w:val="20"/>
        </w:rPr>
        <w:t xml:space="preserve"> Police Reform Program</w:t>
      </w:r>
      <w:r w:rsidRPr="00481227">
        <w:rPr>
          <w:rFonts w:ascii="Arial" w:eastAsiaTheme="minorHAnsi" w:hAnsi="Arial" w:cs="Arial"/>
          <w:color w:val="0D0D0D" w:themeColor="text1" w:themeTint="F2"/>
          <w:sz w:val="20"/>
          <w:szCs w:val="20"/>
        </w:rPr>
        <w:t>, ki poteka od septembra 2020 do 2025 in vključuje naslednje projekte:</w:t>
      </w:r>
    </w:p>
    <w:p w14:paraId="6196FC12" w14:textId="77777777" w:rsidR="00225C54" w:rsidRPr="00481227" w:rsidRDefault="00225C54" w:rsidP="00225C54">
      <w:pPr>
        <w:numPr>
          <w:ilvl w:val="0"/>
          <w:numId w:val="34"/>
        </w:numPr>
        <w:spacing w:before="120" w:after="0" w:line="260" w:lineRule="exact"/>
        <w:ind w:left="1434" w:hanging="357"/>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 xml:space="preserve">Vzpostavitev centra C3 – poveljevanje, nadzor in komunikacija, </w:t>
      </w:r>
    </w:p>
    <w:p w14:paraId="785135BF" w14:textId="77777777"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Policijsko delo, ki ga vodi obveščevalna služba (ILP),</w:t>
      </w:r>
    </w:p>
    <w:p w14:paraId="5E87E036" w14:textId="77777777"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Boj proti kriminalu,</w:t>
      </w:r>
    </w:p>
    <w:p w14:paraId="1DB17354" w14:textId="77777777"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Poklicni standardi in notranja revizija,</w:t>
      </w:r>
    </w:p>
    <w:p w14:paraId="3BA20CB9" w14:textId="77777777"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Direktorat za strategijo in upravljanje sprememb,</w:t>
      </w:r>
    </w:p>
    <w:p w14:paraId="52CED951" w14:textId="77777777"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Vloge vodij enot,</w:t>
      </w:r>
    </w:p>
    <w:p w14:paraId="6473D689" w14:textId="77777777"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Kadrovska služba,</w:t>
      </w:r>
    </w:p>
    <w:p w14:paraId="4AFA2501" w14:textId="77777777"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Vzpostavitev okvira za upravljanje kritičnih incidentov;</w:t>
      </w:r>
    </w:p>
    <w:p w14:paraId="796A6C07" w14:textId="77777777" w:rsidR="00225C54" w:rsidRPr="00481227" w:rsidRDefault="00225C54" w:rsidP="00225C54">
      <w:pPr>
        <w:numPr>
          <w:ilvl w:val="0"/>
          <w:numId w:val="24"/>
        </w:numPr>
        <w:spacing w:before="120" w:after="0" w:line="260" w:lineRule="exact"/>
        <w:jc w:val="both"/>
        <w:rPr>
          <w:rFonts w:ascii="Arial" w:eastAsiaTheme="minorHAnsi" w:hAnsi="Arial" w:cs="Arial"/>
          <w:color w:val="0D0D0D" w:themeColor="text1" w:themeTint="F2"/>
          <w:sz w:val="20"/>
          <w:szCs w:val="20"/>
        </w:rPr>
      </w:pPr>
      <w:proofErr w:type="spellStart"/>
      <w:r w:rsidRPr="00481227">
        <w:rPr>
          <w:rFonts w:ascii="Arial" w:eastAsiaTheme="minorHAnsi" w:hAnsi="Arial" w:cs="Arial"/>
          <w:i/>
          <w:color w:val="0D0D0D" w:themeColor="text1" w:themeTint="F2"/>
          <w:sz w:val="20"/>
          <w:szCs w:val="20"/>
        </w:rPr>
        <w:t>Στρ</w:t>
      </w:r>
      <w:proofErr w:type="spellEnd"/>
      <w:r w:rsidRPr="00481227">
        <w:rPr>
          <w:rFonts w:ascii="Arial" w:eastAsiaTheme="minorHAnsi" w:hAnsi="Arial" w:cs="Arial"/>
          <w:i/>
          <w:color w:val="0D0D0D" w:themeColor="text1" w:themeTint="F2"/>
          <w:sz w:val="20"/>
          <w:szCs w:val="20"/>
        </w:rPr>
        <w:t xml:space="preserve">ατηγικό </w:t>
      </w:r>
      <w:proofErr w:type="spellStart"/>
      <w:r w:rsidRPr="00481227">
        <w:rPr>
          <w:rFonts w:ascii="Arial" w:eastAsiaTheme="minorHAnsi" w:hAnsi="Arial" w:cs="Arial"/>
          <w:i/>
          <w:color w:val="0D0D0D" w:themeColor="text1" w:themeTint="F2"/>
          <w:sz w:val="20"/>
          <w:szCs w:val="20"/>
        </w:rPr>
        <w:t>Σχέδιο</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Αστυνομί</w:t>
      </w:r>
      <w:proofErr w:type="spellEnd"/>
      <w:r w:rsidRPr="00481227">
        <w:rPr>
          <w:rFonts w:ascii="Arial" w:eastAsiaTheme="minorHAnsi" w:hAnsi="Arial" w:cs="Arial"/>
          <w:i/>
          <w:color w:val="0D0D0D" w:themeColor="text1" w:themeTint="F2"/>
          <w:sz w:val="20"/>
          <w:szCs w:val="20"/>
        </w:rPr>
        <w:t>ας 2024–2026</w:t>
      </w:r>
      <w:r w:rsidRPr="00481227">
        <w:rPr>
          <w:rFonts w:ascii="Arial" w:eastAsiaTheme="minorHAnsi" w:hAnsi="Arial" w:cs="Arial"/>
          <w:color w:val="0D0D0D" w:themeColor="text1" w:themeTint="F2"/>
          <w:sz w:val="20"/>
          <w:szCs w:val="20"/>
        </w:rPr>
        <w:t xml:space="preserve"> (Strateški načrt policije 2024–2026), ki obsega pet strateških ciljev: </w:t>
      </w:r>
    </w:p>
    <w:p w14:paraId="02BF527D" w14:textId="77777777" w:rsidR="00225C54" w:rsidRPr="00481227" w:rsidRDefault="00225C54" w:rsidP="00225C54">
      <w:pPr>
        <w:numPr>
          <w:ilvl w:val="0"/>
          <w:numId w:val="34"/>
        </w:numPr>
        <w:spacing w:before="120" w:after="0" w:line="260" w:lineRule="exact"/>
        <w:ind w:left="1434" w:hanging="357"/>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 xml:space="preserve">izboljšanje stopnje varnosti v cestnem prometu in izvajanje sodobne metode cestnega redarstva, </w:t>
      </w:r>
    </w:p>
    <w:p w14:paraId="00CC4853" w14:textId="77777777"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 xml:space="preserve">boj proti terorizmu in radikalizaciji, </w:t>
      </w:r>
    </w:p>
    <w:p w14:paraId="37FF5380" w14:textId="77777777"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 xml:space="preserve">obravnavanje klasičnih oblik kriminala, </w:t>
      </w:r>
    </w:p>
    <w:p w14:paraId="59331A94" w14:textId="77777777"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boj proti hudemu in organiziranemu kriminalu ter</w:t>
      </w:r>
    </w:p>
    <w:p w14:paraId="188F78A2" w14:textId="77777777"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učinkovita mejna policija in učinkovito urejanje migracijskih vprašanj;</w:t>
      </w:r>
    </w:p>
    <w:p w14:paraId="5313A2A9" w14:textId="77777777" w:rsidR="00225C54" w:rsidRPr="00481227" w:rsidRDefault="00225C54" w:rsidP="00225C54">
      <w:pPr>
        <w:numPr>
          <w:ilvl w:val="0"/>
          <w:numId w:val="33"/>
        </w:numPr>
        <w:spacing w:before="120" w:after="0" w:line="260" w:lineRule="exact"/>
        <w:jc w:val="both"/>
        <w:rPr>
          <w:rFonts w:ascii="Arial" w:eastAsiaTheme="minorHAnsi" w:hAnsi="Arial" w:cs="Arial"/>
          <w:color w:val="0D0D0D" w:themeColor="text1" w:themeTint="F2"/>
          <w:sz w:val="20"/>
          <w:szCs w:val="20"/>
        </w:rPr>
      </w:pPr>
      <w:proofErr w:type="spellStart"/>
      <w:r w:rsidRPr="00481227">
        <w:rPr>
          <w:rFonts w:ascii="Arial" w:eastAsiaTheme="minorHAnsi" w:hAnsi="Arial" w:cs="Arial"/>
          <w:i/>
          <w:color w:val="0D0D0D" w:themeColor="text1" w:themeTint="F2"/>
          <w:sz w:val="20"/>
          <w:szCs w:val="20"/>
        </w:rPr>
        <w:t>Gendarmerie</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Nationale</w:t>
      </w:r>
      <w:proofErr w:type="spellEnd"/>
      <w:r w:rsidRPr="00481227">
        <w:rPr>
          <w:rFonts w:ascii="Arial" w:eastAsiaTheme="minorHAnsi" w:hAnsi="Arial" w:cs="Arial"/>
          <w:i/>
          <w:color w:val="0D0D0D" w:themeColor="text1" w:themeTint="F2"/>
          <w:sz w:val="20"/>
          <w:szCs w:val="20"/>
        </w:rPr>
        <w:t xml:space="preserve"> 2023</w:t>
      </w:r>
      <w:r w:rsidRPr="00481227">
        <w:rPr>
          <w:rFonts w:ascii="Arial" w:eastAsiaTheme="minorHAnsi" w:hAnsi="Arial" w:cs="Arial"/>
          <w:color w:val="0D0D0D" w:themeColor="text1" w:themeTint="F2"/>
          <w:sz w:val="20"/>
          <w:szCs w:val="20"/>
        </w:rPr>
        <w:t>, ki vsebuje izjavo generalnega direktorja žandarmerije, ključne podatke, predanosti prebivalcem Francije pri zagotavljanju varnosti in priprave na prihodnost;</w:t>
      </w:r>
    </w:p>
    <w:p w14:paraId="335415FF" w14:textId="4D611C27" w:rsidR="00225C54" w:rsidRPr="00481227" w:rsidRDefault="00225C54" w:rsidP="00225C54">
      <w:pPr>
        <w:numPr>
          <w:ilvl w:val="0"/>
          <w:numId w:val="33"/>
        </w:numPr>
        <w:spacing w:before="120" w:after="0" w:line="260" w:lineRule="exact"/>
        <w:jc w:val="both"/>
        <w:rPr>
          <w:rFonts w:ascii="Arial" w:eastAsiaTheme="minorHAnsi" w:hAnsi="Arial" w:cs="Arial"/>
          <w:color w:val="0D0D0D" w:themeColor="text1" w:themeTint="F2"/>
          <w:sz w:val="20"/>
          <w:szCs w:val="20"/>
        </w:rPr>
      </w:pPr>
      <w:proofErr w:type="spellStart"/>
      <w:r w:rsidRPr="00481227">
        <w:rPr>
          <w:rFonts w:ascii="Arial" w:eastAsiaTheme="minorHAnsi" w:hAnsi="Arial" w:cs="Arial"/>
          <w:i/>
          <w:color w:val="0D0D0D" w:themeColor="text1" w:themeTint="F2"/>
          <w:sz w:val="20"/>
          <w:szCs w:val="20"/>
        </w:rPr>
        <w:t>Doctrine</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Applicable</w:t>
      </w:r>
      <w:proofErr w:type="spellEnd"/>
      <w:r w:rsidRPr="00481227">
        <w:rPr>
          <w:rFonts w:ascii="Arial" w:eastAsiaTheme="minorHAnsi" w:hAnsi="Arial" w:cs="Arial"/>
          <w:i/>
          <w:color w:val="0D0D0D" w:themeColor="text1" w:themeTint="F2"/>
          <w:sz w:val="20"/>
          <w:szCs w:val="20"/>
        </w:rPr>
        <w:t xml:space="preserve"> to </w:t>
      </w:r>
      <w:proofErr w:type="spellStart"/>
      <w:r w:rsidRPr="00481227">
        <w:rPr>
          <w:rFonts w:ascii="Arial" w:eastAsiaTheme="minorHAnsi" w:hAnsi="Arial" w:cs="Arial"/>
          <w:i/>
          <w:color w:val="0D0D0D" w:themeColor="text1" w:themeTint="F2"/>
          <w:sz w:val="20"/>
          <w:szCs w:val="20"/>
        </w:rPr>
        <w:t>the</w:t>
      </w:r>
      <w:proofErr w:type="spellEnd"/>
      <w:r w:rsidRPr="00481227">
        <w:rPr>
          <w:rFonts w:ascii="Arial" w:eastAsiaTheme="minorHAnsi" w:hAnsi="Arial" w:cs="Arial"/>
          <w:i/>
          <w:color w:val="0D0D0D" w:themeColor="text1" w:themeTint="F2"/>
          <w:sz w:val="20"/>
          <w:szCs w:val="20"/>
        </w:rPr>
        <w:t xml:space="preserve"> Reform </w:t>
      </w:r>
      <w:proofErr w:type="spellStart"/>
      <w:r w:rsidRPr="00481227">
        <w:rPr>
          <w:rFonts w:ascii="Arial" w:eastAsiaTheme="minorHAnsi" w:hAnsi="Arial" w:cs="Arial"/>
          <w:i/>
          <w:color w:val="0D0D0D" w:themeColor="text1" w:themeTint="F2"/>
          <w:sz w:val="20"/>
          <w:szCs w:val="20"/>
        </w:rPr>
        <w:t>the</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Organization</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and</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Operation</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of</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the</w:t>
      </w:r>
      <w:proofErr w:type="spellEnd"/>
      <w:r w:rsidRPr="00481227">
        <w:rPr>
          <w:rFonts w:ascii="Arial" w:eastAsiaTheme="minorHAnsi" w:hAnsi="Arial" w:cs="Arial"/>
          <w:i/>
          <w:color w:val="0D0D0D" w:themeColor="text1" w:themeTint="F2"/>
          <w:sz w:val="20"/>
          <w:szCs w:val="20"/>
        </w:rPr>
        <w:t xml:space="preserve"> General </w:t>
      </w:r>
      <w:proofErr w:type="spellStart"/>
      <w:r w:rsidRPr="00481227">
        <w:rPr>
          <w:rFonts w:ascii="Arial" w:eastAsiaTheme="minorHAnsi" w:hAnsi="Arial" w:cs="Arial"/>
          <w:i/>
          <w:color w:val="0D0D0D" w:themeColor="text1" w:themeTint="F2"/>
          <w:sz w:val="20"/>
          <w:szCs w:val="20"/>
        </w:rPr>
        <w:t>Management's</w:t>
      </w:r>
      <w:proofErr w:type="spellEnd"/>
      <w:r w:rsidRPr="00481227">
        <w:rPr>
          <w:rFonts w:ascii="Arial" w:eastAsiaTheme="minorHAnsi" w:hAnsi="Arial" w:cs="Arial"/>
          <w:i/>
          <w:color w:val="0D0D0D" w:themeColor="text1" w:themeTint="F2"/>
          <w:sz w:val="20"/>
          <w:szCs w:val="20"/>
        </w:rPr>
        <w:t xml:space="preserve"> Central </w:t>
      </w:r>
      <w:proofErr w:type="spellStart"/>
      <w:r w:rsidRPr="00481227">
        <w:rPr>
          <w:rFonts w:ascii="Arial" w:eastAsiaTheme="minorHAnsi" w:hAnsi="Arial" w:cs="Arial"/>
          <w:i/>
          <w:color w:val="0D0D0D" w:themeColor="text1" w:themeTint="F2"/>
          <w:sz w:val="20"/>
          <w:szCs w:val="20"/>
        </w:rPr>
        <w:t>and</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Regional</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Services</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of</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the</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National</w:t>
      </w:r>
      <w:proofErr w:type="spellEnd"/>
      <w:r w:rsidRPr="00481227">
        <w:rPr>
          <w:rFonts w:ascii="Arial" w:eastAsiaTheme="minorHAnsi" w:hAnsi="Arial" w:cs="Arial"/>
          <w:i/>
          <w:color w:val="0D0D0D" w:themeColor="text1" w:themeTint="F2"/>
          <w:sz w:val="20"/>
          <w:szCs w:val="20"/>
        </w:rPr>
        <w:t xml:space="preserve"> Police Project</w:t>
      </w:r>
      <w:r w:rsidRPr="00481227">
        <w:rPr>
          <w:rFonts w:ascii="Arial" w:eastAsiaTheme="minorHAnsi" w:hAnsi="Arial" w:cs="Arial"/>
          <w:color w:val="0D0D0D" w:themeColor="text1" w:themeTint="F2"/>
          <w:sz w:val="20"/>
          <w:szCs w:val="20"/>
        </w:rPr>
        <w:t>. Dokument z 19. aprila 2023 določa organizacijo in delovanje oddelkov Generalnega direktorata policije Francije, ki se reorganizirajo;</w:t>
      </w:r>
    </w:p>
    <w:p w14:paraId="3BDCA0FE" w14:textId="5D0E8CC4" w:rsidR="00225C54" w:rsidRPr="00481227" w:rsidRDefault="00225C54" w:rsidP="00225C54">
      <w:pPr>
        <w:numPr>
          <w:ilvl w:val="0"/>
          <w:numId w:val="33"/>
        </w:numPr>
        <w:spacing w:before="120"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i/>
          <w:color w:val="0D0D0D" w:themeColor="text1" w:themeTint="F2"/>
          <w:sz w:val="20"/>
          <w:szCs w:val="20"/>
        </w:rPr>
        <w:t xml:space="preserve">General </w:t>
      </w:r>
      <w:proofErr w:type="spellStart"/>
      <w:r w:rsidRPr="00481227">
        <w:rPr>
          <w:rFonts w:ascii="Arial" w:eastAsiaTheme="minorHAnsi" w:hAnsi="Arial" w:cs="Arial"/>
          <w:i/>
          <w:color w:val="0D0D0D" w:themeColor="text1" w:themeTint="F2"/>
          <w:sz w:val="20"/>
          <w:szCs w:val="20"/>
        </w:rPr>
        <w:t>Guidelines</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for</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Action</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of</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the</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Gendarmerie</w:t>
      </w:r>
      <w:proofErr w:type="spellEnd"/>
      <w:r w:rsidRPr="00481227">
        <w:rPr>
          <w:rFonts w:ascii="Arial" w:eastAsiaTheme="minorHAnsi" w:hAnsi="Arial" w:cs="Arial"/>
          <w:color w:val="0D0D0D" w:themeColor="text1" w:themeTint="F2"/>
          <w:sz w:val="20"/>
          <w:szCs w:val="20"/>
        </w:rPr>
        <w:t xml:space="preserve">. </w:t>
      </w:r>
      <w:r w:rsidRPr="00481227">
        <w:rPr>
          <w:rFonts w:ascii="Arial" w:eastAsiaTheme="minorHAnsi" w:hAnsi="Arial" w:cs="Arial"/>
          <w:i/>
          <w:color w:val="0D0D0D" w:themeColor="text1" w:themeTint="F2"/>
          <w:sz w:val="20"/>
          <w:szCs w:val="20"/>
        </w:rPr>
        <w:t xml:space="preserve">Be </w:t>
      </w:r>
      <w:proofErr w:type="spellStart"/>
      <w:r w:rsidRPr="00481227">
        <w:rPr>
          <w:rFonts w:ascii="Arial" w:eastAsiaTheme="minorHAnsi" w:hAnsi="Arial" w:cs="Arial"/>
          <w:i/>
          <w:color w:val="0D0D0D" w:themeColor="text1" w:themeTint="F2"/>
          <w:sz w:val="20"/>
          <w:szCs w:val="20"/>
        </w:rPr>
        <w:t>There</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for</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the</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People</w:t>
      </w:r>
      <w:proofErr w:type="spellEnd"/>
      <w:r w:rsidRPr="00481227">
        <w:rPr>
          <w:rFonts w:ascii="Arial" w:eastAsiaTheme="minorHAnsi" w:hAnsi="Arial" w:cs="Arial"/>
          <w:i/>
          <w:color w:val="0D0D0D" w:themeColor="text1" w:themeTint="F2"/>
          <w:sz w:val="20"/>
          <w:szCs w:val="20"/>
        </w:rPr>
        <w:t xml:space="preserve"> Be </w:t>
      </w:r>
      <w:proofErr w:type="spellStart"/>
      <w:r w:rsidRPr="00481227">
        <w:rPr>
          <w:rFonts w:ascii="Arial" w:eastAsiaTheme="minorHAnsi" w:hAnsi="Arial" w:cs="Arial"/>
          <w:i/>
          <w:color w:val="0D0D0D" w:themeColor="text1" w:themeTint="F2"/>
          <w:sz w:val="20"/>
          <w:szCs w:val="20"/>
        </w:rPr>
        <w:t>There</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for</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the</w:t>
      </w:r>
      <w:proofErr w:type="spellEnd"/>
      <w:r w:rsidRPr="00481227">
        <w:rPr>
          <w:rFonts w:ascii="Arial" w:eastAsiaTheme="minorHAnsi" w:hAnsi="Arial" w:cs="Arial"/>
          <w:i/>
          <w:color w:val="0D0D0D" w:themeColor="text1" w:themeTint="F2"/>
          <w:sz w:val="20"/>
          <w:szCs w:val="20"/>
        </w:rPr>
        <w:t xml:space="preserve"> Police.</w:t>
      </w:r>
      <w:r w:rsidRPr="00481227">
        <w:rPr>
          <w:rFonts w:ascii="Arial" w:eastAsiaTheme="minorHAnsi" w:hAnsi="Arial" w:cs="Arial"/>
          <w:color w:val="0D0D0D" w:themeColor="text1" w:themeTint="F2"/>
          <w:sz w:val="20"/>
          <w:szCs w:val="20"/>
        </w:rPr>
        <w:t xml:space="preserve"> V dokumentu, ki je na kratko poimenovan tudi </w:t>
      </w:r>
      <w:r w:rsidRPr="00481227">
        <w:rPr>
          <w:rFonts w:ascii="Arial" w:eastAsiaTheme="minorHAnsi" w:hAnsi="Arial" w:cs="Arial"/>
          <w:i/>
          <w:color w:val="0D0D0D" w:themeColor="text1" w:themeTint="F2"/>
          <w:sz w:val="20"/>
          <w:szCs w:val="20"/>
        </w:rPr>
        <w:t>GEND 20.24</w:t>
      </w:r>
      <w:r w:rsidRPr="00481227">
        <w:rPr>
          <w:rFonts w:ascii="Arial" w:eastAsiaTheme="minorHAnsi" w:hAnsi="Arial" w:cs="Arial"/>
          <w:color w:val="0D0D0D" w:themeColor="text1" w:themeTint="F2"/>
          <w:sz w:val="20"/>
          <w:szCs w:val="20"/>
        </w:rPr>
        <w:t xml:space="preserve">, so pojasnjene temeljne vrednote francoske žandarmerije in žandarja. Namenjen je tako rekrutom, ki </w:t>
      </w:r>
      <w:r w:rsidR="00FF72BC" w:rsidRPr="00481227">
        <w:rPr>
          <w:rFonts w:ascii="Arial" w:eastAsiaTheme="minorHAnsi" w:hAnsi="Arial" w:cs="Arial"/>
          <w:color w:val="0D0D0D" w:themeColor="text1" w:themeTint="F2"/>
          <w:sz w:val="20"/>
          <w:szCs w:val="20"/>
        </w:rPr>
        <w:t>morajo</w:t>
      </w:r>
      <w:r w:rsidRPr="00481227">
        <w:rPr>
          <w:rFonts w:ascii="Arial" w:eastAsiaTheme="minorHAnsi" w:hAnsi="Arial" w:cs="Arial"/>
          <w:color w:val="0D0D0D" w:themeColor="text1" w:themeTint="F2"/>
          <w:sz w:val="20"/>
          <w:szCs w:val="20"/>
        </w:rPr>
        <w:t xml:space="preserve"> o teh vprašanjih razmisliti pred svojim prvim dnem na terenu, kot tudi vsem izkušenim žandarjem na vseh ravneh do generalnega direktorja francoske žandarmerije;</w:t>
      </w:r>
    </w:p>
    <w:p w14:paraId="1A190372" w14:textId="77777777" w:rsidR="00225C54" w:rsidRPr="00481227" w:rsidRDefault="00225C54" w:rsidP="00225C54">
      <w:pPr>
        <w:numPr>
          <w:ilvl w:val="0"/>
          <w:numId w:val="33"/>
        </w:numPr>
        <w:spacing w:before="120" w:after="0" w:line="260" w:lineRule="exact"/>
        <w:jc w:val="both"/>
        <w:rPr>
          <w:rFonts w:ascii="Arial" w:eastAsiaTheme="minorHAnsi" w:hAnsi="Arial" w:cs="Arial"/>
          <w:color w:val="0D0D0D" w:themeColor="text1" w:themeTint="F2"/>
          <w:sz w:val="20"/>
          <w:szCs w:val="20"/>
        </w:rPr>
      </w:pPr>
      <w:proofErr w:type="spellStart"/>
      <w:r w:rsidRPr="00481227">
        <w:rPr>
          <w:rFonts w:ascii="Arial" w:eastAsiaTheme="minorHAnsi" w:hAnsi="Arial" w:cs="Arial"/>
          <w:i/>
          <w:color w:val="0D0D0D" w:themeColor="text1" w:themeTint="F2"/>
          <w:sz w:val="20"/>
          <w:szCs w:val="20"/>
        </w:rPr>
        <w:lastRenderedPageBreak/>
        <w:t>Nacional</w:t>
      </w:r>
      <w:proofErr w:type="spellEnd"/>
      <w:r w:rsidRPr="00481227">
        <w:rPr>
          <w:rFonts w:ascii="Arial" w:eastAsiaTheme="minorHAnsi" w:hAnsi="Arial" w:cs="Arial"/>
          <w:i/>
          <w:color w:val="0D0D0D" w:themeColor="text1" w:themeTint="F2"/>
          <w:sz w:val="20"/>
          <w:szCs w:val="20"/>
        </w:rPr>
        <w:t xml:space="preserve"> Police </w:t>
      </w:r>
      <w:proofErr w:type="spellStart"/>
      <w:r w:rsidRPr="00481227">
        <w:rPr>
          <w:rFonts w:ascii="Arial" w:eastAsiaTheme="minorHAnsi" w:hAnsi="Arial" w:cs="Arial"/>
          <w:i/>
          <w:color w:val="0D0D0D" w:themeColor="text1" w:themeTint="F2"/>
          <w:sz w:val="20"/>
          <w:szCs w:val="20"/>
        </w:rPr>
        <w:t>Digital</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Transformation</w:t>
      </w:r>
      <w:proofErr w:type="spellEnd"/>
      <w:r w:rsidRPr="00481227">
        <w:rPr>
          <w:rFonts w:ascii="Arial" w:eastAsiaTheme="minorHAnsi" w:hAnsi="Arial" w:cs="Arial"/>
          <w:i/>
          <w:color w:val="0D0D0D" w:themeColor="text1" w:themeTint="F2"/>
          <w:sz w:val="20"/>
          <w:szCs w:val="20"/>
        </w:rPr>
        <w:t xml:space="preserve"> Plan 2022–2027</w:t>
      </w:r>
      <w:r w:rsidRPr="00481227">
        <w:rPr>
          <w:rFonts w:ascii="Arial" w:eastAsiaTheme="minorHAnsi" w:hAnsi="Arial" w:cs="Arial"/>
          <w:color w:val="0D0D0D" w:themeColor="text1" w:themeTint="F2"/>
          <w:sz w:val="20"/>
          <w:szCs w:val="20"/>
        </w:rPr>
        <w:t>, ki pojasni digitalne ambicije francoske nacionalne policije ter opredeli ključne ukrepe za njeno digitalno preobrazbo in (organizacijski) način, kako bo te ukrepe izvedla;</w:t>
      </w:r>
    </w:p>
    <w:p w14:paraId="4CA5F7B7" w14:textId="213D3A3E" w:rsidR="00225C54" w:rsidRPr="00481227" w:rsidRDefault="00225C54" w:rsidP="00225C54">
      <w:pPr>
        <w:numPr>
          <w:ilvl w:val="0"/>
          <w:numId w:val="33"/>
        </w:numPr>
        <w:spacing w:before="120"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i/>
          <w:color w:val="0D0D0D" w:themeColor="text1" w:themeTint="F2"/>
          <w:sz w:val="20"/>
          <w:szCs w:val="20"/>
        </w:rPr>
        <w:t xml:space="preserve">Nacionalna razvojna strategija Republike Hrvatske do 2030. </w:t>
      </w:r>
      <w:proofErr w:type="spellStart"/>
      <w:r w:rsidRPr="00481227">
        <w:rPr>
          <w:rFonts w:ascii="Arial" w:eastAsiaTheme="minorHAnsi" w:hAnsi="Arial" w:cs="Arial"/>
          <w:i/>
          <w:color w:val="0D0D0D" w:themeColor="text1" w:themeTint="F2"/>
          <w:sz w:val="20"/>
          <w:szCs w:val="20"/>
        </w:rPr>
        <w:t>godine</w:t>
      </w:r>
      <w:proofErr w:type="spellEnd"/>
      <w:r w:rsidRPr="00481227">
        <w:rPr>
          <w:rFonts w:ascii="Arial" w:eastAsiaTheme="minorHAnsi" w:hAnsi="Arial" w:cs="Arial"/>
          <w:color w:val="0D0D0D" w:themeColor="text1" w:themeTint="F2"/>
          <w:sz w:val="20"/>
          <w:szCs w:val="20"/>
        </w:rPr>
        <w:t xml:space="preserve"> (NN 13/21, 11. 2. 2021), ki jo je potrdil hrvaški parlament</w:t>
      </w:r>
      <w:r w:rsidR="00F3193A" w:rsidRPr="00481227">
        <w:rPr>
          <w:rFonts w:ascii="Arial" w:eastAsiaTheme="minorHAnsi" w:hAnsi="Arial" w:cs="Arial"/>
          <w:color w:val="0D0D0D" w:themeColor="text1" w:themeTint="F2"/>
          <w:sz w:val="20"/>
          <w:szCs w:val="20"/>
        </w:rPr>
        <w:t>,</w:t>
      </w:r>
      <w:r w:rsidRPr="00481227">
        <w:rPr>
          <w:rFonts w:ascii="Arial" w:eastAsiaTheme="minorHAnsi" w:hAnsi="Arial" w:cs="Arial"/>
          <w:color w:val="0D0D0D" w:themeColor="text1" w:themeTint="F2"/>
          <w:sz w:val="20"/>
          <w:szCs w:val="20"/>
        </w:rPr>
        <w:t xml:space="preserve"> vsebuje tudi varnostne izzive. Strategija vsebuje 13 (</w:t>
      </w:r>
      <w:r w:rsidR="00374915" w:rsidRPr="00481227">
        <w:rPr>
          <w:rFonts w:ascii="Arial" w:eastAsiaTheme="minorHAnsi" w:hAnsi="Arial" w:cs="Arial"/>
          <w:color w:val="0D0D0D" w:themeColor="text1" w:themeTint="F2"/>
          <w:sz w:val="20"/>
          <w:szCs w:val="20"/>
        </w:rPr>
        <w:t>nacionalnih</w:t>
      </w:r>
      <w:r w:rsidR="00F3193A" w:rsidRPr="00481227">
        <w:rPr>
          <w:rFonts w:ascii="Arial" w:eastAsiaTheme="minorHAnsi" w:hAnsi="Arial" w:cs="Arial"/>
          <w:color w:val="0D0D0D" w:themeColor="text1" w:themeTint="F2"/>
          <w:sz w:val="20"/>
          <w:szCs w:val="20"/>
        </w:rPr>
        <w:t xml:space="preserve"> </w:t>
      </w:r>
      <w:r w:rsidRPr="00481227">
        <w:rPr>
          <w:rFonts w:ascii="Arial" w:eastAsiaTheme="minorHAnsi" w:hAnsi="Arial" w:cs="Arial"/>
          <w:color w:val="0D0D0D" w:themeColor="text1" w:themeTint="F2"/>
          <w:sz w:val="20"/>
          <w:szCs w:val="20"/>
        </w:rPr>
        <w:t xml:space="preserve">strateških ciljev). Z vidika zagotavljanja varnosti sta pomembna strateška cilja 3. Uspešno in učinkovito sodstvo, javna uprava in upravljanje z državnim premoženjem in 7. Varnost za stabilen razvoj. Tretji strateški cilj nagovarja tudi boj proti korupciji, v sedmega pa </w:t>
      </w:r>
      <w:r w:rsidR="00F3193A" w:rsidRPr="00481227">
        <w:rPr>
          <w:rFonts w:ascii="Arial" w:eastAsiaTheme="minorHAnsi" w:hAnsi="Arial" w:cs="Arial"/>
          <w:color w:val="0D0D0D" w:themeColor="text1" w:themeTint="F2"/>
          <w:sz w:val="20"/>
          <w:szCs w:val="20"/>
        </w:rPr>
        <w:t xml:space="preserve">so </w:t>
      </w:r>
      <w:r w:rsidRPr="00481227">
        <w:rPr>
          <w:rFonts w:ascii="Arial" w:eastAsiaTheme="minorHAnsi" w:hAnsi="Arial" w:cs="Arial"/>
          <w:color w:val="0D0D0D" w:themeColor="text1" w:themeTint="F2"/>
          <w:sz w:val="20"/>
          <w:szCs w:val="20"/>
        </w:rPr>
        <w:t>vključen</w:t>
      </w:r>
      <w:r w:rsidR="00F3193A" w:rsidRPr="00481227">
        <w:rPr>
          <w:rFonts w:ascii="Arial" w:eastAsiaTheme="minorHAnsi" w:hAnsi="Arial" w:cs="Arial"/>
          <w:color w:val="0D0D0D" w:themeColor="text1" w:themeTint="F2"/>
          <w:sz w:val="20"/>
          <w:szCs w:val="20"/>
        </w:rPr>
        <w:t>i</w:t>
      </w:r>
      <w:r w:rsidRPr="00481227">
        <w:rPr>
          <w:rFonts w:ascii="Arial" w:eastAsiaTheme="minorHAnsi" w:hAnsi="Arial" w:cs="Arial"/>
          <w:color w:val="0D0D0D" w:themeColor="text1" w:themeTint="F2"/>
          <w:sz w:val="20"/>
          <w:szCs w:val="20"/>
        </w:rPr>
        <w:t xml:space="preserve"> med drugim krepitev notranje varnosti, boj proti radikalizmu, ekstremizmu in terorizmu ter krepitev odpornosti pred naravnimi nesrečami in izboljšanje sistema Civilne zaščite;</w:t>
      </w:r>
    </w:p>
    <w:p w14:paraId="161D1661" w14:textId="77777777" w:rsidR="00225C54" w:rsidRPr="00481227" w:rsidRDefault="00225C54" w:rsidP="00225C54">
      <w:pPr>
        <w:numPr>
          <w:ilvl w:val="0"/>
          <w:numId w:val="33"/>
        </w:numPr>
        <w:spacing w:before="120" w:after="0" w:line="260" w:lineRule="exact"/>
        <w:ind w:left="714" w:hanging="357"/>
        <w:jc w:val="both"/>
        <w:rPr>
          <w:rFonts w:ascii="Arial" w:eastAsiaTheme="minorHAnsi" w:hAnsi="Arial" w:cs="Arial"/>
          <w:color w:val="0D0D0D" w:themeColor="text1" w:themeTint="F2"/>
          <w:sz w:val="20"/>
          <w:szCs w:val="20"/>
        </w:rPr>
      </w:pPr>
      <w:proofErr w:type="spellStart"/>
      <w:r w:rsidRPr="00481227">
        <w:rPr>
          <w:rFonts w:ascii="Arial" w:eastAsiaTheme="minorHAnsi" w:hAnsi="Arial" w:cs="Arial"/>
          <w:i/>
          <w:color w:val="0D0D0D" w:themeColor="text1" w:themeTint="F2"/>
          <w:sz w:val="20"/>
          <w:szCs w:val="20"/>
        </w:rPr>
        <w:t>Veiligheid</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vertrouwen</w:t>
      </w:r>
      <w:proofErr w:type="spellEnd"/>
      <w:r w:rsidRPr="00481227">
        <w:rPr>
          <w:rFonts w:ascii="Arial" w:eastAsiaTheme="minorHAnsi" w:hAnsi="Arial" w:cs="Arial"/>
          <w:i/>
          <w:color w:val="0D0D0D" w:themeColor="text1" w:themeTint="F2"/>
          <w:sz w:val="20"/>
          <w:szCs w:val="20"/>
        </w:rPr>
        <w:t xml:space="preserve"> &amp; </w:t>
      </w:r>
      <w:proofErr w:type="spellStart"/>
      <w:r w:rsidRPr="00481227">
        <w:rPr>
          <w:rFonts w:ascii="Arial" w:eastAsiaTheme="minorHAnsi" w:hAnsi="Arial" w:cs="Arial"/>
          <w:i/>
          <w:color w:val="0D0D0D" w:themeColor="text1" w:themeTint="F2"/>
          <w:sz w:val="20"/>
          <w:szCs w:val="20"/>
        </w:rPr>
        <w:t>verbinding</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Strategische</w:t>
      </w:r>
      <w:proofErr w:type="spellEnd"/>
      <w:r w:rsidRPr="00481227">
        <w:rPr>
          <w:rFonts w:ascii="Arial" w:eastAsiaTheme="minorHAnsi" w:hAnsi="Arial" w:cs="Arial"/>
          <w:i/>
          <w:color w:val="0D0D0D" w:themeColor="text1" w:themeTint="F2"/>
          <w:sz w:val="20"/>
          <w:szCs w:val="20"/>
        </w:rPr>
        <w:t xml:space="preserve"> agenda </w:t>
      </w:r>
      <w:proofErr w:type="spellStart"/>
      <w:r w:rsidRPr="00481227">
        <w:rPr>
          <w:rFonts w:ascii="Arial" w:eastAsiaTheme="minorHAnsi" w:hAnsi="Arial" w:cs="Arial"/>
          <w:i/>
          <w:color w:val="0D0D0D" w:themeColor="text1" w:themeTint="F2"/>
          <w:sz w:val="20"/>
          <w:szCs w:val="20"/>
        </w:rPr>
        <w:t>politie</w:t>
      </w:r>
      <w:proofErr w:type="spellEnd"/>
      <w:r w:rsidRPr="00481227">
        <w:rPr>
          <w:rFonts w:ascii="Arial" w:eastAsiaTheme="minorHAnsi" w:hAnsi="Arial" w:cs="Arial"/>
          <w:i/>
          <w:color w:val="0D0D0D" w:themeColor="text1" w:themeTint="F2"/>
          <w:sz w:val="20"/>
          <w:szCs w:val="20"/>
        </w:rPr>
        <w:t xml:space="preserve"> 2021–2025</w:t>
      </w:r>
      <w:r w:rsidRPr="00481227">
        <w:rPr>
          <w:rFonts w:ascii="Arial" w:eastAsiaTheme="minorHAnsi" w:hAnsi="Arial" w:cs="Arial"/>
          <w:color w:val="0D0D0D" w:themeColor="text1" w:themeTint="F2"/>
          <w:sz w:val="20"/>
          <w:szCs w:val="20"/>
        </w:rPr>
        <w:t xml:space="preserve">. Strateški program določa najpomembnejše teme in usmeritve, ki jih je nizozemska policija izbrala za obdobje 2021–2025 in jih je razvrstila v tri sklope, poimenovane: </w:t>
      </w:r>
    </w:p>
    <w:p w14:paraId="74F0341E" w14:textId="621C1B30" w:rsidR="00225C54" w:rsidRPr="00481227" w:rsidRDefault="00225C54" w:rsidP="00225C54">
      <w:pPr>
        <w:numPr>
          <w:ilvl w:val="0"/>
          <w:numId w:val="34"/>
        </w:numPr>
        <w:spacing w:before="120" w:after="0" w:line="260" w:lineRule="exact"/>
        <w:ind w:left="1434" w:hanging="357"/>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v središču družbe (fizična in digitalna povezanost z družbo, boj proti kriminalu, ki najbolj prizadene ljudi, posredovanje proti kriminalnim in drugim sistemom, ki ogrožajo varno</w:t>
      </w:r>
    </w:p>
    <w:p w14:paraId="3E0C5B89" w14:textId="77777777" w:rsidR="00225C54" w:rsidRPr="00481227" w:rsidRDefault="00225C54" w:rsidP="00225C54">
      <w:pPr>
        <w:spacing w:after="0" w:line="260" w:lineRule="exact"/>
        <w:ind w:left="1440"/>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 xml:space="preserve">prisotnost na digitalnem področju), </w:t>
      </w:r>
    </w:p>
    <w:p w14:paraId="7B205B53" w14:textId="28FA22D1"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 xml:space="preserve">z ljudmi in za ljudi (policija za vse, </w:t>
      </w:r>
      <w:r w:rsidR="00374915" w:rsidRPr="00481227">
        <w:rPr>
          <w:rFonts w:ascii="Arial" w:eastAsiaTheme="minorHAnsi" w:hAnsi="Arial" w:cs="Arial"/>
          <w:color w:val="0D0D0D" w:themeColor="text1" w:themeTint="F2"/>
          <w:sz w:val="20"/>
          <w:szCs w:val="20"/>
        </w:rPr>
        <w:t>medsebojna skrb</w:t>
      </w:r>
      <w:r w:rsidRPr="00481227">
        <w:rPr>
          <w:rFonts w:ascii="Arial" w:eastAsiaTheme="minorHAnsi" w:hAnsi="Arial" w:cs="Arial"/>
          <w:color w:val="0D0D0D" w:themeColor="text1" w:themeTint="F2"/>
          <w:sz w:val="20"/>
          <w:szCs w:val="20"/>
        </w:rPr>
        <w:t xml:space="preserve">, človeška razsežnost in poklicni razvoj) ter </w:t>
      </w:r>
    </w:p>
    <w:p w14:paraId="235C8713" w14:textId="77777777"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 xml:space="preserve">ustrezno organizirana (policija v gibanju, digitalno opremljeni in inovativni, zakonito in strokovno vodenje, prilagodljivo sodelovanje in stabilno financiranje). </w:t>
      </w:r>
    </w:p>
    <w:p w14:paraId="2FB6AA90" w14:textId="58A58018" w:rsidR="00225C54" w:rsidRPr="00481227" w:rsidRDefault="00225C54" w:rsidP="00225C54">
      <w:pPr>
        <w:spacing w:before="120" w:after="0" w:line="260" w:lineRule="exact"/>
        <w:ind w:left="720"/>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 xml:space="preserve">Strateška agenda </w:t>
      </w:r>
      <w:r w:rsidR="00A566EE" w:rsidRPr="00481227">
        <w:rPr>
          <w:rFonts w:ascii="Arial" w:eastAsiaTheme="minorHAnsi" w:hAnsi="Arial" w:cs="Arial"/>
          <w:color w:val="0D0D0D" w:themeColor="text1" w:themeTint="F2"/>
          <w:sz w:val="20"/>
          <w:szCs w:val="20"/>
        </w:rPr>
        <w:t xml:space="preserve">je </w:t>
      </w:r>
      <w:r w:rsidRPr="00481227">
        <w:rPr>
          <w:rFonts w:ascii="Arial" w:eastAsiaTheme="minorHAnsi" w:hAnsi="Arial" w:cs="Arial"/>
          <w:color w:val="0D0D0D" w:themeColor="text1" w:themeTint="F2"/>
          <w:sz w:val="20"/>
          <w:szCs w:val="20"/>
        </w:rPr>
        <w:t>nizozemski policiji</w:t>
      </w:r>
      <w:r w:rsidR="00A566EE" w:rsidRPr="00481227">
        <w:rPr>
          <w:rFonts w:ascii="Arial" w:eastAsiaTheme="minorHAnsi" w:hAnsi="Arial" w:cs="Arial"/>
          <w:color w:val="0D0D0D" w:themeColor="text1" w:themeTint="F2"/>
          <w:sz w:val="20"/>
          <w:szCs w:val="20"/>
        </w:rPr>
        <w:t xml:space="preserve"> v pomoč </w:t>
      </w:r>
      <w:r w:rsidRPr="00481227">
        <w:rPr>
          <w:rFonts w:ascii="Arial" w:eastAsiaTheme="minorHAnsi" w:hAnsi="Arial" w:cs="Arial"/>
          <w:color w:val="0D0D0D" w:themeColor="text1" w:themeTint="F2"/>
          <w:sz w:val="20"/>
          <w:szCs w:val="20"/>
        </w:rPr>
        <w:t>kot podlaga pri pripravi utemeljitev in nadaljnjih načrtov, in sicer da je to celostno in v medsebojni skladnosti;</w:t>
      </w:r>
    </w:p>
    <w:p w14:paraId="0DBA14CE" w14:textId="741E8FFE" w:rsidR="00225C54" w:rsidRPr="00481227" w:rsidRDefault="00225C54" w:rsidP="00225C54">
      <w:pPr>
        <w:numPr>
          <w:ilvl w:val="0"/>
          <w:numId w:val="33"/>
        </w:numPr>
        <w:spacing w:before="120" w:after="0" w:line="260" w:lineRule="exact"/>
        <w:ind w:left="714" w:hanging="357"/>
        <w:jc w:val="both"/>
        <w:rPr>
          <w:rFonts w:ascii="Arial" w:eastAsiaTheme="minorHAnsi" w:hAnsi="Arial" w:cs="Arial"/>
          <w:color w:val="0D0D0D" w:themeColor="text1" w:themeTint="F2"/>
          <w:sz w:val="20"/>
          <w:szCs w:val="20"/>
        </w:rPr>
      </w:pPr>
      <w:proofErr w:type="spellStart"/>
      <w:r w:rsidRPr="00481227">
        <w:rPr>
          <w:rFonts w:ascii="Arial" w:eastAsiaTheme="minorHAnsi" w:hAnsi="Arial" w:cs="Arial"/>
          <w:i/>
          <w:color w:val="0D0D0D" w:themeColor="text1" w:themeTint="F2"/>
          <w:sz w:val="20"/>
          <w:szCs w:val="20"/>
        </w:rPr>
        <w:t>Invia</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fedpol</w:t>
      </w:r>
      <w:proofErr w:type="spellEnd"/>
      <w:r w:rsidRPr="00481227">
        <w:rPr>
          <w:rFonts w:ascii="Arial" w:eastAsiaTheme="minorHAnsi" w:hAnsi="Arial" w:cs="Arial"/>
          <w:i/>
          <w:color w:val="0D0D0D" w:themeColor="text1" w:themeTint="F2"/>
          <w:sz w:val="20"/>
          <w:szCs w:val="20"/>
        </w:rPr>
        <w:t xml:space="preserve"> 2024–27. </w:t>
      </w:r>
      <w:r w:rsidRPr="00481227">
        <w:rPr>
          <w:rFonts w:ascii="Arial" w:eastAsiaTheme="minorHAnsi" w:hAnsi="Arial" w:cs="Arial"/>
          <w:color w:val="0D0D0D" w:themeColor="text1" w:themeTint="F2"/>
          <w:sz w:val="20"/>
          <w:szCs w:val="20"/>
        </w:rPr>
        <w:t>Poslanstvo švicarske federalne policije (</w:t>
      </w:r>
      <w:proofErr w:type="spellStart"/>
      <w:r w:rsidR="00056164" w:rsidRPr="00481227">
        <w:rPr>
          <w:rFonts w:ascii="Arial" w:eastAsiaTheme="minorHAnsi" w:hAnsi="Arial" w:cs="Arial"/>
          <w:color w:val="0D0D0D" w:themeColor="text1" w:themeTint="F2"/>
          <w:sz w:val="20"/>
          <w:szCs w:val="20"/>
        </w:rPr>
        <w:t>F</w:t>
      </w:r>
      <w:r w:rsidRPr="00481227">
        <w:rPr>
          <w:rFonts w:ascii="Arial" w:eastAsiaTheme="minorHAnsi" w:hAnsi="Arial" w:cs="Arial"/>
          <w:color w:val="0D0D0D" w:themeColor="text1" w:themeTint="F2"/>
          <w:sz w:val="20"/>
          <w:szCs w:val="20"/>
        </w:rPr>
        <w:t>edpola</w:t>
      </w:r>
      <w:proofErr w:type="spellEnd"/>
      <w:r w:rsidRPr="00481227">
        <w:rPr>
          <w:rFonts w:ascii="Arial" w:eastAsiaTheme="minorHAnsi" w:hAnsi="Arial" w:cs="Arial"/>
          <w:color w:val="0D0D0D" w:themeColor="text1" w:themeTint="F2"/>
          <w:sz w:val="20"/>
          <w:szCs w:val="20"/>
        </w:rPr>
        <w:t xml:space="preserve">) je boj proti terorizmu, nasilnemu ekstremizmu, organiziranemu kriminalu, drugim oblikam hudih kaznivih dejanj in gospodarskemu kriminalu ne le v Švici, temveč tudi meddržavno. </w:t>
      </w:r>
      <w:proofErr w:type="spellStart"/>
      <w:r w:rsidRPr="00481227">
        <w:rPr>
          <w:rFonts w:ascii="Arial" w:eastAsiaTheme="minorHAnsi" w:hAnsi="Arial" w:cs="Arial"/>
          <w:color w:val="0D0D0D" w:themeColor="text1" w:themeTint="F2"/>
          <w:sz w:val="20"/>
          <w:szCs w:val="20"/>
        </w:rPr>
        <w:t>Fedpol</w:t>
      </w:r>
      <w:proofErr w:type="spellEnd"/>
      <w:r w:rsidRPr="00481227">
        <w:rPr>
          <w:rFonts w:ascii="Arial" w:eastAsiaTheme="minorHAnsi" w:hAnsi="Arial" w:cs="Arial"/>
          <w:color w:val="0D0D0D" w:themeColor="text1" w:themeTint="F2"/>
          <w:sz w:val="20"/>
          <w:szCs w:val="20"/>
        </w:rPr>
        <w:t xml:space="preserve"> zagotavlja tudi varnost ljudi in premoženja pod zvezno in mednarodno zaščito ter je odgovoren za </w:t>
      </w:r>
      <w:r w:rsidR="00056164" w:rsidRPr="00481227">
        <w:rPr>
          <w:rFonts w:ascii="Arial" w:eastAsiaTheme="minorHAnsi" w:hAnsi="Arial" w:cs="Arial"/>
          <w:color w:val="0D0D0D" w:themeColor="text1" w:themeTint="F2"/>
          <w:sz w:val="20"/>
          <w:szCs w:val="20"/>
        </w:rPr>
        <w:t xml:space="preserve">državno </w:t>
      </w:r>
      <w:r w:rsidRPr="00481227">
        <w:rPr>
          <w:rFonts w:ascii="Arial" w:eastAsiaTheme="minorHAnsi" w:hAnsi="Arial" w:cs="Arial"/>
          <w:color w:val="0D0D0D" w:themeColor="text1" w:themeTint="F2"/>
          <w:sz w:val="20"/>
          <w:szCs w:val="20"/>
        </w:rPr>
        <w:t xml:space="preserve">in mednarodno policijsko sodelovanje in izmenjavo informacij. Tako ima ključno vlogo pri zagotavljanju </w:t>
      </w:r>
      <w:r w:rsidR="00374915" w:rsidRPr="00481227">
        <w:rPr>
          <w:rFonts w:ascii="Arial" w:eastAsiaTheme="minorHAnsi" w:hAnsi="Arial" w:cs="Arial"/>
          <w:color w:val="0D0D0D" w:themeColor="text1" w:themeTint="F2"/>
          <w:sz w:val="20"/>
          <w:szCs w:val="20"/>
        </w:rPr>
        <w:t>nacionalne</w:t>
      </w:r>
      <w:r w:rsidR="00056164" w:rsidRPr="00481227">
        <w:rPr>
          <w:rFonts w:ascii="Arial" w:eastAsiaTheme="minorHAnsi" w:hAnsi="Arial" w:cs="Arial"/>
          <w:color w:val="0D0D0D" w:themeColor="text1" w:themeTint="F2"/>
          <w:sz w:val="20"/>
          <w:szCs w:val="20"/>
        </w:rPr>
        <w:t xml:space="preserve"> </w:t>
      </w:r>
      <w:r w:rsidRPr="00481227">
        <w:rPr>
          <w:rFonts w:ascii="Arial" w:eastAsiaTheme="minorHAnsi" w:hAnsi="Arial" w:cs="Arial"/>
          <w:color w:val="0D0D0D" w:themeColor="text1" w:themeTint="F2"/>
          <w:sz w:val="20"/>
          <w:szCs w:val="20"/>
        </w:rPr>
        <w:t>varnosti, zaščiti demokracije in ohranjanju pravne države. Za izpolnjevanje svojega poslanstva si je zastavil cilje:</w:t>
      </w:r>
    </w:p>
    <w:p w14:paraId="36BCE90B" w14:textId="77777777" w:rsidR="00225C54" w:rsidRPr="00481227" w:rsidRDefault="00225C54" w:rsidP="00225C54">
      <w:pPr>
        <w:numPr>
          <w:ilvl w:val="0"/>
          <w:numId w:val="34"/>
        </w:numPr>
        <w:spacing w:before="120" w:after="0" w:line="260" w:lineRule="exact"/>
        <w:ind w:left="1434" w:hanging="357"/>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prepoznavanje zgodnje faze radikalizacije, nasilnega ekstremizma in terorizma ter sprejemanje učinkovitih protiukrepov,</w:t>
      </w:r>
    </w:p>
    <w:p w14:paraId="08452C68" w14:textId="2374EACB"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opremljen</w:t>
      </w:r>
      <w:r w:rsidR="00056164" w:rsidRPr="00481227">
        <w:rPr>
          <w:rFonts w:ascii="Arial" w:eastAsiaTheme="minorHAnsi" w:hAnsi="Arial" w:cs="Arial"/>
          <w:color w:val="0D0D0D" w:themeColor="text1" w:themeTint="F2"/>
          <w:sz w:val="20"/>
          <w:szCs w:val="20"/>
        </w:rPr>
        <w:t>ost</w:t>
      </w:r>
      <w:r w:rsidRPr="00481227">
        <w:rPr>
          <w:rFonts w:ascii="Arial" w:eastAsiaTheme="minorHAnsi" w:hAnsi="Arial" w:cs="Arial"/>
          <w:color w:val="0D0D0D" w:themeColor="text1" w:themeTint="F2"/>
          <w:sz w:val="20"/>
          <w:szCs w:val="20"/>
        </w:rPr>
        <w:t xml:space="preserve"> za ukrepanje v primeru terorističnih napadov in izrednih razmer,</w:t>
      </w:r>
    </w:p>
    <w:p w14:paraId="60C54A5A" w14:textId="00BA1A84"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 xml:space="preserve">uporaba </w:t>
      </w:r>
      <w:r w:rsidR="00374915" w:rsidRPr="00481227">
        <w:rPr>
          <w:rFonts w:ascii="Arial" w:eastAsiaTheme="minorHAnsi" w:hAnsi="Arial" w:cs="Arial"/>
          <w:color w:val="0D0D0D" w:themeColor="text1" w:themeTint="F2"/>
          <w:sz w:val="20"/>
          <w:szCs w:val="20"/>
        </w:rPr>
        <w:t>preventivnih</w:t>
      </w:r>
      <w:r w:rsidRPr="00481227">
        <w:rPr>
          <w:rFonts w:ascii="Arial" w:eastAsiaTheme="minorHAnsi" w:hAnsi="Arial" w:cs="Arial"/>
          <w:color w:val="0D0D0D" w:themeColor="text1" w:themeTint="F2"/>
          <w:sz w:val="20"/>
          <w:szCs w:val="20"/>
        </w:rPr>
        <w:t>, sodelovalnih in represivnih ukrepov za razbijanje struktur organiziranega kriminala v Švici,</w:t>
      </w:r>
    </w:p>
    <w:p w14:paraId="0BC23DDC" w14:textId="77777777"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odkrivanje sodobnih oblik gospodarskega kriminala in boj proti njim,</w:t>
      </w:r>
    </w:p>
    <w:p w14:paraId="35CBC843" w14:textId="77777777" w:rsidR="00E213B2"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varovanje članov zvezne vlade in zagotavljanje njihove varnosti pri opravljanju nalog v Švici in tujini,</w:t>
      </w:r>
    </w:p>
    <w:p w14:paraId="3C389CAC" w14:textId="77777777"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zagotavljanje varnosti diplomatskih predstavništev in njihovega osebja v Švici ter oseb, ki jim je zagotovljena zaščita po mednarodnem pravu.</w:t>
      </w:r>
    </w:p>
    <w:p w14:paraId="62DF50BE" w14:textId="0643F07C"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 xml:space="preserve">zanesljiv </w:t>
      </w:r>
      <w:r w:rsidR="00374915" w:rsidRPr="00481227">
        <w:rPr>
          <w:rFonts w:ascii="Arial" w:eastAsiaTheme="minorHAnsi" w:hAnsi="Arial" w:cs="Arial"/>
          <w:color w:val="0D0D0D" w:themeColor="text1" w:themeTint="F2"/>
          <w:sz w:val="20"/>
          <w:szCs w:val="20"/>
        </w:rPr>
        <w:t>nacionalni</w:t>
      </w:r>
      <w:r w:rsidR="00FF72BC" w:rsidRPr="00481227">
        <w:rPr>
          <w:rFonts w:ascii="Arial" w:eastAsiaTheme="minorHAnsi" w:hAnsi="Arial" w:cs="Arial"/>
          <w:color w:val="0D0D0D" w:themeColor="text1" w:themeTint="F2"/>
          <w:sz w:val="20"/>
          <w:szCs w:val="20"/>
        </w:rPr>
        <w:t xml:space="preserve"> </w:t>
      </w:r>
      <w:r w:rsidRPr="00481227">
        <w:rPr>
          <w:rFonts w:ascii="Arial" w:eastAsiaTheme="minorHAnsi" w:hAnsi="Arial" w:cs="Arial"/>
          <w:color w:val="0D0D0D" w:themeColor="text1" w:themeTint="F2"/>
          <w:sz w:val="20"/>
          <w:szCs w:val="20"/>
        </w:rPr>
        <w:t>in mednarodni partner,</w:t>
      </w:r>
    </w:p>
    <w:p w14:paraId="2C297632" w14:textId="77777777"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zagotavljanje, da se eksplozivi, pirotehnični predmeti, vojaški material, zračni tlak in druge nove vrste orožja uporabljajo v skladu z zakonskimi določbami,</w:t>
      </w:r>
    </w:p>
    <w:p w14:paraId="4DA82897" w14:textId="10313E50"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 xml:space="preserve">Švici </w:t>
      </w:r>
      <w:r w:rsidR="00056164" w:rsidRPr="00481227">
        <w:rPr>
          <w:rFonts w:ascii="Arial" w:eastAsiaTheme="minorHAnsi" w:hAnsi="Arial" w:cs="Arial"/>
          <w:color w:val="0D0D0D" w:themeColor="text1" w:themeTint="F2"/>
          <w:sz w:val="20"/>
          <w:szCs w:val="20"/>
        </w:rPr>
        <w:t xml:space="preserve">zagotavlja </w:t>
      </w:r>
      <w:r w:rsidRPr="00481227">
        <w:rPr>
          <w:rFonts w:ascii="Arial" w:eastAsiaTheme="minorHAnsi" w:hAnsi="Arial" w:cs="Arial"/>
          <w:color w:val="0D0D0D" w:themeColor="text1" w:themeTint="F2"/>
          <w:sz w:val="20"/>
          <w:szCs w:val="20"/>
        </w:rPr>
        <w:t xml:space="preserve">visoko zmogljive in zanesljive biometrične instrumente, ki so </w:t>
      </w:r>
      <w:proofErr w:type="spellStart"/>
      <w:r w:rsidRPr="00481227">
        <w:rPr>
          <w:rFonts w:ascii="Arial" w:eastAsiaTheme="minorHAnsi" w:hAnsi="Arial" w:cs="Arial"/>
          <w:color w:val="0D0D0D" w:themeColor="text1" w:themeTint="F2"/>
          <w:sz w:val="20"/>
          <w:szCs w:val="20"/>
        </w:rPr>
        <w:t>interoperabilni</w:t>
      </w:r>
      <w:proofErr w:type="spellEnd"/>
      <w:r w:rsidRPr="00481227">
        <w:rPr>
          <w:rFonts w:ascii="Arial" w:eastAsiaTheme="minorHAnsi" w:hAnsi="Arial" w:cs="Arial"/>
          <w:color w:val="0D0D0D" w:themeColor="text1" w:themeTint="F2"/>
          <w:sz w:val="20"/>
          <w:szCs w:val="20"/>
        </w:rPr>
        <w:t xml:space="preserve"> na </w:t>
      </w:r>
      <w:r w:rsidR="00056164" w:rsidRPr="00481227">
        <w:rPr>
          <w:rFonts w:ascii="Arial" w:eastAsiaTheme="minorHAnsi" w:hAnsi="Arial" w:cs="Arial"/>
          <w:color w:val="0D0D0D" w:themeColor="text1" w:themeTint="F2"/>
          <w:sz w:val="20"/>
          <w:szCs w:val="20"/>
        </w:rPr>
        <w:t xml:space="preserve">državni </w:t>
      </w:r>
      <w:r w:rsidRPr="00481227">
        <w:rPr>
          <w:rFonts w:ascii="Arial" w:eastAsiaTheme="minorHAnsi" w:hAnsi="Arial" w:cs="Arial"/>
          <w:color w:val="0D0D0D" w:themeColor="text1" w:themeTint="F2"/>
          <w:sz w:val="20"/>
          <w:szCs w:val="20"/>
        </w:rPr>
        <w:t>in mednarodni ravni</w:t>
      </w:r>
      <w:r w:rsidR="00960A4D" w:rsidRPr="00481227">
        <w:rPr>
          <w:rFonts w:ascii="Arial" w:eastAsiaTheme="minorHAnsi" w:hAnsi="Arial" w:cs="Arial"/>
          <w:color w:val="0D0D0D" w:themeColor="text1" w:themeTint="F2"/>
          <w:sz w:val="20"/>
          <w:szCs w:val="20"/>
        </w:rPr>
        <w:t>;</w:t>
      </w:r>
    </w:p>
    <w:p w14:paraId="472A0D2F" w14:textId="6ABD4A5D" w:rsidR="00225C54" w:rsidRPr="00481227" w:rsidRDefault="00225C54" w:rsidP="00225C54">
      <w:pPr>
        <w:spacing w:before="120" w:after="0" w:line="260" w:lineRule="exact"/>
        <w:ind w:left="720"/>
        <w:jc w:val="both"/>
        <w:rPr>
          <w:rFonts w:ascii="Arial" w:eastAsiaTheme="minorHAnsi" w:hAnsi="Arial" w:cs="Arial"/>
          <w:color w:val="0D0D0D" w:themeColor="text1" w:themeTint="F2"/>
          <w:sz w:val="20"/>
          <w:szCs w:val="20"/>
        </w:rPr>
      </w:pPr>
      <w:proofErr w:type="spellStart"/>
      <w:r w:rsidRPr="00481227">
        <w:rPr>
          <w:rFonts w:ascii="Arial" w:eastAsiaTheme="minorHAnsi" w:hAnsi="Arial" w:cs="Arial"/>
          <w:color w:val="0D0D0D" w:themeColor="text1" w:themeTint="F2"/>
          <w:sz w:val="20"/>
          <w:szCs w:val="20"/>
        </w:rPr>
        <w:t>Fedpol</w:t>
      </w:r>
      <w:proofErr w:type="spellEnd"/>
      <w:r w:rsidRPr="00481227">
        <w:rPr>
          <w:rFonts w:ascii="Arial" w:eastAsiaTheme="minorHAnsi" w:hAnsi="Arial" w:cs="Arial"/>
          <w:color w:val="0D0D0D" w:themeColor="text1" w:themeTint="F2"/>
          <w:sz w:val="20"/>
          <w:szCs w:val="20"/>
        </w:rPr>
        <w:t xml:space="preserve"> cilje udejanja prek treh načinov delovanja </w:t>
      </w:r>
      <w:r w:rsidR="00056164" w:rsidRPr="00481227">
        <w:rPr>
          <w:rFonts w:ascii="Arial" w:eastAsiaTheme="minorHAnsi" w:hAnsi="Arial" w:cs="Arial"/>
          <w:color w:val="0D0D0D" w:themeColor="text1" w:themeTint="F2"/>
          <w:sz w:val="20"/>
          <w:szCs w:val="20"/>
        </w:rPr>
        <w:t>(</w:t>
      </w:r>
      <w:r w:rsidR="00374915" w:rsidRPr="00481227">
        <w:rPr>
          <w:rFonts w:ascii="Arial" w:eastAsiaTheme="minorHAnsi" w:hAnsi="Arial" w:cs="Arial"/>
          <w:color w:val="0D0D0D" w:themeColor="text1" w:themeTint="F2"/>
          <w:sz w:val="20"/>
          <w:szCs w:val="20"/>
        </w:rPr>
        <w:t>preventiva</w:t>
      </w:r>
      <w:r w:rsidR="00A555D9" w:rsidRPr="00481227">
        <w:rPr>
          <w:rFonts w:ascii="Arial" w:eastAsiaTheme="minorHAnsi" w:hAnsi="Arial" w:cs="Arial"/>
          <w:color w:val="0D0D0D" w:themeColor="text1" w:themeTint="F2"/>
          <w:sz w:val="20"/>
          <w:szCs w:val="20"/>
        </w:rPr>
        <w:t xml:space="preserve"> </w:t>
      </w:r>
      <w:r w:rsidRPr="00481227">
        <w:rPr>
          <w:rFonts w:ascii="Arial" w:eastAsiaTheme="minorHAnsi" w:hAnsi="Arial" w:cs="Arial"/>
          <w:color w:val="0D0D0D" w:themeColor="text1" w:themeTint="F2"/>
          <w:sz w:val="20"/>
          <w:szCs w:val="20"/>
        </w:rPr>
        <w:t>– sodelovanje – represija</w:t>
      </w:r>
      <w:r w:rsidR="00056164" w:rsidRPr="00481227">
        <w:rPr>
          <w:rFonts w:ascii="Arial" w:eastAsiaTheme="minorHAnsi" w:hAnsi="Arial" w:cs="Arial"/>
          <w:color w:val="0D0D0D" w:themeColor="text1" w:themeTint="F2"/>
          <w:sz w:val="20"/>
          <w:szCs w:val="20"/>
        </w:rPr>
        <w:t>)</w:t>
      </w:r>
      <w:r w:rsidRPr="00481227">
        <w:rPr>
          <w:rFonts w:ascii="Arial" w:eastAsiaTheme="minorHAnsi" w:hAnsi="Arial" w:cs="Arial"/>
          <w:color w:val="0D0D0D" w:themeColor="text1" w:themeTint="F2"/>
          <w:sz w:val="20"/>
          <w:szCs w:val="20"/>
        </w:rPr>
        <w:t xml:space="preserve"> in s pomočjo treh delovnih načel </w:t>
      </w:r>
      <w:r w:rsidR="00056164" w:rsidRPr="00481227">
        <w:rPr>
          <w:rFonts w:ascii="Arial" w:eastAsiaTheme="minorHAnsi" w:hAnsi="Arial" w:cs="Arial"/>
          <w:color w:val="0D0D0D" w:themeColor="text1" w:themeTint="F2"/>
          <w:sz w:val="20"/>
          <w:szCs w:val="20"/>
        </w:rPr>
        <w:t>(</w:t>
      </w:r>
      <w:proofErr w:type="spellStart"/>
      <w:r w:rsidRPr="00481227">
        <w:rPr>
          <w:rFonts w:ascii="Arial" w:eastAsiaTheme="minorHAnsi" w:hAnsi="Arial" w:cs="Arial"/>
          <w:color w:val="0D0D0D" w:themeColor="text1" w:themeTint="F2"/>
          <w:sz w:val="20"/>
          <w:szCs w:val="20"/>
        </w:rPr>
        <w:t>kriminalističnoobveščevalno</w:t>
      </w:r>
      <w:proofErr w:type="spellEnd"/>
      <w:r w:rsidRPr="00481227">
        <w:rPr>
          <w:rFonts w:ascii="Arial" w:eastAsiaTheme="minorHAnsi" w:hAnsi="Arial" w:cs="Arial"/>
          <w:color w:val="0D0D0D" w:themeColor="text1" w:themeTint="F2"/>
          <w:sz w:val="20"/>
          <w:szCs w:val="20"/>
        </w:rPr>
        <w:t xml:space="preserve"> vodeno policijsko delo, partnerstvo in upravljanje informacij</w:t>
      </w:r>
      <w:r w:rsidR="00056164" w:rsidRPr="00481227">
        <w:rPr>
          <w:rFonts w:ascii="Arial" w:eastAsiaTheme="minorHAnsi" w:hAnsi="Arial" w:cs="Arial"/>
          <w:color w:val="0D0D0D" w:themeColor="text1" w:themeTint="F2"/>
          <w:sz w:val="20"/>
          <w:szCs w:val="20"/>
        </w:rPr>
        <w:t>),</w:t>
      </w:r>
      <w:r w:rsidRPr="00481227">
        <w:rPr>
          <w:rFonts w:ascii="Arial" w:eastAsiaTheme="minorHAnsi" w:hAnsi="Arial" w:cs="Arial"/>
          <w:color w:val="0D0D0D" w:themeColor="text1" w:themeTint="F2"/>
          <w:sz w:val="20"/>
          <w:szCs w:val="20"/>
        </w:rPr>
        <w:t xml:space="preserve"> </w:t>
      </w:r>
      <w:r w:rsidR="00056164" w:rsidRPr="00481227">
        <w:rPr>
          <w:rFonts w:ascii="Arial" w:eastAsiaTheme="minorHAnsi" w:hAnsi="Arial" w:cs="Arial"/>
          <w:color w:val="0D0D0D" w:themeColor="text1" w:themeTint="F2"/>
          <w:sz w:val="20"/>
          <w:szCs w:val="20"/>
        </w:rPr>
        <w:t xml:space="preserve">zajetih </w:t>
      </w:r>
      <w:r w:rsidRPr="00481227">
        <w:rPr>
          <w:rFonts w:ascii="Arial" w:eastAsiaTheme="minorHAnsi" w:hAnsi="Arial" w:cs="Arial"/>
          <w:color w:val="0D0D0D" w:themeColor="text1" w:themeTint="F2"/>
          <w:sz w:val="20"/>
          <w:szCs w:val="20"/>
        </w:rPr>
        <w:t xml:space="preserve">v tri ključne sklope </w:t>
      </w:r>
      <w:r w:rsidR="00056164" w:rsidRPr="00481227">
        <w:rPr>
          <w:rFonts w:ascii="Arial" w:eastAsiaTheme="minorHAnsi" w:hAnsi="Arial" w:cs="Arial"/>
          <w:color w:val="0D0D0D" w:themeColor="text1" w:themeTint="F2"/>
          <w:sz w:val="20"/>
          <w:szCs w:val="20"/>
        </w:rPr>
        <w:t>(</w:t>
      </w:r>
      <w:r w:rsidRPr="00481227">
        <w:rPr>
          <w:rFonts w:ascii="Arial" w:eastAsiaTheme="minorHAnsi" w:hAnsi="Arial" w:cs="Arial"/>
          <w:color w:val="0D0D0D" w:themeColor="text1" w:themeTint="F2"/>
          <w:sz w:val="20"/>
          <w:szCs w:val="20"/>
        </w:rPr>
        <w:t>terorizem in nasilni ekstremizem, organizirana in gospodarska kriminaliteta, varovanje in zaščita</w:t>
      </w:r>
      <w:r w:rsidR="00056164" w:rsidRPr="00481227">
        <w:rPr>
          <w:rFonts w:ascii="Arial" w:eastAsiaTheme="minorHAnsi" w:hAnsi="Arial" w:cs="Arial"/>
          <w:color w:val="0D0D0D" w:themeColor="text1" w:themeTint="F2"/>
          <w:sz w:val="20"/>
          <w:szCs w:val="20"/>
        </w:rPr>
        <w:t>)</w:t>
      </w:r>
      <w:r w:rsidRPr="00481227">
        <w:rPr>
          <w:rFonts w:ascii="Arial" w:eastAsiaTheme="minorHAnsi" w:hAnsi="Arial" w:cs="Arial"/>
          <w:color w:val="0D0D0D" w:themeColor="text1" w:themeTint="F2"/>
          <w:sz w:val="20"/>
          <w:szCs w:val="20"/>
        </w:rPr>
        <w:t>;</w:t>
      </w:r>
    </w:p>
    <w:p w14:paraId="3348A63B" w14:textId="2C3DDC35" w:rsidR="00225C54" w:rsidRPr="00481227" w:rsidRDefault="00225C54" w:rsidP="00225C54">
      <w:pPr>
        <w:numPr>
          <w:ilvl w:val="0"/>
          <w:numId w:val="32"/>
        </w:numPr>
        <w:spacing w:before="120" w:after="0" w:line="260" w:lineRule="exact"/>
        <w:ind w:left="714" w:hanging="357"/>
        <w:jc w:val="both"/>
        <w:rPr>
          <w:rFonts w:ascii="Arial" w:eastAsiaTheme="minorHAnsi" w:hAnsi="Arial" w:cs="Arial"/>
          <w:color w:val="0D0D0D" w:themeColor="text1" w:themeTint="F2"/>
          <w:sz w:val="20"/>
          <w:szCs w:val="20"/>
        </w:rPr>
      </w:pPr>
      <w:r w:rsidRPr="00481227">
        <w:rPr>
          <w:rFonts w:ascii="Arial" w:eastAsiaTheme="minorHAnsi" w:hAnsi="Arial" w:cs="Arial"/>
          <w:i/>
          <w:color w:val="0D0D0D" w:themeColor="text1" w:themeTint="F2"/>
          <w:sz w:val="20"/>
          <w:szCs w:val="20"/>
        </w:rPr>
        <w:t xml:space="preserve">Europol </w:t>
      </w:r>
      <w:proofErr w:type="spellStart"/>
      <w:r w:rsidRPr="00481227">
        <w:rPr>
          <w:rFonts w:ascii="Arial" w:eastAsiaTheme="minorHAnsi" w:hAnsi="Arial" w:cs="Arial"/>
          <w:i/>
          <w:color w:val="0D0D0D" w:themeColor="text1" w:themeTint="F2"/>
          <w:sz w:val="20"/>
          <w:szCs w:val="20"/>
        </w:rPr>
        <w:t>Strategy</w:t>
      </w:r>
      <w:proofErr w:type="spellEnd"/>
      <w:r w:rsidRPr="00481227">
        <w:rPr>
          <w:rFonts w:ascii="Arial" w:eastAsiaTheme="minorHAnsi" w:hAnsi="Arial" w:cs="Arial"/>
          <w:i/>
          <w:color w:val="0D0D0D" w:themeColor="text1" w:themeTint="F2"/>
          <w:sz w:val="20"/>
          <w:szCs w:val="20"/>
        </w:rPr>
        <w:t xml:space="preserve"> 2020+</w:t>
      </w:r>
      <w:r w:rsidRPr="00481227">
        <w:rPr>
          <w:rFonts w:ascii="Arial" w:eastAsiaTheme="minorHAnsi" w:hAnsi="Arial" w:cs="Arial"/>
          <w:color w:val="0D0D0D" w:themeColor="text1" w:themeTint="F2"/>
          <w:sz w:val="20"/>
          <w:szCs w:val="20"/>
        </w:rPr>
        <w:t xml:space="preserve">. Europolova strategija se letno preverja in posodablja, vključuje pa naslednje strateške </w:t>
      </w:r>
      <w:r w:rsidR="00FF72BC" w:rsidRPr="00481227">
        <w:rPr>
          <w:rFonts w:ascii="Arial" w:eastAsiaTheme="minorHAnsi" w:hAnsi="Arial" w:cs="Arial"/>
          <w:color w:val="0D0D0D" w:themeColor="text1" w:themeTint="F2"/>
          <w:sz w:val="20"/>
          <w:szCs w:val="20"/>
        </w:rPr>
        <w:t>prednostne naloge</w:t>
      </w:r>
      <w:r w:rsidRPr="00481227">
        <w:rPr>
          <w:rFonts w:ascii="Arial" w:eastAsiaTheme="minorHAnsi" w:hAnsi="Arial" w:cs="Arial"/>
          <w:color w:val="0D0D0D" w:themeColor="text1" w:themeTint="F2"/>
          <w:sz w:val="20"/>
          <w:szCs w:val="20"/>
        </w:rPr>
        <w:t>:</w:t>
      </w:r>
    </w:p>
    <w:p w14:paraId="051DFD54" w14:textId="77777777" w:rsidR="00225C54" w:rsidRPr="00481227" w:rsidRDefault="00225C54" w:rsidP="00225C54">
      <w:pPr>
        <w:numPr>
          <w:ilvl w:val="0"/>
          <w:numId w:val="34"/>
        </w:numPr>
        <w:spacing w:before="120" w:after="0" w:line="260" w:lineRule="exact"/>
        <w:ind w:left="1434" w:hanging="357"/>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lastRenderedPageBreak/>
        <w:t>… biti vozlišče EU za kriminalistične informacije,</w:t>
      </w:r>
    </w:p>
    <w:p w14:paraId="6A8C3576" w14:textId="77777777"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 zagotavljanje agilne operativne podpore,</w:t>
      </w:r>
    </w:p>
    <w:p w14:paraId="1FEBE7AE" w14:textId="77777777"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 biti platforma za evropske policijske rešitve,</w:t>
      </w:r>
    </w:p>
    <w:p w14:paraId="3823C2B2" w14:textId="77777777"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 biti v ospredju inovacij in raziskav na področju kazenskega pregona,</w:t>
      </w:r>
    </w:p>
    <w:p w14:paraId="4EF10140" w14:textId="77777777" w:rsidR="00225C54" w:rsidRPr="00481227" w:rsidRDefault="00225C54" w:rsidP="00225C54">
      <w:pPr>
        <w:numPr>
          <w:ilvl w:val="0"/>
          <w:numId w:val="34"/>
        </w:numPr>
        <w:spacing w:after="0" w:line="260" w:lineRule="exact"/>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 biti vzorčna organizacija EU za kazenski pregon;</w:t>
      </w:r>
    </w:p>
    <w:p w14:paraId="0EC9E53F" w14:textId="77777777" w:rsidR="00225C54" w:rsidRPr="00481227" w:rsidRDefault="00225C54" w:rsidP="00225C54">
      <w:pPr>
        <w:numPr>
          <w:ilvl w:val="0"/>
          <w:numId w:val="32"/>
        </w:numPr>
        <w:spacing w:before="120" w:after="0" w:line="260" w:lineRule="exact"/>
        <w:ind w:left="714" w:hanging="357"/>
        <w:jc w:val="both"/>
        <w:rPr>
          <w:rFonts w:ascii="Arial" w:eastAsiaTheme="minorHAnsi" w:hAnsi="Arial" w:cs="Arial"/>
          <w:i/>
          <w:color w:val="0D0D0D" w:themeColor="text1" w:themeTint="F2"/>
          <w:sz w:val="20"/>
          <w:szCs w:val="20"/>
        </w:rPr>
      </w:pPr>
      <w:proofErr w:type="spellStart"/>
      <w:r w:rsidRPr="00481227">
        <w:rPr>
          <w:rFonts w:ascii="Arial" w:eastAsiaTheme="minorHAnsi" w:hAnsi="Arial" w:cs="Arial"/>
          <w:i/>
          <w:color w:val="0D0D0D" w:themeColor="text1" w:themeTint="F2"/>
          <w:sz w:val="20"/>
          <w:szCs w:val="20"/>
        </w:rPr>
        <w:t>Report</w:t>
      </w:r>
      <w:proofErr w:type="spellEnd"/>
      <w:r w:rsidRPr="00481227">
        <w:rPr>
          <w:rFonts w:ascii="Arial" w:eastAsiaTheme="minorHAnsi" w:hAnsi="Arial" w:cs="Arial"/>
          <w:i/>
          <w:color w:val="0D0D0D" w:themeColor="text1" w:themeTint="F2"/>
          <w:sz w:val="20"/>
          <w:szCs w:val="20"/>
        </w:rPr>
        <w:t xml:space="preserve"> No. 15. Interpol </w:t>
      </w:r>
      <w:proofErr w:type="spellStart"/>
      <w:r w:rsidRPr="00481227">
        <w:rPr>
          <w:rFonts w:ascii="Arial" w:eastAsiaTheme="minorHAnsi" w:hAnsi="Arial" w:cs="Arial"/>
          <w:i/>
          <w:color w:val="0D0D0D" w:themeColor="text1" w:themeTint="F2"/>
          <w:sz w:val="20"/>
          <w:szCs w:val="20"/>
        </w:rPr>
        <w:t>Vision</w:t>
      </w:r>
      <w:proofErr w:type="spellEnd"/>
      <w:r w:rsidRPr="00481227">
        <w:rPr>
          <w:rFonts w:ascii="Arial" w:eastAsiaTheme="minorHAnsi" w:hAnsi="Arial" w:cs="Arial"/>
          <w:i/>
          <w:color w:val="0D0D0D" w:themeColor="text1" w:themeTint="F2"/>
          <w:sz w:val="20"/>
          <w:szCs w:val="20"/>
        </w:rPr>
        <w:t xml:space="preserve"> 2030, 21. November 2023. </w:t>
      </w:r>
      <w:r w:rsidRPr="00481227">
        <w:rPr>
          <w:rFonts w:ascii="Arial" w:eastAsiaTheme="minorHAnsi" w:hAnsi="Arial" w:cs="Arial"/>
          <w:color w:val="0D0D0D" w:themeColor="text1" w:themeTint="F2"/>
          <w:sz w:val="20"/>
          <w:szCs w:val="20"/>
        </w:rPr>
        <w:t>Interpol v tem dokumentu opredeljuje naslednja ključna področja za učinkovito izpolnjevanje potreb in pričakovanj članstva:</w:t>
      </w:r>
    </w:p>
    <w:p w14:paraId="726C5210" w14:textId="77777777" w:rsidR="00225C54" w:rsidRPr="00481227" w:rsidRDefault="00225C54" w:rsidP="00225C54">
      <w:pPr>
        <w:numPr>
          <w:ilvl w:val="0"/>
          <w:numId w:val="34"/>
        </w:numPr>
        <w:spacing w:before="120" w:after="0" w:line="260" w:lineRule="exact"/>
        <w:ind w:left="1434" w:hanging="357"/>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premoščanje razlik – moč izmenjave informacij,</w:t>
      </w:r>
    </w:p>
    <w:p w14:paraId="40952826" w14:textId="77777777" w:rsidR="00225C54" w:rsidRPr="00481227" w:rsidRDefault="00225C54" w:rsidP="00225C54">
      <w:pPr>
        <w:numPr>
          <w:ilvl w:val="0"/>
          <w:numId w:val="34"/>
        </w:numPr>
        <w:spacing w:before="120" w:after="0" w:line="260" w:lineRule="exact"/>
        <w:ind w:left="1434" w:hanging="357"/>
        <w:contextualSpacing/>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razmah platform,</w:t>
      </w:r>
    </w:p>
    <w:p w14:paraId="353208DB" w14:textId="77777777" w:rsidR="00225C54" w:rsidRPr="00481227" w:rsidRDefault="00225C54" w:rsidP="00225C54">
      <w:pPr>
        <w:numPr>
          <w:ilvl w:val="0"/>
          <w:numId w:val="34"/>
        </w:numPr>
        <w:spacing w:before="120" w:after="0" w:line="260" w:lineRule="exact"/>
        <w:ind w:left="1434" w:hanging="357"/>
        <w:contextualSpacing/>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 xml:space="preserve">prilagodljivo delovanje v informacijskem sistemu Interpola in zaupanje v njegovo delovanje – omogočanje uspeha, </w:t>
      </w:r>
    </w:p>
    <w:p w14:paraId="5B8A853C" w14:textId="048D18EB" w:rsidR="00225C54" w:rsidRPr="00481227" w:rsidRDefault="00225C54" w:rsidP="00225C54">
      <w:pPr>
        <w:numPr>
          <w:ilvl w:val="0"/>
          <w:numId w:val="34"/>
        </w:numPr>
        <w:spacing w:before="120" w:after="0" w:line="260" w:lineRule="exact"/>
        <w:ind w:left="1434" w:hanging="357"/>
        <w:contextualSpacing/>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 xml:space="preserve">skupna platforma za usposabljanje z združenimi </w:t>
      </w:r>
      <w:r w:rsidR="00374915" w:rsidRPr="00481227">
        <w:rPr>
          <w:rFonts w:ascii="Arial" w:eastAsiaTheme="minorHAnsi" w:hAnsi="Arial" w:cs="Arial"/>
          <w:color w:val="0D0D0D" w:themeColor="text1" w:themeTint="F2"/>
          <w:sz w:val="20"/>
          <w:szCs w:val="20"/>
        </w:rPr>
        <w:t>nacionalnimi</w:t>
      </w:r>
      <w:r w:rsidR="00FF72BC" w:rsidRPr="00481227">
        <w:rPr>
          <w:rFonts w:ascii="Arial" w:eastAsiaTheme="minorHAnsi" w:hAnsi="Arial" w:cs="Arial"/>
          <w:color w:val="0D0D0D" w:themeColor="text1" w:themeTint="F2"/>
          <w:sz w:val="20"/>
          <w:szCs w:val="20"/>
        </w:rPr>
        <w:t xml:space="preserve"> </w:t>
      </w:r>
      <w:r w:rsidRPr="00481227">
        <w:rPr>
          <w:rFonts w:ascii="Arial" w:eastAsiaTheme="minorHAnsi" w:hAnsi="Arial" w:cs="Arial"/>
          <w:color w:val="0D0D0D" w:themeColor="text1" w:themeTint="F2"/>
          <w:sz w:val="20"/>
          <w:szCs w:val="20"/>
        </w:rPr>
        <w:t>sistemi,</w:t>
      </w:r>
    </w:p>
    <w:p w14:paraId="6C263A2B" w14:textId="77777777" w:rsidR="00225C54" w:rsidRPr="00481227" w:rsidRDefault="00225C54" w:rsidP="00225C54">
      <w:pPr>
        <w:numPr>
          <w:ilvl w:val="0"/>
          <w:numId w:val="34"/>
        </w:numPr>
        <w:spacing w:before="120" w:after="0" w:line="260" w:lineRule="exact"/>
        <w:ind w:left="1434" w:hanging="357"/>
        <w:contextualSpacing/>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podatkovna diplomacija – povezanost z različnimi zbirkami podatkov</w:t>
      </w:r>
    </w:p>
    <w:p w14:paraId="119268A1" w14:textId="10C88468" w:rsidR="00225C54" w:rsidRPr="00481227" w:rsidRDefault="00225C54" w:rsidP="00225C54">
      <w:pPr>
        <w:numPr>
          <w:ilvl w:val="0"/>
          <w:numId w:val="34"/>
        </w:numPr>
        <w:spacing w:before="120" w:after="0" w:line="260" w:lineRule="exact"/>
        <w:ind w:left="1434" w:hanging="357"/>
        <w:contextualSpacing/>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zmogljiv</w:t>
      </w:r>
      <w:r w:rsidR="00FA18A3" w:rsidRPr="00481227">
        <w:rPr>
          <w:rFonts w:ascii="Arial" w:eastAsiaTheme="minorHAnsi" w:hAnsi="Arial" w:cs="Arial"/>
          <w:color w:val="0D0D0D" w:themeColor="text1" w:themeTint="F2"/>
          <w:sz w:val="20"/>
          <w:szCs w:val="20"/>
        </w:rPr>
        <w:t>ejša</w:t>
      </w:r>
      <w:r w:rsidRPr="00481227">
        <w:rPr>
          <w:rFonts w:ascii="Arial" w:eastAsiaTheme="minorHAnsi" w:hAnsi="Arial" w:cs="Arial"/>
          <w:color w:val="0D0D0D" w:themeColor="text1" w:themeTint="F2"/>
          <w:sz w:val="20"/>
          <w:szCs w:val="20"/>
        </w:rPr>
        <w:t xml:space="preserve"> podpora Interpola članstvu za boljšo prihodnost,</w:t>
      </w:r>
    </w:p>
    <w:p w14:paraId="38C49645" w14:textId="778C4486" w:rsidR="00225C54" w:rsidRPr="00481227" w:rsidRDefault="00225C54" w:rsidP="00225C54">
      <w:pPr>
        <w:numPr>
          <w:ilvl w:val="0"/>
          <w:numId w:val="34"/>
        </w:numPr>
        <w:spacing w:before="120" w:after="0" w:line="260" w:lineRule="exact"/>
        <w:ind w:left="1434" w:hanging="357"/>
        <w:contextualSpacing/>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 xml:space="preserve">Interpol kot povezovalec raznolikih in </w:t>
      </w:r>
      <w:r w:rsidR="00FA18A3" w:rsidRPr="00481227">
        <w:rPr>
          <w:rFonts w:ascii="Arial" w:eastAsiaTheme="minorHAnsi" w:hAnsi="Arial" w:cs="Arial"/>
          <w:color w:val="0D0D0D" w:themeColor="text1" w:themeTint="F2"/>
          <w:sz w:val="20"/>
          <w:szCs w:val="20"/>
        </w:rPr>
        <w:t xml:space="preserve">zapletenih </w:t>
      </w:r>
      <w:r w:rsidRPr="00481227">
        <w:rPr>
          <w:rFonts w:ascii="Arial" w:eastAsiaTheme="minorHAnsi" w:hAnsi="Arial" w:cs="Arial"/>
          <w:color w:val="0D0D0D" w:themeColor="text1" w:themeTint="F2"/>
          <w:sz w:val="20"/>
          <w:szCs w:val="20"/>
        </w:rPr>
        <w:t>varnostnih struktur;</w:t>
      </w:r>
    </w:p>
    <w:p w14:paraId="68C5AE3B" w14:textId="77777777" w:rsidR="00225C54" w:rsidRPr="00481227" w:rsidRDefault="00225C54" w:rsidP="00225C54">
      <w:pPr>
        <w:numPr>
          <w:ilvl w:val="0"/>
          <w:numId w:val="32"/>
        </w:numPr>
        <w:spacing w:before="120" w:after="0" w:line="260" w:lineRule="exact"/>
        <w:ind w:left="714" w:hanging="357"/>
        <w:jc w:val="both"/>
        <w:rPr>
          <w:rFonts w:ascii="Arial" w:eastAsiaTheme="minorHAnsi" w:hAnsi="Arial" w:cs="Arial"/>
          <w:i/>
          <w:color w:val="0D0D0D" w:themeColor="text1" w:themeTint="F2"/>
          <w:sz w:val="20"/>
          <w:szCs w:val="20"/>
        </w:rPr>
      </w:pPr>
      <w:proofErr w:type="spellStart"/>
      <w:r w:rsidRPr="00481227">
        <w:rPr>
          <w:rFonts w:ascii="Arial" w:eastAsiaTheme="minorHAnsi" w:hAnsi="Arial" w:cs="Arial"/>
          <w:i/>
          <w:color w:val="0D0D0D" w:themeColor="text1" w:themeTint="F2"/>
          <w:sz w:val="20"/>
          <w:szCs w:val="20"/>
        </w:rPr>
        <w:t>Strategic</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Framework</w:t>
      </w:r>
      <w:proofErr w:type="spellEnd"/>
      <w:r w:rsidRPr="00481227">
        <w:rPr>
          <w:rFonts w:ascii="Arial" w:eastAsiaTheme="minorHAnsi" w:hAnsi="Arial" w:cs="Arial"/>
          <w:i/>
          <w:color w:val="0D0D0D" w:themeColor="text1" w:themeTint="F2"/>
          <w:sz w:val="20"/>
          <w:szCs w:val="20"/>
        </w:rPr>
        <w:t xml:space="preserve"> 2022–2025. </w:t>
      </w:r>
      <w:r w:rsidRPr="00481227">
        <w:rPr>
          <w:rFonts w:ascii="Arial" w:eastAsiaTheme="minorHAnsi" w:hAnsi="Arial" w:cs="Arial"/>
          <w:color w:val="0D0D0D" w:themeColor="text1" w:themeTint="F2"/>
          <w:sz w:val="20"/>
          <w:szCs w:val="20"/>
        </w:rPr>
        <w:t>Interpol v tem dokumentu na kratko povzame vizijo, poslanstvo in vrednote ter štiri strateške cilje, ki so:</w:t>
      </w:r>
    </w:p>
    <w:p w14:paraId="02B9ED1F" w14:textId="77777777" w:rsidR="00225C54" w:rsidRPr="00481227" w:rsidRDefault="00225C54" w:rsidP="00225C54">
      <w:pPr>
        <w:numPr>
          <w:ilvl w:val="1"/>
          <w:numId w:val="35"/>
        </w:numPr>
        <w:spacing w:before="120" w:after="0" w:line="260" w:lineRule="exact"/>
        <w:jc w:val="both"/>
        <w:rPr>
          <w:rFonts w:ascii="Arial" w:eastAsiaTheme="minorHAnsi" w:hAnsi="Arial" w:cs="Arial"/>
          <w:i/>
          <w:color w:val="0D0D0D" w:themeColor="text1" w:themeTint="F2"/>
          <w:sz w:val="20"/>
          <w:szCs w:val="20"/>
        </w:rPr>
      </w:pPr>
      <w:r w:rsidRPr="00481227">
        <w:rPr>
          <w:rFonts w:ascii="Arial" w:eastAsiaTheme="minorHAnsi" w:hAnsi="Arial" w:cs="Arial"/>
          <w:color w:val="0D0D0D" w:themeColor="text1" w:themeTint="F2"/>
          <w:sz w:val="20"/>
          <w:szCs w:val="20"/>
        </w:rPr>
        <w:t>zaupanja vredne informacije za ukrepanje (Interpol kot zaupanja vredno središče za izmenjavo informacij in analiz za organe odkrivanja in preiskovanje kaznivih dejanj),</w:t>
      </w:r>
    </w:p>
    <w:p w14:paraId="31CA7004" w14:textId="77777777" w:rsidR="00225C54" w:rsidRPr="00481227" w:rsidRDefault="00225C54" w:rsidP="00225C54">
      <w:pPr>
        <w:numPr>
          <w:ilvl w:val="1"/>
          <w:numId w:val="35"/>
        </w:numPr>
        <w:spacing w:before="120" w:after="0" w:line="260" w:lineRule="exact"/>
        <w:ind w:left="1434" w:hanging="357"/>
        <w:contextualSpacing/>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obogatitev policijskega dela s sodelovanjem (povečanje virov, znanja in delovanja prek sodelovanja in strateških partnerstev),</w:t>
      </w:r>
    </w:p>
    <w:p w14:paraId="3E38144F" w14:textId="77777777" w:rsidR="00225C54" w:rsidRPr="00481227" w:rsidRDefault="00225C54" w:rsidP="00225C54">
      <w:pPr>
        <w:numPr>
          <w:ilvl w:val="1"/>
          <w:numId w:val="35"/>
        </w:numPr>
        <w:spacing w:before="120" w:after="0" w:line="260" w:lineRule="exact"/>
        <w:ind w:left="1434" w:hanging="357"/>
        <w:contextualSpacing/>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razvoj in inovacije policijske dejavnosti (z raziskavami in inovativnimi rešitvami spodbujati organe odkrivanja in preiskovanja kaznivih dejanj po vsem svetu) in</w:t>
      </w:r>
    </w:p>
    <w:p w14:paraId="086FF6CA" w14:textId="5B2DB21A" w:rsidR="00225C54" w:rsidRPr="00481227" w:rsidRDefault="00225C54" w:rsidP="00225C54">
      <w:pPr>
        <w:numPr>
          <w:ilvl w:val="1"/>
          <w:numId w:val="35"/>
        </w:numPr>
        <w:spacing w:before="120" w:after="0" w:line="260" w:lineRule="exact"/>
        <w:ind w:left="1434" w:hanging="357"/>
        <w:contextualSpacing/>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 xml:space="preserve">izboljšanje učinkovitosti delovanja organizacije (Interpol kot organizacija odličnosti, ki je odgovorna in prilagodljiva ter deluje </w:t>
      </w:r>
      <w:r w:rsidR="00FA18A3" w:rsidRPr="00481227">
        <w:rPr>
          <w:rFonts w:ascii="Arial" w:eastAsiaTheme="minorHAnsi" w:hAnsi="Arial" w:cs="Arial"/>
          <w:color w:val="0D0D0D" w:themeColor="text1" w:themeTint="F2"/>
          <w:sz w:val="20"/>
          <w:szCs w:val="20"/>
        </w:rPr>
        <w:t>pregledno</w:t>
      </w:r>
      <w:r w:rsidRPr="00481227">
        <w:rPr>
          <w:rFonts w:ascii="Arial" w:eastAsiaTheme="minorHAnsi" w:hAnsi="Arial" w:cs="Arial"/>
          <w:color w:val="0D0D0D" w:themeColor="text1" w:themeTint="F2"/>
          <w:sz w:val="20"/>
          <w:szCs w:val="20"/>
        </w:rPr>
        <w:t>);</w:t>
      </w:r>
    </w:p>
    <w:p w14:paraId="4A5B5FED" w14:textId="77777777" w:rsidR="00225C54" w:rsidRPr="00481227" w:rsidRDefault="00225C54" w:rsidP="00225C54">
      <w:pPr>
        <w:numPr>
          <w:ilvl w:val="0"/>
          <w:numId w:val="35"/>
        </w:numPr>
        <w:spacing w:before="120" w:after="0" w:line="260" w:lineRule="exact"/>
        <w:jc w:val="both"/>
        <w:rPr>
          <w:rFonts w:ascii="Arial" w:eastAsiaTheme="minorHAnsi" w:hAnsi="Arial" w:cs="Arial"/>
          <w:i/>
          <w:color w:val="0D0D0D" w:themeColor="text1" w:themeTint="F2"/>
          <w:sz w:val="20"/>
          <w:szCs w:val="20"/>
        </w:rPr>
      </w:pPr>
      <w:proofErr w:type="spellStart"/>
      <w:r w:rsidRPr="00481227">
        <w:rPr>
          <w:rFonts w:ascii="Arial" w:eastAsiaTheme="minorHAnsi" w:hAnsi="Arial" w:cs="Arial"/>
          <w:i/>
          <w:color w:val="0D0D0D" w:themeColor="text1" w:themeTint="F2"/>
          <w:sz w:val="20"/>
          <w:szCs w:val="20"/>
        </w:rPr>
        <w:t>Details</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of</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Strategic</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Framework</w:t>
      </w:r>
      <w:proofErr w:type="spellEnd"/>
      <w:r w:rsidRPr="00481227">
        <w:rPr>
          <w:rFonts w:ascii="Arial" w:eastAsiaTheme="minorHAnsi" w:hAnsi="Arial" w:cs="Arial"/>
          <w:i/>
          <w:color w:val="0D0D0D" w:themeColor="text1" w:themeTint="F2"/>
          <w:sz w:val="20"/>
          <w:szCs w:val="20"/>
        </w:rPr>
        <w:t xml:space="preserve"> 2022–2025 (</w:t>
      </w:r>
      <w:proofErr w:type="spellStart"/>
      <w:r w:rsidRPr="00481227">
        <w:rPr>
          <w:rFonts w:ascii="Arial" w:eastAsiaTheme="minorHAnsi" w:hAnsi="Arial" w:cs="Arial"/>
          <w:i/>
          <w:color w:val="0D0D0D" w:themeColor="text1" w:themeTint="F2"/>
          <w:sz w:val="20"/>
          <w:szCs w:val="20"/>
        </w:rPr>
        <w:t>for</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official</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use</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only</w:t>
      </w:r>
      <w:proofErr w:type="spellEnd"/>
      <w:r w:rsidRPr="00481227">
        <w:rPr>
          <w:rFonts w:ascii="Arial" w:eastAsiaTheme="minorHAnsi" w:hAnsi="Arial" w:cs="Arial"/>
          <w:i/>
          <w:color w:val="0D0D0D" w:themeColor="text1" w:themeTint="F2"/>
          <w:sz w:val="20"/>
          <w:szCs w:val="20"/>
        </w:rPr>
        <w:t xml:space="preserve">), </w:t>
      </w:r>
      <w:r w:rsidRPr="00481227">
        <w:rPr>
          <w:rFonts w:ascii="Arial" w:eastAsiaTheme="minorHAnsi" w:hAnsi="Arial" w:cs="Arial"/>
          <w:color w:val="0D0D0D" w:themeColor="text1" w:themeTint="F2"/>
          <w:sz w:val="20"/>
          <w:szCs w:val="20"/>
        </w:rPr>
        <w:t>v katerem so strateški cilji Interpola nekoliko podrobneje opredeljeni;</w:t>
      </w:r>
    </w:p>
    <w:p w14:paraId="2E7BD7F2" w14:textId="03167F2B" w:rsidR="00225C54" w:rsidRPr="00481227" w:rsidRDefault="00225C54" w:rsidP="00225C54">
      <w:pPr>
        <w:numPr>
          <w:ilvl w:val="0"/>
          <w:numId w:val="35"/>
        </w:numPr>
        <w:spacing w:before="120" w:after="0" w:line="260" w:lineRule="exact"/>
        <w:jc w:val="both"/>
        <w:rPr>
          <w:rFonts w:ascii="Arial" w:eastAsiaTheme="minorHAnsi" w:hAnsi="Arial" w:cs="Arial"/>
          <w:i/>
          <w:color w:val="0D0D0D" w:themeColor="text1" w:themeTint="F2"/>
          <w:sz w:val="20"/>
          <w:szCs w:val="20"/>
        </w:rPr>
      </w:pPr>
      <w:r w:rsidRPr="00481227">
        <w:rPr>
          <w:rFonts w:ascii="Arial" w:eastAsiaTheme="minorHAnsi" w:hAnsi="Arial" w:cs="Arial"/>
          <w:i/>
          <w:color w:val="0D0D0D" w:themeColor="text1" w:themeTint="F2"/>
          <w:sz w:val="20"/>
          <w:szCs w:val="20"/>
        </w:rPr>
        <w:t xml:space="preserve">Global </w:t>
      </w:r>
      <w:proofErr w:type="spellStart"/>
      <w:r w:rsidRPr="00481227">
        <w:rPr>
          <w:rFonts w:ascii="Arial" w:eastAsiaTheme="minorHAnsi" w:hAnsi="Arial" w:cs="Arial"/>
          <w:i/>
          <w:color w:val="0D0D0D" w:themeColor="text1" w:themeTint="F2"/>
          <w:sz w:val="20"/>
          <w:szCs w:val="20"/>
        </w:rPr>
        <w:t>Policing</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Goals</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Security</w:t>
      </w:r>
      <w:proofErr w:type="spellEnd"/>
      <w:r w:rsidRPr="00481227">
        <w:rPr>
          <w:rFonts w:ascii="Arial" w:eastAsiaTheme="minorHAnsi" w:hAnsi="Arial" w:cs="Arial"/>
          <w:i/>
          <w:color w:val="0D0D0D" w:themeColor="text1" w:themeTint="F2"/>
          <w:sz w:val="20"/>
          <w:szCs w:val="20"/>
        </w:rPr>
        <w:t xml:space="preserve"> as a </w:t>
      </w:r>
      <w:proofErr w:type="spellStart"/>
      <w:r w:rsidRPr="00481227">
        <w:rPr>
          <w:rFonts w:ascii="Arial" w:eastAsiaTheme="minorHAnsi" w:hAnsi="Arial" w:cs="Arial"/>
          <w:i/>
          <w:color w:val="0D0D0D" w:themeColor="text1" w:themeTint="F2"/>
          <w:sz w:val="20"/>
          <w:szCs w:val="20"/>
        </w:rPr>
        <w:t>fundation</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for</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sustaniable</w:t>
      </w:r>
      <w:proofErr w:type="spellEnd"/>
      <w:r w:rsidRPr="00481227">
        <w:rPr>
          <w:rFonts w:ascii="Arial" w:eastAsiaTheme="minorHAnsi" w:hAnsi="Arial" w:cs="Arial"/>
          <w:i/>
          <w:color w:val="0D0D0D" w:themeColor="text1" w:themeTint="F2"/>
          <w:sz w:val="20"/>
          <w:szCs w:val="20"/>
        </w:rPr>
        <w:t xml:space="preserve"> </w:t>
      </w:r>
      <w:proofErr w:type="spellStart"/>
      <w:r w:rsidRPr="00481227">
        <w:rPr>
          <w:rFonts w:ascii="Arial" w:eastAsiaTheme="minorHAnsi" w:hAnsi="Arial" w:cs="Arial"/>
          <w:i/>
          <w:color w:val="0D0D0D" w:themeColor="text1" w:themeTint="F2"/>
          <w:sz w:val="20"/>
          <w:szCs w:val="20"/>
        </w:rPr>
        <w:t>development</w:t>
      </w:r>
      <w:proofErr w:type="spellEnd"/>
      <w:r w:rsidRPr="00481227">
        <w:rPr>
          <w:rFonts w:ascii="Arial" w:eastAsiaTheme="minorHAnsi" w:hAnsi="Arial" w:cs="Arial"/>
          <w:i/>
          <w:color w:val="0D0D0D" w:themeColor="text1" w:themeTint="F2"/>
          <w:sz w:val="20"/>
          <w:szCs w:val="20"/>
        </w:rPr>
        <w:t xml:space="preserve"> </w:t>
      </w:r>
      <w:r w:rsidRPr="00481227">
        <w:rPr>
          <w:rFonts w:ascii="Arial" w:eastAsiaTheme="minorHAnsi" w:hAnsi="Arial" w:cs="Arial"/>
          <w:color w:val="0D0D0D" w:themeColor="text1" w:themeTint="F2"/>
          <w:sz w:val="20"/>
          <w:szCs w:val="20"/>
        </w:rPr>
        <w:t>(oktober 2023). V dokumentu je predstavljeno sedem globalnih ciljev, ki obravnavajo vrsto vprašanj, povezanih s kriminalom in varnostjo. Globalni cilji, ki so usklajeni z Agendo Združenih narodov za trajnostni razvoj do leta 2030 in so povezani s cilji trajnostnega razvoja, oblikujejo način sodelovanja svetovne skupnosti organov odkrivanja in preiskovanja kaznivih dejanj pri ustvarjanju varnejšega sveta. Cilje so leta 2017 prvotno potrdile države članice INTERPOL-a na 86.</w:t>
      </w:r>
      <w:r w:rsidR="00FA18A3" w:rsidRPr="00481227">
        <w:rPr>
          <w:rFonts w:ascii="Arial" w:eastAsiaTheme="minorHAnsi" w:hAnsi="Arial" w:cs="Arial"/>
          <w:color w:val="0D0D0D" w:themeColor="text1" w:themeTint="F2"/>
          <w:sz w:val="20"/>
          <w:szCs w:val="20"/>
        </w:rPr>
        <w:t> </w:t>
      </w:r>
      <w:r w:rsidRPr="00481227">
        <w:rPr>
          <w:rFonts w:ascii="Arial" w:eastAsiaTheme="minorHAnsi" w:hAnsi="Arial" w:cs="Arial"/>
          <w:color w:val="0D0D0D" w:themeColor="text1" w:themeTint="F2"/>
          <w:sz w:val="20"/>
          <w:szCs w:val="20"/>
        </w:rPr>
        <w:t>zasedanju generalne skupščine v Pekingu na Kitajskem. Cilji so naslednji:</w:t>
      </w:r>
    </w:p>
    <w:p w14:paraId="60183860" w14:textId="77777777" w:rsidR="00B83AB1" w:rsidRPr="00481227" w:rsidRDefault="00B83AB1" w:rsidP="00B83AB1">
      <w:pPr>
        <w:spacing w:after="0" w:line="240" w:lineRule="auto"/>
        <w:ind w:left="357"/>
        <w:jc w:val="both"/>
        <w:rPr>
          <w:rFonts w:ascii="Arial" w:eastAsiaTheme="minorHAnsi" w:hAnsi="Arial" w:cs="Arial"/>
          <w:color w:val="0D0D0D" w:themeColor="text1" w:themeTint="F2"/>
          <w:sz w:val="10"/>
          <w:szCs w:val="10"/>
        </w:rPr>
      </w:pPr>
    </w:p>
    <w:p w14:paraId="1C37B66F" w14:textId="77777777" w:rsidR="00225C54" w:rsidRPr="00481227" w:rsidRDefault="00225C54" w:rsidP="00B83AB1">
      <w:pPr>
        <w:numPr>
          <w:ilvl w:val="1"/>
          <w:numId w:val="35"/>
        </w:numPr>
        <w:spacing w:before="120" w:after="0" w:line="260" w:lineRule="exact"/>
        <w:ind w:left="1434" w:hanging="357"/>
        <w:contextualSpacing/>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mednarodno sodelovanje za učinkovitejši boj proti terorizmu in njegovo preprečevanje,</w:t>
      </w:r>
    </w:p>
    <w:p w14:paraId="205E87F5" w14:textId="77777777" w:rsidR="00225C54" w:rsidRPr="00481227" w:rsidRDefault="00225C54" w:rsidP="00225C54">
      <w:pPr>
        <w:numPr>
          <w:ilvl w:val="1"/>
          <w:numId w:val="35"/>
        </w:numPr>
        <w:spacing w:before="120" w:after="0" w:line="260" w:lineRule="exact"/>
        <w:ind w:left="1434" w:hanging="357"/>
        <w:contextualSpacing/>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spodbujanje varnosti meja po vsem svetu,</w:t>
      </w:r>
    </w:p>
    <w:p w14:paraId="65928E5B" w14:textId="77777777" w:rsidR="00225C54" w:rsidRPr="00481227" w:rsidRDefault="00225C54" w:rsidP="00225C54">
      <w:pPr>
        <w:numPr>
          <w:ilvl w:val="1"/>
          <w:numId w:val="35"/>
        </w:numPr>
        <w:spacing w:before="120" w:after="0" w:line="260" w:lineRule="exact"/>
        <w:ind w:left="1434" w:hanging="357"/>
        <w:contextualSpacing/>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izboljšanje odziva organov odkrivanja in preiskovanja kaznivih dejanj pri zaščiti ranljivih skupin,</w:t>
      </w:r>
    </w:p>
    <w:p w14:paraId="426C166B" w14:textId="77777777" w:rsidR="00225C54" w:rsidRPr="00481227" w:rsidRDefault="00225C54" w:rsidP="00225C54">
      <w:pPr>
        <w:numPr>
          <w:ilvl w:val="1"/>
          <w:numId w:val="35"/>
        </w:numPr>
        <w:spacing w:before="120" w:after="0" w:line="260" w:lineRule="exact"/>
        <w:ind w:left="1434" w:hanging="357"/>
        <w:contextualSpacing/>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zmanjšanje svetovne škode in posledic kibernetske kriminalitete,</w:t>
      </w:r>
    </w:p>
    <w:p w14:paraId="47A4ED26" w14:textId="77777777" w:rsidR="00225C54" w:rsidRPr="00481227" w:rsidRDefault="00225C54" w:rsidP="00225C54">
      <w:pPr>
        <w:numPr>
          <w:ilvl w:val="1"/>
          <w:numId w:val="35"/>
        </w:numPr>
        <w:spacing w:before="120" w:after="0" w:line="260" w:lineRule="exact"/>
        <w:ind w:left="1434" w:hanging="357"/>
        <w:contextualSpacing/>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boj proti vsem oblikam korupcije in finančne kriminalitete,</w:t>
      </w:r>
    </w:p>
    <w:p w14:paraId="1D2AA253" w14:textId="77777777" w:rsidR="00225C54" w:rsidRPr="00481227" w:rsidRDefault="00225C54" w:rsidP="00225C54">
      <w:pPr>
        <w:numPr>
          <w:ilvl w:val="1"/>
          <w:numId w:val="35"/>
        </w:numPr>
        <w:spacing w:before="120" w:after="0" w:line="260" w:lineRule="exact"/>
        <w:ind w:left="1434" w:hanging="357"/>
        <w:contextualSpacing/>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boj proti hudim in organiziranim oblikam kriminala ter proti trgovini s prepovedanimi drogami,</w:t>
      </w:r>
    </w:p>
    <w:p w14:paraId="07A203A0" w14:textId="77777777" w:rsidR="00225C54" w:rsidRPr="00481227" w:rsidRDefault="00225C54" w:rsidP="00225C54">
      <w:pPr>
        <w:numPr>
          <w:ilvl w:val="1"/>
          <w:numId w:val="35"/>
        </w:numPr>
        <w:spacing w:before="120" w:after="0" w:line="260" w:lineRule="exact"/>
        <w:ind w:left="1434" w:hanging="357"/>
        <w:contextualSpacing/>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 xml:space="preserve">okrepitev </w:t>
      </w:r>
      <w:proofErr w:type="spellStart"/>
      <w:r w:rsidRPr="00481227">
        <w:rPr>
          <w:rFonts w:ascii="Arial" w:eastAsiaTheme="minorHAnsi" w:hAnsi="Arial" w:cs="Arial"/>
          <w:color w:val="0D0D0D" w:themeColor="text1" w:themeTint="F2"/>
          <w:sz w:val="20"/>
          <w:szCs w:val="20"/>
        </w:rPr>
        <w:t>okoljske</w:t>
      </w:r>
      <w:proofErr w:type="spellEnd"/>
      <w:r w:rsidRPr="00481227">
        <w:rPr>
          <w:rFonts w:ascii="Arial" w:eastAsiaTheme="minorHAnsi" w:hAnsi="Arial" w:cs="Arial"/>
          <w:color w:val="0D0D0D" w:themeColor="text1" w:themeTint="F2"/>
          <w:sz w:val="20"/>
          <w:szCs w:val="20"/>
        </w:rPr>
        <w:t xml:space="preserve"> varnosti in z bojem proti </w:t>
      </w:r>
      <w:proofErr w:type="spellStart"/>
      <w:r w:rsidRPr="00481227">
        <w:rPr>
          <w:rFonts w:ascii="Arial" w:eastAsiaTheme="minorHAnsi" w:hAnsi="Arial" w:cs="Arial"/>
          <w:color w:val="0D0D0D" w:themeColor="text1" w:themeTint="F2"/>
          <w:sz w:val="20"/>
          <w:szCs w:val="20"/>
        </w:rPr>
        <w:t>okoljski</w:t>
      </w:r>
      <w:proofErr w:type="spellEnd"/>
      <w:r w:rsidRPr="00481227">
        <w:rPr>
          <w:rFonts w:ascii="Arial" w:eastAsiaTheme="minorHAnsi" w:hAnsi="Arial" w:cs="Arial"/>
          <w:color w:val="0D0D0D" w:themeColor="text1" w:themeTint="F2"/>
          <w:sz w:val="20"/>
          <w:szCs w:val="20"/>
        </w:rPr>
        <w:t xml:space="preserve"> kriminaliteti prispevati k trajnostnemu življenju.</w:t>
      </w:r>
    </w:p>
    <w:p w14:paraId="6D71D0D0" w14:textId="77777777" w:rsidR="00225C54" w:rsidRPr="00481227" w:rsidRDefault="00225C54" w:rsidP="00225C54">
      <w:pPr>
        <w:spacing w:before="120" w:after="0" w:line="260" w:lineRule="exact"/>
        <w:ind w:firstLine="708"/>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Dokument opredeljuje tudi medsebojno povezane teme pri:</w:t>
      </w:r>
    </w:p>
    <w:p w14:paraId="4264A48A" w14:textId="77777777" w:rsidR="00B83AB1" w:rsidRPr="00481227" w:rsidRDefault="00B83AB1" w:rsidP="00B83AB1">
      <w:pPr>
        <w:spacing w:after="0" w:line="240" w:lineRule="auto"/>
        <w:ind w:left="357"/>
        <w:jc w:val="both"/>
        <w:rPr>
          <w:rFonts w:ascii="Arial" w:eastAsiaTheme="minorHAnsi" w:hAnsi="Arial" w:cs="Arial"/>
          <w:color w:val="0D0D0D" w:themeColor="text1" w:themeTint="F2"/>
          <w:sz w:val="10"/>
          <w:szCs w:val="10"/>
        </w:rPr>
      </w:pPr>
    </w:p>
    <w:p w14:paraId="2A09080B" w14:textId="77777777" w:rsidR="00225C54" w:rsidRPr="00481227" w:rsidRDefault="00225C54" w:rsidP="00B83AB1">
      <w:pPr>
        <w:numPr>
          <w:ilvl w:val="1"/>
          <w:numId w:val="35"/>
        </w:numPr>
        <w:spacing w:before="120" w:after="0" w:line="260" w:lineRule="exact"/>
        <w:ind w:left="1434" w:hanging="357"/>
        <w:contextualSpacing/>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 xml:space="preserve">izmenjavi podatkov in informacij, </w:t>
      </w:r>
    </w:p>
    <w:p w14:paraId="37865388" w14:textId="77777777" w:rsidR="00225C54" w:rsidRPr="00481227" w:rsidRDefault="00225C54" w:rsidP="00225C54">
      <w:pPr>
        <w:numPr>
          <w:ilvl w:val="1"/>
          <w:numId w:val="35"/>
        </w:numPr>
        <w:spacing w:before="120" w:after="0" w:line="260" w:lineRule="exact"/>
        <w:ind w:left="1434" w:hanging="357"/>
        <w:contextualSpacing/>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 xml:space="preserve">sodelovanju in partnerstvu, </w:t>
      </w:r>
    </w:p>
    <w:p w14:paraId="373F5176" w14:textId="77777777" w:rsidR="00225C54" w:rsidRPr="00481227" w:rsidRDefault="00225C54" w:rsidP="00225C54">
      <w:pPr>
        <w:numPr>
          <w:ilvl w:val="1"/>
          <w:numId w:val="35"/>
        </w:numPr>
        <w:spacing w:before="120" w:after="0" w:line="260" w:lineRule="exact"/>
        <w:ind w:left="1434" w:hanging="357"/>
        <w:contextualSpacing/>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 xml:space="preserve">dobrem vodenju, pravni državi in spoštovanju človekovih pravic ter </w:t>
      </w:r>
    </w:p>
    <w:p w14:paraId="1324F988" w14:textId="6284C256" w:rsidR="00225C54" w:rsidRPr="00481227" w:rsidRDefault="00225C54" w:rsidP="00225C54">
      <w:pPr>
        <w:numPr>
          <w:ilvl w:val="1"/>
          <w:numId w:val="35"/>
        </w:numPr>
        <w:spacing w:before="120" w:after="0" w:line="260" w:lineRule="exact"/>
        <w:ind w:left="1434" w:hanging="357"/>
        <w:contextualSpacing/>
        <w:jc w:val="both"/>
        <w:rPr>
          <w:rFonts w:ascii="Arial" w:eastAsiaTheme="minorHAnsi" w:hAnsi="Arial" w:cs="Arial"/>
          <w:color w:val="0D0D0D" w:themeColor="text1" w:themeTint="F2"/>
          <w:sz w:val="20"/>
          <w:szCs w:val="20"/>
        </w:rPr>
      </w:pPr>
      <w:r w:rsidRPr="00481227">
        <w:rPr>
          <w:rFonts w:ascii="Arial" w:eastAsiaTheme="minorHAnsi" w:hAnsi="Arial" w:cs="Arial"/>
          <w:color w:val="0D0D0D" w:themeColor="text1" w:themeTint="F2"/>
          <w:sz w:val="20"/>
          <w:szCs w:val="20"/>
        </w:rPr>
        <w:t xml:space="preserve">krepitvi zmogljivosti in </w:t>
      </w:r>
      <w:r w:rsidR="00FA18A3" w:rsidRPr="00481227">
        <w:rPr>
          <w:rFonts w:ascii="Arial" w:eastAsiaTheme="minorHAnsi" w:hAnsi="Arial" w:cs="Arial"/>
          <w:color w:val="0D0D0D" w:themeColor="text1" w:themeTint="F2"/>
          <w:sz w:val="20"/>
          <w:szCs w:val="20"/>
        </w:rPr>
        <w:t>usposabljanju</w:t>
      </w:r>
      <w:r w:rsidRPr="00481227">
        <w:rPr>
          <w:rFonts w:ascii="Arial" w:eastAsiaTheme="minorHAnsi" w:hAnsi="Arial" w:cs="Arial"/>
          <w:color w:val="0D0D0D" w:themeColor="text1" w:themeTint="F2"/>
          <w:sz w:val="20"/>
          <w:szCs w:val="20"/>
        </w:rPr>
        <w:t xml:space="preserve">, </w:t>
      </w:r>
      <w:r w:rsidR="00FA18A3" w:rsidRPr="00481227">
        <w:rPr>
          <w:rFonts w:ascii="Arial" w:eastAsiaTheme="minorHAnsi" w:hAnsi="Arial" w:cs="Arial"/>
          <w:color w:val="0D0D0D" w:themeColor="text1" w:themeTint="F2"/>
          <w:sz w:val="20"/>
          <w:szCs w:val="20"/>
        </w:rPr>
        <w:t xml:space="preserve">inovacijah </w:t>
      </w:r>
      <w:r w:rsidRPr="00481227">
        <w:rPr>
          <w:rFonts w:ascii="Arial" w:eastAsiaTheme="minorHAnsi" w:hAnsi="Arial" w:cs="Arial"/>
          <w:color w:val="0D0D0D" w:themeColor="text1" w:themeTint="F2"/>
          <w:sz w:val="20"/>
          <w:szCs w:val="20"/>
        </w:rPr>
        <w:t xml:space="preserve">in </w:t>
      </w:r>
      <w:r w:rsidR="00FA18A3" w:rsidRPr="00481227">
        <w:rPr>
          <w:rFonts w:ascii="Arial" w:eastAsiaTheme="minorHAnsi" w:hAnsi="Arial" w:cs="Arial"/>
          <w:color w:val="0D0D0D" w:themeColor="text1" w:themeTint="F2"/>
          <w:sz w:val="20"/>
          <w:szCs w:val="20"/>
        </w:rPr>
        <w:t>digitalizaciji</w:t>
      </w:r>
      <w:r w:rsidRPr="00481227">
        <w:rPr>
          <w:rFonts w:ascii="Arial" w:eastAsiaTheme="minorHAnsi" w:hAnsi="Arial" w:cs="Arial"/>
          <w:color w:val="0D0D0D" w:themeColor="text1" w:themeTint="F2"/>
          <w:sz w:val="20"/>
          <w:szCs w:val="20"/>
        </w:rPr>
        <w:t>.</w:t>
      </w:r>
    </w:p>
    <w:p w14:paraId="22BCB347" w14:textId="32079649" w:rsidR="004430E9" w:rsidRPr="00481227" w:rsidRDefault="004430E9">
      <w:pPr>
        <w:spacing w:after="0" w:line="240" w:lineRule="auto"/>
        <w:rPr>
          <w:rFonts w:ascii="Arial" w:hAnsi="Arial" w:cs="Arial"/>
          <w:b/>
          <w:sz w:val="20"/>
          <w:szCs w:val="20"/>
          <w:lang w:eastAsia="sl-SI"/>
        </w:rPr>
      </w:pPr>
      <w:r w:rsidRPr="00481227">
        <w:rPr>
          <w:rFonts w:ascii="Arial" w:hAnsi="Arial" w:cs="Arial"/>
          <w:b/>
          <w:sz w:val="20"/>
          <w:szCs w:val="20"/>
          <w:lang w:eastAsia="sl-SI"/>
        </w:rPr>
        <w:br w:type="page"/>
      </w:r>
    </w:p>
    <w:p w14:paraId="5EB09B1C" w14:textId="77777777" w:rsidR="00481227" w:rsidRPr="00D131D0" w:rsidRDefault="00481227" w:rsidP="00481227">
      <w:pPr>
        <w:spacing w:after="0" w:line="240" w:lineRule="auto"/>
        <w:rPr>
          <w:rFonts w:ascii="Arial" w:eastAsiaTheme="minorHAnsi" w:hAnsi="Arial" w:cs="Arial"/>
          <w:b/>
          <w:i/>
          <w:color w:val="1F4E79" w:themeColor="accent1" w:themeShade="80"/>
        </w:rPr>
      </w:pPr>
      <w:r w:rsidRPr="00D131D0">
        <w:rPr>
          <w:rFonts w:ascii="Arial" w:eastAsiaTheme="minorHAnsi" w:hAnsi="Arial" w:cs="Arial"/>
          <w:b/>
          <w:i/>
          <w:color w:val="1F4E79" w:themeColor="accent1" w:themeShade="80"/>
        </w:rPr>
        <w:lastRenderedPageBreak/>
        <w:t xml:space="preserve">OBRAZLOŽITEV </w:t>
      </w:r>
    </w:p>
    <w:p w14:paraId="383B6128" w14:textId="77777777" w:rsidR="00481227" w:rsidRPr="00481227" w:rsidRDefault="00481227" w:rsidP="00481227">
      <w:pPr>
        <w:spacing w:after="0" w:line="240" w:lineRule="auto"/>
        <w:rPr>
          <w:rFonts w:ascii="Arial" w:eastAsia="Times New Roman" w:hAnsi="Arial" w:cs="Arial"/>
          <w:b/>
          <w:bCs/>
          <w:sz w:val="24"/>
          <w:szCs w:val="20"/>
          <w:lang w:eastAsia="sl-SI"/>
        </w:rPr>
      </w:pPr>
    </w:p>
    <w:p w14:paraId="590B0928" w14:textId="44984A8B" w:rsidR="00481227" w:rsidRPr="00481227" w:rsidRDefault="00481227" w:rsidP="00481227">
      <w:pPr>
        <w:tabs>
          <w:tab w:val="left" w:pos="1418"/>
        </w:tabs>
        <w:spacing w:after="0" w:line="260" w:lineRule="exact"/>
        <w:jc w:val="both"/>
        <w:rPr>
          <w:rFonts w:ascii="Arial" w:hAnsi="Arial" w:cs="Arial"/>
          <w:color w:val="0D0D0D" w:themeColor="text1" w:themeTint="F2"/>
          <w:sz w:val="20"/>
          <w:szCs w:val="20"/>
        </w:rPr>
      </w:pPr>
      <w:r w:rsidRPr="00481227">
        <w:rPr>
          <w:rFonts w:ascii="Arial" w:hAnsi="Arial" w:cs="Arial"/>
          <w:color w:val="0D0D0D" w:themeColor="text1" w:themeTint="F2"/>
          <w:sz w:val="20"/>
          <w:szCs w:val="20"/>
        </w:rPr>
        <w:t xml:space="preserve">Resolucija o dolgoročnem razvojnem programu policije </w:t>
      </w:r>
      <w:r w:rsidR="00D11408">
        <w:rPr>
          <w:rFonts w:ascii="Arial" w:hAnsi="Arial" w:cs="Arial"/>
          <w:color w:val="0D0D0D" w:themeColor="text1" w:themeTint="F2"/>
          <w:sz w:val="20"/>
          <w:szCs w:val="20"/>
        </w:rPr>
        <w:t>za</w:t>
      </w:r>
      <w:r w:rsidRPr="00481227">
        <w:rPr>
          <w:rFonts w:ascii="Arial" w:hAnsi="Arial" w:cs="Arial"/>
          <w:color w:val="0D0D0D" w:themeColor="text1" w:themeTint="F2"/>
          <w:sz w:val="20"/>
          <w:szCs w:val="20"/>
        </w:rPr>
        <w:t xml:space="preserve"> obdobj</w:t>
      </w:r>
      <w:r w:rsidR="00D11408">
        <w:rPr>
          <w:rFonts w:ascii="Arial" w:hAnsi="Arial" w:cs="Arial"/>
          <w:color w:val="0D0D0D" w:themeColor="text1" w:themeTint="F2"/>
          <w:sz w:val="20"/>
          <w:szCs w:val="20"/>
        </w:rPr>
        <w:t>e</w:t>
      </w:r>
      <w:r w:rsidRPr="00481227">
        <w:rPr>
          <w:rFonts w:ascii="Arial" w:hAnsi="Arial" w:cs="Arial"/>
          <w:color w:val="0D0D0D" w:themeColor="text1" w:themeTint="F2"/>
          <w:sz w:val="20"/>
          <w:szCs w:val="20"/>
        </w:rPr>
        <w:t xml:space="preserve"> 2026–2035 je najvišji razvojno-usmerjevalni in dolgoročni načrtovalski dokument, ki je temelj za srednjeročne in letne načrte dela policije. Je strateški dokument,</w:t>
      </w:r>
      <w:r w:rsidRPr="00481227">
        <w:rPr>
          <w:rFonts w:ascii="Arial" w:hAnsi="Arial" w:cs="Arial"/>
        </w:rPr>
        <w:t xml:space="preserve"> </w:t>
      </w:r>
      <w:r w:rsidRPr="00481227">
        <w:rPr>
          <w:rFonts w:ascii="Arial" w:hAnsi="Arial" w:cs="Arial"/>
          <w:color w:val="0D0D0D" w:themeColor="text1" w:themeTint="F2"/>
          <w:sz w:val="20"/>
          <w:szCs w:val="20"/>
        </w:rPr>
        <w:t xml:space="preserve">ki odgovarja na ključna vprašanja dolgoročnega razvoja policije in zagotavlja konstantnost prednostnih </w:t>
      </w:r>
      <w:r w:rsidR="00D11408">
        <w:rPr>
          <w:rFonts w:ascii="Arial" w:hAnsi="Arial" w:cs="Arial"/>
          <w:color w:val="0D0D0D" w:themeColor="text1" w:themeTint="F2"/>
          <w:sz w:val="20"/>
          <w:szCs w:val="20"/>
        </w:rPr>
        <w:t xml:space="preserve">razvojnih </w:t>
      </w:r>
      <w:r w:rsidRPr="00481227">
        <w:rPr>
          <w:rFonts w:ascii="Arial" w:hAnsi="Arial" w:cs="Arial"/>
          <w:color w:val="0D0D0D" w:themeColor="text1" w:themeTint="F2"/>
          <w:sz w:val="20"/>
          <w:szCs w:val="20"/>
        </w:rPr>
        <w:t>nalog in ukrepov ter vlaganja v varnost.</w:t>
      </w:r>
    </w:p>
    <w:p w14:paraId="176B2444" w14:textId="77777777" w:rsidR="00481227" w:rsidRPr="00481227" w:rsidRDefault="00481227" w:rsidP="00481227">
      <w:pPr>
        <w:tabs>
          <w:tab w:val="left" w:pos="1418"/>
        </w:tabs>
        <w:spacing w:after="0" w:line="260" w:lineRule="exact"/>
        <w:jc w:val="both"/>
        <w:rPr>
          <w:rFonts w:ascii="Arial" w:hAnsi="Arial" w:cs="Arial"/>
          <w:color w:val="0D0D0D" w:themeColor="text1" w:themeTint="F2"/>
          <w:sz w:val="20"/>
          <w:szCs w:val="20"/>
        </w:rPr>
      </w:pPr>
    </w:p>
    <w:p w14:paraId="045B0B4A" w14:textId="77777777" w:rsidR="00481227" w:rsidRPr="00481227" w:rsidRDefault="00481227" w:rsidP="00481227">
      <w:pPr>
        <w:tabs>
          <w:tab w:val="left" w:pos="1418"/>
        </w:tabs>
        <w:spacing w:after="0" w:line="260" w:lineRule="exact"/>
        <w:jc w:val="both"/>
        <w:rPr>
          <w:rFonts w:ascii="Arial" w:hAnsi="Arial" w:cs="Arial"/>
          <w:color w:val="000000" w:themeColor="text1"/>
          <w:sz w:val="20"/>
          <w:szCs w:val="20"/>
        </w:rPr>
      </w:pPr>
      <w:r w:rsidRPr="00481227">
        <w:rPr>
          <w:rFonts w:ascii="Arial" w:hAnsi="Arial" w:cs="Arial"/>
          <w:color w:val="000000" w:themeColor="text1"/>
          <w:sz w:val="20"/>
          <w:szCs w:val="20"/>
        </w:rPr>
        <w:t>Zaradi hitro spreminjajočega se varnostnega okolja se mora policija nenehno prilagajati, pri čemer udejanja svoje visoke etične standarde ter je zavezana k spoštovanju človekovih pravic, temeljnih svoboščin in osebnega dostojanstva. Policija mora ohraniti sposobnost delovanja v različnih varnostnih okoliščinah in razmerah. Še zlasti v zahtevnih situacijah z visoko stopnjo intenzivnosti delovanja se bodo izrazile pripravljenost, odzivnost, vzdržljivost in povezljivost policistov v organizaciji in z drugimi deležniki zunaj nje.</w:t>
      </w:r>
    </w:p>
    <w:p w14:paraId="33CCCD68" w14:textId="77777777" w:rsidR="00481227" w:rsidRPr="00481227" w:rsidRDefault="00481227" w:rsidP="0048122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2F0D91C" w14:textId="77777777" w:rsidR="00481227" w:rsidRPr="00481227" w:rsidRDefault="00481227" w:rsidP="00481227">
      <w:pPr>
        <w:tabs>
          <w:tab w:val="left" w:pos="1418"/>
        </w:tabs>
        <w:spacing w:after="0" w:line="260" w:lineRule="exact"/>
        <w:jc w:val="both"/>
        <w:rPr>
          <w:rFonts w:ascii="Arial" w:hAnsi="Arial" w:cs="Arial"/>
          <w:sz w:val="20"/>
          <w:szCs w:val="20"/>
        </w:rPr>
      </w:pPr>
      <w:r w:rsidRPr="00481227">
        <w:rPr>
          <w:rFonts w:ascii="Arial" w:hAnsi="Arial" w:cs="Arial"/>
          <w:sz w:val="20"/>
          <w:szCs w:val="20"/>
        </w:rPr>
        <w:t xml:space="preserve">Cilj dolgoročnega razvojnega programa policije je s stalnim zagotavljanjem visoke </w:t>
      </w:r>
      <w:r w:rsidRPr="00481227">
        <w:rPr>
          <w:rFonts w:ascii="Arial" w:hAnsi="Arial" w:cs="Arial"/>
          <w:color w:val="0D0D0D"/>
          <w:sz w:val="20"/>
          <w:szCs w:val="20"/>
        </w:rPr>
        <w:t xml:space="preserve">stopnje </w:t>
      </w:r>
      <w:r w:rsidRPr="00481227">
        <w:rPr>
          <w:rFonts w:ascii="Arial" w:hAnsi="Arial" w:cs="Arial"/>
          <w:sz w:val="20"/>
          <w:szCs w:val="20"/>
        </w:rPr>
        <w:t>varnosti ljudi v Republiki Sloveniji na podlagi predlaganih ukrepov, ob spoštovanju človekovih pravic in svoboščin, vključno s pravico varstva osebnih podatkov, ter dostojanstva posameznika v policijskem postopku doseči tako stanje v družbi, da bi se ljudje počutili varni.</w:t>
      </w:r>
    </w:p>
    <w:p w14:paraId="7CC5E833" w14:textId="77777777" w:rsidR="00481227" w:rsidRPr="00481227" w:rsidRDefault="00481227" w:rsidP="0048122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F69F559" w14:textId="0F02E12D" w:rsidR="00481227" w:rsidRPr="00481227" w:rsidRDefault="00481227" w:rsidP="0048122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481227">
        <w:rPr>
          <w:rFonts w:ascii="Arial" w:eastAsia="Times New Roman" w:hAnsi="Arial" w:cs="Arial"/>
          <w:sz w:val="20"/>
          <w:szCs w:val="20"/>
          <w:lang w:eastAsia="sl-SI"/>
        </w:rPr>
        <w:t xml:space="preserve">Resolucija je sestavljena iz naslednjih poglavij: Uvod, Resolucija o dolgoročnem razvojnem programu policije do leta 2025, Poslanstvo in vizija, </w:t>
      </w:r>
      <w:proofErr w:type="spellStart"/>
      <w:r w:rsidRPr="00481227">
        <w:rPr>
          <w:rFonts w:ascii="Arial" w:eastAsia="Times New Roman" w:hAnsi="Arial" w:cs="Arial"/>
          <w:sz w:val="20"/>
          <w:szCs w:val="20"/>
          <w:lang w:eastAsia="sl-SI"/>
        </w:rPr>
        <w:t>Družbenovarnostno</w:t>
      </w:r>
      <w:proofErr w:type="spellEnd"/>
      <w:r w:rsidRPr="00481227">
        <w:rPr>
          <w:rFonts w:ascii="Arial" w:eastAsia="Times New Roman" w:hAnsi="Arial" w:cs="Arial"/>
          <w:sz w:val="20"/>
          <w:szCs w:val="20"/>
          <w:lang w:eastAsia="sl-SI"/>
        </w:rPr>
        <w:t xml:space="preserve"> okolje delovanja policije ter varnostna tveganja in grožnje, Človeški, finančni in materialni viri in pogoji za nadaljnji razvoj slovenske policije do leta 2035, Dolgoročni cilji in razvojne prednostne naloge policije, Ocena tveganj uresničevanja Resolucije o dolgoročnem razvojnem programu policije </w:t>
      </w:r>
      <w:r w:rsidR="00D131D0">
        <w:rPr>
          <w:rFonts w:ascii="Arial" w:eastAsia="Times New Roman" w:hAnsi="Arial" w:cs="Arial"/>
          <w:sz w:val="20"/>
          <w:szCs w:val="20"/>
          <w:lang w:eastAsia="sl-SI"/>
        </w:rPr>
        <w:t>za</w:t>
      </w:r>
      <w:r w:rsidRPr="00481227">
        <w:rPr>
          <w:rFonts w:ascii="Arial" w:eastAsia="Times New Roman" w:hAnsi="Arial" w:cs="Arial"/>
          <w:sz w:val="20"/>
          <w:szCs w:val="20"/>
          <w:lang w:eastAsia="sl-SI"/>
        </w:rPr>
        <w:t xml:space="preserve"> obdobj</w:t>
      </w:r>
      <w:r w:rsidR="00D131D0">
        <w:rPr>
          <w:rFonts w:ascii="Arial" w:eastAsia="Times New Roman" w:hAnsi="Arial" w:cs="Arial"/>
          <w:sz w:val="20"/>
          <w:szCs w:val="20"/>
          <w:lang w:eastAsia="sl-SI"/>
        </w:rPr>
        <w:t>e</w:t>
      </w:r>
      <w:r w:rsidRPr="00481227">
        <w:rPr>
          <w:rFonts w:ascii="Arial" w:eastAsia="Times New Roman" w:hAnsi="Arial" w:cs="Arial"/>
          <w:sz w:val="20"/>
          <w:szCs w:val="20"/>
          <w:lang w:eastAsia="sl-SI"/>
        </w:rPr>
        <w:t xml:space="preserve"> 2026‒2035 in Uresničevanje Resolucije o dolgoročnem razvojnem programu policije </w:t>
      </w:r>
      <w:r w:rsidR="00D131D0">
        <w:rPr>
          <w:rFonts w:ascii="Arial" w:eastAsia="Times New Roman" w:hAnsi="Arial" w:cs="Arial"/>
          <w:sz w:val="20"/>
          <w:szCs w:val="20"/>
          <w:lang w:eastAsia="sl-SI"/>
        </w:rPr>
        <w:t>za</w:t>
      </w:r>
      <w:r w:rsidR="00D131D0" w:rsidRPr="00481227">
        <w:rPr>
          <w:rFonts w:ascii="Arial" w:eastAsia="Times New Roman" w:hAnsi="Arial" w:cs="Arial"/>
          <w:sz w:val="20"/>
          <w:szCs w:val="20"/>
          <w:lang w:eastAsia="sl-SI"/>
        </w:rPr>
        <w:t xml:space="preserve"> obdobj</w:t>
      </w:r>
      <w:r w:rsidR="00D131D0">
        <w:rPr>
          <w:rFonts w:ascii="Arial" w:eastAsia="Times New Roman" w:hAnsi="Arial" w:cs="Arial"/>
          <w:sz w:val="20"/>
          <w:szCs w:val="20"/>
          <w:lang w:eastAsia="sl-SI"/>
        </w:rPr>
        <w:t>e</w:t>
      </w:r>
      <w:r w:rsidR="00D131D0" w:rsidRPr="00481227">
        <w:rPr>
          <w:rFonts w:ascii="Arial" w:eastAsia="Times New Roman" w:hAnsi="Arial" w:cs="Arial"/>
          <w:sz w:val="20"/>
          <w:szCs w:val="20"/>
          <w:lang w:eastAsia="sl-SI"/>
        </w:rPr>
        <w:t xml:space="preserve"> </w:t>
      </w:r>
      <w:r w:rsidRPr="00481227">
        <w:rPr>
          <w:rFonts w:ascii="Arial" w:eastAsia="Times New Roman" w:hAnsi="Arial" w:cs="Arial"/>
          <w:sz w:val="20"/>
          <w:szCs w:val="20"/>
          <w:lang w:eastAsia="sl-SI"/>
        </w:rPr>
        <w:t>2026‒2035.</w:t>
      </w:r>
    </w:p>
    <w:p w14:paraId="2EF624E2" w14:textId="77777777" w:rsidR="00481227" w:rsidRPr="00481227" w:rsidRDefault="00481227" w:rsidP="00481227">
      <w:pPr>
        <w:spacing w:after="0" w:line="260" w:lineRule="atLeast"/>
        <w:contextualSpacing/>
        <w:jc w:val="both"/>
        <w:rPr>
          <w:rFonts w:ascii="Arial" w:hAnsi="Arial" w:cs="Arial"/>
          <w:b/>
          <w:sz w:val="20"/>
          <w:szCs w:val="20"/>
          <w:lang w:eastAsia="sl-SI"/>
        </w:rPr>
      </w:pPr>
    </w:p>
    <w:p w14:paraId="33F1CBDE" w14:textId="77777777" w:rsidR="00481227" w:rsidRPr="00481227" w:rsidRDefault="00481227" w:rsidP="00481227">
      <w:pPr>
        <w:spacing w:after="0" w:line="240" w:lineRule="auto"/>
        <w:rPr>
          <w:rFonts w:ascii="Arial" w:eastAsia="Times New Roman" w:hAnsi="Arial" w:cs="Arial"/>
          <w:b/>
          <w:bCs/>
          <w:sz w:val="24"/>
          <w:szCs w:val="20"/>
          <w:lang w:eastAsia="sl-SI"/>
        </w:rPr>
      </w:pPr>
      <w:r w:rsidRPr="00481227">
        <w:rPr>
          <w:rFonts w:ascii="Arial" w:eastAsia="Times New Roman" w:hAnsi="Arial" w:cs="Arial"/>
          <w:b/>
          <w:bCs/>
          <w:sz w:val="24"/>
          <w:szCs w:val="20"/>
          <w:lang w:eastAsia="sl-SI"/>
        </w:rPr>
        <w:t>Uvod</w:t>
      </w:r>
    </w:p>
    <w:p w14:paraId="5E26CE5A" w14:textId="77777777" w:rsidR="00481227" w:rsidRPr="00481227" w:rsidRDefault="00481227" w:rsidP="00481227">
      <w:pPr>
        <w:spacing w:after="0" w:line="260" w:lineRule="exact"/>
        <w:ind w:left="284" w:hanging="284"/>
        <w:jc w:val="both"/>
        <w:rPr>
          <w:rFonts w:ascii="Arial" w:hAnsi="Arial" w:cs="Arial"/>
          <w:b/>
          <w:sz w:val="20"/>
          <w:szCs w:val="20"/>
        </w:rPr>
      </w:pPr>
    </w:p>
    <w:p w14:paraId="11C73035" w14:textId="77777777" w:rsidR="00481227" w:rsidRPr="00481227" w:rsidRDefault="00481227" w:rsidP="00481227">
      <w:pPr>
        <w:tabs>
          <w:tab w:val="left" w:pos="1418"/>
        </w:tabs>
        <w:spacing w:after="0" w:line="260" w:lineRule="exact"/>
        <w:contextualSpacing/>
        <w:jc w:val="both"/>
        <w:rPr>
          <w:rFonts w:ascii="Arial" w:hAnsi="Arial" w:cs="Arial"/>
          <w:color w:val="0D0D0D"/>
          <w:sz w:val="20"/>
          <w:szCs w:val="20"/>
        </w:rPr>
      </w:pPr>
      <w:r w:rsidRPr="00481227">
        <w:rPr>
          <w:rFonts w:ascii="Arial" w:hAnsi="Arial" w:cs="Arial"/>
          <w:color w:val="0D0D0D"/>
          <w:sz w:val="20"/>
          <w:szCs w:val="20"/>
        </w:rPr>
        <w:t>V uvodu resolucije je poudarjeno, da je varnost ena pomembnejših dobrin sodobne družbe in da Slovenija velja za varno državo z visoko stopnjo varnosti za posameznika in organizacije.</w:t>
      </w:r>
    </w:p>
    <w:p w14:paraId="21912F1B" w14:textId="77777777" w:rsidR="00481227" w:rsidRPr="00481227" w:rsidRDefault="00481227" w:rsidP="00481227">
      <w:pPr>
        <w:tabs>
          <w:tab w:val="left" w:pos="1418"/>
        </w:tabs>
        <w:spacing w:after="0" w:line="260" w:lineRule="exact"/>
        <w:contextualSpacing/>
        <w:jc w:val="both"/>
        <w:rPr>
          <w:rFonts w:ascii="Arial" w:hAnsi="Arial" w:cs="Arial"/>
          <w:color w:val="0D0D0D"/>
          <w:sz w:val="20"/>
          <w:szCs w:val="20"/>
        </w:rPr>
      </w:pPr>
    </w:p>
    <w:p w14:paraId="59C8EE15" w14:textId="77777777" w:rsidR="00481227" w:rsidRPr="00481227" w:rsidRDefault="00481227" w:rsidP="00481227">
      <w:pPr>
        <w:tabs>
          <w:tab w:val="left" w:pos="1418"/>
        </w:tabs>
        <w:spacing w:after="0" w:line="260" w:lineRule="exact"/>
        <w:contextualSpacing/>
        <w:jc w:val="both"/>
        <w:rPr>
          <w:rFonts w:ascii="Arial" w:hAnsi="Arial" w:cs="Arial"/>
          <w:color w:val="0D0D0D"/>
          <w:sz w:val="20"/>
          <w:szCs w:val="20"/>
        </w:rPr>
      </w:pPr>
      <w:r w:rsidRPr="00481227">
        <w:rPr>
          <w:rFonts w:ascii="Arial" w:hAnsi="Arial" w:cs="Arial"/>
          <w:color w:val="0D0D0D"/>
          <w:sz w:val="20"/>
          <w:szCs w:val="20"/>
        </w:rPr>
        <w:t>Policija je kot del enotnega nacionalnega varnostnega sistema Republike Slovenije pristojna za izvajanje nalog na področju notranje varnosti. Uspešnost in učinkovitost policijskega dela pa sta odvisni od razvoja virov in delovnih zmogljivosti policije, veliko pa tudi od sodelovanja z ljudmi. Pomemben segment zagotavljanja varnosti so zaposleni v policiji, ki dan za dnem izvajajo svoje poslanstvo za dobrobit vseh.</w:t>
      </w:r>
    </w:p>
    <w:p w14:paraId="0C627C37" w14:textId="77777777" w:rsidR="00481227" w:rsidRPr="00481227" w:rsidRDefault="00481227" w:rsidP="00481227">
      <w:pPr>
        <w:tabs>
          <w:tab w:val="left" w:pos="1418"/>
        </w:tabs>
        <w:spacing w:after="0" w:line="260" w:lineRule="exact"/>
        <w:contextualSpacing/>
        <w:jc w:val="both"/>
        <w:rPr>
          <w:rFonts w:ascii="Arial" w:hAnsi="Arial" w:cs="Arial"/>
          <w:color w:val="0D0D0D"/>
          <w:sz w:val="20"/>
          <w:szCs w:val="20"/>
        </w:rPr>
      </w:pPr>
    </w:p>
    <w:p w14:paraId="394402A1" w14:textId="51B7B9A7" w:rsidR="00481227" w:rsidRPr="00481227" w:rsidRDefault="00481227" w:rsidP="00481227">
      <w:pPr>
        <w:tabs>
          <w:tab w:val="left" w:pos="1418"/>
        </w:tabs>
        <w:spacing w:after="0" w:line="260" w:lineRule="exact"/>
        <w:contextualSpacing/>
        <w:jc w:val="both"/>
        <w:rPr>
          <w:rFonts w:ascii="Arial" w:hAnsi="Arial" w:cs="Arial"/>
          <w:color w:val="0D0D0D"/>
          <w:sz w:val="20"/>
          <w:szCs w:val="20"/>
        </w:rPr>
      </w:pPr>
      <w:r w:rsidRPr="00481227">
        <w:rPr>
          <w:rFonts w:ascii="Arial" w:hAnsi="Arial" w:cs="Arial"/>
          <w:color w:val="0D0D0D"/>
          <w:sz w:val="20"/>
          <w:szCs w:val="20"/>
        </w:rPr>
        <w:t>Za razvoj policije do leta 2035 bodo ključna gospodarska in s tem fiskalna gibanja v Republiki Sloveniji. Ključno tveganje nadaljnjega razvoja policijske organizacije predstavljajo javnofinančne zmožnosti države in delež javnih financ, ki ga bo policija lahko uporabila za vlaganje v kadre in vse druge vrste virov, ki jih potrebuje za svoje delo, obstoj in razvoj.</w:t>
      </w:r>
    </w:p>
    <w:p w14:paraId="01259A42" w14:textId="77777777" w:rsidR="00481227" w:rsidRPr="00481227" w:rsidRDefault="00481227" w:rsidP="00481227">
      <w:pPr>
        <w:tabs>
          <w:tab w:val="left" w:pos="1418"/>
        </w:tabs>
        <w:spacing w:after="0" w:line="260" w:lineRule="exact"/>
        <w:contextualSpacing/>
        <w:jc w:val="both"/>
        <w:rPr>
          <w:rFonts w:ascii="Arial" w:hAnsi="Arial" w:cs="Arial"/>
          <w:color w:val="0D0D0D"/>
          <w:sz w:val="20"/>
          <w:szCs w:val="20"/>
        </w:rPr>
      </w:pPr>
    </w:p>
    <w:p w14:paraId="1A9B7932" w14:textId="77777777" w:rsidR="00481227" w:rsidRPr="00481227" w:rsidRDefault="00481227" w:rsidP="00481227">
      <w:pPr>
        <w:spacing w:after="0" w:line="240" w:lineRule="auto"/>
        <w:rPr>
          <w:rFonts w:ascii="Arial" w:eastAsia="Times New Roman" w:hAnsi="Arial" w:cs="Arial"/>
          <w:b/>
          <w:bCs/>
          <w:sz w:val="24"/>
          <w:szCs w:val="20"/>
          <w:lang w:eastAsia="sl-SI"/>
        </w:rPr>
      </w:pPr>
      <w:r w:rsidRPr="00481227">
        <w:rPr>
          <w:rFonts w:ascii="Arial" w:eastAsia="Times New Roman" w:hAnsi="Arial" w:cs="Arial"/>
          <w:b/>
          <w:bCs/>
          <w:sz w:val="24"/>
          <w:szCs w:val="20"/>
          <w:lang w:eastAsia="sl-SI"/>
        </w:rPr>
        <w:t>Resolucija o dolgoročnem razvojnem programu policije do leta 2025</w:t>
      </w:r>
    </w:p>
    <w:p w14:paraId="598534E0" w14:textId="77777777" w:rsidR="00481227" w:rsidRPr="00481227" w:rsidRDefault="00481227" w:rsidP="00481227">
      <w:pPr>
        <w:spacing w:after="0" w:line="260" w:lineRule="exact"/>
        <w:ind w:left="284" w:hanging="284"/>
        <w:jc w:val="both"/>
        <w:rPr>
          <w:rFonts w:ascii="Arial" w:hAnsi="Arial" w:cs="Arial"/>
          <w:b/>
          <w:sz w:val="20"/>
          <w:szCs w:val="20"/>
        </w:rPr>
      </w:pPr>
    </w:p>
    <w:p w14:paraId="664A662D" w14:textId="0BA026E7" w:rsidR="00481227" w:rsidRPr="00481227" w:rsidRDefault="00481227" w:rsidP="00481227">
      <w:pPr>
        <w:tabs>
          <w:tab w:val="left" w:pos="1418"/>
        </w:tabs>
        <w:spacing w:after="0" w:line="260" w:lineRule="exact"/>
        <w:contextualSpacing/>
        <w:jc w:val="both"/>
        <w:rPr>
          <w:rFonts w:ascii="Arial" w:eastAsia="Times New Roman" w:hAnsi="Arial" w:cs="Arial"/>
          <w:b/>
          <w:bCs/>
          <w:sz w:val="24"/>
          <w:szCs w:val="20"/>
          <w:lang w:eastAsia="sl-SI"/>
        </w:rPr>
      </w:pPr>
      <w:r w:rsidRPr="00481227">
        <w:rPr>
          <w:rFonts w:ascii="Arial" w:hAnsi="Arial" w:cs="Arial"/>
          <w:color w:val="0D0D0D"/>
          <w:sz w:val="20"/>
          <w:szCs w:val="20"/>
        </w:rPr>
        <w:t xml:space="preserve">Z Resolucijo o dolgoročnem razvojnem programu policije do leta 2025 – »Kakovostna policija za varno Slovenijo«, ki jo je Državni zbor Republike Slovenije sprejel 29. septembra 2015, je policija dobila svoj prvi dolgoročni razvojno-usmerjevalni akt. Vse razvojne dejavnosti policije so bile usmerjene v procese zmanjševanja </w:t>
      </w:r>
      <w:proofErr w:type="spellStart"/>
      <w:r w:rsidRPr="00481227">
        <w:rPr>
          <w:rFonts w:ascii="Arial" w:hAnsi="Arial" w:cs="Arial"/>
          <w:color w:val="0D0D0D"/>
          <w:sz w:val="20"/>
          <w:szCs w:val="20"/>
        </w:rPr>
        <w:t>javnovarnostnih</w:t>
      </w:r>
      <w:proofErr w:type="spellEnd"/>
      <w:r w:rsidRPr="00481227">
        <w:rPr>
          <w:rFonts w:ascii="Arial" w:hAnsi="Arial" w:cs="Arial"/>
          <w:color w:val="0D0D0D"/>
          <w:sz w:val="20"/>
          <w:szCs w:val="20"/>
        </w:rPr>
        <w:t xml:space="preserve"> tveganj, ki jih je policija kar najbolj preprečevala in zmanjševala njihove škodljive posledice za posameznike in družbo. Resolucija o dolgoročnem razvojnem programu policije </w:t>
      </w:r>
      <w:r w:rsidR="00D131D0">
        <w:rPr>
          <w:rFonts w:ascii="Arial" w:hAnsi="Arial" w:cs="Arial"/>
          <w:color w:val="0D0D0D"/>
          <w:sz w:val="20"/>
          <w:szCs w:val="20"/>
        </w:rPr>
        <w:t>za</w:t>
      </w:r>
      <w:r w:rsidRPr="00481227">
        <w:rPr>
          <w:rFonts w:ascii="Arial" w:hAnsi="Arial" w:cs="Arial"/>
          <w:color w:val="0D0D0D"/>
          <w:sz w:val="20"/>
          <w:szCs w:val="20"/>
        </w:rPr>
        <w:t xml:space="preserve"> obdobj</w:t>
      </w:r>
      <w:r w:rsidR="00D131D0">
        <w:rPr>
          <w:rFonts w:ascii="Arial" w:hAnsi="Arial" w:cs="Arial"/>
          <w:color w:val="0D0D0D"/>
          <w:sz w:val="20"/>
          <w:szCs w:val="20"/>
        </w:rPr>
        <w:t>e</w:t>
      </w:r>
      <w:r w:rsidRPr="00481227">
        <w:rPr>
          <w:rFonts w:ascii="Arial" w:hAnsi="Arial" w:cs="Arial"/>
          <w:color w:val="0D0D0D"/>
          <w:sz w:val="20"/>
          <w:szCs w:val="20"/>
        </w:rPr>
        <w:t xml:space="preserve"> 2026–2035 ne pomeni prekinitve s prejšnjo, temveč je njeno nadaljevanje. Osredotoča se na policijo, namenjeno ljudem, povezano z vsemi tako v fizičnem smislu kot na digitalnem področju.</w:t>
      </w:r>
    </w:p>
    <w:p w14:paraId="4F3ECAFA" w14:textId="77777777" w:rsidR="00481227" w:rsidRPr="00481227" w:rsidRDefault="00481227" w:rsidP="00481227">
      <w:pPr>
        <w:tabs>
          <w:tab w:val="left" w:pos="1418"/>
        </w:tabs>
        <w:spacing w:after="0" w:line="260" w:lineRule="exact"/>
        <w:contextualSpacing/>
        <w:jc w:val="both"/>
        <w:rPr>
          <w:rFonts w:ascii="Arial" w:eastAsia="Times New Roman" w:hAnsi="Arial" w:cs="Arial"/>
          <w:b/>
          <w:bCs/>
          <w:sz w:val="24"/>
          <w:szCs w:val="20"/>
          <w:lang w:eastAsia="sl-SI"/>
        </w:rPr>
      </w:pPr>
    </w:p>
    <w:p w14:paraId="06F309E4" w14:textId="77777777" w:rsidR="00A958A1" w:rsidRDefault="00A958A1">
      <w:pPr>
        <w:spacing w:after="0" w:line="240" w:lineRule="auto"/>
        <w:rPr>
          <w:rFonts w:ascii="Arial" w:eastAsia="Times New Roman" w:hAnsi="Arial" w:cs="Arial"/>
          <w:b/>
          <w:bCs/>
          <w:sz w:val="24"/>
          <w:szCs w:val="20"/>
          <w:lang w:eastAsia="sl-SI"/>
        </w:rPr>
      </w:pPr>
      <w:r>
        <w:rPr>
          <w:rFonts w:ascii="Arial" w:eastAsia="Times New Roman" w:hAnsi="Arial" w:cs="Arial"/>
          <w:b/>
          <w:bCs/>
          <w:sz w:val="24"/>
          <w:szCs w:val="20"/>
          <w:lang w:eastAsia="sl-SI"/>
        </w:rPr>
        <w:br w:type="page"/>
      </w:r>
    </w:p>
    <w:p w14:paraId="36FDB19C" w14:textId="2B6619A8" w:rsidR="00481227" w:rsidRPr="00481227" w:rsidRDefault="00481227" w:rsidP="00481227">
      <w:pPr>
        <w:tabs>
          <w:tab w:val="left" w:pos="1418"/>
        </w:tabs>
        <w:spacing w:after="0" w:line="260" w:lineRule="exact"/>
        <w:contextualSpacing/>
        <w:jc w:val="both"/>
        <w:rPr>
          <w:rFonts w:ascii="Arial" w:eastAsia="Times New Roman" w:hAnsi="Arial" w:cs="Arial"/>
          <w:b/>
          <w:bCs/>
          <w:sz w:val="24"/>
          <w:szCs w:val="20"/>
          <w:lang w:eastAsia="sl-SI"/>
        </w:rPr>
      </w:pPr>
      <w:r w:rsidRPr="00481227">
        <w:rPr>
          <w:rFonts w:ascii="Arial" w:eastAsia="Times New Roman" w:hAnsi="Arial" w:cs="Arial"/>
          <w:b/>
          <w:bCs/>
          <w:sz w:val="24"/>
          <w:szCs w:val="20"/>
          <w:lang w:eastAsia="sl-SI"/>
        </w:rPr>
        <w:lastRenderedPageBreak/>
        <w:t>Poslanstvo in vizija</w:t>
      </w:r>
    </w:p>
    <w:p w14:paraId="3D9390E1" w14:textId="77777777" w:rsidR="00481227" w:rsidRPr="00481227" w:rsidRDefault="00481227" w:rsidP="00481227">
      <w:pPr>
        <w:tabs>
          <w:tab w:val="left" w:pos="1418"/>
        </w:tabs>
        <w:spacing w:after="0" w:line="260" w:lineRule="exact"/>
        <w:contextualSpacing/>
        <w:jc w:val="both"/>
        <w:rPr>
          <w:rFonts w:ascii="Arial" w:hAnsi="Arial" w:cs="Arial"/>
          <w:color w:val="0D0D0D"/>
          <w:sz w:val="20"/>
          <w:szCs w:val="20"/>
        </w:rPr>
      </w:pPr>
    </w:p>
    <w:p w14:paraId="6129CE18" w14:textId="77777777" w:rsidR="00481227" w:rsidRPr="00481227" w:rsidRDefault="00481227" w:rsidP="00481227">
      <w:pPr>
        <w:tabs>
          <w:tab w:val="left" w:pos="1418"/>
        </w:tabs>
        <w:spacing w:after="0" w:line="260" w:lineRule="exact"/>
        <w:jc w:val="both"/>
        <w:rPr>
          <w:rFonts w:ascii="Arial" w:hAnsi="Arial" w:cs="Arial"/>
          <w:color w:val="000000"/>
          <w:sz w:val="20"/>
          <w:szCs w:val="20"/>
        </w:rPr>
      </w:pPr>
      <w:r w:rsidRPr="00481227">
        <w:rPr>
          <w:rFonts w:ascii="Arial" w:hAnsi="Arial" w:cs="Arial"/>
          <w:color w:val="000000"/>
          <w:sz w:val="20"/>
          <w:szCs w:val="20"/>
        </w:rPr>
        <w:t>Poslanstvo policije je varovanje življenja, telesne integritete in premoženja ljudi, preprečevanje in obvladovanje varnostnih incidentov ter hkrati zmanjševanje občutka ogroženosti med prebivalci. Policija si prizadeva ustvariti varnostne razmere, ki omogočajo kakovostno življenje, delo in celovit družbeni razvoj v Republiki Sloveniji in Evropski uniji. Vse to dosega z udejanjanjem visokih etičnih standardov ter spoštovanjem človekovih pravic, temeljnih svoboščin in osebnega dostojanstva.</w:t>
      </w:r>
    </w:p>
    <w:p w14:paraId="1BD45E11" w14:textId="77777777" w:rsidR="00481227" w:rsidRPr="00481227" w:rsidRDefault="00481227" w:rsidP="00481227">
      <w:pPr>
        <w:tabs>
          <w:tab w:val="left" w:pos="1418"/>
        </w:tabs>
        <w:spacing w:after="0" w:line="260" w:lineRule="exact"/>
        <w:jc w:val="both"/>
        <w:rPr>
          <w:rFonts w:ascii="Arial" w:hAnsi="Arial" w:cs="Arial"/>
          <w:color w:val="000000"/>
          <w:sz w:val="20"/>
          <w:szCs w:val="20"/>
        </w:rPr>
      </w:pPr>
    </w:p>
    <w:p w14:paraId="3D296281" w14:textId="77777777" w:rsidR="00481227" w:rsidRPr="00481227" w:rsidRDefault="00481227" w:rsidP="00481227">
      <w:pPr>
        <w:tabs>
          <w:tab w:val="left" w:pos="1418"/>
        </w:tabs>
        <w:spacing w:after="0" w:line="260" w:lineRule="exact"/>
        <w:jc w:val="both"/>
        <w:rPr>
          <w:rFonts w:ascii="Arial" w:hAnsi="Arial" w:cs="Arial"/>
          <w:color w:val="000000"/>
          <w:sz w:val="20"/>
          <w:szCs w:val="20"/>
        </w:rPr>
      </w:pPr>
      <w:r w:rsidRPr="00481227">
        <w:rPr>
          <w:rFonts w:ascii="Arial" w:hAnsi="Arial" w:cs="Arial"/>
          <w:color w:val="000000"/>
          <w:sz w:val="20"/>
          <w:szCs w:val="20"/>
        </w:rPr>
        <w:t>Vizija policije 21. stoletja je postati sodobna, povezljiva in odzivna organizacija, ki deluje z ljudmi in za ljudi. Policija se zavzema za proaktivno, strokovno in etično delovanje, pri čemer uporablja najsodobnejše tehnologije ter skrbi za neprestano nadgrajevanje znanja in sposobnosti zaposlenih. Policisti ostajajo zbrani, odločni in odgovorni v vseh okoliščinah, hkrati pa spoštljivi, strpni in pošteni.</w:t>
      </w:r>
    </w:p>
    <w:p w14:paraId="77B4CEC5" w14:textId="77777777" w:rsidR="00481227" w:rsidRPr="00481227" w:rsidRDefault="00481227" w:rsidP="00481227">
      <w:pPr>
        <w:tabs>
          <w:tab w:val="left" w:pos="1418"/>
        </w:tabs>
        <w:spacing w:after="0" w:line="260" w:lineRule="exact"/>
        <w:contextualSpacing/>
        <w:jc w:val="both"/>
        <w:rPr>
          <w:rFonts w:ascii="Arial" w:hAnsi="Arial" w:cs="Arial"/>
          <w:color w:val="0D0D0D"/>
          <w:sz w:val="20"/>
          <w:szCs w:val="20"/>
        </w:rPr>
      </w:pPr>
    </w:p>
    <w:p w14:paraId="6E6D4896" w14:textId="6A8B65F4" w:rsidR="00481227" w:rsidRPr="00481227" w:rsidRDefault="00481227" w:rsidP="00481227">
      <w:pPr>
        <w:tabs>
          <w:tab w:val="left" w:pos="1418"/>
        </w:tabs>
        <w:spacing w:after="0" w:line="260" w:lineRule="exact"/>
        <w:contextualSpacing/>
        <w:jc w:val="both"/>
        <w:rPr>
          <w:rFonts w:ascii="Arial" w:eastAsia="Times New Roman" w:hAnsi="Arial" w:cs="Arial"/>
          <w:b/>
          <w:bCs/>
          <w:sz w:val="24"/>
          <w:szCs w:val="20"/>
          <w:lang w:eastAsia="sl-SI"/>
        </w:rPr>
      </w:pPr>
      <w:proofErr w:type="spellStart"/>
      <w:r w:rsidRPr="00481227">
        <w:rPr>
          <w:rFonts w:ascii="Arial" w:eastAsia="Times New Roman" w:hAnsi="Arial" w:cs="Arial"/>
          <w:b/>
          <w:bCs/>
          <w:sz w:val="24"/>
          <w:szCs w:val="20"/>
          <w:lang w:eastAsia="sl-SI"/>
        </w:rPr>
        <w:t>Družbenovarnostno</w:t>
      </w:r>
      <w:proofErr w:type="spellEnd"/>
      <w:r w:rsidRPr="00481227">
        <w:rPr>
          <w:rFonts w:ascii="Arial" w:eastAsia="Times New Roman" w:hAnsi="Arial" w:cs="Arial"/>
          <w:b/>
          <w:bCs/>
          <w:sz w:val="24"/>
          <w:szCs w:val="20"/>
          <w:lang w:eastAsia="sl-SI"/>
        </w:rPr>
        <w:t xml:space="preserve"> okolje delovanja policije ter varnostna tveganja in grožnje</w:t>
      </w:r>
    </w:p>
    <w:p w14:paraId="7186876B" w14:textId="77777777" w:rsidR="00481227" w:rsidRPr="00481227" w:rsidRDefault="00481227" w:rsidP="00481227">
      <w:pPr>
        <w:tabs>
          <w:tab w:val="left" w:pos="1418"/>
        </w:tabs>
        <w:spacing w:after="0" w:line="260" w:lineRule="exact"/>
        <w:jc w:val="both"/>
        <w:rPr>
          <w:rFonts w:ascii="Arial" w:hAnsi="Arial" w:cs="Arial"/>
          <w:color w:val="000000"/>
          <w:sz w:val="20"/>
          <w:szCs w:val="20"/>
        </w:rPr>
      </w:pPr>
    </w:p>
    <w:p w14:paraId="5106077C" w14:textId="77777777" w:rsidR="00481227" w:rsidRPr="00481227" w:rsidRDefault="00481227" w:rsidP="00481227">
      <w:pPr>
        <w:tabs>
          <w:tab w:val="left" w:pos="1418"/>
        </w:tabs>
        <w:spacing w:after="0" w:line="260" w:lineRule="exact"/>
        <w:contextualSpacing/>
        <w:jc w:val="both"/>
        <w:rPr>
          <w:rFonts w:ascii="Arial" w:hAnsi="Arial" w:cs="Arial"/>
          <w:color w:val="0D0D0D"/>
          <w:sz w:val="20"/>
          <w:szCs w:val="20"/>
        </w:rPr>
      </w:pPr>
      <w:r w:rsidRPr="00481227">
        <w:rPr>
          <w:rFonts w:ascii="Arial" w:hAnsi="Arial" w:cs="Arial"/>
          <w:color w:val="000000"/>
          <w:sz w:val="20"/>
          <w:szCs w:val="20"/>
        </w:rPr>
        <w:t xml:space="preserve">V poglavju so opredeljene varnostne razmere v Sloveniji in v mednarodnem okolju. </w:t>
      </w:r>
      <w:r w:rsidRPr="00481227">
        <w:rPr>
          <w:rFonts w:ascii="Arial" w:hAnsi="Arial" w:cs="Arial"/>
          <w:color w:val="0D0D0D"/>
          <w:sz w:val="20"/>
          <w:szCs w:val="20"/>
        </w:rPr>
        <w:t>Slovenija je ena najvarnejših držav v Evropi in na svetu, je varno okolje tako za lastno prebivalstvo kot za tujce, ki so v državi krajši ali daljši čas. Podatke o Sloveniji kot varni državi potrjujejo tudi rezultati raziskav policije o ocenah in stališčih prebivalcev Slovenije o njenem delu, ki kažejo visoko oceno občutka varnosti ljudi, zlasti v lokalnem okolju.</w:t>
      </w:r>
    </w:p>
    <w:p w14:paraId="6F5A0460" w14:textId="77777777" w:rsidR="00481227" w:rsidRPr="00481227" w:rsidRDefault="00481227" w:rsidP="00481227">
      <w:pPr>
        <w:tabs>
          <w:tab w:val="left" w:pos="1418"/>
        </w:tabs>
        <w:spacing w:after="0" w:line="260" w:lineRule="exact"/>
        <w:contextualSpacing/>
        <w:jc w:val="both"/>
        <w:rPr>
          <w:rFonts w:ascii="Arial" w:hAnsi="Arial" w:cs="Arial"/>
          <w:color w:val="0D0D0D"/>
          <w:sz w:val="20"/>
          <w:szCs w:val="20"/>
        </w:rPr>
      </w:pPr>
    </w:p>
    <w:p w14:paraId="6B66B907" w14:textId="77777777" w:rsidR="00481227" w:rsidRPr="00481227" w:rsidRDefault="00481227" w:rsidP="00481227">
      <w:pPr>
        <w:tabs>
          <w:tab w:val="left" w:pos="1418"/>
        </w:tabs>
        <w:spacing w:after="0" w:line="260" w:lineRule="exact"/>
        <w:contextualSpacing/>
        <w:jc w:val="both"/>
        <w:rPr>
          <w:rFonts w:ascii="Arial" w:hAnsi="Arial" w:cs="Arial"/>
          <w:color w:val="0D0D0D"/>
          <w:sz w:val="20"/>
          <w:szCs w:val="20"/>
        </w:rPr>
      </w:pPr>
      <w:r w:rsidRPr="00481227">
        <w:rPr>
          <w:rFonts w:ascii="Arial" w:hAnsi="Arial" w:cs="Arial"/>
          <w:sz w:val="20"/>
          <w:szCs w:val="20"/>
        </w:rPr>
        <w:t>Ob tem so mednarodne varnostne razmere izjemno nepredvidljive. Prevladuje ocena, da bodo spreminjajoči se gospodarski vplivi in s tem tudi politična moč preoblikovali ravnovesje moči posameznih držav in državnih skupnosti. Tem procesom bo sledila tudi varnostna dinamika, saj v naslednjem desetletju ni pričakovati, da se bodo varnostne razmere v svetu pomembno izboljšale.</w:t>
      </w:r>
    </w:p>
    <w:p w14:paraId="5ED53FF2" w14:textId="77777777" w:rsidR="00481227" w:rsidRPr="00481227" w:rsidRDefault="00481227" w:rsidP="00481227">
      <w:pPr>
        <w:tabs>
          <w:tab w:val="left" w:pos="1418"/>
        </w:tabs>
        <w:spacing w:after="0" w:line="260" w:lineRule="exact"/>
        <w:contextualSpacing/>
        <w:jc w:val="both"/>
        <w:rPr>
          <w:rFonts w:ascii="Arial" w:hAnsi="Arial" w:cs="Arial"/>
          <w:color w:val="0D0D0D"/>
          <w:sz w:val="20"/>
          <w:szCs w:val="20"/>
        </w:rPr>
      </w:pPr>
    </w:p>
    <w:p w14:paraId="3603113D" w14:textId="77777777" w:rsidR="00481227" w:rsidRPr="00481227" w:rsidRDefault="00481227" w:rsidP="00481227">
      <w:pPr>
        <w:tabs>
          <w:tab w:val="left" w:pos="1418"/>
        </w:tabs>
        <w:spacing w:after="0" w:line="260" w:lineRule="exact"/>
        <w:jc w:val="both"/>
        <w:rPr>
          <w:rFonts w:ascii="Arial" w:eastAsia="Times New Roman" w:hAnsi="Arial" w:cs="Arial"/>
          <w:b/>
          <w:bCs/>
          <w:sz w:val="24"/>
          <w:szCs w:val="20"/>
          <w:lang w:eastAsia="sl-SI"/>
        </w:rPr>
      </w:pPr>
      <w:r w:rsidRPr="00481227">
        <w:rPr>
          <w:rFonts w:ascii="Arial" w:eastAsia="Times New Roman" w:hAnsi="Arial" w:cs="Arial"/>
          <w:b/>
          <w:bCs/>
          <w:sz w:val="24"/>
          <w:szCs w:val="20"/>
          <w:lang w:eastAsia="sl-SI"/>
        </w:rPr>
        <w:t>Človeški, finančni in materialni viri in pogoji za nadaljnji razvoj slovenske policije do leta 2035</w:t>
      </w:r>
    </w:p>
    <w:p w14:paraId="2EB92156" w14:textId="77777777" w:rsidR="00481227" w:rsidRPr="00481227" w:rsidRDefault="00481227" w:rsidP="00481227">
      <w:pPr>
        <w:tabs>
          <w:tab w:val="left" w:pos="1418"/>
        </w:tabs>
        <w:spacing w:after="0" w:line="260" w:lineRule="exact"/>
        <w:contextualSpacing/>
        <w:jc w:val="both"/>
        <w:rPr>
          <w:rFonts w:ascii="Arial" w:hAnsi="Arial" w:cs="Arial"/>
          <w:color w:val="0D0D0D"/>
          <w:sz w:val="20"/>
          <w:szCs w:val="20"/>
        </w:rPr>
      </w:pPr>
    </w:p>
    <w:p w14:paraId="0F40A15C" w14:textId="77777777" w:rsidR="00481227" w:rsidRPr="00481227" w:rsidRDefault="00481227" w:rsidP="00481227">
      <w:pPr>
        <w:tabs>
          <w:tab w:val="left" w:pos="1418"/>
        </w:tabs>
        <w:spacing w:after="0" w:line="260" w:lineRule="exact"/>
        <w:contextualSpacing/>
        <w:jc w:val="both"/>
        <w:rPr>
          <w:rFonts w:ascii="Arial" w:hAnsi="Arial" w:cs="Arial"/>
          <w:color w:val="0D0D0D"/>
          <w:sz w:val="20"/>
          <w:szCs w:val="20"/>
        </w:rPr>
      </w:pPr>
      <w:r w:rsidRPr="00481227">
        <w:rPr>
          <w:rFonts w:ascii="Arial" w:hAnsi="Arial" w:cs="Arial"/>
          <w:color w:val="0D0D0D"/>
          <w:sz w:val="20"/>
          <w:szCs w:val="20"/>
        </w:rPr>
        <w:t xml:space="preserve">V resoluciji je velik poudarek namenjen virom in pogojem za delovanje policije v naslednjih desetih letih. </w:t>
      </w:r>
    </w:p>
    <w:p w14:paraId="3D7AF3FB" w14:textId="77777777" w:rsidR="00481227" w:rsidRPr="00481227" w:rsidRDefault="00481227" w:rsidP="00481227">
      <w:pPr>
        <w:tabs>
          <w:tab w:val="left" w:pos="1418"/>
        </w:tabs>
        <w:spacing w:after="0" w:line="260" w:lineRule="exact"/>
        <w:contextualSpacing/>
        <w:jc w:val="both"/>
        <w:rPr>
          <w:rFonts w:ascii="Arial" w:hAnsi="Arial" w:cs="Arial"/>
          <w:color w:val="0D0D0D"/>
          <w:sz w:val="20"/>
          <w:szCs w:val="20"/>
        </w:rPr>
      </w:pPr>
    </w:p>
    <w:p w14:paraId="30EEA872" w14:textId="77777777" w:rsidR="00481227" w:rsidRPr="00481227" w:rsidRDefault="00481227" w:rsidP="00481227">
      <w:pPr>
        <w:tabs>
          <w:tab w:val="left" w:pos="1418"/>
        </w:tabs>
        <w:spacing w:after="0" w:line="260" w:lineRule="exact"/>
        <w:contextualSpacing/>
        <w:jc w:val="both"/>
        <w:rPr>
          <w:rFonts w:ascii="Arial" w:hAnsi="Arial" w:cs="Arial"/>
          <w:color w:val="0D0D0D"/>
          <w:sz w:val="20"/>
          <w:szCs w:val="20"/>
        </w:rPr>
      </w:pPr>
      <w:r w:rsidRPr="00481227">
        <w:rPr>
          <w:rFonts w:ascii="Arial" w:hAnsi="Arial" w:cs="Arial"/>
          <w:color w:val="0D0D0D"/>
          <w:sz w:val="20"/>
          <w:szCs w:val="20"/>
        </w:rPr>
        <w:t>Na področju sodobnega upravljanja kadrov so opredeljene smernice za zaposlovanje, izobraževanje in zadrževanje kadra, spremljanje kariernega razvoja kadra, vključno z razvojem vodstvenega kadra, načrtovanje upokojitev in nasledstev ter spodbujanje medgeneracijskega sodelovanja. Obravnavani so tudi uvajanje kadra v digitalizacijo, prilagodljivost policijske organizacije in razvoj pomožne policije.</w:t>
      </w:r>
    </w:p>
    <w:p w14:paraId="4EC0E319" w14:textId="77777777" w:rsidR="00481227" w:rsidRPr="00481227" w:rsidRDefault="00481227" w:rsidP="00481227">
      <w:pPr>
        <w:tabs>
          <w:tab w:val="left" w:pos="1418"/>
        </w:tabs>
        <w:spacing w:after="0" w:line="260" w:lineRule="exact"/>
        <w:contextualSpacing/>
        <w:jc w:val="both"/>
        <w:rPr>
          <w:rFonts w:ascii="Arial" w:hAnsi="Arial" w:cs="Arial"/>
          <w:color w:val="0D0D0D"/>
          <w:sz w:val="20"/>
          <w:szCs w:val="20"/>
        </w:rPr>
      </w:pPr>
    </w:p>
    <w:p w14:paraId="58D50D13" w14:textId="28C1BCAA" w:rsidR="00481227" w:rsidRPr="00481227" w:rsidRDefault="00481227" w:rsidP="00481227">
      <w:pPr>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Na področju zagotavljanja finančnih virov resolucija izhaja iz ugotovitve, da je stopnja razvoja policije močno povezana z vlaganjem tako iz integralnih kot evropskih sredstev. Postavljen je merljiv kazalnik finančnih sredstev za uresničevanje resolucije – delež naložb v višini najmanj desetih odstotkov vseh finančnih sredstev </w:t>
      </w:r>
      <w:r w:rsidR="00A958A1">
        <w:rPr>
          <w:rFonts w:ascii="Arial" w:hAnsi="Arial" w:cs="Arial"/>
          <w:color w:val="0D0D0D"/>
          <w:sz w:val="20"/>
          <w:szCs w:val="20"/>
        </w:rPr>
        <w:t>p</w:t>
      </w:r>
      <w:r w:rsidRPr="00481227">
        <w:rPr>
          <w:rFonts w:ascii="Arial" w:hAnsi="Arial" w:cs="Arial"/>
          <w:color w:val="0D0D0D"/>
          <w:sz w:val="20"/>
          <w:szCs w:val="20"/>
        </w:rPr>
        <w:t xml:space="preserve">olicije, pri čemer je pomembno, da so zagotovljena zadostna in potrebna sredstva za stroške dela in materialne stroške </w:t>
      </w:r>
      <w:r w:rsidR="00A958A1">
        <w:rPr>
          <w:rFonts w:ascii="Arial" w:hAnsi="Arial" w:cs="Arial"/>
          <w:color w:val="0D0D0D"/>
          <w:sz w:val="20"/>
          <w:szCs w:val="20"/>
        </w:rPr>
        <w:t xml:space="preserve">njenega </w:t>
      </w:r>
      <w:r w:rsidRPr="00481227">
        <w:rPr>
          <w:rFonts w:ascii="Arial" w:hAnsi="Arial" w:cs="Arial"/>
          <w:color w:val="0D0D0D"/>
          <w:sz w:val="20"/>
          <w:szCs w:val="20"/>
        </w:rPr>
        <w:t>rednega delovanja.</w:t>
      </w:r>
    </w:p>
    <w:p w14:paraId="00636753" w14:textId="77777777" w:rsidR="00481227" w:rsidRPr="00481227" w:rsidRDefault="00481227" w:rsidP="00481227">
      <w:pPr>
        <w:spacing w:after="0" w:line="260" w:lineRule="exact"/>
        <w:jc w:val="both"/>
        <w:rPr>
          <w:rFonts w:ascii="Arial" w:hAnsi="Arial" w:cs="Arial"/>
          <w:color w:val="0D0D0D"/>
          <w:sz w:val="20"/>
          <w:szCs w:val="20"/>
        </w:rPr>
      </w:pPr>
    </w:p>
    <w:p w14:paraId="007F9154" w14:textId="77777777" w:rsidR="00481227" w:rsidRPr="00481227" w:rsidRDefault="00481227" w:rsidP="00481227">
      <w:pPr>
        <w:spacing w:after="0" w:line="260" w:lineRule="exact"/>
        <w:jc w:val="both"/>
        <w:rPr>
          <w:rFonts w:ascii="Arial" w:hAnsi="Arial" w:cs="Arial"/>
          <w:color w:val="0D0D0D"/>
          <w:sz w:val="20"/>
          <w:szCs w:val="20"/>
        </w:rPr>
      </w:pPr>
      <w:r w:rsidRPr="00481227">
        <w:rPr>
          <w:rFonts w:ascii="Arial" w:hAnsi="Arial" w:cs="Arial"/>
          <w:color w:val="0D0D0D"/>
          <w:sz w:val="20"/>
          <w:szCs w:val="20"/>
        </w:rPr>
        <w:t>V okviru pogojev za delovanje policije v naslednjih desetih letih so podana izhodišča za načrtovanje prostorskih in materialno-tehničnih virov, poseben poudarek pa je na razvoju in uporabnosti umetne inteligence. Opredeljeni so spremljanje in ugotavljanje potreb po uvedbi specializiranih modelov umetne inteligence in njihovi uporabi, vzpostavitev ustrezne tehnične infrastrukture za uporabo umetne inteligence, uvedba generativne umetne inteligence in spremljajočih tehnologij ter nadaljnje spremljanje razvoja tovrstnih rešitev, vzpostavitev interdisciplinarnih skupin za razvoj in uvajanje umetne inteligence, nadzor nad njenim uvajanjem ter zagotavljanje odgovorne in pregledne uporabe umetne inteligence v policiji. V tem kontekstu resolucija obravnava tudi izobraževanje in usposabljanje zaposlenih ter zagotavljanje organizacijske pripravljenosti za uvajanje umetne inteligence.</w:t>
      </w:r>
    </w:p>
    <w:p w14:paraId="38F70382" w14:textId="77777777" w:rsidR="00481227" w:rsidRPr="00481227" w:rsidRDefault="00481227" w:rsidP="00481227">
      <w:pPr>
        <w:tabs>
          <w:tab w:val="left" w:pos="1418"/>
        </w:tabs>
        <w:spacing w:after="0" w:line="260" w:lineRule="exact"/>
        <w:jc w:val="both"/>
        <w:rPr>
          <w:rFonts w:ascii="Arial" w:eastAsia="Times New Roman" w:hAnsi="Arial" w:cs="Arial"/>
          <w:b/>
          <w:bCs/>
          <w:sz w:val="24"/>
          <w:szCs w:val="20"/>
          <w:lang w:eastAsia="sl-SI"/>
        </w:rPr>
      </w:pPr>
    </w:p>
    <w:p w14:paraId="6A6F95BF" w14:textId="77777777" w:rsidR="00A958A1" w:rsidRDefault="00A958A1">
      <w:pPr>
        <w:spacing w:after="0" w:line="240" w:lineRule="auto"/>
        <w:rPr>
          <w:rFonts w:ascii="Arial" w:eastAsia="Times New Roman" w:hAnsi="Arial" w:cs="Arial"/>
          <w:b/>
          <w:bCs/>
          <w:sz w:val="24"/>
          <w:szCs w:val="20"/>
          <w:lang w:eastAsia="sl-SI"/>
        </w:rPr>
      </w:pPr>
      <w:r>
        <w:rPr>
          <w:rFonts w:ascii="Arial" w:eastAsia="Times New Roman" w:hAnsi="Arial" w:cs="Arial"/>
          <w:b/>
          <w:bCs/>
          <w:sz w:val="24"/>
          <w:szCs w:val="20"/>
          <w:lang w:eastAsia="sl-SI"/>
        </w:rPr>
        <w:br w:type="page"/>
      </w:r>
    </w:p>
    <w:p w14:paraId="774E58B8" w14:textId="79922C9E" w:rsidR="00481227" w:rsidRPr="00481227" w:rsidRDefault="00481227" w:rsidP="00481227">
      <w:pPr>
        <w:tabs>
          <w:tab w:val="left" w:pos="1418"/>
        </w:tabs>
        <w:spacing w:after="0" w:line="260" w:lineRule="exact"/>
        <w:jc w:val="both"/>
        <w:rPr>
          <w:rFonts w:ascii="Arial" w:eastAsia="Times New Roman" w:hAnsi="Arial" w:cs="Arial"/>
          <w:sz w:val="20"/>
          <w:szCs w:val="20"/>
          <w:lang w:eastAsia="sl-SI"/>
        </w:rPr>
      </w:pPr>
      <w:r w:rsidRPr="00481227">
        <w:rPr>
          <w:rFonts w:ascii="Arial" w:eastAsia="Times New Roman" w:hAnsi="Arial" w:cs="Arial"/>
          <w:b/>
          <w:bCs/>
          <w:sz w:val="24"/>
          <w:szCs w:val="20"/>
          <w:lang w:eastAsia="sl-SI"/>
        </w:rPr>
        <w:lastRenderedPageBreak/>
        <w:t>Dolgoročni cilji in razvojne prednostne naloge policije</w:t>
      </w:r>
    </w:p>
    <w:p w14:paraId="13AE7CBD" w14:textId="77777777" w:rsidR="00481227" w:rsidRPr="00481227" w:rsidRDefault="00481227" w:rsidP="00481227">
      <w:pPr>
        <w:spacing w:after="0" w:line="260" w:lineRule="exact"/>
        <w:jc w:val="both"/>
        <w:rPr>
          <w:rFonts w:ascii="Arial" w:hAnsi="Arial" w:cs="Arial"/>
          <w:color w:val="0D0D0D"/>
          <w:sz w:val="20"/>
          <w:szCs w:val="20"/>
        </w:rPr>
      </w:pPr>
    </w:p>
    <w:p w14:paraId="27F415BC" w14:textId="01223F3B" w:rsidR="00481227" w:rsidRDefault="00481227" w:rsidP="00481227">
      <w:pPr>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Dolgoročni cilji in razvojne prednostne naloge so osrednji del temeljnega razvojnega dokumenta policije </w:t>
      </w:r>
      <w:r w:rsidR="00A958A1">
        <w:rPr>
          <w:rFonts w:ascii="Arial" w:hAnsi="Arial" w:cs="Arial"/>
          <w:color w:val="0D0D0D"/>
          <w:sz w:val="20"/>
          <w:szCs w:val="20"/>
        </w:rPr>
        <w:t xml:space="preserve">za obdobje </w:t>
      </w:r>
      <w:r w:rsidRPr="00481227">
        <w:rPr>
          <w:rFonts w:ascii="Arial" w:hAnsi="Arial" w:cs="Arial"/>
          <w:color w:val="0D0D0D"/>
          <w:sz w:val="20"/>
          <w:szCs w:val="20"/>
        </w:rPr>
        <w:t>od leta 2026 do 2035. Obravnavanih je 22 področij delovanja policije, in sicer:</w:t>
      </w:r>
    </w:p>
    <w:p w14:paraId="0B263126" w14:textId="77777777" w:rsidR="00A958A1" w:rsidRPr="00481227" w:rsidRDefault="00A958A1" w:rsidP="00481227">
      <w:pPr>
        <w:spacing w:after="0" w:line="260" w:lineRule="exact"/>
        <w:jc w:val="both"/>
        <w:rPr>
          <w:rFonts w:ascii="Arial" w:hAnsi="Arial" w:cs="Arial"/>
          <w:color w:val="0D0D0D"/>
          <w:sz w:val="20"/>
          <w:szCs w:val="20"/>
        </w:rPr>
      </w:pPr>
    </w:p>
    <w:p w14:paraId="59F2942E" w14:textId="511F8E21" w:rsidR="00481227" w:rsidRPr="00481227" w:rsidRDefault="00481227" w:rsidP="00481227">
      <w:pPr>
        <w:numPr>
          <w:ilvl w:val="0"/>
          <w:numId w:val="36"/>
        </w:numPr>
        <w:spacing w:after="0" w:line="260" w:lineRule="exact"/>
        <w:jc w:val="both"/>
        <w:rPr>
          <w:rFonts w:ascii="Arial" w:eastAsia="Times New Roman" w:hAnsi="Arial" w:cs="Arial"/>
          <w:color w:val="0D0D0D"/>
          <w:sz w:val="20"/>
          <w:szCs w:val="20"/>
          <w:lang w:eastAsia="sl-SI"/>
        </w:rPr>
      </w:pPr>
      <w:r w:rsidRPr="00481227">
        <w:rPr>
          <w:rFonts w:ascii="Arial" w:eastAsia="Times New Roman" w:hAnsi="Arial" w:cs="Arial"/>
          <w:color w:val="0D0D0D"/>
          <w:sz w:val="20"/>
          <w:szCs w:val="20"/>
          <w:lang w:eastAsia="sl-SI"/>
        </w:rPr>
        <w:t xml:space="preserve">uspešno </w:t>
      </w:r>
      <w:r w:rsidR="00A958A1">
        <w:rPr>
          <w:rFonts w:ascii="Arial" w:eastAsia="Times New Roman" w:hAnsi="Arial" w:cs="Arial"/>
          <w:color w:val="0D0D0D"/>
          <w:sz w:val="20"/>
          <w:szCs w:val="20"/>
          <w:lang w:eastAsia="sl-SI"/>
        </w:rPr>
        <w:t>soočanje</w:t>
      </w:r>
      <w:r w:rsidRPr="00481227">
        <w:rPr>
          <w:rFonts w:ascii="Arial" w:eastAsia="Times New Roman" w:hAnsi="Arial" w:cs="Arial"/>
          <w:color w:val="0D0D0D"/>
          <w:sz w:val="20"/>
          <w:szCs w:val="20"/>
          <w:lang w:eastAsia="sl-SI"/>
        </w:rPr>
        <w:t xml:space="preserve"> kriminalistične policije </w:t>
      </w:r>
      <w:r w:rsidR="00A958A1">
        <w:rPr>
          <w:rFonts w:ascii="Arial" w:eastAsia="Times New Roman" w:hAnsi="Arial" w:cs="Arial"/>
          <w:color w:val="0D0D0D"/>
          <w:sz w:val="20"/>
          <w:szCs w:val="20"/>
          <w:lang w:eastAsia="sl-SI"/>
        </w:rPr>
        <w:t xml:space="preserve">z </w:t>
      </w:r>
      <w:r w:rsidRPr="00481227">
        <w:rPr>
          <w:rFonts w:ascii="Arial" w:eastAsia="Times New Roman" w:hAnsi="Arial" w:cs="Arial"/>
          <w:color w:val="0D0D0D"/>
          <w:sz w:val="20"/>
          <w:szCs w:val="20"/>
          <w:lang w:eastAsia="sl-SI"/>
        </w:rPr>
        <w:t>varnostni</w:t>
      </w:r>
      <w:r w:rsidR="00A958A1">
        <w:rPr>
          <w:rFonts w:ascii="Arial" w:eastAsia="Times New Roman" w:hAnsi="Arial" w:cs="Arial"/>
          <w:color w:val="0D0D0D"/>
          <w:sz w:val="20"/>
          <w:szCs w:val="20"/>
          <w:lang w:eastAsia="sl-SI"/>
        </w:rPr>
        <w:t>mi</w:t>
      </w:r>
      <w:r w:rsidRPr="00481227">
        <w:rPr>
          <w:rFonts w:ascii="Arial" w:eastAsia="Times New Roman" w:hAnsi="Arial" w:cs="Arial"/>
          <w:color w:val="0D0D0D"/>
          <w:sz w:val="20"/>
          <w:szCs w:val="20"/>
          <w:lang w:eastAsia="sl-SI"/>
        </w:rPr>
        <w:t xml:space="preserve"> tveganj</w:t>
      </w:r>
      <w:r w:rsidR="00A958A1">
        <w:rPr>
          <w:rFonts w:ascii="Arial" w:eastAsia="Times New Roman" w:hAnsi="Arial" w:cs="Arial"/>
          <w:color w:val="0D0D0D"/>
          <w:sz w:val="20"/>
          <w:szCs w:val="20"/>
          <w:lang w:eastAsia="sl-SI"/>
        </w:rPr>
        <w:t>i</w:t>
      </w:r>
      <w:r w:rsidRPr="00481227">
        <w:rPr>
          <w:rFonts w:ascii="Arial" w:eastAsia="Times New Roman" w:hAnsi="Arial" w:cs="Arial"/>
          <w:color w:val="0D0D0D"/>
          <w:sz w:val="20"/>
          <w:szCs w:val="20"/>
          <w:lang w:eastAsia="sl-SI"/>
        </w:rPr>
        <w:t xml:space="preserve"> 21. stoletja, povezani</w:t>
      </w:r>
      <w:r w:rsidR="00A958A1">
        <w:rPr>
          <w:rFonts w:ascii="Arial" w:eastAsia="Times New Roman" w:hAnsi="Arial" w:cs="Arial"/>
          <w:color w:val="0D0D0D"/>
          <w:sz w:val="20"/>
          <w:szCs w:val="20"/>
          <w:lang w:eastAsia="sl-SI"/>
        </w:rPr>
        <w:t>mi</w:t>
      </w:r>
      <w:r w:rsidRPr="00481227">
        <w:rPr>
          <w:rFonts w:ascii="Arial" w:eastAsia="Times New Roman" w:hAnsi="Arial" w:cs="Arial"/>
          <w:color w:val="0D0D0D"/>
          <w:sz w:val="20"/>
          <w:szCs w:val="20"/>
          <w:lang w:eastAsia="sl-SI"/>
        </w:rPr>
        <w:t xml:space="preserve"> s tehnološkim razvojem;</w:t>
      </w:r>
    </w:p>
    <w:p w14:paraId="4A2B7C1B" w14:textId="77777777" w:rsidR="00481227" w:rsidRPr="00481227" w:rsidRDefault="00481227" w:rsidP="00481227">
      <w:pPr>
        <w:numPr>
          <w:ilvl w:val="0"/>
          <w:numId w:val="36"/>
        </w:numPr>
        <w:spacing w:after="0" w:line="260" w:lineRule="exact"/>
        <w:jc w:val="both"/>
        <w:rPr>
          <w:rFonts w:ascii="Arial" w:eastAsia="Times New Roman" w:hAnsi="Arial" w:cs="Arial"/>
          <w:color w:val="0D0D0D"/>
          <w:sz w:val="20"/>
          <w:szCs w:val="20"/>
          <w:lang w:eastAsia="sl-SI"/>
        </w:rPr>
      </w:pPr>
      <w:r w:rsidRPr="00481227">
        <w:rPr>
          <w:rFonts w:ascii="Arial" w:eastAsia="Times New Roman" w:hAnsi="Arial" w:cs="Arial"/>
          <w:color w:val="0D0D0D"/>
          <w:sz w:val="20"/>
          <w:szCs w:val="20"/>
          <w:lang w:eastAsia="sl-SI"/>
        </w:rPr>
        <w:t>učinkovito upravljanje nedovoljenih migracij;</w:t>
      </w:r>
    </w:p>
    <w:p w14:paraId="0144F805" w14:textId="77777777" w:rsidR="00481227" w:rsidRPr="00481227" w:rsidRDefault="00481227" w:rsidP="00481227">
      <w:pPr>
        <w:numPr>
          <w:ilvl w:val="0"/>
          <w:numId w:val="36"/>
        </w:numPr>
        <w:spacing w:after="0" w:line="260" w:lineRule="exact"/>
        <w:jc w:val="both"/>
        <w:rPr>
          <w:rFonts w:ascii="Arial" w:eastAsia="Times New Roman" w:hAnsi="Arial" w:cs="Arial"/>
          <w:color w:val="0D0D0D"/>
          <w:sz w:val="20"/>
          <w:szCs w:val="20"/>
          <w:lang w:eastAsia="sl-SI"/>
        </w:rPr>
      </w:pPr>
      <w:r w:rsidRPr="00481227">
        <w:rPr>
          <w:rFonts w:ascii="Arial" w:eastAsia="Times New Roman" w:hAnsi="Arial" w:cs="Arial"/>
          <w:color w:val="0D0D0D"/>
          <w:sz w:val="20"/>
          <w:szCs w:val="20"/>
          <w:lang w:eastAsia="sl-SI"/>
        </w:rPr>
        <w:t>celovit pristop v boju proti trgovini s prepovedanimi drogami;</w:t>
      </w:r>
    </w:p>
    <w:p w14:paraId="4DEB93FC" w14:textId="77777777" w:rsidR="00481227" w:rsidRPr="00481227" w:rsidRDefault="00481227" w:rsidP="00481227">
      <w:pPr>
        <w:numPr>
          <w:ilvl w:val="0"/>
          <w:numId w:val="36"/>
        </w:numPr>
        <w:spacing w:after="0" w:line="260" w:lineRule="exact"/>
        <w:jc w:val="both"/>
        <w:rPr>
          <w:rFonts w:ascii="Arial" w:eastAsia="Times New Roman" w:hAnsi="Arial" w:cs="Arial"/>
          <w:color w:val="0D0D0D"/>
          <w:sz w:val="20"/>
          <w:szCs w:val="20"/>
          <w:lang w:eastAsia="sl-SI"/>
        </w:rPr>
      </w:pPr>
      <w:r w:rsidRPr="00481227">
        <w:rPr>
          <w:rFonts w:ascii="Arial" w:eastAsia="Times New Roman" w:hAnsi="Arial" w:cs="Arial"/>
          <w:color w:val="0D0D0D"/>
          <w:sz w:val="20"/>
          <w:szCs w:val="20"/>
          <w:lang w:eastAsia="sl-SI"/>
        </w:rPr>
        <w:t>skrb za okolje kot varnostni izziv;</w:t>
      </w:r>
    </w:p>
    <w:p w14:paraId="6198FEEA" w14:textId="77777777" w:rsidR="00481227" w:rsidRPr="00481227" w:rsidRDefault="00481227" w:rsidP="00481227">
      <w:pPr>
        <w:numPr>
          <w:ilvl w:val="0"/>
          <w:numId w:val="36"/>
        </w:numPr>
        <w:spacing w:after="0" w:line="260" w:lineRule="exact"/>
        <w:jc w:val="both"/>
        <w:rPr>
          <w:rFonts w:ascii="Arial" w:eastAsia="Times New Roman" w:hAnsi="Arial" w:cs="Arial"/>
          <w:color w:val="0D0D0D"/>
          <w:sz w:val="20"/>
          <w:szCs w:val="20"/>
          <w:lang w:eastAsia="sl-SI"/>
        </w:rPr>
      </w:pPr>
      <w:r w:rsidRPr="00481227">
        <w:rPr>
          <w:rFonts w:ascii="Arial" w:eastAsia="Times New Roman" w:hAnsi="Arial" w:cs="Arial"/>
          <w:color w:val="0D0D0D"/>
          <w:sz w:val="20"/>
          <w:szCs w:val="20"/>
          <w:lang w:eastAsia="sl-SI"/>
        </w:rPr>
        <w:t>nadaljnji trajnostni pristop k preiskovanju gospodarske kriminalitete in kaznivih dejanj korupcije;</w:t>
      </w:r>
    </w:p>
    <w:p w14:paraId="4578508B" w14:textId="594684AB" w:rsidR="00481227" w:rsidRPr="00481227" w:rsidRDefault="00481227" w:rsidP="00481227">
      <w:pPr>
        <w:numPr>
          <w:ilvl w:val="0"/>
          <w:numId w:val="36"/>
        </w:numPr>
        <w:spacing w:after="0" w:line="260" w:lineRule="exact"/>
        <w:jc w:val="both"/>
        <w:rPr>
          <w:rFonts w:ascii="Arial" w:eastAsia="Times New Roman" w:hAnsi="Arial" w:cs="Arial"/>
          <w:color w:val="0D0D0D"/>
          <w:sz w:val="20"/>
          <w:szCs w:val="20"/>
          <w:lang w:eastAsia="sl-SI"/>
        </w:rPr>
      </w:pPr>
      <w:r w:rsidRPr="00481227">
        <w:rPr>
          <w:rFonts w:ascii="Arial" w:eastAsia="Times New Roman" w:hAnsi="Arial" w:cs="Arial"/>
          <w:color w:val="0D0D0D"/>
          <w:sz w:val="20"/>
          <w:szCs w:val="20"/>
          <w:lang w:eastAsia="sl-SI"/>
        </w:rPr>
        <w:t>učinkovit odziv na izzive javne varnosti in javne</w:t>
      </w:r>
      <w:r w:rsidR="00A958A1">
        <w:rPr>
          <w:rFonts w:ascii="Arial" w:eastAsia="Times New Roman" w:hAnsi="Arial" w:cs="Arial"/>
          <w:color w:val="0D0D0D"/>
          <w:sz w:val="20"/>
          <w:szCs w:val="20"/>
          <w:lang w:eastAsia="sl-SI"/>
        </w:rPr>
        <w:t>mu</w:t>
      </w:r>
      <w:r w:rsidRPr="00481227">
        <w:rPr>
          <w:rFonts w:ascii="Arial" w:eastAsia="Times New Roman" w:hAnsi="Arial" w:cs="Arial"/>
          <w:color w:val="0D0D0D"/>
          <w:sz w:val="20"/>
          <w:szCs w:val="20"/>
          <w:lang w:eastAsia="sl-SI"/>
        </w:rPr>
        <w:t xml:space="preserve"> red</w:t>
      </w:r>
      <w:r w:rsidR="00A958A1">
        <w:rPr>
          <w:rFonts w:ascii="Arial" w:eastAsia="Times New Roman" w:hAnsi="Arial" w:cs="Arial"/>
          <w:color w:val="0D0D0D"/>
          <w:sz w:val="20"/>
          <w:szCs w:val="20"/>
          <w:lang w:eastAsia="sl-SI"/>
        </w:rPr>
        <w:t>u</w:t>
      </w:r>
      <w:r w:rsidRPr="00481227">
        <w:rPr>
          <w:rFonts w:ascii="Arial" w:eastAsia="Times New Roman" w:hAnsi="Arial" w:cs="Arial"/>
          <w:color w:val="0D0D0D"/>
          <w:sz w:val="20"/>
          <w:szCs w:val="20"/>
          <w:lang w:eastAsia="sl-SI"/>
        </w:rPr>
        <w:t xml:space="preserve"> – od zagotavljanja svoboščin pri javnih zbiranjih do zagotavljanja varnosti ljudi in premoženja v naravnih nesrečah;</w:t>
      </w:r>
    </w:p>
    <w:p w14:paraId="33B6AFCD" w14:textId="77777777" w:rsidR="00481227" w:rsidRPr="00481227" w:rsidRDefault="00481227" w:rsidP="00481227">
      <w:pPr>
        <w:numPr>
          <w:ilvl w:val="0"/>
          <w:numId w:val="36"/>
        </w:numPr>
        <w:spacing w:after="0" w:line="260" w:lineRule="exact"/>
        <w:jc w:val="both"/>
        <w:rPr>
          <w:rFonts w:ascii="Arial" w:eastAsia="Times New Roman" w:hAnsi="Arial" w:cs="Arial"/>
          <w:color w:val="0D0D0D"/>
          <w:sz w:val="20"/>
          <w:szCs w:val="20"/>
          <w:lang w:eastAsia="sl-SI"/>
        </w:rPr>
      </w:pPr>
      <w:r w:rsidRPr="00481227">
        <w:rPr>
          <w:rFonts w:ascii="Arial" w:eastAsia="Times New Roman" w:hAnsi="Arial" w:cs="Arial"/>
          <w:color w:val="0D0D0D"/>
          <w:sz w:val="20"/>
          <w:szCs w:val="20"/>
          <w:lang w:eastAsia="sl-SI"/>
        </w:rPr>
        <w:t>brez smrtnih žrtev na slovenskih cestah, tudi s hitrim prilagajanjem delovanja policije spremembam na področju mobilnosti;</w:t>
      </w:r>
    </w:p>
    <w:p w14:paraId="02831402" w14:textId="77777777" w:rsidR="00481227" w:rsidRPr="00481227" w:rsidRDefault="00481227" w:rsidP="00481227">
      <w:pPr>
        <w:numPr>
          <w:ilvl w:val="0"/>
          <w:numId w:val="36"/>
        </w:numPr>
        <w:spacing w:after="0" w:line="260" w:lineRule="exact"/>
        <w:jc w:val="both"/>
        <w:rPr>
          <w:rFonts w:ascii="Arial" w:eastAsia="Times New Roman" w:hAnsi="Arial" w:cs="Arial"/>
          <w:color w:val="0D0D0D"/>
          <w:sz w:val="20"/>
          <w:szCs w:val="20"/>
          <w:lang w:eastAsia="sl-SI"/>
        </w:rPr>
      </w:pPr>
      <w:r w:rsidRPr="00481227">
        <w:rPr>
          <w:rFonts w:ascii="Arial" w:eastAsia="Times New Roman" w:hAnsi="Arial" w:cs="Arial"/>
          <w:color w:val="0D0D0D"/>
          <w:sz w:val="20"/>
          <w:szCs w:val="20"/>
          <w:lang w:eastAsia="sl-SI"/>
        </w:rPr>
        <w:t xml:space="preserve">skrb za nadaljnji razvoj dela policije na področju </w:t>
      </w:r>
      <w:proofErr w:type="spellStart"/>
      <w:r w:rsidRPr="00481227">
        <w:rPr>
          <w:rFonts w:ascii="Arial" w:eastAsia="Times New Roman" w:hAnsi="Arial" w:cs="Arial"/>
          <w:color w:val="0D0D0D"/>
          <w:sz w:val="20"/>
          <w:szCs w:val="20"/>
          <w:lang w:eastAsia="sl-SI"/>
        </w:rPr>
        <w:t>prekrškovnega</w:t>
      </w:r>
      <w:proofErr w:type="spellEnd"/>
      <w:r w:rsidRPr="00481227">
        <w:rPr>
          <w:rFonts w:ascii="Arial" w:eastAsia="Times New Roman" w:hAnsi="Arial" w:cs="Arial"/>
          <w:color w:val="0D0D0D"/>
          <w:sz w:val="20"/>
          <w:szCs w:val="20"/>
          <w:lang w:eastAsia="sl-SI"/>
        </w:rPr>
        <w:t xml:space="preserve"> prava;</w:t>
      </w:r>
    </w:p>
    <w:p w14:paraId="79A33D9B" w14:textId="77777777" w:rsidR="00481227" w:rsidRPr="00481227" w:rsidRDefault="00481227" w:rsidP="00481227">
      <w:pPr>
        <w:numPr>
          <w:ilvl w:val="0"/>
          <w:numId w:val="36"/>
        </w:numPr>
        <w:spacing w:after="0" w:line="260" w:lineRule="exact"/>
        <w:jc w:val="both"/>
        <w:rPr>
          <w:rFonts w:ascii="Arial" w:eastAsia="Times New Roman" w:hAnsi="Arial" w:cs="Arial"/>
          <w:color w:val="0D0D0D"/>
          <w:sz w:val="20"/>
          <w:szCs w:val="20"/>
          <w:lang w:eastAsia="sl-SI"/>
        </w:rPr>
      </w:pPr>
      <w:r w:rsidRPr="00481227">
        <w:rPr>
          <w:rFonts w:ascii="Arial" w:eastAsia="Times New Roman" w:hAnsi="Arial" w:cs="Arial"/>
          <w:color w:val="0D0D0D"/>
          <w:sz w:val="20"/>
          <w:szCs w:val="20"/>
          <w:lang w:eastAsia="sl-SI"/>
        </w:rPr>
        <w:t>krepitev policijskega dela v skupnosti;</w:t>
      </w:r>
    </w:p>
    <w:p w14:paraId="067F5BF3" w14:textId="77777777" w:rsidR="00481227" w:rsidRPr="00481227" w:rsidRDefault="00481227" w:rsidP="00481227">
      <w:pPr>
        <w:numPr>
          <w:ilvl w:val="0"/>
          <w:numId w:val="36"/>
        </w:numPr>
        <w:spacing w:after="0" w:line="260" w:lineRule="exact"/>
        <w:jc w:val="both"/>
        <w:rPr>
          <w:rFonts w:ascii="Arial" w:eastAsia="Times New Roman" w:hAnsi="Arial" w:cs="Arial"/>
          <w:color w:val="0D0D0D"/>
          <w:sz w:val="20"/>
          <w:szCs w:val="20"/>
          <w:lang w:eastAsia="sl-SI"/>
        </w:rPr>
      </w:pPr>
      <w:r w:rsidRPr="00481227">
        <w:rPr>
          <w:rFonts w:ascii="Arial" w:eastAsia="Times New Roman" w:hAnsi="Arial" w:cs="Arial"/>
          <w:color w:val="0D0D0D"/>
          <w:sz w:val="20"/>
          <w:szCs w:val="20"/>
          <w:lang w:eastAsia="sl-SI"/>
        </w:rPr>
        <w:t>sodobna forenzična dejavnost;</w:t>
      </w:r>
    </w:p>
    <w:p w14:paraId="5EF72E66" w14:textId="77777777" w:rsidR="00481227" w:rsidRPr="00481227" w:rsidRDefault="00481227" w:rsidP="00481227">
      <w:pPr>
        <w:numPr>
          <w:ilvl w:val="0"/>
          <w:numId w:val="36"/>
        </w:numPr>
        <w:spacing w:after="0" w:line="260" w:lineRule="exact"/>
        <w:jc w:val="both"/>
        <w:rPr>
          <w:rFonts w:ascii="Arial" w:eastAsia="Times New Roman" w:hAnsi="Arial" w:cs="Arial"/>
          <w:color w:val="0D0D0D"/>
          <w:sz w:val="20"/>
          <w:szCs w:val="20"/>
          <w:lang w:eastAsia="sl-SI"/>
        </w:rPr>
      </w:pPr>
      <w:r w:rsidRPr="00481227">
        <w:rPr>
          <w:rFonts w:ascii="Arial" w:eastAsia="Times New Roman" w:hAnsi="Arial" w:cs="Arial"/>
          <w:color w:val="0D0D0D"/>
          <w:sz w:val="20"/>
          <w:szCs w:val="20"/>
          <w:lang w:eastAsia="sl-SI"/>
        </w:rPr>
        <w:t>analitska dejavnost kot orodje odločevalcev in ključna podpora za iskanje rešitev operativnih varnostnih izzivov;</w:t>
      </w:r>
    </w:p>
    <w:p w14:paraId="4BBBF6F1" w14:textId="77777777" w:rsidR="00481227" w:rsidRPr="00481227" w:rsidRDefault="00481227" w:rsidP="00481227">
      <w:pPr>
        <w:numPr>
          <w:ilvl w:val="0"/>
          <w:numId w:val="36"/>
        </w:numPr>
        <w:spacing w:after="0" w:line="260" w:lineRule="exact"/>
        <w:jc w:val="both"/>
        <w:rPr>
          <w:rFonts w:ascii="Arial" w:eastAsia="Times New Roman" w:hAnsi="Arial" w:cs="Arial"/>
          <w:color w:val="0D0D0D"/>
          <w:sz w:val="20"/>
          <w:szCs w:val="20"/>
          <w:lang w:eastAsia="sl-SI"/>
        </w:rPr>
      </w:pPr>
      <w:r w:rsidRPr="00481227">
        <w:rPr>
          <w:rFonts w:ascii="Arial" w:eastAsia="Times New Roman" w:hAnsi="Arial" w:cs="Arial"/>
          <w:color w:val="0D0D0D"/>
          <w:sz w:val="20"/>
          <w:szCs w:val="20"/>
          <w:lang w:eastAsia="sl-SI"/>
        </w:rPr>
        <w:t>zakonito in strokovno izvajanje policijskih pooblastil ob doslednem spoštovanju človekovih pravic in svoboščin;</w:t>
      </w:r>
    </w:p>
    <w:p w14:paraId="04FD4702" w14:textId="77777777" w:rsidR="00481227" w:rsidRPr="00481227" w:rsidRDefault="00481227" w:rsidP="00481227">
      <w:pPr>
        <w:numPr>
          <w:ilvl w:val="0"/>
          <w:numId w:val="36"/>
        </w:numPr>
        <w:spacing w:after="0" w:line="260" w:lineRule="exact"/>
        <w:jc w:val="both"/>
        <w:rPr>
          <w:rFonts w:ascii="Arial" w:eastAsia="Times New Roman" w:hAnsi="Arial" w:cs="Arial"/>
          <w:color w:val="0D0D0D"/>
          <w:sz w:val="20"/>
          <w:szCs w:val="20"/>
          <w:lang w:eastAsia="sl-SI"/>
        </w:rPr>
      </w:pPr>
      <w:r w:rsidRPr="00481227">
        <w:rPr>
          <w:rFonts w:ascii="Arial" w:eastAsia="Times New Roman" w:hAnsi="Arial" w:cs="Arial"/>
          <w:color w:val="0D0D0D"/>
          <w:sz w:val="20"/>
          <w:szCs w:val="20"/>
          <w:lang w:eastAsia="sl-SI"/>
        </w:rPr>
        <w:t>mednarodno policijsko sodelovanje kot odgovor na globalne varnostne izzive in tveganja;</w:t>
      </w:r>
    </w:p>
    <w:p w14:paraId="0399C7D6" w14:textId="77777777" w:rsidR="00481227" w:rsidRPr="00481227" w:rsidRDefault="00481227" w:rsidP="00481227">
      <w:pPr>
        <w:numPr>
          <w:ilvl w:val="0"/>
          <w:numId w:val="36"/>
        </w:numPr>
        <w:spacing w:after="0" w:line="260" w:lineRule="exact"/>
        <w:jc w:val="both"/>
        <w:rPr>
          <w:rFonts w:ascii="Arial" w:eastAsia="Times New Roman" w:hAnsi="Arial" w:cs="Arial"/>
          <w:color w:val="0D0D0D"/>
          <w:sz w:val="20"/>
          <w:szCs w:val="20"/>
          <w:lang w:eastAsia="sl-SI"/>
        </w:rPr>
      </w:pPr>
      <w:r w:rsidRPr="00481227">
        <w:rPr>
          <w:rFonts w:ascii="Arial" w:eastAsia="Times New Roman" w:hAnsi="Arial" w:cs="Arial"/>
          <w:color w:val="0D0D0D"/>
          <w:sz w:val="20"/>
          <w:szCs w:val="20"/>
          <w:lang w:eastAsia="sl-SI"/>
        </w:rPr>
        <w:t>digitalna preobrazba informacijske podpore policije;</w:t>
      </w:r>
    </w:p>
    <w:p w14:paraId="3D940162" w14:textId="77777777" w:rsidR="00481227" w:rsidRPr="00481227" w:rsidRDefault="00481227" w:rsidP="00481227">
      <w:pPr>
        <w:numPr>
          <w:ilvl w:val="0"/>
          <w:numId w:val="36"/>
        </w:numPr>
        <w:spacing w:after="0" w:line="260" w:lineRule="exact"/>
        <w:jc w:val="both"/>
        <w:rPr>
          <w:rFonts w:ascii="Arial" w:eastAsia="Times New Roman" w:hAnsi="Arial" w:cs="Arial"/>
          <w:color w:val="0D0D0D"/>
          <w:sz w:val="20"/>
          <w:szCs w:val="20"/>
          <w:lang w:eastAsia="sl-SI"/>
        </w:rPr>
      </w:pPr>
      <w:r w:rsidRPr="00481227">
        <w:rPr>
          <w:rFonts w:ascii="Arial" w:eastAsia="Times New Roman" w:hAnsi="Arial" w:cs="Arial"/>
          <w:color w:val="0D0D0D"/>
          <w:sz w:val="20"/>
          <w:szCs w:val="20"/>
          <w:lang w:eastAsia="sl-SI"/>
        </w:rPr>
        <w:t>optimalna informacijska podpora za učinkovito in uspešno delovanje policistov;</w:t>
      </w:r>
    </w:p>
    <w:p w14:paraId="7205DF9F" w14:textId="77777777" w:rsidR="00481227" w:rsidRPr="00481227" w:rsidRDefault="00481227" w:rsidP="00481227">
      <w:pPr>
        <w:numPr>
          <w:ilvl w:val="0"/>
          <w:numId w:val="36"/>
        </w:numPr>
        <w:spacing w:after="0" w:line="260" w:lineRule="exact"/>
        <w:jc w:val="both"/>
        <w:rPr>
          <w:rFonts w:ascii="Arial" w:eastAsia="Times New Roman" w:hAnsi="Arial" w:cs="Arial"/>
          <w:color w:val="0D0D0D"/>
          <w:sz w:val="20"/>
          <w:szCs w:val="20"/>
          <w:lang w:eastAsia="sl-SI"/>
        </w:rPr>
      </w:pPr>
      <w:r w:rsidRPr="00481227">
        <w:rPr>
          <w:rFonts w:ascii="Arial" w:eastAsia="Times New Roman" w:hAnsi="Arial" w:cs="Arial"/>
          <w:color w:val="0D0D0D"/>
          <w:sz w:val="20"/>
          <w:szCs w:val="20"/>
          <w:lang w:eastAsia="sl-SI"/>
        </w:rPr>
        <w:t>kibernetska varnost v policiji in odpornost informacijsko-telekomunikacijskega sistema policije;</w:t>
      </w:r>
    </w:p>
    <w:p w14:paraId="6660BA7D" w14:textId="77777777" w:rsidR="00481227" w:rsidRPr="00481227" w:rsidRDefault="00481227" w:rsidP="00481227">
      <w:pPr>
        <w:numPr>
          <w:ilvl w:val="0"/>
          <w:numId w:val="36"/>
        </w:numPr>
        <w:spacing w:after="0" w:line="260" w:lineRule="exact"/>
        <w:jc w:val="both"/>
        <w:rPr>
          <w:rFonts w:ascii="Arial" w:eastAsia="Times New Roman" w:hAnsi="Arial" w:cs="Arial"/>
          <w:color w:val="0D0D0D"/>
          <w:sz w:val="20"/>
          <w:szCs w:val="20"/>
          <w:lang w:eastAsia="sl-SI"/>
        </w:rPr>
      </w:pPr>
      <w:proofErr w:type="spellStart"/>
      <w:r w:rsidRPr="00481227">
        <w:rPr>
          <w:rFonts w:ascii="Arial" w:eastAsia="Times New Roman" w:hAnsi="Arial" w:cs="Arial"/>
          <w:color w:val="0D0D0D"/>
          <w:sz w:val="20"/>
          <w:szCs w:val="20"/>
          <w:lang w:eastAsia="sl-SI"/>
        </w:rPr>
        <w:t>protidronska</w:t>
      </w:r>
      <w:proofErr w:type="spellEnd"/>
      <w:r w:rsidRPr="00481227">
        <w:rPr>
          <w:rFonts w:ascii="Arial" w:eastAsia="Times New Roman" w:hAnsi="Arial" w:cs="Arial"/>
          <w:color w:val="0D0D0D"/>
          <w:sz w:val="20"/>
          <w:szCs w:val="20"/>
          <w:lang w:eastAsia="sl-SI"/>
        </w:rPr>
        <w:t xml:space="preserve"> elektronska zaščita v policiji;</w:t>
      </w:r>
    </w:p>
    <w:p w14:paraId="27DF449F" w14:textId="77777777" w:rsidR="00481227" w:rsidRPr="00481227" w:rsidRDefault="00481227" w:rsidP="00481227">
      <w:pPr>
        <w:numPr>
          <w:ilvl w:val="0"/>
          <w:numId w:val="36"/>
        </w:numPr>
        <w:spacing w:after="0" w:line="260" w:lineRule="exact"/>
        <w:jc w:val="both"/>
        <w:rPr>
          <w:rFonts w:ascii="Arial" w:eastAsia="Times New Roman" w:hAnsi="Arial" w:cs="Arial"/>
          <w:color w:val="0D0D0D"/>
          <w:sz w:val="20"/>
          <w:szCs w:val="20"/>
          <w:lang w:eastAsia="sl-SI"/>
        </w:rPr>
      </w:pPr>
      <w:r w:rsidRPr="00481227">
        <w:rPr>
          <w:rFonts w:ascii="Arial" w:eastAsia="Times New Roman" w:hAnsi="Arial" w:cs="Arial"/>
          <w:color w:val="0D0D0D"/>
          <w:sz w:val="20"/>
          <w:szCs w:val="20"/>
          <w:lang w:eastAsia="sl-SI"/>
        </w:rPr>
        <w:t>Policijska akademija – center odličnosti sodobnega izobraževanja, usposabljanja, izpopolnjevanja in raziskovanja;</w:t>
      </w:r>
    </w:p>
    <w:p w14:paraId="3B58613A" w14:textId="77777777" w:rsidR="00481227" w:rsidRPr="00481227" w:rsidRDefault="00481227" w:rsidP="00481227">
      <w:pPr>
        <w:numPr>
          <w:ilvl w:val="0"/>
          <w:numId w:val="36"/>
        </w:numPr>
        <w:spacing w:after="0" w:line="260" w:lineRule="exact"/>
        <w:jc w:val="both"/>
        <w:rPr>
          <w:rFonts w:ascii="Arial" w:eastAsia="Times New Roman" w:hAnsi="Arial" w:cs="Arial"/>
          <w:color w:val="0D0D0D"/>
          <w:sz w:val="20"/>
          <w:szCs w:val="20"/>
          <w:lang w:eastAsia="sl-SI"/>
        </w:rPr>
      </w:pPr>
      <w:r w:rsidRPr="00481227">
        <w:rPr>
          <w:rFonts w:ascii="Arial" w:eastAsia="Times New Roman" w:hAnsi="Arial" w:cs="Arial"/>
          <w:color w:val="0D0D0D"/>
          <w:sz w:val="20"/>
          <w:szCs w:val="20"/>
          <w:lang w:eastAsia="sl-SI"/>
        </w:rPr>
        <w:t>raziskave kot temelj strokovnega razvoja;</w:t>
      </w:r>
    </w:p>
    <w:p w14:paraId="4896C343" w14:textId="77777777" w:rsidR="00481227" w:rsidRPr="00481227" w:rsidRDefault="00481227" w:rsidP="00481227">
      <w:pPr>
        <w:numPr>
          <w:ilvl w:val="0"/>
          <w:numId w:val="36"/>
        </w:numPr>
        <w:spacing w:after="0" w:line="260" w:lineRule="exact"/>
        <w:jc w:val="both"/>
        <w:rPr>
          <w:rFonts w:ascii="Arial" w:eastAsia="Times New Roman" w:hAnsi="Arial" w:cs="Arial"/>
          <w:color w:val="0D0D0D"/>
          <w:sz w:val="20"/>
          <w:szCs w:val="20"/>
          <w:lang w:eastAsia="sl-SI"/>
        </w:rPr>
      </w:pPr>
      <w:r w:rsidRPr="00481227">
        <w:rPr>
          <w:rFonts w:ascii="Arial" w:eastAsia="Times New Roman" w:hAnsi="Arial" w:cs="Arial"/>
          <w:color w:val="0D0D0D"/>
          <w:sz w:val="20"/>
          <w:szCs w:val="20"/>
          <w:lang w:eastAsia="sl-SI"/>
        </w:rPr>
        <w:t>Muzej slovenske policije – vez med preteklostjo in prihodnostjo;</w:t>
      </w:r>
    </w:p>
    <w:p w14:paraId="5ACDCF55" w14:textId="77777777" w:rsidR="00481227" w:rsidRPr="00481227" w:rsidRDefault="00481227" w:rsidP="00481227">
      <w:pPr>
        <w:numPr>
          <w:ilvl w:val="0"/>
          <w:numId w:val="36"/>
        </w:numPr>
        <w:spacing w:after="0" w:line="260" w:lineRule="exact"/>
        <w:jc w:val="both"/>
        <w:rPr>
          <w:rFonts w:ascii="Arial" w:eastAsia="Times New Roman" w:hAnsi="Arial" w:cs="Arial"/>
          <w:color w:val="0D0D0D"/>
          <w:sz w:val="20"/>
          <w:szCs w:val="20"/>
          <w:lang w:eastAsia="sl-SI"/>
        </w:rPr>
      </w:pPr>
      <w:r w:rsidRPr="00481227">
        <w:rPr>
          <w:rFonts w:ascii="Arial" w:eastAsia="Times New Roman" w:hAnsi="Arial" w:cs="Arial"/>
          <w:color w:val="0D0D0D"/>
          <w:sz w:val="20"/>
          <w:szCs w:val="20"/>
          <w:lang w:eastAsia="sl-SI"/>
        </w:rPr>
        <w:t>Specialna enota – vedno pripravljena na učinkovit boj proti terorizmu, najhujšim oblikam kriminala ter ogrožanju varnosti ljudi in premoženja z eksplozivnimi sredstvi;</w:t>
      </w:r>
    </w:p>
    <w:p w14:paraId="2497E299" w14:textId="77777777" w:rsidR="00481227" w:rsidRPr="00481227" w:rsidRDefault="00481227" w:rsidP="00481227">
      <w:pPr>
        <w:numPr>
          <w:ilvl w:val="0"/>
          <w:numId w:val="36"/>
        </w:numPr>
        <w:spacing w:after="0" w:line="260" w:lineRule="exact"/>
        <w:jc w:val="both"/>
        <w:rPr>
          <w:rFonts w:ascii="Arial" w:hAnsi="Arial" w:cs="Arial"/>
          <w:color w:val="0D0D0D"/>
          <w:sz w:val="20"/>
          <w:szCs w:val="20"/>
        </w:rPr>
      </w:pPr>
      <w:r w:rsidRPr="00481227">
        <w:rPr>
          <w:rFonts w:ascii="Arial" w:eastAsia="Times New Roman" w:hAnsi="Arial" w:cs="Arial"/>
          <w:color w:val="0D0D0D"/>
          <w:sz w:val="20"/>
          <w:szCs w:val="20"/>
          <w:lang w:eastAsia="sl-SI"/>
        </w:rPr>
        <w:t>Letalska policijska enota – podpora iz zraka pri vseh nalogah policije, vključno z zagotavljanjem helikopterske nujne medicinske pomoči.</w:t>
      </w:r>
    </w:p>
    <w:p w14:paraId="71DCBE94" w14:textId="77777777" w:rsidR="00481227" w:rsidRPr="00481227" w:rsidRDefault="00481227" w:rsidP="00481227">
      <w:pPr>
        <w:spacing w:after="0" w:line="260" w:lineRule="exact"/>
        <w:jc w:val="both"/>
        <w:rPr>
          <w:rFonts w:ascii="Arial" w:hAnsi="Arial" w:cs="Arial"/>
          <w:color w:val="0D0D0D"/>
          <w:sz w:val="20"/>
          <w:szCs w:val="20"/>
        </w:rPr>
      </w:pPr>
    </w:p>
    <w:p w14:paraId="3C881A0B" w14:textId="77777777" w:rsidR="00481227" w:rsidRPr="00481227" w:rsidRDefault="00481227" w:rsidP="00481227">
      <w:pPr>
        <w:spacing w:after="0" w:line="260" w:lineRule="exact"/>
        <w:jc w:val="both"/>
        <w:rPr>
          <w:rFonts w:ascii="Arial" w:eastAsia="Times New Roman" w:hAnsi="Arial" w:cs="Arial"/>
          <w:b/>
          <w:bCs/>
          <w:sz w:val="24"/>
          <w:szCs w:val="20"/>
          <w:lang w:eastAsia="sl-SI"/>
        </w:rPr>
      </w:pPr>
      <w:r w:rsidRPr="00481227">
        <w:rPr>
          <w:rFonts w:ascii="Arial" w:eastAsia="Times New Roman" w:hAnsi="Arial" w:cs="Arial"/>
          <w:b/>
          <w:bCs/>
          <w:sz w:val="24"/>
          <w:szCs w:val="20"/>
          <w:lang w:eastAsia="sl-SI"/>
        </w:rPr>
        <w:t>Ocena tveganj uresničevanja Resolucije o dolgoročnem razvojnem programu policije v obdobju 2026‒2035</w:t>
      </w:r>
    </w:p>
    <w:p w14:paraId="4C5BEF96" w14:textId="77777777" w:rsidR="00481227" w:rsidRPr="00481227" w:rsidRDefault="00481227" w:rsidP="00481227">
      <w:pPr>
        <w:spacing w:after="0" w:line="260" w:lineRule="exact"/>
        <w:jc w:val="both"/>
        <w:rPr>
          <w:rFonts w:ascii="Arial" w:hAnsi="Arial" w:cs="Arial"/>
          <w:color w:val="0D0D0D"/>
          <w:sz w:val="20"/>
          <w:szCs w:val="20"/>
        </w:rPr>
      </w:pPr>
    </w:p>
    <w:p w14:paraId="7E03344A" w14:textId="3B2F0978" w:rsidR="00481227" w:rsidRPr="00481227" w:rsidRDefault="00481227" w:rsidP="00481227">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Na uresničevanje Resolucije o dolgoročnem razvojnem programu policije </w:t>
      </w:r>
      <w:r w:rsidR="004070E9">
        <w:rPr>
          <w:rFonts w:ascii="Arial" w:hAnsi="Arial" w:cs="Arial"/>
          <w:color w:val="0D0D0D"/>
          <w:sz w:val="20"/>
          <w:szCs w:val="20"/>
        </w:rPr>
        <w:t>za</w:t>
      </w:r>
      <w:r w:rsidRPr="00481227">
        <w:rPr>
          <w:rFonts w:ascii="Arial" w:hAnsi="Arial" w:cs="Arial"/>
          <w:color w:val="0D0D0D"/>
          <w:sz w:val="20"/>
          <w:szCs w:val="20"/>
        </w:rPr>
        <w:t xml:space="preserve"> obdobj</w:t>
      </w:r>
      <w:r w:rsidR="004070E9">
        <w:rPr>
          <w:rFonts w:ascii="Arial" w:hAnsi="Arial" w:cs="Arial"/>
          <w:color w:val="0D0D0D"/>
          <w:sz w:val="20"/>
          <w:szCs w:val="20"/>
        </w:rPr>
        <w:t>e</w:t>
      </w:r>
      <w:r w:rsidRPr="00481227">
        <w:rPr>
          <w:rFonts w:ascii="Arial" w:hAnsi="Arial" w:cs="Arial"/>
          <w:color w:val="0D0D0D"/>
          <w:sz w:val="20"/>
          <w:szCs w:val="20"/>
        </w:rPr>
        <w:t xml:space="preserve"> 2026–2035 lahko vplivajo razna tveganja. Poleg zunanjih tveganj v mednarodnem in domačem varnostnem okolju, opredeljenih v poglavju </w:t>
      </w:r>
      <w:proofErr w:type="spellStart"/>
      <w:r w:rsidRPr="00481227">
        <w:rPr>
          <w:rFonts w:ascii="Arial" w:hAnsi="Arial" w:cs="Arial"/>
          <w:i/>
          <w:color w:val="0D0D0D"/>
          <w:sz w:val="20"/>
          <w:szCs w:val="20"/>
        </w:rPr>
        <w:t>Družbenovarnostno</w:t>
      </w:r>
      <w:proofErr w:type="spellEnd"/>
      <w:r w:rsidRPr="00481227">
        <w:rPr>
          <w:rFonts w:ascii="Arial" w:hAnsi="Arial" w:cs="Arial"/>
          <w:i/>
          <w:color w:val="0D0D0D"/>
          <w:sz w:val="20"/>
          <w:szCs w:val="20"/>
        </w:rPr>
        <w:t xml:space="preserve"> okolje delovanja policije ter varnostna tveganja in grožnje</w:t>
      </w:r>
      <w:r w:rsidRPr="00481227">
        <w:rPr>
          <w:rFonts w:ascii="Arial" w:hAnsi="Arial" w:cs="Arial"/>
          <w:color w:val="0D0D0D"/>
          <w:sz w:val="20"/>
          <w:szCs w:val="20"/>
        </w:rPr>
        <w:t xml:space="preserve">, so opredeljena še druga tveganja, ki lahko pomembno vplivajo na uresničevanje resolucije, med njimi izstopajo </w:t>
      </w:r>
      <w:r w:rsidRPr="00481227">
        <w:rPr>
          <w:rFonts w:ascii="Arial" w:hAnsi="Arial" w:cs="Arial"/>
          <w:sz w:val="20"/>
          <w:szCs w:val="20"/>
        </w:rPr>
        <w:t>izredni dogodki ali naravne nesreče ter pomanjkanje kompetentnega kadra v policiji.</w:t>
      </w:r>
    </w:p>
    <w:p w14:paraId="5BFA032D" w14:textId="77777777" w:rsidR="00481227" w:rsidRPr="00481227" w:rsidRDefault="00481227" w:rsidP="00481227">
      <w:pPr>
        <w:spacing w:after="0" w:line="260" w:lineRule="exact"/>
        <w:jc w:val="both"/>
        <w:rPr>
          <w:rFonts w:ascii="Arial" w:hAnsi="Arial" w:cs="Arial"/>
          <w:color w:val="0D0D0D"/>
          <w:sz w:val="20"/>
          <w:szCs w:val="20"/>
        </w:rPr>
      </w:pPr>
    </w:p>
    <w:p w14:paraId="2158BEC6" w14:textId="77777777" w:rsidR="00481227" w:rsidRPr="00481227" w:rsidRDefault="00481227" w:rsidP="00481227">
      <w:pPr>
        <w:spacing w:after="0" w:line="260" w:lineRule="exact"/>
        <w:jc w:val="both"/>
        <w:rPr>
          <w:rFonts w:ascii="Arial" w:eastAsia="Times New Roman" w:hAnsi="Arial" w:cs="Arial"/>
          <w:sz w:val="20"/>
          <w:szCs w:val="20"/>
          <w:lang w:eastAsia="sl-SI"/>
        </w:rPr>
      </w:pPr>
      <w:r w:rsidRPr="00481227">
        <w:rPr>
          <w:rFonts w:ascii="Arial" w:eastAsia="Times New Roman" w:hAnsi="Arial" w:cs="Arial"/>
          <w:b/>
          <w:bCs/>
          <w:sz w:val="24"/>
          <w:szCs w:val="20"/>
          <w:lang w:eastAsia="sl-SI"/>
        </w:rPr>
        <w:t>Uresničevanje Resolucije o dolgoročnem razvojnem programu policije v obdobju 2026‒2035</w:t>
      </w:r>
    </w:p>
    <w:p w14:paraId="649B7B35" w14:textId="77777777" w:rsidR="00481227" w:rsidRPr="00481227" w:rsidRDefault="00481227" w:rsidP="00481227">
      <w:pPr>
        <w:spacing w:after="0" w:line="260" w:lineRule="exact"/>
        <w:jc w:val="both"/>
        <w:rPr>
          <w:rFonts w:ascii="Arial" w:eastAsia="Times New Roman" w:hAnsi="Arial" w:cs="Arial"/>
          <w:sz w:val="20"/>
          <w:szCs w:val="20"/>
          <w:lang w:eastAsia="sl-SI"/>
        </w:rPr>
      </w:pPr>
    </w:p>
    <w:p w14:paraId="3BD292D2" w14:textId="77777777" w:rsidR="00481227" w:rsidRPr="00481227" w:rsidRDefault="00481227" w:rsidP="00481227">
      <w:pPr>
        <w:tabs>
          <w:tab w:val="left" w:pos="1418"/>
        </w:tabs>
        <w:spacing w:after="0" w:line="260" w:lineRule="exact"/>
        <w:jc w:val="both"/>
        <w:rPr>
          <w:rFonts w:ascii="Arial" w:hAnsi="Arial" w:cs="Arial"/>
          <w:color w:val="0D0D0D"/>
          <w:sz w:val="20"/>
          <w:szCs w:val="20"/>
        </w:rPr>
      </w:pPr>
      <w:r w:rsidRPr="00481227">
        <w:rPr>
          <w:rFonts w:ascii="Arial" w:hAnsi="Arial" w:cs="Arial"/>
          <w:color w:val="0D0D0D"/>
          <w:sz w:val="20"/>
          <w:szCs w:val="20"/>
        </w:rPr>
        <w:t xml:space="preserve">Resolucija se bo uresničevala s temeljnimi in </w:t>
      </w:r>
      <w:r w:rsidRPr="00481227">
        <w:rPr>
          <w:rFonts w:ascii="Arial" w:hAnsi="Arial" w:cs="Arial"/>
          <w:sz w:val="20"/>
          <w:szCs w:val="20"/>
        </w:rPr>
        <w:t>l</w:t>
      </w:r>
      <w:r w:rsidRPr="00481227">
        <w:rPr>
          <w:rFonts w:ascii="Arial" w:hAnsi="Arial" w:cs="Arial"/>
          <w:color w:val="0D0D0D"/>
          <w:sz w:val="20"/>
          <w:szCs w:val="20"/>
        </w:rPr>
        <w:t>etnimi usmeritvami Ministrstva za notranje zadeve ter z na njihovi podlagi nastalimi srednjeročnimi načrti razvoja in dela policije, letnimi načrti dela policije ter drugimi izvedbenimi dokumenti.</w:t>
      </w:r>
    </w:p>
    <w:p w14:paraId="185751B7" w14:textId="77777777" w:rsidR="00481227" w:rsidRPr="00481227" w:rsidRDefault="00481227" w:rsidP="00481227">
      <w:pPr>
        <w:rPr>
          <w:rFonts w:ascii="Arial" w:hAnsi="Arial" w:cs="Arial"/>
        </w:rPr>
      </w:pPr>
    </w:p>
    <w:p w14:paraId="681D4D9A" w14:textId="77777777" w:rsidR="007E7CC6" w:rsidRPr="00481227" w:rsidRDefault="007E7CC6" w:rsidP="00EE5AD0">
      <w:pPr>
        <w:spacing w:after="0" w:line="260" w:lineRule="atLeast"/>
        <w:contextualSpacing/>
        <w:jc w:val="both"/>
        <w:rPr>
          <w:rFonts w:ascii="Arial" w:hAnsi="Arial" w:cs="Arial"/>
          <w:b/>
          <w:sz w:val="20"/>
          <w:szCs w:val="20"/>
          <w:lang w:eastAsia="sl-SI"/>
        </w:rPr>
      </w:pPr>
      <w:bookmarkStart w:id="125" w:name="_GoBack"/>
      <w:bookmarkEnd w:id="125"/>
    </w:p>
    <w:sectPr w:rsidR="007E7CC6" w:rsidRPr="00481227" w:rsidSect="00E213B2">
      <w:pgSz w:w="11906" w:h="16838"/>
      <w:pgMar w:top="1273" w:right="1417" w:bottom="1417" w:left="1417" w:header="708" w:footer="1157"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E697CC3" w16cex:dateUtc="2025-05-31T20:15:00Z"/>
  <w16cex:commentExtensible w16cex:durableId="559FF7D3" w16cex:dateUtc="2025-06-03T16:37:00Z"/>
  <w16cex:commentExtensible w16cex:durableId="3CEA6832" w16cex:dateUtc="2025-05-31T22:01:00Z"/>
  <w16cex:commentExtensible w16cex:durableId="636CFE48" w16cex:dateUtc="2025-05-31T22:08:00Z"/>
  <w16cex:commentExtensible w16cex:durableId="39F0CB3E" w16cex:dateUtc="2025-06-03T16:39:00Z"/>
  <w16cex:commentExtensible w16cex:durableId="126CA76F" w16cex:dateUtc="2025-06-03T16:37:00Z"/>
  <w16cex:commentExtensible w16cex:durableId="04EE30B4" w16cex:dateUtc="2025-06-02T22:07:00Z"/>
  <w16cex:commentExtensible w16cex:durableId="08611F2F" w16cex:dateUtc="2025-06-03T17:29:00Z"/>
  <w16cex:commentExtensible w16cex:durableId="0CF8B838" w16cex:dateUtc="2025-06-03T17:31:00Z"/>
  <w16cex:commentExtensible w16cex:durableId="040E79DC" w16cex:dateUtc="2025-06-03T08:10:00Z"/>
</w16cex:commentsExtensible>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4AAA84A" w14:textId="77777777" w:rsidR="003776FA" w:rsidRDefault="003776FA">
      <w:pPr>
        <w:spacing w:after="0" w:line="240" w:lineRule="auto"/>
      </w:pPr>
      <w:r>
        <w:separator/>
      </w:r>
    </w:p>
  </w:endnote>
  <w:endnote w:type="continuationSeparator" w:id="0">
    <w:p w14:paraId="1FAECC52" w14:textId="77777777" w:rsidR="003776FA" w:rsidRDefault="003776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ヒラギノ角ゴ Pro W3">
    <w:altName w:val="MS Gothic"/>
    <w:panose1 w:val="00000000000000000000"/>
    <w:charset w:val="80"/>
    <w:family w:val="auto"/>
    <w:notTrueType/>
    <w:pitch w:val="variable"/>
    <w:sig w:usb0="00000001" w:usb1="08070000" w:usb2="00000010" w:usb3="00000000" w:csb0="00020000" w:csb1="00000000"/>
  </w:font>
  <w:font w:name="Helv">
    <w:panose1 w:val="020B0604020202030204"/>
    <w:charset w:val="00"/>
    <w:family w:val="swiss"/>
    <w:notTrueType/>
    <w:pitch w:val="variable"/>
    <w:sig w:usb0="00000003" w:usb1="00000000" w:usb2="00000000" w:usb3="00000000" w:csb0="00000001" w:csb1="00000000"/>
  </w:font>
  <w:font w:name="Franklin Gothic Book">
    <w:panose1 w:val="020B05030201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B576E7" w14:textId="77777777" w:rsidR="00471058" w:rsidRDefault="0047105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4286ADB" w14:textId="77777777" w:rsidR="003776FA" w:rsidRDefault="003776FA">
      <w:pPr>
        <w:spacing w:after="0" w:line="240" w:lineRule="auto"/>
      </w:pPr>
      <w:r>
        <w:separator/>
      </w:r>
    </w:p>
  </w:footnote>
  <w:footnote w:type="continuationSeparator" w:id="0">
    <w:p w14:paraId="7FF60C09" w14:textId="77777777" w:rsidR="003776FA" w:rsidRDefault="003776FA">
      <w:pPr>
        <w:spacing w:after="0" w:line="240" w:lineRule="auto"/>
      </w:pPr>
      <w:r>
        <w:continuationSeparator/>
      </w:r>
    </w:p>
  </w:footnote>
  <w:footnote w:id="1">
    <w:p w14:paraId="7988D8B8" w14:textId="77777777" w:rsidR="00471058" w:rsidRPr="007F3678" w:rsidRDefault="00471058" w:rsidP="007F3678">
      <w:pPr>
        <w:pStyle w:val="Sprotnaopomba-besedilo"/>
        <w:spacing w:line="240" w:lineRule="auto"/>
        <w:ind w:left="425" w:hanging="425"/>
        <w:rPr>
          <w:rFonts w:cs="Arial"/>
          <w:sz w:val="16"/>
          <w:szCs w:val="16"/>
        </w:rPr>
      </w:pPr>
      <w:r w:rsidRPr="007F3678">
        <w:rPr>
          <w:rStyle w:val="Sprotnaopomba-sklic"/>
          <w:rFonts w:cs="Arial"/>
          <w:sz w:val="16"/>
          <w:szCs w:val="16"/>
        </w:rPr>
        <w:footnoteRef/>
      </w:r>
      <w:r w:rsidRPr="007F3678">
        <w:rPr>
          <w:rFonts w:cs="Arial"/>
          <w:sz w:val="16"/>
          <w:szCs w:val="16"/>
        </w:rPr>
        <w:t xml:space="preserve"> </w:t>
      </w:r>
      <w:r w:rsidRPr="007F3678">
        <w:rPr>
          <w:rFonts w:cs="Arial"/>
          <w:sz w:val="16"/>
          <w:szCs w:val="16"/>
        </w:rPr>
        <w:tab/>
        <w:t>Vir:</w:t>
      </w:r>
      <w:r w:rsidRPr="007F3678">
        <w:rPr>
          <w:rFonts w:cs="Arial"/>
          <w:i/>
          <w:sz w:val="16"/>
          <w:szCs w:val="16"/>
        </w:rPr>
        <w:t xml:space="preserve"> </w:t>
      </w:r>
      <w:hyperlink r:id="rId1" w:history="1">
        <w:r w:rsidRPr="007F3678">
          <w:rPr>
            <w:rStyle w:val="Hiperpovezava"/>
            <w:rFonts w:cs="Arial"/>
            <w:sz w:val="16"/>
            <w:szCs w:val="16"/>
          </w:rPr>
          <w:t>https://europa.eu/eurobarometer/surveys/browse/all/series/4961</w:t>
        </w:r>
      </w:hyperlink>
      <w:r w:rsidRPr="007F3678">
        <w:rPr>
          <w:rFonts w:cs="Arial"/>
          <w:sz w:val="16"/>
          <w:szCs w:val="16"/>
        </w:rPr>
        <w:t>.</w:t>
      </w:r>
    </w:p>
  </w:footnote>
  <w:footnote w:id="2">
    <w:p w14:paraId="11EF0894" w14:textId="18D54BE5" w:rsidR="00471058" w:rsidRPr="007F3678" w:rsidRDefault="00471058" w:rsidP="007F3678">
      <w:pPr>
        <w:pStyle w:val="Sprotnaopomba-besedilo"/>
        <w:spacing w:line="240" w:lineRule="auto"/>
        <w:ind w:left="425" w:hanging="425"/>
        <w:rPr>
          <w:rFonts w:cs="Arial"/>
          <w:sz w:val="16"/>
          <w:szCs w:val="16"/>
        </w:rPr>
      </w:pPr>
      <w:r w:rsidRPr="007F3678">
        <w:rPr>
          <w:rStyle w:val="Sprotnaopomba-sklic"/>
          <w:rFonts w:cs="Arial"/>
          <w:sz w:val="16"/>
          <w:szCs w:val="16"/>
        </w:rPr>
        <w:footnoteRef/>
      </w:r>
      <w:r w:rsidRPr="007F3678">
        <w:rPr>
          <w:rFonts w:cs="Arial"/>
          <w:sz w:val="16"/>
          <w:szCs w:val="16"/>
        </w:rPr>
        <w:t xml:space="preserve"> </w:t>
      </w:r>
      <w:r w:rsidRPr="007F3678">
        <w:rPr>
          <w:rFonts w:cs="Arial"/>
          <w:sz w:val="16"/>
          <w:szCs w:val="16"/>
        </w:rPr>
        <w:tab/>
      </w:r>
      <w:r>
        <w:rPr>
          <w:rFonts w:cs="Arial"/>
          <w:sz w:val="16"/>
          <w:szCs w:val="16"/>
          <w:lang w:val="sl-SI"/>
        </w:rPr>
        <w:t xml:space="preserve">Vir: </w:t>
      </w:r>
      <w:hyperlink r:id="rId2" w:history="1">
        <w:r w:rsidRPr="007F3678">
          <w:rPr>
            <w:rStyle w:val="Hiperpovezava"/>
            <w:rFonts w:cs="Arial"/>
            <w:sz w:val="16"/>
            <w:szCs w:val="16"/>
          </w:rPr>
          <w:t>https://www.valicon.net/sl/2024/04/valicon-ogledalo-slovenije-pomlad-2024/</w:t>
        </w:r>
      </w:hyperlink>
      <w:r w:rsidRPr="007F3678">
        <w:rPr>
          <w:rFonts w:cs="Arial"/>
          <w:sz w:val="16"/>
          <w:szCs w:val="16"/>
        </w:rPr>
        <w:t>.</w:t>
      </w:r>
    </w:p>
  </w:footnote>
  <w:footnote w:id="3">
    <w:p w14:paraId="1A28C174" w14:textId="6DF42FBF" w:rsidR="00471058" w:rsidRPr="007F3678" w:rsidRDefault="00471058" w:rsidP="007F3678">
      <w:pPr>
        <w:pStyle w:val="Sprotnaopomba-besedilo"/>
        <w:spacing w:line="240" w:lineRule="auto"/>
        <w:ind w:left="425" w:hanging="425"/>
        <w:jc w:val="both"/>
        <w:rPr>
          <w:rFonts w:cs="Arial"/>
          <w:sz w:val="16"/>
          <w:szCs w:val="16"/>
        </w:rPr>
      </w:pPr>
      <w:r w:rsidRPr="007F3678">
        <w:rPr>
          <w:rStyle w:val="Sprotnaopomba-sklic"/>
          <w:rFonts w:cs="Arial"/>
          <w:sz w:val="16"/>
          <w:szCs w:val="16"/>
        </w:rPr>
        <w:footnoteRef/>
      </w:r>
      <w:r w:rsidRPr="007F3678">
        <w:rPr>
          <w:rFonts w:cs="Arial"/>
          <w:sz w:val="16"/>
          <w:szCs w:val="16"/>
        </w:rPr>
        <w:t xml:space="preserve"> </w:t>
      </w:r>
      <w:r w:rsidRPr="007F3678">
        <w:rPr>
          <w:rFonts w:cs="Arial"/>
          <w:sz w:val="16"/>
          <w:szCs w:val="16"/>
        </w:rPr>
        <w:tab/>
      </w:r>
      <w:r>
        <w:rPr>
          <w:rFonts w:cs="Arial"/>
          <w:sz w:val="16"/>
          <w:szCs w:val="16"/>
          <w:lang w:val="sl-SI"/>
        </w:rPr>
        <w:t xml:space="preserve">Vir: </w:t>
      </w:r>
      <w:r w:rsidRPr="007F3678">
        <w:rPr>
          <w:rStyle w:val="Hiperpovezava"/>
          <w:sz w:val="16"/>
          <w:szCs w:val="16"/>
        </w:rPr>
        <w:t>https://www.cjm.si/gradiva/</w:t>
      </w:r>
      <w:r w:rsidRPr="007F3678">
        <w:rPr>
          <w:rFonts w:cs="Arial"/>
          <w:sz w:val="16"/>
          <w:szCs w:val="16"/>
        </w:rPr>
        <w:t>.</w:t>
      </w:r>
    </w:p>
  </w:footnote>
  <w:footnote w:id="4">
    <w:p w14:paraId="28922EA6" w14:textId="103FFB29" w:rsidR="00471058" w:rsidRPr="007F3678" w:rsidRDefault="00471058" w:rsidP="007F3678">
      <w:pPr>
        <w:pStyle w:val="Sprotnaopomba-besedilo"/>
        <w:spacing w:line="240" w:lineRule="auto"/>
        <w:ind w:left="425" w:hanging="425"/>
        <w:rPr>
          <w:rFonts w:cs="Arial"/>
          <w:sz w:val="16"/>
          <w:szCs w:val="16"/>
        </w:rPr>
      </w:pPr>
      <w:r w:rsidRPr="007F3678">
        <w:rPr>
          <w:rStyle w:val="Sprotnaopomba-sklic"/>
          <w:rFonts w:cs="Arial"/>
          <w:sz w:val="16"/>
          <w:szCs w:val="16"/>
        </w:rPr>
        <w:footnoteRef/>
      </w:r>
      <w:r w:rsidRPr="007F3678">
        <w:rPr>
          <w:rFonts w:cs="Arial"/>
          <w:sz w:val="16"/>
          <w:szCs w:val="16"/>
        </w:rPr>
        <w:t xml:space="preserve"> </w:t>
      </w:r>
      <w:r w:rsidRPr="007F3678">
        <w:rPr>
          <w:rFonts w:cs="Arial"/>
          <w:sz w:val="16"/>
          <w:szCs w:val="16"/>
        </w:rPr>
        <w:tab/>
      </w:r>
      <w:r>
        <w:rPr>
          <w:rFonts w:cs="Arial"/>
          <w:sz w:val="16"/>
          <w:szCs w:val="16"/>
          <w:lang w:val="sl-SI"/>
        </w:rPr>
        <w:t xml:space="preserve">Vir: </w:t>
      </w:r>
      <w:r w:rsidRPr="007F3678">
        <w:rPr>
          <w:rFonts w:cs="Arial"/>
          <w:sz w:val="16"/>
          <w:szCs w:val="16"/>
        </w:rPr>
        <w:t>Ocene in stališča prebivalcev Slovenije o delu policije 2022</w:t>
      </w:r>
      <w:r>
        <w:rPr>
          <w:rFonts w:cs="Arial"/>
          <w:sz w:val="16"/>
          <w:szCs w:val="16"/>
          <w:lang w:val="sl-SI"/>
        </w:rPr>
        <w:t xml:space="preserve"> -</w:t>
      </w:r>
      <w:r w:rsidRPr="007F3678">
        <w:rPr>
          <w:rFonts w:cs="Arial"/>
          <w:sz w:val="16"/>
          <w:szCs w:val="16"/>
        </w:rPr>
        <w:t xml:space="preserve"> </w:t>
      </w:r>
      <w:r>
        <w:rPr>
          <w:rFonts w:cs="Arial"/>
          <w:sz w:val="16"/>
          <w:szCs w:val="16"/>
          <w:lang w:val="sl-SI"/>
        </w:rPr>
        <w:t>p</w:t>
      </w:r>
      <w:r w:rsidRPr="007F3678">
        <w:rPr>
          <w:rFonts w:cs="Arial"/>
          <w:sz w:val="16"/>
          <w:szCs w:val="16"/>
        </w:rPr>
        <w:t>oročilo</w:t>
      </w:r>
      <w:r>
        <w:rPr>
          <w:rFonts w:cs="Arial"/>
          <w:sz w:val="16"/>
          <w:szCs w:val="16"/>
          <w:lang w:val="sl-SI"/>
        </w:rPr>
        <w:t>.</w:t>
      </w:r>
      <w:r w:rsidRPr="007F3678">
        <w:rPr>
          <w:rFonts w:cs="Arial"/>
          <w:sz w:val="16"/>
          <w:szCs w:val="16"/>
        </w:rPr>
        <w:t xml:space="preserve"> </w:t>
      </w:r>
      <w:hyperlink r:id="rId3" w:history="1">
        <w:r w:rsidRPr="007F3678">
          <w:rPr>
            <w:rStyle w:val="Hiperpovezava"/>
            <w:rFonts w:cs="Arial"/>
            <w:sz w:val="16"/>
            <w:szCs w:val="16"/>
          </w:rPr>
          <w:t>https://intranet.policija.si/images/OperativneVsebine/DokumentiObrazciZbirke/Raziskave/2022_RaziskavaOceneInStaliscaODeluPolicije/JM2022-porocilo.pdf</w:t>
        </w:r>
      </w:hyperlink>
      <w:r w:rsidRPr="007F3678">
        <w:rPr>
          <w:rFonts w:cs="Arial"/>
          <w:sz w:val="16"/>
          <w:szCs w:val="16"/>
        </w:rPr>
        <w:t>.</w:t>
      </w:r>
    </w:p>
  </w:footnote>
  <w:footnote w:id="5">
    <w:p w14:paraId="0B144FEE" w14:textId="77777777" w:rsidR="00471058" w:rsidRPr="007F3678" w:rsidRDefault="00471058" w:rsidP="007F3678">
      <w:pPr>
        <w:pStyle w:val="Sprotnaopomba-besedilo"/>
        <w:spacing w:line="240" w:lineRule="auto"/>
        <w:ind w:left="425" w:hanging="425"/>
        <w:jc w:val="both"/>
        <w:rPr>
          <w:rFonts w:cs="Arial"/>
          <w:sz w:val="16"/>
          <w:szCs w:val="16"/>
        </w:rPr>
      </w:pPr>
      <w:r w:rsidRPr="007F3678">
        <w:rPr>
          <w:rStyle w:val="Sprotnaopomba-sklic"/>
          <w:rFonts w:cs="Arial"/>
          <w:sz w:val="16"/>
          <w:szCs w:val="16"/>
        </w:rPr>
        <w:footnoteRef/>
      </w:r>
      <w:r w:rsidRPr="007F3678">
        <w:rPr>
          <w:rFonts w:cs="Arial"/>
          <w:sz w:val="16"/>
          <w:szCs w:val="16"/>
        </w:rPr>
        <w:t xml:space="preserve"> </w:t>
      </w:r>
      <w:r w:rsidRPr="007F3678">
        <w:rPr>
          <w:rFonts w:cs="Arial"/>
          <w:sz w:val="16"/>
          <w:szCs w:val="16"/>
        </w:rPr>
        <w:tab/>
        <w:t xml:space="preserve">Vir: Strategija razvija Slovenije 2035 (2017), stran 36, </w:t>
      </w:r>
      <w:hyperlink r:id="rId4" w:history="1">
        <w:r w:rsidRPr="007F3678">
          <w:rPr>
            <w:rStyle w:val="Hiperpovezava"/>
            <w:rFonts w:cs="Arial"/>
            <w:sz w:val="16"/>
            <w:szCs w:val="16"/>
          </w:rPr>
          <w:t>https://www.gov.si/assets/ministrstva/MKRR/Strategija-razvoja-Slovenije-2030/Strategija_razvoja_Slovenije_2030.pdf</w:t>
        </w:r>
      </w:hyperlink>
      <w:r w:rsidRPr="007F3678">
        <w:rPr>
          <w:rFonts w:cs="Arial"/>
          <w:sz w:val="16"/>
          <w:szCs w:val="16"/>
        </w:rPr>
        <w:t>.</w:t>
      </w:r>
    </w:p>
  </w:footnote>
  <w:footnote w:id="6">
    <w:p w14:paraId="254B04BA" w14:textId="77777777" w:rsidR="00471058" w:rsidRPr="007F3678" w:rsidRDefault="00471058" w:rsidP="007F3678">
      <w:pPr>
        <w:pStyle w:val="Sprotnaopomba-besedilo"/>
        <w:spacing w:line="240" w:lineRule="auto"/>
        <w:rPr>
          <w:rFonts w:cs="Arial"/>
          <w:sz w:val="16"/>
          <w:szCs w:val="16"/>
        </w:rPr>
      </w:pPr>
      <w:r w:rsidRPr="007F3678">
        <w:rPr>
          <w:rStyle w:val="Sprotnaopomba-sklic"/>
          <w:rFonts w:cs="Arial"/>
          <w:sz w:val="16"/>
          <w:szCs w:val="16"/>
        </w:rPr>
        <w:footnoteRef/>
      </w:r>
      <w:r w:rsidRPr="007F3678">
        <w:rPr>
          <w:rFonts w:cs="Arial"/>
          <w:sz w:val="16"/>
          <w:szCs w:val="16"/>
        </w:rPr>
        <w:t xml:space="preserve">        </w:t>
      </w:r>
      <w:r w:rsidRPr="007F3678">
        <w:rPr>
          <w:rFonts w:eastAsia="Calibri" w:cs="Arial"/>
          <w:sz w:val="16"/>
          <w:szCs w:val="16"/>
        </w:rPr>
        <w:t>Vir: Ravnanje s starejšimi zaposlenimi in talenti v evropskih javnih upravah, OECD 2021, stran 23.</w:t>
      </w:r>
    </w:p>
  </w:footnote>
  <w:footnote w:id="7">
    <w:p w14:paraId="4A010DF0" w14:textId="4DD1C75E" w:rsidR="00471058" w:rsidRPr="007F3678" w:rsidRDefault="00471058" w:rsidP="007F3678">
      <w:pPr>
        <w:pStyle w:val="Sprotnaopomba-besedilo"/>
        <w:spacing w:line="240" w:lineRule="auto"/>
        <w:ind w:left="426" w:hanging="426"/>
        <w:rPr>
          <w:rFonts w:cs="Arial"/>
          <w:sz w:val="16"/>
          <w:szCs w:val="16"/>
        </w:rPr>
      </w:pPr>
      <w:r w:rsidRPr="007F3678">
        <w:rPr>
          <w:rStyle w:val="Sprotnaopomba-sklic"/>
          <w:rFonts w:cs="Arial"/>
          <w:sz w:val="16"/>
          <w:szCs w:val="16"/>
        </w:rPr>
        <w:footnoteRef/>
      </w:r>
      <w:r w:rsidRPr="007F3678">
        <w:rPr>
          <w:rFonts w:cs="Arial"/>
          <w:sz w:val="16"/>
          <w:szCs w:val="16"/>
        </w:rPr>
        <w:t xml:space="preserve"> </w:t>
      </w:r>
      <w:r w:rsidRPr="007F3678">
        <w:rPr>
          <w:rFonts w:cs="Arial"/>
          <w:sz w:val="16"/>
          <w:szCs w:val="16"/>
        </w:rPr>
        <w:tab/>
        <w:t>Interval zaupanja je 95-odstoten.</w:t>
      </w:r>
    </w:p>
  </w:footnote>
  <w:footnote w:id="8">
    <w:p w14:paraId="7CFD1F18" w14:textId="297543C4" w:rsidR="00471058" w:rsidRPr="007F3678" w:rsidRDefault="00471058" w:rsidP="00BD760D">
      <w:pPr>
        <w:pStyle w:val="Sprotnaopomba-besedilo"/>
        <w:spacing w:line="240" w:lineRule="auto"/>
        <w:ind w:left="425" w:hanging="425"/>
        <w:jc w:val="both"/>
        <w:rPr>
          <w:rFonts w:cs="Arial"/>
          <w:sz w:val="16"/>
          <w:szCs w:val="16"/>
          <w:lang w:val="sl-SI"/>
        </w:rPr>
      </w:pPr>
      <w:r w:rsidRPr="007F3678">
        <w:rPr>
          <w:rStyle w:val="Sprotnaopomba-sklic"/>
          <w:rFonts w:cs="Arial"/>
          <w:sz w:val="16"/>
          <w:szCs w:val="16"/>
        </w:rPr>
        <w:footnoteRef/>
      </w:r>
      <w:r w:rsidRPr="007F3678">
        <w:rPr>
          <w:rFonts w:cs="Arial"/>
          <w:sz w:val="16"/>
          <w:szCs w:val="16"/>
        </w:rPr>
        <w:t xml:space="preserve"> </w:t>
      </w:r>
      <w:r>
        <w:rPr>
          <w:rFonts w:cs="Arial"/>
          <w:sz w:val="16"/>
          <w:szCs w:val="16"/>
        </w:rPr>
        <w:tab/>
      </w:r>
      <w:r w:rsidRPr="007F3678">
        <w:rPr>
          <w:rFonts w:cs="Arial"/>
          <w:sz w:val="16"/>
          <w:szCs w:val="16"/>
          <w:lang w:eastAsia="sl-SI"/>
        </w:rPr>
        <w:t>Vir: Peti krog ocenjevanja</w:t>
      </w:r>
      <w:r>
        <w:rPr>
          <w:rFonts w:cs="Arial"/>
          <w:sz w:val="16"/>
          <w:szCs w:val="16"/>
          <w:lang w:val="sl-SI" w:eastAsia="sl-SI"/>
        </w:rPr>
        <w:t xml:space="preserve"> -</w:t>
      </w:r>
      <w:r w:rsidRPr="007F3678">
        <w:rPr>
          <w:rFonts w:cs="Arial"/>
          <w:sz w:val="16"/>
          <w:szCs w:val="16"/>
          <w:lang w:eastAsia="sl-SI"/>
        </w:rPr>
        <w:t xml:space="preserve"> Preprečevanje korupcije in spodbujanje integritete v državni upravi in organih odkrivanja in pregona</w:t>
      </w:r>
      <w:r>
        <w:rPr>
          <w:rFonts w:cs="Arial"/>
          <w:sz w:val="16"/>
          <w:szCs w:val="16"/>
          <w:lang w:val="sl-SI" w:eastAsia="sl-SI"/>
        </w:rPr>
        <w:t xml:space="preserve">: </w:t>
      </w:r>
      <w:r w:rsidRPr="007F3678">
        <w:rPr>
          <w:rFonts w:cs="Arial"/>
          <w:sz w:val="16"/>
          <w:szCs w:val="16"/>
          <w:lang w:eastAsia="sl-SI"/>
        </w:rPr>
        <w:t xml:space="preserve">Poročilo o izpolnjevanju priporočil </w:t>
      </w:r>
      <w:r>
        <w:rPr>
          <w:rFonts w:cs="Arial"/>
          <w:sz w:val="16"/>
          <w:szCs w:val="16"/>
          <w:lang w:val="sl-SI" w:eastAsia="sl-SI"/>
        </w:rPr>
        <w:t>(</w:t>
      </w:r>
      <w:r w:rsidRPr="007F3678">
        <w:rPr>
          <w:rFonts w:cs="Arial"/>
          <w:sz w:val="16"/>
          <w:szCs w:val="16"/>
          <w:lang w:eastAsia="sl-SI"/>
        </w:rPr>
        <w:t>sprejeto na 86. plenarnem zasedanju GRECO, Strasbourg, 26.–29. oktober 2020, stran 9</w:t>
      </w:r>
      <w:r>
        <w:rPr>
          <w:rFonts w:cs="Arial"/>
          <w:sz w:val="16"/>
          <w:szCs w:val="16"/>
          <w:lang w:val="sl-SI" w:eastAsia="sl-SI"/>
        </w:rPr>
        <w:t>)</w:t>
      </w:r>
      <w:r w:rsidRPr="007F3678">
        <w:rPr>
          <w:rFonts w:cs="Arial"/>
          <w:sz w:val="16"/>
          <w:szCs w:val="16"/>
          <w:lang w:eastAsia="sl-SI"/>
        </w:rPr>
        <w:t>.</w:t>
      </w:r>
    </w:p>
  </w:footnote>
  <w:footnote w:id="9">
    <w:p w14:paraId="67FBD98F" w14:textId="7950AB87" w:rsidR="00471058" w:rsidRPr="00BD760D" w:rsidRDefault="00471058" w:rsidP="00BD760D">
      <w:pPr>
        <w:pStyle w:val="Sprotnaopomba-besedilo"/>
        <w:spacing w:line="240" w:lineRule="auto"/>
        <w:ind w:left="425" w:hanging="425"/>
        <w:jc w:val="both"/>
        <w:rPr>
          <w:rFonts w:cs="Arial"/>
          <w:sz w:val="16"/>
          <w:szCs w:val="16"/>
        </w:rPr>
      </w:pPr>
      <w:r w:rsidRPr="007F3678">
        <w:rPr>
          <w:rStyle w:val="Sprotnaopomba-sklic"/>
          <w:rFonts w:cs="Arial"/>
          <w:sz w:val="16"/>
          <w:szCs w:val="16"/>
        </w:rPr>
        <w:footnoteRef/>
      </w:r>
      <w:r w:rsidRPr="007F3678">
        <w:rPr>
          <w:rFonts w:cs="Arial"/>
          <w:sz w:val="16"/>
          <w:szCs w:val="16"/>
        </w:rPr>
        <w:t xml:space="preserve"> </w:t>
      </w:r>
      <w:r>
        <w:rPr>
          <w:rFonts w:cs="Arial"/>
          <w:sz w:val="16"/>
          <w:szCs w:val="16"/>
        </w:rPr>
        <w:tab/>
      </w:r>
      <w:r w:rsidRPr="007F3678">
        <w:rPr>
          <w:rFonts w:cs="Arial"/>
          <w:sz w:val="16"/>
          <w:szCs w:val="16"/>
        </w:rPr>
        <w:t>Vir: Peti krog ocenjevanja</w:t>
      </w:r>
      <w:r w:rsidRPr="00BD760D">
        <w:rPr>
          <w:rFonts w:cs="Arial"/>
          <w:sz w:val="16"/>
          <w:szCs w:val="16"/>
        </w:rPr>
        <w:t xml:space="preserve"> -</w:t>
      </w:r>
      <w:r w:rsidRPr="007F3678">
        <w:rPr>
          <w:rFonts w:cs="Arial"/>
          <w:sz w:val="16"/>
          <w:szCs w:val="16"/>
        </w:rPr>
        <w:t xml:space="preserve"> Preprečevanje korupcije in spodbujanje integritete v državni upravi in organih odkrivanja in pregona</w:t>
      </w:r>
      <w:r w:rsidRPr="00BD760D">
        <w:rPr>
          <w:rFonts w:cs="Arial"/>
          <w:sz w:val="16"/>
          <w:szCs w:val="16"/>
        </w:rPr>
        <w:t xml:space="preserve">: </w:t>
      </w:r>
      <w:r w:rsidRPr="007F3678">
        <w:rPr>
          <w:rFonts w:cs="Arial"/>
          <w:sz w:val="16"/>
          <w:szCs w:val="16"/>
        </w:rPr>
        <w:t xml:space="preserve">Poročilo o izpolnjevanju priporočil </w:t>
      </w:r>
      <w:r w:rsidRPr="00BD760D">
        <w:rPr>
          <w:rFonts w:cs="Arial"/>
          <w:sz w:val="16"/>
          <w:szCs w:val="16"/>
        </w:rPr>
        <w:t>(</w:t>
      </w:r>
      <w:r w:rsidRPr="007F3678">
        <w:rPr>
          <w:rFonts w:cs="Arial"/>
          <w:sz w:val="16"/>
          <w:szCs w:val="16"/>
        </w:rPr>
        <w:t>sprejeto na 86. plenarnem zasedanju GRECO, Strasbourg, 26.–29. oktober 2020, stran 9</w:t>
      </w:r>
      <w:r w:rsidRPr="00BD760D">
        <w:rPr>
          <w:rFonts w:cs="Arial"/>
          <w:sz w:val="16"/>
          <w:szCs w:val="16"/>
        </w:rPr>
        <w:t>)</w:t>
      </w:r>
      <w:r w:rsidRPr="007F3678">
        <w:rPr>
          <w:rFonts w:cs="Arial"/>
          <w:sz w:val="16"/>
          <w:szCs w:val="16"/>
        </w:rPr>
        <w:t>.</w:t>
      </w:r>
    </w:p>
    <w:p w14:paraId="25809D23" w14:textId="51E56260" w:rsidR="00471058" w:rsidRPr="00BD760D" w:rsidRDefault="00471058" w:rsidP="0067099D">
      <w:pPr>
        <w:pStyle w:val="Sprotnaopomba-besedilo"/>
        <w:jc w:val="both"/>
        <w:rPr>
          <w:lang w:val="sl-SI"/>
        </w:rPr>
      </w:pPr>
    </w:p>
  </w:footnote>
  <w:footnote w:id="10">
    <w:p w14:paraId="5218FF3C" w14:textId="401FF65D" w:rsidR="00471058" w:rsidRPr="00BD760D" w:rsidRDefault="00471058" w:rsidP="00BD760D">
      <w:pPr>
        <w:pStyle w:val="Sprotnaopomba-besedilo"/>
        <w:spacing w:line="240" w:lineRule="auto"/>
        <w:ind w:left="425" w:hanging="425"/>
        <w:jc w:val="both"/>
        <w:rPr>
          <w:rFonts w:cs="Arial"/>
          <w:sz w:val="16"/>
          <w:szCs w:val="16"/>
        </w:rPr>
      </w:pPr>
      <w:r w:rsidRPr="00BD760D">
        <w:rPr>
          <w:rStyle w:val="Sprotnaopomba-sklic"/>
          <w:rFonts w:cs="Arial"/>
          <w:sz w:val="16"/>
          <w:szCs w:val="16"/>
        </w:rPr>
        <w:footnoteRef/>
      </w:r>
      <w:r w:rsidRPr="00BD760D">
        <w:rPr>
          <w:rFonts w:cs="Arial"/>
          <w:sz w:val="16"/>
          <w:szCs w:val="16"/>
        </w:rPr>
        <w:t xml:space="preserve"> </w:t>
      </w:r>
      <w:r w:rsidRPr="00BD760D">
        <w:rPr>
          <w:rFonts w:cs="Arial"/>
          <w:sz w:val="16"/>
          <w:szCs w:val="16"/>
        </w:rPr>
        <w:tab/>
        <w:t xml:space="preserve">V 27. členu </w:t>
      </w:r>
      <w:r w:rsidRPr="00BD760D">
        <w:rPr>
          <w:rFonts w:cs="Arial"/>
          <w:sz w:val="16"/>
          <w:szCs w:val="16"/>
          <w:lang w:val="sl-SI"/>
        </w:rPr>
        <w:t>Zakon</w:t>
      </w:r>
      <w:r>
        <w:rPr>
          <w:rFonts w:cs="Arial"/>
          <w:sz w:val="16"/>
          <w:szCs w:val="16"/>
          <w:lang w:val="sl-SI"/>
        </w:rPr>
        <w:t>a</w:t>
      </w:r>
      <w:r w:rsidRPr="00BD760D">
        <w:rPr>
          <w:rFonts w:cs="Arial"/>
          <w:sz w:val="16"/>
          <w:szCs w:val="16"/>
          <w:lang w:val="sl-SI"/>
        </w:rPr>
        <w:t xml:space="preserve"> o pokojninskem in invalidskem zavarovanju</w:t>
      </w:r>
      <w:r>
        <w:rPr>
          <w:rFonts w:cs="Arial"/>
          <w:sz w:val="16"/>
          <w:szCs w:val="16"/>
          <w:lang w:val="sl-SI"/>
        </w:rPr>
        <w:t xml:space="preserve"> (</w:t>
      </w:r>
      <w:r w:rsidRPr="00BD760D">
        <w:rPr>
          <w:rFonts w:cs="Arial"/>
          <w:sz w:val="16"/>
          <w:szCs w:val="16"/>
        </w:rPr>
        <w:t>ZPIZ-2</w:t>
      </w:r>
      <w:r>
        <w:rPr>
          <w:rFonts w:cs="Arial"/>
          <w:sz w:val="16"/>
          <w:szCs w:val="16"/>
          <w:lang w:val="sl-SI"/>
        </w:rPr>
        <w:t>)</w:t>
      </w:r>
      <w:r w:rsidRPr="00BD760D">
        <w:rPr>
          <w:rFonts w:cs="Arial"/>
          <w:sz w:val="16"/>
          <w:szCs w:val="16"/>
        </w:rPr>
        <w:t xml:space="preserve"> so opredeljeni pogoji za pridobitev pravice do starostne pokojnine. V 399. členu ZPIZ-2 je določeno postopno spreminjanje pogojev za pridobitev pravice do starostne pokojnine po posebnih predpisih. V 204. členu ZPIZ-2 so opredeljeni pogoji za pridobitev pravice do poklicne pokojnine.</w:t>
      </w:r>
    </w:p>
  </w:footnote>
  <w:footnote w:id="11">
    <w:p w14:paraId="2404917E" w14:textId="1A2056B4" w:rsidR="00471058" w:rsidRPr="00BD760D" w:rsidRDefault="00471058" w:rsidP="00BD760D">
      <w:pPr>
        <w:pStyle w:val="Sprotnaopomba-besedilo"/>
        <w:spacing w:line="240" w:lineRule="auto"/>
        <w:ind w:left="425" w:hanging="425"/>
        <w:jc w:val="both"/>
        <w:rPr>
          <w:rFonts w:cs="Arial"/>
          <w:sz w:val="16"/>
          <w:szCs w:val="16"/>
        </w:rPr>
      </w:pPr>
      <w:r w:rsidRPr="00BD760D">
        <w:rPr>
          <w:rStyle w:val="Sprotnaopomba-sklic"/>
          <w:rFonts w:cs="Arial"/>
          <w:sz w:val="16"/>
          <w:szCs w:val="16"/>
        </w:rPr>
        <w:footnoteRef/>
      </w:r>
      <w:r w:rsidRPr="00BD760D">
        <w:rPr>
          <w:rFonts w:cs="Arial"/>
          <w:sz w:val="16"/>
          <w:szCs w:val="16"/>
        </w:rPr>
        <w:t xml:space="preserve"> </w:t>
      </w:r>
      <w:r w:rsidRPr="00BD760D">
        <w:rPr>
          <w:rFonts w:cs="Arial"/>
          <w:sz w:val="16"/>
          <w:szCs w:val="16"/>
        </w:rPr>
        <w:tab/>
        <w:t>To je ena najučinkovitejših in najuspešnejših metod razvoja produktivnosti in učinkovitosti zaposlenih. Osredotoča se na doseganja </w:t>
      </w:r>
      <w:r w:rsidRPr="00BD760D">
        <w:rPr>
          <w:rFonts w:cs="Arial"/>
          <w:bCs/>
          <w:sz w:val="16"/>
          <w:szCs w:val="16"/>
        </w:rPr>
        <w:t>dolgoročnih sprememb</w:t>
      </w:r>
      <w:r w:rsidRPr="00BD760D">
        <w:rPr>
          <w:rFonts w:cs="Arial"/>
          <w:sz w:val="16"/>
          <w:szCs w:val="16"/>
        </w:rPr>
        <w:t> z razvijanjem organizacijske kulture, ki podpira miselne premike in spremembe vedenja (navad) zaposlenih.</w:t>
      </w:r>
    </w:p>
  </w:footnote>
  <w:footnote w:id="12">
    <w:p w14:paraId="562DECD2" w14:textId="65079DFF" w:rsidR="00471058" w:rsidRPr="007F0924" w:rsidRDefault="00471058" w:rsidP="007F0924">
      <w:pPr>
        <w:pStyle w:val="Sprotnaopomba-besedilo"/>
        <w:spacing w:line="240" w:lineRule="auto"/>
        <w:ind w:left="425" w:hanging="425"/>
        <w:rPr>
          <w:rFonts w:cs="Arial"/>
          <w:sz w:val="16"/>
          <w:szCs w:val="16"/>
          <w:lang w:val="sl-SI"/>
        </w:rPr>
      </w:pPr>
      <w:r w:rsidRPr="007F0924">
        <w:rPr>
          <w:rStyle w:val="Sprotnaopomba-sklic"/>
          <w:rFonts w:cs="Arial"/>
          <w:sz w:val="16"/>
          <w:szCs w:val="16"/>
        </w:rPr>
        <w:footnoteRef/>
      </w:r>
      <w:r w:rsidRPr="007F0924">
        <w:rPr>
          <w:rFonts w:cs="Arial"/>
          <w:sz w:val="16"/>
          <w:szCs w:val="16"/>
        </w:rPr>
        <w:t xml:space="preserve"> </w:t>
      </w:r>
      <w:r>
        <w:rPr>
          <w:rFonts w:cs="Arial"/>
          <w:sz w:val="16"/>
          <w:szCs w:val="16"/>
        </w:rPr>
        <w:tab/>
      </w:r>
      <w:r w:rsidRPr="007F0924">
        <w:rPr>
          <w:rFonts w:cs="Arial"/>
          <w:sz w:val="16"/>
          <w:szCs w:val="16"/>
          <w:lang w:val="sl-SI"/>
        </w:rPr>
        <w:t xml:space="preserve">Višina </w:t>
      </w:r>
      <w:bookmarkStart w:id="51" w:name="_Hlk199165285"/>
      <w:r w:rsidRPr="007F0924">
        <w:rPr>
          <w:rFonts w:cs="Arial"/>
          <w:sz w:val="16"/>
          <w:szCs w:val="16"/>
          <w:lang w:val="sl-SI"/>
        </w:rPr>
        <w:t>proračuna policije (vsi viri) v letu 2025 znaša skupaj 527.053.211</w:t>
      </w:r>
      <w:r>
        <w:rPr>
          <w:rFonts w:cs="Arial"/>
          <w:sz w:val="16"/>
          <w:szCs w:val="16"/>
          <w:lang w:val="sl-SI"/>
        </w:rPr>
        <w:t>,00</w:t>
      </w:r>
      <w:r w:rsidRPr="007F0924">
        <w:rPr>
          <w:rFonts w:cs="Arial"/>
          <w:sz w:val="16"/>
          <w:szCs w:val="16"/>
          <w:lang w:val="sl-SI"/>
        </w:rPr>
        <w:t xml:space="preserve"> evrov.</w:t>
      </w:r>
      <w:bookmarkEnd w:id="51"/>
    </w:p>
  </w:footnote>
  <w:footnote w:id="13">
    <w:p w14:paraId="5E4E4971" w14:textId="3497BECA" w:rsidR="00471058" w:rsidRPr="006C2025" w:rsidRDefault="00471058" w:rsidP="006C2025">
      <w:pPr>
        <w:pStyle w:val="Sprotnaopomba-besedilo"/>
        <w:spacing w:line="240" w:lineRule="auto"/>
        <w:ind w:left="425" w:hanging="425"/>
        <w:rPr>
          <w:rFonts w:cs="Arial"/>
          <w:sz w:val="16"/>
          <w:szCs w:val="16"/>
        </w:rPr>
      </w:pPr>
      <w:r w:rsidRPr="006C2025">
        <w:rPr>
          <w:rStyle w:val="Sprotnaopomba-sklic"/>
          <w:rFonts w:cs="Arial"/>
          <w:sz w:val="16"/>
          <w:szCs w:val="16"/>
        </w:rPr>
        <w:footnoteRef/>
      </w:r>
      <w:r w:rsidRPr="006C2025">
        <w:rPr>
          <w:rFonts w:cs="Arial"/>
          <w:sz w:val="16"/>
          <w:szCs w:val="16"/>
        </w:rPr>
        <w:t xml:space="preserve"> </w:t>
      </w:r>
      <w:r>
        <w:rPr>
          <w:rFonts w:cs="Arial"/>
          <w:sz w:val="16"/>
          <w:szCs w:val="16"/>
        </w:rPr>
        <w:tab/>
      </w:r>
      <w:r w:rsidRPr="006C2025">
        <w:rPr>
          <w:rFonts w:cs="Arial"/>
          <w:color w:val="111111"/>
          <w:sz w:val="16"/>
          <w:szCs w:val="16"/>
          <w:shd w:val="clear" w:color="auto" w:fill="F7F7F7"/>
        </w:rPr>
        <w:t>Oseb, ki izvajajo »</w:t>
      </w:r>
      <w:proofErr w:type="spellStart"/>
      <w:r w:rsidRPr="006C2025">
        <w:rPr>
          <w:rStyle w:val="Krepko"/>
          <w:rFonts w:cs="Arial"/>
          <w:b w:val="0"/>
          <w:color w:val="111111"/>
          <w:sz w:val="16"/>
          <w:szCs w:val="16"/>
          <w:shd w:val="clear" w:color="auto" w:fill="F7F7F7"/>
        </w:rPr>
        <w:t>debriefing</w:t>
      </w:r>
      <w:proofErr w:type="spellEnd"/>
      <w:r w:rsidRPr="006C2025">
        <w:rPr>
          <w:rStyle w:val="Krepko"/>
          <w:rFonts w:cs="Arial"/>
          <w:color w:val="111111"/>
          <w:sz w:val="16"/>
          <w:szCs w:val="16"/>
          <w:shd w:val="clear" w:color="auto" w:fill="F7F7F7"/>
        </w:rPr>
        <w:t>«</w:t>
      </w:r>
      <w:r w:rsidRPr="006C2025">
        <w:rPr>
          <w:rFonts w:cs="Arial"/>
          <w:color w:val="111111"/>
          <w:sz w:val="16"/>
          <w:szCs w:val="16"/>
          <w:shd w:val="clear" w:color="auto" w:fill="F7F7F7"/>
        </w:rPr>
        <w:t> ali sistematični pregled dogodkov po kritičnem incidentu.</w:t>
      </w:r>
    </w:p>
  </w:footnote>
  <w:footnote w:id="14">
    <w:p w14:paraId="7C645681" w14:textId="77777777" w:rsidR="00471058" w:rsidRPr="0093240B" w:rsidRDefault="00471058" w:rsidP="0067099D">
      <w:pPr>
        <w:pStyle w:val="Sprotnaopomba-besedilo"/>
        <w:ind w:left="426" w:hanging="426"/>
        <w:jc w:val="both"/>
        <w:rPr>
          <w:rFonts w:ascii="Tahoma" w:hAnsi="Tahoma" w:cs="Tahoma"/>
          <w:sz w:val="16"/>
          <w:szCs w:val="16"/>
        </w:rPr>
      </w:pPr>
      <w:r w:rsidRPr="0093240B">
        <w:rPr>
          <w:rStyle w:val="Sprotnaopomba-sklic"/>
          <w:rFonts w:ascii="Tahoma" w:hAnsi="Tahoma" w:cs="Tahoma"/>
          <w:sz w:val="16"/>
          <w:szCs w:val="16"/>
        </w:rPr>
        <w:footnoteRef/>
      </w:r>
      <w:r w:rsidRPr="0093240B">
        <w:rPr>
          <w:rFonts w:ascii="Tahoma" w:hAnsi="Tahoma" w:cs="Tahoma"/>
          <w:sz w:val="16"/>
          <w:szCs w:val="16"/>
        </w:rPr>
        <w:t xml:space="preserve"> </w:t>
      </w:r>
      <w:r>
        <w:rPr>
          <w:rFonts w:ascii="Tahoma" w:hAnsi="Tahoma" w:cs="Tahoma"/>
          <w:sz w:val="16"/>
          <w:szCs w:val="16"/>
        </w:rPr>
        <w:tab/>
      </w:r>
      <w:r w:rsidRPr="0093240B">
        <w:rPr>
          <w:rFonts w:ascii="Tahoma" w:hAnsi="Tahoma" w:cs="Tahoma"/>
          <w:sz w:val="16"/>
          <w:szCs w:val="16"/>
        </w:rPr>
        <w:t>Informacijski sistem vzpostavlja ministrstvo, pristojno za javno upravo.</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BD6AE6"/>
    <w:multiLevelType w:val="hybridMultilevel"/>
    <w:tmpl w:val="84D8C2E8"/>
    <w:lvl w:ilvl="0" w:tplc="25241F0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51353AC"/>
    <w:multiLevelType w:val="hybridMultilevel"/>
    <w:tmpl w:val="8C7AA056"/>
    <w:lvl w:ilvl="0" w:tplc="25241F0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F0F7195"/>
    <w:multiLevelType w:val="hybridMultilevel"/>
    <w:tmpl w:val="89B0AA5E"/>
    <w:lvl w:ilvl="0" w:tplc="8B9C8BA2">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1941155"/>
    <w:multiLevelType w:val="hybridMultilevel"/>
    <w:tmpl w:val="2DC0676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pStyle w:val="Slog4"/>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5A22753"/>
    <w:multiLevelType w:val="hybridMultilevel"/>
    <w:tmpl w:val="98206F5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77B0E26"/>
    <w:multiLevelType w:val="hybridMultilevel"/>
    <w:tmpl w:val="D06EAB1C"/>
    <w:lvl w:ilvl="0" w:tplc="25241F06">
      <w:start w:val="1"/>
      <w:numFmt w:val="bullet"/>
      <w:lvlText w:val=""/>
      <w:lvlJc w:val="left"/>
      <w:pPr>
        <w:ind w:left="720" w:hanging="360"/>
      </w:pPr>
      <w:rPr>
        <w:rFonts w:ascii="Symbol" w:hAnsi="Symbol" w:hint="default"/>
      </w:rPr>
    </w:lvl>
    <w:lvl w:ilvl="1" w:tplc="7C9611E6">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8D901A6"/>
    <w:multiLevelType w:val="hybridMultilevel"/>
    <w:tmpl w:val="78C0C01E"/>
    <w:lvl w:ilvl="0" w:tplc="DE18B8A6">
      <w:start w:val="1"/>
      <w:numFmt w:val="decimal"/>
      <w:pStyle w:val="Zakon-leni"/>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9" w15:restartNumberingAfterBreak="0">
    <w:nsid w:val="1C3C5682"/>
    <w:multiLevelType w:val="hybridMultilevel"/>
    <w:tmpl w:val="760C1568"/>
    <w:lvl w:ilvl="0" w:tplc="FFFFFFFF">
      <w:start w:val="1"/>
      <w:numFmt w:val="upperRoman"/>
      <w:lvlText w:val="%1."/>
      <w:lvlJc w:val="left"/>
      <w:pPr>
        <w:ind w:left="1080" w:hanging="72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0" w15:restartNumberingAfterBreak="0">
    <w:nsid w:val="22D916D4"/>
    <w:multiLevelType w:val="hybridMultilevel"/>
    <w:tmpl w:val="EF2031F8"/>
    <w:styleLink w:val="Zakon-len111"/>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4" w15:restartNumberingAfterBreak="0">
    <w:nsid w:val="3A6917DD"/>
    <w:multiLevelType w:val="multilevel"/>
    <w:tmpl w:val="DC6CBB50"/>
    <w:styleLink w:val="Zakon-len1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15:restartNumberingAfterBreak="0">
    <w:nsid w:val="3F211C7E"/>
    <w:multiLevelType w:val="hybridMultilevel"/>
    <w:tmpl w:val="C9DCA85A"/>
    <w:lvl w:ilvl="0" w:tplc="D36A316E">
      <w:start w:val="1"/>
      <w:numFmt w:val="upperLetter"/>
      <w:pStyle w:val="rkovnatokazaodstavkomA"/>
      <w:lvlText w:val="%1."/>
      <w:lvlJc w:val="left"/>
      <w:pPr>
        <w:tabs>
          <w:tab w:val="num" w:pos="425"/>
        </w:tabs>
        <w:ind w:left="425" w:hanging="425"/>
      </w:pPr>
      <w:rPr>
        <w:rFonts w:ascii="Arial" w:hAnsi="Arial" w:cs="Times New Roman" w:hint="default"/>
        <w:caps w:val="0"/>
        <w:strike w:val="0"/>
        <w:dstrike w:val="0"/>
        <w:vanish w:val="0"/>
        <w:webHidden w:val="0"/>
        <w:color w:val="000000"/>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6" w15:restartNumberingAfterBreak="0">
    <w:nsid w:val="413A1E16"/>
    <w:multiLevelType w:val="hybridMultilevel"/>
    <w:tmpl w:val="9F286852"/>
    <w:lvl w:ilvl="0" w:tplc="9F6C9C5A">
      <w:start w:val="1"/>
      <w:numFmt w:val="upperRoman"/>
      <w:pStyle w:val="Zakon-poglavje"/>
      <w:lvlText w:val="%1."/>
      <w:lvlJc w:val="left"/>
      <w:pPr>
        <w:ind w:left="720" w:hanging="72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7" w15:restartNumberingAfterBreak="0">
    <w:nsid w:val="422004EF"/>
    <w:multiLevelType w:val="hybridMultilevel"/>
    <w:tmpl w:val="59128BC2"/>
    <w:lvl w:ilvl="0" w:tplc="76AC1A70">
      <w:start w:val="49"/>
      <w:numFmt w:val="bullet"/>
      <w:lvlText w:val=""/>
      <w:lvlJc w:val="left"/>
      <w:pPr>
        <w:ind w:left="360" w:hanging="360"/>
      </w:pPr>
      <w:rPr>
        <w:rFonts w:ascii="Symbol" w:eastAsia="Times New Roman" w:hAnsi="Symbol" w:cs="Times New Roman" w:hint="default"/>
      </w:rPr>
    </w:lvl>
    <w:lvl w:ilvl="1" w:tplc="0ECE40AE">
      <w:numFmt w:val="bullet"/>
      <w:lvlText w:val="•"/>
      <w:lvlJc w:val="left"/>
      <w:pPr>
        <w:ind w:left="1425" w:hanging="705"/>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15:restartNumberingAfterBreak="0">
    <w:nsid w:val="43277C4E"/>
    <w:multiLevelType w:val="hybridMultilevel"/>
    <w:tmpl w:val="0C5435C2"/>
    <w:lvl w:ilvl="0" w:tplc="25241F06">
      <w:start w:val="1"/>
      <w:numFmt w:val="bullet"/>
      <w:lvlText w:val=""/>
      <w:lvlJc w:val="left"/>
      <w:pPr>
        <w:ind w:left="1440" w:hanging="360"/>
      </w:pPr>
      <w:rPr>
        <w:rFonts w:ascii="Symbol" w:hAnsi="Symbol"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1" w15:restartNumberingAfterBreak="0">
    <w:nsid w:val="46EF07DB"/>
    <w:multiLevelType w:val="hybridMultilevel"/>
    <w:tmpl w:val="35AEDDB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3" w15:restartNumberingAfterBreak="0">
    <w:nsid w:val="4FF524D7"/>
    <w:multiLevelType w:val="hybridMultilevel"/>
    <w:tmpl w:val="F11A146E"/>
    <w:lvl w:ilvl="0" w:tplc="7C9611E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90D0750"/>
    <w:multiLevelType w:val="hybridMultilevel"/>
    <w:tmpl w:val="7DE40F02"/>
    <w:lvl w:ilvl="0" w:tplc="25241F0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B687AA5"/>
    <w:multiLevelType w:val="hybridMultilevel"/>
    <w:tmpl w:val="C4BA8B5A"/>
    <w:lvl w:ilvl="0" w:tplc="5B1CDEB8">
      <w:start w:val="2"/>
      <w:numFmt w:val="bullet"/>
      <w:lvlText w:val="‒"/>
      <w:lvlJc w:val="left"/>
      <w:pPr>
        <w:ind w:left="6" w:hanging="360"/>
      </w:pPr>
      <w:rPr>
        <w:rFonts w:ascii="Arial" w:eastAsia="Times New Roman" w:hAnsi="Arial" w:cs="Times New Roman" w:hint="default"/>
      </w:rPr>
    </w:lvl>
    <w:lvl w:ilvl="1" w:tplc="04240003">
      <w:start w:val="1"/>
      <w:numFmt w:val="bullet"/>
      <w:lvlText w:val="o"/>
      <w:lvlJc w:val="left"/>
      <w:pPr>
        <w:ind w:left="726" w:hanging="360"/>
      </w:pPr>
      <w:rPr>
        <w:rFonts w:ascii="Courier New" w:hAnsi="Courier New" w:cs="Courier New" w:hint="default"/>
      </w:rPr>
    </w:lvl>
    <w:lvl w:ilvl="2" w:tplc="04240005">
      <w:start w:val="1"/>
      <w:numFmt w:val="bullet"/>
      <w:lvlText w:val=""/>
      <w:lvlJc w:val="left"/>
      <w:pPr>
        <w:ind w:left="1446" w:hanging="360"/>
      </w:pPr>
      <w:rPr>
        <w:rFonts w:ascii="Wingdings" w:hAnsi="Wingdings" w:hint="default"/>
      </w:rPr>
    </w:lvl>
    <w:lvl w:ilvl="3" w:tplc="04240001">
      <w:start w:val="1"/>
      <w:numFmt w:val="bullet"/>
      <w:lvlText w:val=""/>
      <w:lvlJc w:val="left"/>
      <w:pPr>
        <w:ind w:left="2166" w:hanging="360"/>
      </w:pPr>
      <w:rPr>
        <w:rFonts w:ascii="Symbol" w:hAnsi="Symbol" w:hint="default"/>
      </w:rPr>
    </w:lvl>
    <w:lvl w:ilvl="4" w:tplc="04240003">
      <w:start w:val="1"/>
      <w:numFmt w:val="bullet"/>
      <w:lvlText w:val="o"/>
      <w:lvlJc w:val="left"/>
      <w:pPr>
        <w:ind w:left="2886" w:hanging="360"/>
      </w:pPr>
      <w:rPr>
        <w:rFonts w:ascii="Courier New" w:hAnsi="Courier New" w:cs="Courier New" w:hint="default"/>
      </w:rPr>
    </w:lvl>
    <w:lvl w:ilvl="5" w:tplc="04240005">
      <w:start w:val="1"/>
      <w:numFmt w:val="bullet"/>
      <w:lvlText w:val=""/>
      <w:lvlJc w:val="left"/>
      <w:pPr>
        <w:ind w:left="3606" w:hanging="360"/>
      </w:pPr>
      <w:rPr>
        <w:rFonts w:ascii="Wingdings" w:hAnsi="Wingdings" w:hint="default"/>
      </w:rPr>
    </w:lvl>
    <w:lvl w:ilvl="6" w:tplc="04240001">
      <w:start w:val="1"/>
      <w:numFmt w:val="bullet"/>
      <w:lvlText w:val=""/>
      <w:lvlJc w:val="left"/>
      <w:pPr>
        <w:ind w:left="4326" w:hanging="360"/>
      </w:pPr>
      <w:rPr>
        <w:rFonts w:ascii="Symbol" w:hAnsi="Symbol" w:hint="default"/>
      </w:rPr>
    </w:lvl>
    <w:lvl w:ilvl="7" w:tplc="04240003">
      <w:start w:val="1"/>
      <w:numFmt w:val="bullet"/>
      <w:lvlText w:val="o"/>
      <w:lvlJc w:val="left"/>
      <w:pPr>
        <w:ind w:left="5046" w:hanging="360"/>
      </w:pPr>
      <w:rPr>
        <w:rFonts w:ascii="Courier New" w:hAnsi="Courier New" w:cs="Courier New" w:hint="default"/>
      </w:rPr>
    </w:lvl>
    <w:lvl w:ilvl="8" w:tplc="04240005">
      <w:start w:val="1"/>
      <w:numFmt w:val="bullet"/>
      <w:lvlText w:val=""/>
      <w:lvlJc w:val="left"/>
      <w:pPr>
        <w:ind w:left="5766" w:hanging="360"/>
      </w:pPr>
      <w:rPr>
        <w:rFonts w:ascii="Wingdings" w:hAnsi="Wingdings" w:hint="default"/>
      </w:rPr>
    </w:lvl>
  </w:abstractNum>
  <w:abstractNum w:abstractNumId="27" w15:restartNumberingAfterBreak="0">
    <w:nsid w:val="637D0276"/>
    <w:multiLevelType w:val="hybridMultilevel"/>
    <w:tmpl w:val="2398CC04"/>
    <w:lvl w:ilvl="0" w:tplc="7C9611E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04240003">
      <w:numFmt w:val="bullet"/>
      <w:lvlText w:val="-"/>
      <w:lvlJc w:val="left"/>
      <w:pPr>
        <w:ind w:left="1440" w:hanging="360"/>
      </w:pPr>
      <w:rPr>
        <w:rFonts w:ascii="Arial" w:eastAsia="Times New Roman" w:hAnsi="Arial" w:cs="Arial"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9" w15:restartNumberingAfterBreak="0">
    <w:nsid w:val="681D5D73"/>
    <w:multiLevelType w:val="hybridMultilevel"/>
    <w:tmpl w:val="B0460758"/>
    <w:lvl w:ilvl="0" w:tplc="7C9611E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713A1E01"/>
    <w:multiLevelType w:val="hybridMultilevel"/>
    <w:tmpl w:val="791CB772"/>
    <w:lvl w:ilvl="0" w:tplc="DA3E05B8">
      <w:start w:val="1"/>
      <w:numFmt w:val="bullet"/>
      <w:pStyle w:val="Poudarki"/>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1" w15:restartNumberingAfterBreak="0">
    <w:nsid w:val="75A5008F"/>
    <w:multiLevelType w:val="hybridMultilevel"/>
    <w:tmpl w:val="4F3AD8AC"/>
    <w:lvl w:ilvl="0" w:tplc="7C9611E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F390DA8"/>
    <w:multiLevelType w:val="hybridMultilevel"/>
    <w:tmpl w:val="13A622EE"/>
    <w:lvl w:ilvl="0" w:tplc="FFFFFFFF">
      <w:start w:val="49"/>
      <w:numFmt w:val="bullet"/>
      <w:lvlText w:val=""/>
      <w:lvlJc w:val="left"/>
      <w:pPr>
        <w:ind w:left="720" w:hanging="360"/>
      </w:pPr>
      <w:rPr>
        <w:rFonts w:ascii="Symbol" w:eastAsia="Times New Roman" w:hAnsi="Symbol"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33" w15:restartNumberingAfterBreak="0">
    <w:nsid w:val="7F5B25AD"/>
    <w:multiLevelType w:val="multilevel"/>
    <w:tmpl w:val="141A9A90"/>
    <w:lvl w:ilvl="0">
      <w:start w:val="1"/>
      <w:numFmt w:val="decimal"/>
      <w:lvlText w:val="%1."/>
      <w:lvlJc w:val="left"/>
      <w:pPr>
        <w:ind w:left="360" w:hanging="360"/>
      </w:pPr>
      <w:rPr>
        <w:rFonts w:hint="default"/>
      </w:rPr>
    </w:lvl>
    <w:lvl w:ilv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8"/>
  </w:num>
  <w:num w:numId="2">
    <w:abstractNumId w:val="19"/>
  </w:num>
  <w:num w:numId="3">
    <w:abstractNumId w:val="12"/>
  </w:num>
  <w:num w:numId="4">
    <w:abstractNumId w:val="2"/>
  </w:num>
  <w:num w:numId="5">
    <w:abstractNumId w:val="13"/>
    <w:lvlOverride w:ilvl="0">
      <w:startOverride w:val="1"/>
    </w:lvlOverride>
  </w:num>
  <w:num w:numId="6">
    <w:abstractNumId w:val="3"/>
  </w:num>
  <w:num w:numId="7">
    <w:abstractNumId w:val="5"/>
  </w:num>
  <w:num w:numId="8">
    <w:abstractNumId w:val="25"/>
  </w:num>
  <w:num w:numId="9">
    <w:abstractNumId w:val="28"/>
  </w:num>
  <w:num w:numId="10">
    <w:abstractNumId w:val="17"/>
  </w:num>
  <w:num w:numId="1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0"/>
  </w:num>
  <w:num w:numId="16">
    <w:abstractNumId w:val="14"/>
  </w:num>
  <w:num w:numId="17">
    <w:abstractNumId w:val="9"/>
  </w:num>
  <w:num w:numId="18">
    <w:abstractNumId w:val="28"/>
  </w:num>
  <w:num w:numId="19">
    <w:abstractNumId w:val="32"/>
  </w:num>
  <w:num w:numId="20">
    <w:abstractNumId w:val="26"/>
  </w:num>
  <w:num w:numId="21">
    <w:abstractNumId w:val="10"/>
  </w:num>
  <w:num w:numId="22">
    <w:abstractNumId w:val="6"/>
  </w:num>
  <w:num w:numId="23">
    <w:abstractNumId w:val="11"/>
  </w:num>
  <w:num w:numId="24">
    <w:abstractNumId w:val="0"/>
  </w:num>
  <w:num w:numId="25">
    <w:abstractNumId w:val="23"/>
  </w:num>
  <w:num w:numId="26">
    <w:abstractNumId w:val="31"/>
  </w:num>
  <w:num w:numId="27">
    <w:abstractNumId w:val="29"/>
  </w:num>
  <w:num w:numId="28">
    <w:abstractNumId w:val="27"/>
  </w:num>
  <w:num w:numId="29">
    <w:abstractNumId w:val="4"/>
    <w:lvlOverride w:ilvl="0">
      <w:startOverride w:val="1"/>
    </w:lvlOverride>
  </w:num>
  <w:num w:numId="30">
    <w:abstractNumId w:val="33"/>
  </w:num>
  <w:num w:numId="31">
    <w:abstractNumId w:val="4"/>
  </w:num>
  <w:num w:numId="32">
    <w:abstractNumId w:val="1"/>
  </w:num>
  <w:num w:numId="33">
    <w:abstractNumId w:val="24"/>
  </w:num>
  <w:num w:numId="34">
    <w:abstractNumId w:val="20"/>
  </w:num>
  <w:num w:numId="35">
    <w:abstractNumId w:val="7"/>
  </w:num>
  <w:num w:numId="36">
    <w:abstractNumId w:val="21"/>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hideGrammaticalErrors/>
  <w:proofState w:spelling="clean"/>
  <w:defaultTabStop w:val="708"/>
  <w:hyphenationZone w:val="425"/>
  <w:drawingGridHorizontalSpacing w:val="11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7410"/>
    <w:rsid w:val="00003507"/>
    <w:rsid w:val="00005685"/>
    <w:rsid w:val="000061AF"/>
    <w:rsid w:val="00006531"/>
    <w:rsid w:val="000072DB"/>
    <w:rsid w:val="000115D1"/>
    <w:rsid w:val="00011BFF"/>
    <w:rsid w:val="00012547"/>
    <w:rsid w:val="00013AA5"/>
    <w:rsid w:val="00014AA0"/>
    <w:rsid w:val="00016247"/>
    <w:rsid w:val="000205D3"/>
    <w:rsid w:val="00020F58"/>
    <w:rsid w:val="000212C1"/>
    <w:rsid w:val="000214D2"/>
    <w:rsid w:val="000220F4"/>
    <w:rsid w:val="00022663"/>
    <w:rsid w:val="000227BA"/>
    <w:rsid w:val="00023B8C"/>
    <w:rsid w:val="00024593"/>
    <w:rsid w:val="000310DF"/>
    <w:rsid w:val="00031500"/>
    <w:rsid w:val="000335DC"/>
    <w:rsid w:val="0003470E"/>
    <w:rsid w:val="0003566E"/>
    <w:rsid w:val="000356AC"/>
    <w:rsid w:val="00035A54"/>
    <w:rsid w:val="00040CFF"/>
    <w:rsid w:val="00041F29"/>
    <w:rsid w:val="00043431"/>
    <w:rsid w:val="00045FAC"/>
    <w:rsid w:val="00046811"/>
    <w:rsid w:val="00046E35"/>
    <w:rsid w:val="000477FC"/>
    <w:rsid w:val="00047A20"/>
    <w:rsid w:val="00053475"/>
    <w:rsid w:val="00053A05"/>
    <w:rsid w:val="00056164"/>
    <w:rsid w:val="00060928"/>
    <w:rsid w:val="00060CD4"/>
    <w:rsid w:val="00060ECC"/>
    <w:rsid w:val="000621A3"/>
    <w:rsid w:val="00062E29"/>
    <w:rsid w:val="00063343"/>
    <w:rsid w:val="00063AC8"/>
    <w:rsid w:val="00063B3A"/>
    <w:rsid w:val="00064E33"/>
    <w:rsid w:val="00065E2B"/>
    <w:rsid w:val="00066CCC"/>
    <w:rsid w:val="0006759F"/>
    <w:rsid w:val="00072DA1"/>
    <w:rsid w:val="0007301E"/>
    <w:rsid w:val="00073859"/>
    <w:rsid w:val="000769B3"/>
    <w:rsid w:val="00077D1A"/>
    <w:rsid w:val="00081527"/>
    <w:rsid w:val="00081D1B"/>
    <w:rsid w:val="00082455"/>
    <w:rsid w:val="00082A57"/>
    <w:rsid w:val="000837A2"/>
    <w:rsid w:val="000877DB"/>
    <w:rsid w:val="000903A7"/>
    <w:rsid w:val="00090913"/>
    <w:rsid w:val="00091EF1"/>
    <w:rsid w:val="000937C2"/>
    <w:rsid w:val="0009460D"/>
    <w:rsid w:val="000953F5"/>
    <w:rsid w:val="000961ED"/>
    <w:rsid w:val="00097563"/>
    <w:rsid w:val="000A0684"/>
    <w:rsid w:val="000A19A1"/>
    <w:rsid w:val="000A1D65"/>
    <w:rsid w:val="000A26F3"/>
    <w:rsid w:val="000A2729"/>
    <w:rsid w:val="000A3771"/>
    <w:rsid w:val="000A3BA0"/>
    <w:rsid w:val="000A4370"/>
    <w:rsid w:val="000A5BC1"/>
    <w:rsid w:val="000A60A9"/>
    <w:rsid w:val="000A660F"/>
    <w:rsid w:val="000A68D3"/>
    <w:rsid w:val="000A6EFA"/>
    <w:rsid w:val="000B15EB"/>
    <w:rsid w:val="000B1816"/>
    <w:rsid w:val="000B1BCA"/>
    <w:rsid w:val="000B2CAD"/>
    <w:rsid w:val="000B2F90"/>
    <w:rsid w:val="000B3B32"/>
    <w:rsid w:val="000B4A49"/>
    <w:rsid w:val="000B4ED8"/>
    <w:rsid w:val="000B6547"/>
    <w:rsid w:val="000B6B54"/>
    <w:rsid w:val="000B7318"/>
    <w:rsid w:val="000C0A62"/>
    <w:rsid w:val="000C22FA"/>
    <w:rsid w:val="000C2B6A"/>
    <w:rsid w:val="000C3B42"/>
    <w:rsid w:val="000C4AC3"/>
    <w:rsid w:val="000C5EB1"/>
    <w:rsid w:val="000C688E"/>
    <w:rsid w:val="000C6C41"/>
    <w:rsid w:val="000C6F73"/>
    <w:rsid w:val="000C7745"/>
    <w:rsid w:val="000C7DED"/>
    <w:rsid w:val="000C7E1F"/>
    <w:rsid w:val="000D1460"/>
    <w:rsid w:val="000D1936"/>
    <w:rsid w:val="000D1C23"/>
    <w:rsid w:val="000D26B9"/>
    <w:rsid w:val="000D2959"/>
    <w:rsid w:val="000D30EF"/>
    <w:rsid w:val="000D4573"/>
    <w:rsid w:val="000D4A00"/>
    <w:rsid w:val="000D618C"/>
    <w:rsid w:val="000D681A"/>
    <w:rsid w:val="000D7410"/>
    <w:rsid w:val="000E1E36"/>
    <w:rsid w:val="000E3421"/>
    <w:rsid w:val="000E3C14"/>
    <w:rsid w:val="000E63A8"/>
    <w:rsid w:val="000E7430"/>
    <w:rsid w:val="000E7A02"/>
    <w:rsid w:val="000E7CF8"/>
    <w:rsid w:val="000F17E0"/>
    <w:rsid w:val="000F1B52"/>
    <w:rsid w:val="000F477B"/>
    <w:rsid w:val="000F7511"/>
    <w:rsid w:val="00100BE6"/>
    <w:rsid w:val="0010116D"/>
    <w:rsid w:val="001026B5"/>
    <w:rsid w:val="00105A90"/>
    <w:rsid w:val="00105D47"/>
    <w:rsid w:val="00105FDB"/>
    <w:rsid w:val="00106D6C"/>
    <w:rsid w:val="0010785E"/>
    <w:rsid w:val="00107ED0"/>
    <w:rsid w:val="0011096A"/>
    <w:rsid w:val="00111986"/>
    <w:rsid w:val="00112124"/>
    <w:rsid w:val="00112750"/>
    <w:rsid w:val="00112B74"/>
    <w:rsid w:val="001149AD"/>
    <w:rsid w:val="001149B0"/>
    <w:rsid w:val="0011648C"/>
    <w:rsid w:val="00116CE3"/>
    <w:rsid w:val="0011760E"/>
    <w:rsid w:val="001205E3"/>
    <w:rsid w:val="00121709"/>
    <w:rsid w:val="00123AF2"/>
    <w:rsid w:val="00124E2A"/>
    <w:rsid w:val="001255C5"/>
    <w:rsid w:val="001266AA"/>
    <w:rsid w:val="0013039B"/>
    <w:rsid w:val="001311D6"/>
    <w:rsid w:val="001314B8"/>
    <w:rsid w:val="00132439"/>
    <w:rsid w:val="001364FC"/>
    <w:rsid w:val="00136947"/>
    <w:rsid w:val="00141898"/>
    <w:rsid w:val="00141D50"/>
    <w:rsid w:val="001427DA"/>
    <w:rsid w:val="00142AD5"/>
    <w:rsid w:val="00143569"/>
    <w:rsid w:val="001435DD"/>
    <w:rsid w:val="00146B16"/>
    <w:rsid w:val="00147611"/>
    <w:rsid w:val="0014770E"/>
    <w:rsid w:val="00150F0A"/>
    <w:rsid w:val="00153FCB"/>
    <w:rsid w:val="001611AF"/>
    <w:rsid w:val="0016257B"/>
    <w:rsid w:val="00162938"/>
    <w:rsid w:val="001640F0"/>
    <w:rsid w:val="00164688"/>
    <w:rsid w:val="00165CF1"/>
    <w:rsid w:val="00166549"/>
    <w:rsid w:val="00177516"/>
    <w:rsid w:val="00180F00"/>
    <w:rsid w:val="00181144"/>
    <w:rsid w:val="001822D5"/>
    <w:rsid w:val="00183F20"/>
    <w:rsid w:val="001851AA"/>
    <w:rsid w:val="00185977"/>
    <w:rsid w:val="00185C6D"/>
    <w:rsid w:val="00186022"/>
    <w:rsid w:val="00186AFB"/>
    <w:rsid w:val="0018764A"/>
    <w:rsid w:val="001904DB"/>
    <w:rsid w:val="00190D0F"/>
    <w:rsid w:val="00191371"/>
    <w:rsid w:val="0019180C"/>
    <w:rsid w:val="00192355"/>
    <w:rsid w:val="001924DA"/>
    <w:rsid w:val="00193B1E"/>
    <w:rsid w:val="001940D2"/>
    <w:rsid w:val="00196926"/>
    <w:rsid w:val="00196FAF"/>
    <w:rsid w:val="00197D65"/>
    <w:rsid w:val="001A042E"/>
    <w:rsid w:val="001A3EBA"/>
    <w:rsid w:val="001A48AB"/>
    <w:rsid w:val="001A4C47"/>
    <w:rsid w:val="001A71CE"/>
    <w:rsid w:val="001A7CFB"/>
    <w:rsid w:val="001B0126"/>
    <w:rsid w:val="001B0C4B"/>
    <w:rsid w:val="001B1EE7"/>
    <w:rsid w:val="001B223E"/>
    <w:rsid w:val="001B2E02"/>
    <w:rsid w:val="001B2F72"/>
    <w:rsid w:val="001B33D2"/>
    <w:rsid w:val="001B34A2"/>
    <w:rsid w:val="001B374E"/>
    <w:rsid w:val="001B3BB4"/>
    <w:rsid w:val="001B4E1D"/>
    <w:rsid w:val="001B5794"/>
    <w:rsid w:val="001B6F31"/>
    <w:rsid w:val="001C04D5"/>
    <w:rsid w:val="001C0BAF"/>
    <w:rsid w:val="001C0D7A"/>
    <w:rsid w:val="001C14FB"/>
    <w:rsid w:val="001C1FE9"/>
    <w:rsid w:val="001C222A"/>
    <w:rsid w:val="001C424D"/>
    <w:rsid w:val="001C43B0"/>
    <w:rsid w:val="001C5F89"/>
    <w:rsid w:val="001C6DDA"/>
    <w:rsid w:val="001D0B16"/>
    <w:rsid w:val="001D275B"/>
    <w:rsid w:val="001D4442"/>
    <w:rsid w:val="001D4E6F"/>
    <w:rsid w:val="001D502F"/>
    <w:rsid w:val="001D6299"/>
    <w:rsid w:val="001D69E0"/>
    <w:rsid w:val="001D7286"/>
    <w:rsid w:val="001D7788"/>
    <w:rsid w:val="001D78B0"/>
    <w:rsid w:val="001E1E49"/>
    <w:rsid w:val="001E30B1"/>
    <w:rsid w:val="001E5071"/>
    <w:rsid w:val="001E6235"/>
    <w:rsid w:val="001E6744"/>
    <w:rsid w:val="001E6AF1"/>
    <w:rsid w:val="001E7982"/>
    <w:rsid w:val="001E7C95"/>
    <w:rsid w:val="001F0D09"/>
    <w:rsid w:val="001F1F52"/>
    <w:rsid w:val="001F1F72"/>
    <w:rsid w:val="001F2005"/>
    <w:rsid w:val="001F350D"/>
    <w:rsid w:val="001F38D0"/>
    <w:rsid w:val="001F4186"/>
    <w:rsid w:val="001F523B"/>
    <w:rsid w:val="001F53AD"/>
    <w:rsid w:val="001F61C0"/>
    <w:rsid w:val="001F7672"/>
    <w:rsid w:val="00200C1D"/>
    <w:rsid w:val="00200F9C"/>
    <w:rsid w:val="00201C1E"/>
    <w:rsid w:val="00203D21"/>
    <w:rsid w:val="00203EF8"/>
    <w:rsid w:val="00205321"/>
    <w:rsid w:val="002064DD"/>
    <w:rsid w:val="002107AE"/>
    <w:rsid w:val="00211B8B"/>
    <w:rsid w:val="0021352B"/>
    <w:rsid w:val="00213C56"/>
    <w:rsid w:val="002144B4"/>
    <w:rsid w:val="00214F6F"/>
    <w:rsid w:val="0021652F"/>
    <w:rsid w:val="002179DD"/>
    <w:rsid w:val="0022075A"/>
    <w:rsid w:val="00221DEB"/>
    <w:rsid w:val="00223552"/>
    <w:rsid w:val="00224CDD"/>
    <w:rsid w:val="00225C54"/>
    <w:rsid w:val="00225C84"/>
    <w:rsid w:val="002264A7"/>
    <w:rsid w:val="0022693B"/>
    <w:rsid w:val="00230F41"/>
    <w:rsid w:val="00231B0E"/>
    <w:rsid w:val="00231F0F"/>
    <w:rsid w:val="00232020"/>
    <w:rsid w:val="0023307C"/>
    <w:rsid w:val="00233DFA"/>
    <w:rsid w:val="002343F1"/>
    <w:rsid w:val="002347B7"/>
    <w:rsid w:val="0023520D"/>
    <w:rsid w:val="00236A0F"/>
    <w:rsid w:val="00236E90"/>
    <w:rsid w:val="00237911"/>
    <w:rsid w:val="0024395D"/>
    <w:rsid w:val="00247FEA"/>
    <w:rsid w:val="0025001A"/>
    <w:rsid w:val="0025042D"/>
    <w:rsid w:val="00253ABF"/>
    <w:rsid w:val="00254814"/>
    <w:rsid w:val="00254985"/>
    <w:rsid w:val="00256494"/>
    <w:rsid w:val="002571E6"/>
    <w:rsid w:val="002618C4"/>
    <w:rsid w:val="00262AAB"/>
    <w:rsid w:val="002658DE"/>
    <w:rsid w:val="00265D93"/>
    <w:rsid w:val="00270CDA"/>
    <w:rsid w:val="00273FEB"/>
    <w:rsid w:val="00276954"/>
    <w:rsid w:val="0027726F"/>
    <w:rsid w:val="00277CC7"/>
    <w:rsid w:val="002801ED"/>
    <w:rsid w:val="00281A15"/>
    <w:rsid w:val="00281A22"/>
    <w:rsid w:val="00282C19"/>
    <w:rsid w:val="0028310C"/>
    <w:rsid w:val="00284D1D"/>
    <w:rsid w:val="00285A26"/>
    <w:rsid w:val="002914D9"/>
    <w:rsid w:val="00291669"/>
    <w:rsid w:val="00291FBC"/>
    <w:rsid w:val="002924CE"/>
    <w:rsid w:val="00293780"/>
    <w:rsid w:val="002959DA"/>
    <w:rsid w:val="00297725"/>
    <w:rsid w:val="002A142F"/>
    <w:rsid w:val="002A1BD7"/>
    <w:rsid w:val="002A2E5E"/>
    <w:rsid w:val="002A3B7F"/>
    <w:rsid w:val="002A3C3C"/>
    <w:rsid w:val="002A54BC"/>
    <w:rsid w:val="002A5C4C"/>
    <w:rsid w:val="002A7713"/>
    <w:rsid w:val="002B1A6F"/>
    <w:rsid w:val="002B3051"/>
    <w:rsid w:val="002B307B"/>
    <w:rsid w:val="002B36F9"/>
    <w:rsid w:val="002B430C"/>
    <w:rsid w:val="002B5688"/>
    <w:rsid w:val="002B5795"/>
    <w:rsid w:val="002B67A6"/>
    <w:rsid w:val="002C0597"/>
    <w:rsid w:val="002C0975"/>
    <w:rsid w:val="002C28A4"/>
    <w:rsid w:val="002C357C"/>
    <w:rsid w:val="002C6E3D"/>
    <w:rsid w:val="002C7083"/>
    <w:rsid w:val="002D05A4"/>
    <w:rsid w:val="002D0841"/>
    <w:rsid w:val="002D1EBF"/>
    <w:rsid w:val="002D44A5"/>
    <w:rsid w:val="002D5159"/>
    <w:rsid w:val="002D5609"/>
    <w:rsid w:val="002D62D9"/>
    <w:rsid w:val="002D7F5B"/>
    <w:rsid w:val="002E0496"/>
    <w:rsid w:val="002E0563"/>
    <w:rsid w:val="002E41D2"/>
    <w:rsid w:val="002E5148"/>
    <w:rsid w:val="002E625C"/>
    <w:rsid w:val="002F13F7"/>
    <w:rsid w:val="002F1503"/>
    <w:rsid w:val="002F3192"/>
    <w:rsid w:val="002F3305"/>
    <w:rsid w:val="002F46D3"/>
    <w:rsid w:val="002F5687"/>
    <w:rsid w:val="002F5FA3"/>
    <w:rsid w:val="002F6EC1"/>
    <w:rsid w:val="00300538"/>
    <w:rsid w:val="00301A69"/>
    <w:rsid w:val="00302722"/>
    <w:rsid w:val="0030370C"/>
    <w:rsid w:val="00303DA1"/>
    <w:rsid w:val="00303E77"/>
    <w:rsid w:val="0030496A"/>
    <w:rsid w:val="003049A8"/>
    <w:rsid w:val="003068B9"/>
    <w:rsid w:val="00306C42"/>
    <w:rsid w:val="00307A1D"/>
    <w:rsid w:val="00310B0B"/>
    <w:rsid w:val="00311F9A"/>
    <w:rsid w:val="0031215E"/>
    <w:rsid w:val="00313C6F"/>
    <w:rsid w:val="003142DD"/>
    <w:rsid w:val="003154AC"/>
    <w:rsid w:val="003155EE"/>
    <w:rsid w:val="00315AD4"/>
    <w:rsid w:val="00315F08"/>
    <w:rsid w:val="00316850"/>
    <w:rsid w:val="00317106"/>
    <w:rsid w:val="003218DD"/>
    <w:rsid w:val="003279F1"/>
    <w:rsid w:val="0033121F"/>
    <w:rsid w:val="003317D6"/>
    <w:rsid w:val="00331F3E"/>
    <w:rsid w:val="00333CF7"/>
    <w:rsid w:val="00333CFA"/>
    <w:rsid w:val="00334FAC"/>
    <w:rsid w:val="00336366"/>
    <w:rsid w:val="0033641A"/>
    <w:rsid w:val="00336463"/>
    <w:rsid w:val="00337F0E"/>
    <w:rsid w:val="00341EA6"/>
    <w:rsid w:val="00344177"/>
    <w:rsid w:val="003447BE"/>
    <w:rsid w:val="00345B58"/>
    <w:rsid w:val="00345C0E"/>
    <w:rsid w:val="00345EAC"/>
    <w:rsid w:val="00345F62"/>
    <w:rsid w:val="00345FC4"/>
    <w:rsid w:val="0035038E"/>
    <w:rsid w:val="00352DFE"/>
    <w:rsid w:val="00353C0A"/>
    <w:rsid w:val="0035422C"/>
    <w:rsid w:val="00354F1A"/>
    <w:rsid w:val="00357012"/>
    <w:rsid w:val="0035766B"/>
    <w:rsid w:val="003603FB"/>
    <w:rsid w:val="003619E1"/>
    <w:rsid w:val="00362729"/>
    <w:rsid w:val="00365CB4"/>
    <w:rsid w:val="00370B7C"/>
    <w:rsid w:val="00370CE1"/>
    <w:rsid w:val="00372466"/>
    <w:rsid w:val="00372E87"/>
    <w:rsid w:val="00374915"/>
    <w:rsid w:val="0037574B"/>
    <w:rsid w:val="0037599B"/>
    <w:rsid w:val="00377099"/>
    <w:rsid w:val="003776FA"/>
    <w:rsid w:val="00380AE4"/>
    <w:rsid w:val="0038122B"/>
    <w:rsid w:val="003813C8"/>
    <w:rsid w:val="00382315"/>
    <w:rsid w:val="00382B3F"/>
    <w:rsid w:val="00382F01"/>
    <w:rsid w:val="003833F3"/>
    <w:rsid w:val="003834C1"/>
    <w:rsid w:val="00384BAC"/>
    <w:rsid w:val="0038544D"/>
    <w:rsid w:val="003855AC"/>
    <w:rsid w:val="003855C3"/>
    <w:rsid w:val="00386462"/>
    <w:rsid w:val="00390401"/>
    <w:rsid w:val="003922CC"/>
    <w:rsid w:val="00392F26"/>
    <w:rsid w:val="00393D14"/>
    <w:rsid w:val="00394E86"/>
    <w:rsid w:val="003957C6"/>
    <w:rsid w:val="0039634B"/>
    <w:rsid w:val="00396C6D"/>
    <w:rsid w:val="00397645"/>
    <w:rsid w:val="003978E5"/>
    <w:rsid w:val="00397AE2"/>
    <w:rsid w:val="00397B9D"/>
    <w:rsid w:val="003A1062"/>
    <w:rsid w:val="003A13DD"/>
    <w:rsid w:val="003A3040"/>
    <w:rsid w:val="003A46C2"/>
    <w:rsid w:val="003A53F8"/>
    <w:rsid w:val="003A5CD2"/>
    <w:rsid w:val="003A6839"/>
    <w:rsid w:val="003A7D15"/>
    <w:rsid w:val="003A7E14"/>
    <w:rsid w:val="003B3D8C"/>
    <w:rsid w:val="003B51FA"/>
    <w:rsid w:val="003B5729"/>
    <w:rsid w:val="003B5C70"/>
    <w:rsid w:val="003B7105"/>
    <w:rsid w:val="003B7644"/>
    <w:rsid w:val="003C1FC3"/>
    <w:rsid w:val="003C200D"/>
    <w:rsid w:val="003C2F93"/>
    <w:rsid w:val="003C447C"/>
    <w:rsid w:val="003D0763"/>
    <w:rsid w:val="003D0842"/>
    <w:rsid w:val="003D3033"/>
    <w:rsid w:val="003D4B4F"/>
    <w:rsid w:val="003D59AB"/>
    <w:rsid w:val="003D6C4B"/>
    <w:rsid w:val="003D792A"/>
    <w:rsid w:val="003E04B3"/>
    <w:rsid w:val="003E18F6"/>
    <w:rsid w:val="003E23CE"/>
    <w:rsid w:val="003E4A0E"/>
    <w:rsid w:val="003E577A"/>
    <w:rsid w:val="003E72BD"/>
    <w:rsid w:val="003E7917"/>
    <w:rsid w:val="003E7C9C"/>
    <w:rsid w:val="003F002A"/>
    <w:rsid w:val="003F1A15"/>
    <w:rsid w:val="003F2B52"/>
    <w:rsid w:val="003F6357"/>
    <w:rsid w:val="003F769B"/>
    <w:rsid w:val="003F7D6E"/>
    <w:rsid w:val="0040015F"/>
    <w:rsid w:val="00400EC4"/>
    <w:rsid w:val="00402853"/>
    <w:rsid w:val="00403C1E"/>
    <w:rsid w:val="00403F0A"/>
    <w:rsid w:val="00404B12"/>
    <w:rsid w:val="0040615B"/>
    <w:rsid w:val="004062EB"/>
    <w:rsid w:val="00406691"/>
    <w:rsid w:val="00406CAF"/>
    <w:rsid w:val="004070E9"/>
    <w:rsid w:val="00407689"/>
    <w:rsid w:val="004114CF"/>
    <w:rsid w:val="00411F86"/>
    <w:rsid w:val="00413216"/>
    <w:rsid w:val="00417AA4"/>
    <w:rsid w:val="0042027B"/>
    <w:rsid w:val="00420938"/>
    <w:rsid w:val="00420C79"/>
    <w:rsid w:val="0042121D"/>
    <w:rsid w:val="00421368"/>
    <w:rsid w:val="0042215D"/>
    <w:rsid w:val="0042290F"/>
    <w:rsid w:val="00423109"/>
    <w:rsid w:val="00424799"/>
    <w:rsid w:val="00427928"/>
    <w:rsid w:val="00427EC2"/>
    <w:rsid w:val="004301B8"/>
    <w:rsid w:val="004328DA"/>
    <w:rsid w:val="00432F86"/>
    <w:rsid w:val="00433D65"/>
    <w:rsid w:val="00435628"/>
    <w:rsid w:val="004361B4"/>
    <w:rsid w:val="00436E6A"/>
    <w:rsid w:val="0043777F"/>
    <w:rsid w:val="00437B71"/>
    <w:rsid w:val="004406FB"/>
    <w:rsid w:val="004430E9"/>
    <w:rsid w:val="00443ED5"/>
    <w:rsid w:val="00444E04"/>
    <w:rsid w:val="0044682A"/>
    <w:rsid w:val="00446C41"/>
    <w:rsid w:val="00446CAB"/>
    <w:rsid w:val="0045123E"/>
    <w:rsid w:val="00451776"/>
    <w:rsid w:val="00451EC2"/>
    <w:rsid w:val="004535FE"/>
    <w:rsid w:val="004537B4"/>
    <w:rsid w:val="00453E3C"/>
    <w:rsid w:val="00454B79"/>
    <w:rsid w:val="00454DB1"/>
    <w:rsid w:val="00457498"/>
    <w:rsid w:val="0045770D"/>
    <w:rsid w:val="004601C8"/>
    <w:rsid w:val="0046061C"/>
    <w:rsid w:val="00460BFD"/>
    <w:rsid w:val="0046115E"/>
    <w:rsid w:val="0046250A"/>
    <w:rsid w:val="00462A4F"/>
    <w:rsid w:val="004632B4"/>
    <w:rsid w:val="00466119"/>
    <w:rsid w:val="00466D4A"/>
    <w:rsid w:val="004709A6"/>
    <w:rsid w:val="00470C2C"/>
    <w:rsid w:val="00471058"/>
    <w:rsid w:val="00472136"/>
    <w:rsid w:val="0047330B"/>
    <w:rsid w:val="00473AD3"/>
    <w:rsid w:val="004742FE"/>
    <w:rsid w:val="00477584"/>
    <w:rsid w:val="00480BF5"/>
    <w:rsid w:val="00481227"/>
    <w:rsid w:val="004819C9"/>
    <w:rsid w:val="00482D6D"/>
    <w:rsid w:val="00484854"/>
    <w:rsid w:val="00484D32"/>
    <w:rsid w:val="00485055"/>
    <w:rsid w:val="00486483"/>
    <w:rsid w:val="0049018F"/>
    <w:rsid w:val="0049022B"/>
    <w:rsid w:val="00497586"/>
    <w:rsid w:val="004A159E"/>
    <w:rsid w:val="004A3917"/>
    <w:rsid w:val="004A3B69"/>
    <w:rsid w:val="004A5194"/>
    <w:rsid w:val="004A6D3D"/>
    <w:rsid w:val="004A7B08"/>
    <w:rsid w:val="004B0801"/>
    <w:rsid w:val="004B1AD1"/>
    <w:rsid w:val="004B1F05"/>
    <w:rsid w:val="004B2DE2"/>
    <w:rsid w:val="004B494B"/>
    <w:rsid w:val="004B51D1"/>
    <w:rsid w:val="004B5904"/>
    <w:rsid w:val="004B61DD"/>
    <w:rsid w:val="004B634E"/>
    <w:rsid w:val="004B75FC"/>
    <w:rsid w:val="004C1084"/>
    <w:rsid w:val="004C189A"/>
    <w:rsid w:val="004C242D"/>
    <w:rsid w:val="004C500E"/>
    <w:rsid w:val="004C6E9D"/>
    <w:rsid w:val="004C7BF9"/>
    <w:rsid w:val="004D0A95"/>
    <w:rsid w:val="004D0BAC"/>
    <w:rsid w:val="004D0C59"/>
    <w:rsid w:val="004D19DB"/>
    <w:rsid w:val="004D1C5B"/>
    <w:rsid w:val="004D236A"/>
    <w:rsid w:val="004D237A"/>
    <w:rsid w:val="004D29F4"/>
    <w:rsid w:val="004D5644"/>
    <w:rsid w:val="004D569C"/>
    <w:rsid w:val="004D5A3E"/>
    <w:rsid w:val="004D6CBD"/>
    <w:rsid w:val="004D6D53"/>
    <w:rsid w:val="004D7206"/>
    <w:rsid w:val="004E00AB"/>
    <w:rsid w:val="004E045F"/>
    <w:rsid w:val="004E0A70"/>
    <w:rsid w:val="004E0A9C"/>
    <w:rsid w:val="004E0C14"/>
    <w:rsid w:val="004E212F"/>
    <w:rsid w:val="004E3051"/>
    <w:rsid w:val="004E4A50"/>
    <w:rsid w:val="004E51D8"/>
    <w:rsid w:val="004E555D"/>
    <w:rsid w:val="004E6F43"/>
    <w:rsid w:val="004F02D2"/>
    <w:rsid w:val="004F27D6"/>
    <w:rsid w:val="004F29E9"/>
    <w:rsid w:val="004F3F3B"/>
    <w:rsid w:val="004F5498"/>
    <w:rsid w:val="004F6222"/>
    <w:rsid w:val="004F6268"/>
    <w:rsid w:val="004F6CC3"/>
    <w:rsid w:val="00501C5A"/>
    <w:rsid w:val="00501D4F"/>
    <w:rsid w:val="00502517"/>
    <w:rsid w:val="005029F7"/>
    <w:rsid w:val="005033C9"/>
    <w:rsid w:val="00505BF7"/>
    <w:rsid w:val="005067FC"/>
    <w:rsid w:val="00506F0D"/>
    <w:rsid w:val="00507A43"/>
    <w:rsid w:val="00507E4A"/>
    <w:rsid w:val="005109FD"/>
    <w:rsid w:val="00510C89"/>
    <w:rsid w:val="0051166A"/>
    <w:rsid w:val="005141D5"/>
    <w:rsid w:val="00515150"/>
    <w:rsid w:val="00515645"/>
    <w:rsid w:val="005158D0"/>
    <w:rsid w:val="00520865"/>
    <w:rsid w:val="00520B25"/>
    <w:rsid w:val="00521E3C"/>
    <w:rsid w:val="00525ED4"/>
    <w:rsid w:val="00526FDE"/>
    <w:rsid w:val="00527BF7"/>
    <w:rsid w:val="00531FA0"/>
    <w:rsid w:val="005346AE"/>
    <w:rsid w:val="00534854"/>
    <w:rsid w:val="0053654C"/>
    <w:rsid w:val="00536ED6"/>
    <w:rsid w:val="00537D65"/>
    <w:rsid w:val="00537F4A"/>
    <w:rsid w:val="00540E95"/>
    <w:rsid w:val="00541F95"/>
    <w:rsid w:val="00542F2D"/>
    <w:rsid w:val="005432F9"/>
    <w:rsid w:val="00543479"/>
    <w:rsid w:val="0054354E"/>
    <w:rsid w:val="00543F0A"/>
    <w:rsid w:val="00544893"/>
    <w:rsid w:val="00545773"/>
    <w:rsid w:val="005472F1"/>
    <w:rsid w:val="005474FD"/>
    <w:rsid w:val="00547F4A"/>
    <w:rsid w:val="005502DF"/>
    <w:rsid w:val="00550B03"/>
    <w:rsid w:val="005520AB"/>
    <w:rsid w:val="005520E5"/>
    <w:rsid w:val="005522F0"/>
    <w:rsid w:val="00553EBB"/>
    <w:rsid w:val="005543FC"/>
    <w:rsid w:val="00556D4F"/>
    <w:rsid w:val="00557711"/>
    <w:rsid w:val="00557D91"/>
    <w:rsid w:val="0056146B"/>
    <w:rsid w:val="00562C7C"/>
    <w:rsid w:val="00562D74"/>
    <w:rsid w:val="0056331D"/>
    <w:rsid w:val="005638B9"/>
    <w:rsid w:val="00563D74"/>
    <w:rsid w:val="00564177"/>
    <w:rsid w:val="005647D8"/>
    <w:rsid w:val="005654ED"/>
    <w:rsid w:val="00566C01"/>
    <w:rsid w:val="0056758F"/>
    <w:rsid w:val="0057054D"/>
    <w:rsid w:val="005715A0"/>
    <w:rsid w:val="00572085"/>
    <w:rsid w:val="005723A9"/>
    <w:rsid w:val="0057636A"/>
    <w:rsid w:val="005802BA"/>
    <w:rsid w:val="005803E4"/>
    <w:rsid w:val="00580677"/>
    <w:rsid w:val="00580808"/>
    <w:rsid w:val="00583D1D"/>
    <w:rsid w:val="0058531E"/>
    <w:rsid w:val="00586EF5"/>
    <w:rsid w:val="00587382"/>
    <w:rsid w:val="00587724"/>
    <w:rsid w:val="005902B9"/>
    <w:rsid w:val="00590598"/>
    <w:rsid w:val="005920C3"/>
    <w:rsid w:val="00593549"/>
    <w:rsid w:val="0059436B"/>
    <w:rsid w:val="00594B90"/>
    <w:rsid w:val="0059529C"/>
    <w:rsid w:val="00595F04"/>
    <w:rsid w:val="0059610E"/>
    <w:rsid w:val="005966B1"/>
    <w:rsid w:val="00597E1A"/>
    <w:rsid w:val="005A20F5"/>
    <w:rsid w:val="005A2E50"/>
    <w:rsid w:val="005A436C"/>
    <w:rsid w:val="005A5168"/>
    <w:rsid w:val="005A6B13"/>
    <w:rsid w:val="005A6C2F"/>
    <w:rsid w:val="005B107D"/>
    <w:rsid w:val="005B4049"/>
    <w:rsid w:val="005B4AEA"/>
    <w:rsid w:val="005B5AEB"/>
    <w:rsid w:val="005B65EC"/>
    <w:rsid w:val="005B68B5"/>
    <w:rsid w:val="005B6FC3"/>
    <w:rsid w:val="005C0066"/>
    <w:rsid w:val="005C0A2D"/>
    <w:rsid w:val="005C0F18"/>
    <w:rsid w:val="005C15E8"/>
    <w:rsid w:val="005C2D23"/>
    <w:rsid w:val="005C40A5"/>
    <w:rsid w:val="005C54EE"/>
    <w:rsid w:val="005C5F18"/>
    <w:rsid w:val="005C7930"/>
    <w:rsid w:val="005D0C63"/>
    <w:rsid w:val="005D3D8C"/>
    <w:rsid w:val="005D3FC5"/>
    <w:rsid w:val="005D4159"/>
    <w:rsid w:val="005D4939"/>
    <w:rsid w:val="005D57B2"/>
    <w:rsid w:val="005D621D"/>
    <w:rsid w:val="005D6DD0"/>
    <w:rsid w:val="005D6EA5"/>
    <w:rsid w:val="005E0062"/>
    <w:rsid w:val="005E0616"/>
    <w:rsid w:val="005E1B01"/>
    <w:rsid w:val="005E2479"/>
    <w:rsid w:val="005E36A6"/>
    <w:rsid w:val="005E5250"/>
    <w:rsid w:val="005E5CC6"/>
    <w:rsid w:val="005E6311"/>
    <w:rsid w:val="005F046C"/>
    <w:rsid w:val="005F267F"/>
    <w:rsid w:val="005F351F"/>
    <w:rsid w:val="005F3DC6"/>
    <w:rsid w:val="005F3E03"/>
    <w:rsid w:val="005F4808"/>
    <w:rsid w:val="005F540D"/>
    <w:rsid w:val="005F7284"/>
    <w:rsid w:val="005F7544"/>
    <w:rsid w:val="00601DAF"/>
    <w:rsid w:val="00601F01"/>
    <w:rsid w:val="0060302A"/>
    <w:rsid w:val="0060351E"/>
    <w:rsid w:val="006050F7"/>
    <w:rsid w:val="006056F1"/>
    <w:rsid w:val="006103B5"/>
    <w:rsid w:val="00610F88"/>
    <w:rsid w:val="006112D0"/>
    <w:rsid w:val="006115D3"/>
    <w:rsid w:val="00611A67"/>
    <w:rsid w:val="00614AD2"/>
    <w:rsid w:val="00616344"/>
    <w:rsid w:val="00616435"/>
    <w:rsid w:val="00616946"/>
    <w:rsid w:val="006174CC"/>
    <w:rsid w:val="0061753E"/>
    <w:rsid w:val="00621FC5"/>
    <w:rsid w:val="00624517"/>
    <w:rsid w:val="0062598C"/>
    <w:rsid w:val="00625AC9"/>
    <w:rsid w:val="00625B06"/>
    <w:rsid w:val="006272A3"/>
    <w:rsid w:val="00627447"/>
    <w:rsid w:val="0063195B"/>
    <w:rsid w:val="006369CF"/>
    <w:rsid w:val="00636BE0"/>
    <w:rsid w:val="00640304"/>
    <w:rsid w:val="00642B87"/>
    <w:rsid w:val="00642E03"/>
    <w:rsid w:val="00642E74"/>
    <w:rsid w:val="00645B73"/>
    <w:rsid w:val="006461A3"/>
    <w:rsid w:val="00646D6A"/>
    <w:rsid w:val="00646FA9"/>
    <w:rsid w:val="00651717"/>
    <w:rsid w:val="006524A6"/>
    <w:rsid w:val="006532EA"/>
    <w:rsid w:val="006536BB"/>
    <w:rsid w:val="00654033"/>
    <w:rsid w:val="0065454F"/>
    <w:rsid w:val="00654DCD"/>
    <w:rsid w:val="00655270"/>
    <w:rsid w:val="00660E48"/>
    <w:rsid w:val="0066198A"/>
    <w:rsid w:val="006622FE"/>
    <w:rsid w:val="00662CEC"/>
    <w:rsid w:val="00662E1B"/>
    <w:rsid w:val="00663E37"/>
    <w:rsid w:val="006651DE"/>
    <w:rsid w:val="0067099D"/>
    <w:rsid w:val="00671632"/>
    <w:rsid w:val="00671A02"/>
    <w:rsid w:val="00672422"/>
    <w:rsid w:val="006724B2"/>
    <w:rsid w:val="00672C99"/>
    <w:rsid w:val="00673533"/>
    <w:rsid w:val="00673A5B"/>
    <w:rsid w:val="00674087"/>
    <w:rsid w:val="00674FEF"/>
    <w:rsid w:val="006769C1"/>
    <w:rsid w:val="00681C17"/>
    <w:rsid w:val="00681EE2"/>
    <w:rsid w:val="006825D8"/>
    <w:rsid w:val="00682FE3"/>
    <w:rsid w:val="00682FF0"/>
    <w:rsid w:val="006832CF"/>
    <w:rsid w:val="00684108"/>
    <w:rsid w:val="00684425"/>
    <w:rsid w:val="0068465E"/>
    <w:rsid w:val="00685020"/>
    <w:rsid w:val="006858C0"/>
    <w:rsid w:val="00685EEF"/>
    <w:rsid w:val="00685EF6"/>
    <w:rsid w:val="0068684B"/>
    <w:rsid w:val="00691C81"/>
    <w:rsid w:val="00692DD8"/>
    <w:rsid w:val="00693817"/>
    <w:rsid w:val="006939C5"/>
    <w:rsid w:val="006939DB"/>
    <w:rsid w:val="00694F2E"/>
    <w:rsid w:val="006952DA"/>
    <w:rsid w:val="00695EC2"/>
    <w:rsid w:val="00696C00"/>
    <w:rsid w:val="00697AD9"/>
    <w:rsid w:val="006A0C6C"/>
    <w:rsid w:val="006A1DF9"/>
    <w:rsid w:val="006A25B5"/>
    <w:rsid w:val="006A288D"/>
    <w:rsid w:val="006A288F"/>
    <w:rsid w:val="006A3630"/>
    <w:rsid w:val="006A3990"/>
    <w:rsid w:val="006A5437"/>
    <w:rsid w:val="006A57EB"/>
    <w:rsid w:val="006A75A4"/>
    <w:rsid w:val="006A7CD4"/>
    <w:rsid w:val="006B0732"/>
    <w:rsid w:val="006B12B0"/>
    <w:rsid w:val="006B1CA3"/>
    <w:rsid w:val="006B1DFA"/>
    <w:rsid w:val="006B5BD3"/>
    <w:rsid w:val="006B61D3"/>
    <w:rsid w:val="006C02AF"/>
    <w:rsid w:val="006C2025"/>
    <w:rsid w:val="006C22B6"/>
    <w:rsid w:val="006C2800"/>
    <w:rsid w:val="006C3299"/>
    <w:rsid w:val="006C32BE"/>
    <w:rsid w:val="006C4A7C"/>
    <w:rsid w:val="006C6EEA"/>
    <w:rsid w:val="006C7520"/>
    <w:rsid w:val="006C7814"/>
    <w:rsid w:val="006C7BCB"/>
    <w:rsid w:val="006D29DA"/>
    <w:rsid w:val="006D2C5D"/>
    <w:rsid w:val="006D4012"/>
    <w:rsid w:val="006D4D46"/>
    <w:rsid w:val="006D69FF"/>
    <w:rsid w:val="006D79EC"/>
    <w:rsid w:val="006E0F75"/>
    <w:rsid w:val="006E2332"/>
    <w:rsid w:val="006E23C5"/>
    <w:rsid w:val="006E3A0F"/>
    <w:rsid w:val="006F023B"/>
    <w:rsid w:val="006F2102"/>
    <w:rsid w:val="006F2799"/>
    <w:rsid w:val="006F3BEA"/>
    <w:rsid w:val="00702960"/>
    <w:rsid w:val="007029F6"/>
    <w:rsid w:val="007055BA"/>
    <w:rsid w:val="00705D1D"/>
    <w:rsid w:val="00712A22"/>
    <w:rsid w:val="007142E8"/>
    <w:rsid w:val="00714D6C"/>
    <w:rsid w:val="007154A4"/>
    <w:rsid w:val="00716A7E"/>
    <w:rsid w:val="007170C1"/>
    <w:rsid w:val="00717CB5"/>
    <w:rsid w:val="00717D84"/>
    <w:rsid w:val="00717E1F"/>
    <w:rsid w:val="00720747"/>
    <w:rsid w:val="007221E6"/>
    <w:rsid w:val="00723872"/>
    <w:rsid w:val="00723980"/>
    <w:rsid w:val="0072465C"/>
    <w:rsid w:val="00725E8E"/>
    <w:rsid w:val="007261E1"/>
    <w:rsid w:val="00726CBD"/>
    <w:rsid w:val="007272B0"/>
    <w:rsid w:val="00730179"/>
    <w:rsid w:val="0073205E"/>
    <w:rsid w:val="007336EC"/>
    <w:rsid w:val="007338E3"/>
    <w:rsid w:val="00734258"/>
    <w:rsid w:val="0073526B"/>
    <w:rsid w:val="007362A4"/>
    <w:rsid w:val="00736499"/>
    <w:rsid w:val="00736A00"/>
    <w:rsid w:val="00740058"/>
    <w:rsid w:val="00740B79"/>
    <w:rsid w:val="00741C2F"/>
    <w:rsid w:val="0074367C"/>
    <w:rsid w:val="00746C68"/>
    <w:rsid w:val="007476BD"/>
    <w:rsid w:val="00750C9D"/>
    <w:rsid w:val="00751077"/>
    <w:rsid w:val="00751D2B"/>
    <w:rsid w:val="0075421D"/>
    <w:rsid w:val="00755DBB"/>
    <w:rsid w:val="007610BC"/>
    <w:rsid w:val="00763555"/>
    <w:rsid w:val="0076415C"/>
    <w:rsid w:val="00764496"/>
    <w:rsid w:val="0076477E"/>
    <w:rsid w:val="007652AD"/>
    <w:rsid w:val="007663C3"/>
    <w:rsid w:val="00766AE4"/>
    <w:rsid w:val="00766B29"/>
    <w:rsid w:val="00767633"/>
    <w:rsid w:val="0077148F"/>
    <w:rsid w:val="00774F9C"/>
    <w:rsid w:val="0077561B"/>
    <w:rsid w:val="007771F1"/>
    <w:rsid w:val="007804CC"/>
    <w:rsid w:val="00782EEF"/>
    <w:rsid w:val="00783416"/>
    <w:rsid w:val="00783782"/>
    <w:rsid w:val="00784357"/>
    <w:rsid w:val="00784A0A"/>
    <w:rsid w:val="0078521D"/>
    <w:rsid w:val="00787109"/>
    <w:rsid w:val="00790A6D"/>
    <w:rsid w:val="00790E47"/>
    <w:rsid w:val="0079158C"/>
    <w:rsid w:val="00791AF2"/>
    <w:rsid w:val="00791BA3"/>
    <w:rsid w:val="00791EF0"/>
    <w:rsid w:val="00794955"/>
    <w:rsid w:val="00795625"/>
    <w:rsid w:val="00797B68"/>
    <w:rsid w:val="00797BCC"/>
    <w:rsid w:val="007A1764"/>
    <w:rsid w:val="007A1A80"/>
    <w:rsid w:val="007A1E9E"/>
    <w:rsid w:val="007A2AFE"/>
    <w:rsid w:val="007A3130"/>
    <w:rsid w:val="007A437D"/>
    <w:rsid w:val="007A4B94"/>
    <w:rsid w:val="007A5776"/>
    <w:rsid w:val="007A5E98"/>
    <w:rsid w:val="007A7854"/>
    <w:rsid w:val="007A7B46"/>
    <w:rsid w:val="007B070D"/>
    <w:rsid w:val="007B1A0A"/>
    <w:rsid w:val="007B3F7F"/>
    <w:rsid w:val="007B48D1"/>
    <w:rsid w:val="007B62FF"/>
    <w:rsid w:val="007B679F"/>
    <w:rsid w:val="007B7E97"/>
    <w:rsid w:val="007C165F"/>
    <w:rsid w:val="007C1726"/>
    <w:rsid w:val="007C1A29"/>
    <w:rsid w:val="007C2F2D"/>
    <w:rsid w:val="007C51BB"/>
    <w:rsid w:val="007C7CCA"/>
    <w:rsid w:val="007D142A"/>
    <w:rsid w:val="007D14DA"/>
    <w:rsid w:val="007D4ED6"/>
    <w:rsid w:val="007E128F"/>
    <w:rsid w:val="007E1F19"/>
    <w:rsid w:val="007E3779"/>
    <w:rsid w:val="007E5342"/>
    <w:rsid w:val="007E60BF"/>
    <w:rsid w:val="007E701E"/>
    <w:rsid w:val="007E721A"/>
    <w:rsid w:val="007E7305"/>
    <w:rsid w:val="007E7476"/>
    <w:rsid w:val="007E7525"/>
    <w:rsid w:val="007E7CC6"/>
    <w:rsid w:val="007E7DD1"/>
    <w:rsid w:val="007E7DDA"/>
    <w:rsid w:val="007F0924"/>
    <w:rsid w:val="007F1C4D"/>
    <w:rsid w:val="007F3678"/>
    <w:rsid w:val="007F7ED1"/>
    <w:rsid w:val="00800B5E"/>
    <w:rsid w:val="0080113D"/>
    <w:rsid w:val="00801BC8"/>
    <w:rsid w:val="00801F2B"/>
    <w:rsid w:val="008034D9"/>
    <w:rsid w:val="00804E22"/>
    <w:rsid w:val="0080620E"/>
    <w:rsid w:val="00806601"/>
    <w:rsid w:val="0080713E"/>
    <w:rsid w:val="0080749F"/>
    <w:rsid w:val="008102B9"/>
    <w:rsid w:val="008102DC"/>
    <w:rsid w:val="00810B13"/>
    <w:rsid w:val="008124DE"/>
    <w:rsid w:val="0081495C"/>
    <w:rsid w:val="00815318"/>
    <w:rsid w:val="00816A05"/>
    <w:rsid w:val="00816DD6"/>
    <w:rsid w:val="00816F7A"/>
    <w:rsid w:val="00817363"/>
    <w:rsid w:val="008177E6"/>
    <w:rsid w:val="0082138D"/>
    <w:rsid w:val="008224AE"/>
    <w:rsid w:val="00824AD2"/>
    <w:rsid w:val="00824B40"/>
    <w:rsid w:val="00825638"/>
    <w:rsid w:val="008259CE"/>
    <w:rsid w:val="008276E7"/>
    <w:rsid w:val="00830066"/>
    <w:rsid w:val="0083249B"/>
    <w:rsid w:val="00833309"/>
    <w:rsid w:val="0083344E"/>
    <w:rsid w:val="00833659"/>
    <w:rsid w:val="00833845"/>
    <w:rsid w:val="00833A3A"/>
    <w:rsid w:val="00835210"/>
    <w:rsid w:val="0083533A"/>
    <w:rsid w:val="00836530"/>
    <w:rsid w:val="00837A68"/>
    <w:rsid w:val="00840566"/>
    <w:rsid w:val="00842548"/>
    <w:rsid w:val="00842DE0"/>
    <w:rsid w:val="00843CFD"/>
    <w:rsid w:val="00845047"/>
    <w:rsid w:val="00845327"/>
    <w:rsid w:val="00850D0D"/>
    <w:rsid w:val="008523A5"/>
    <w:rsid w:val="00852A9B"/>
    <w:rsid w:val="00853276"/>
    <w:rsid w:val="00853296"/>
    <w:rsid w:val="00853D84"/>
    <w:rsid w:val="00854C9E"/>
    <w:rsid w:val="008550A9"/>
    <w:rsid w:val="00855ED0"/>
    <w:rsid w:val="00860788"/>
    <w:rsid w:val="00865710"/>
    <w:rsid w:val="00866AF5"/>
    <w:rsid w:val="00866D03"/>
    <w:rsid w:val="008672AE"/>
    <w:rsid w:val="0086788A"/>
    <w:rsid w:val="008712DF"/>
    <w:rsid w:val="00871E56"/>
    <w:rsid w:val="00872AB5"/>
    <w:rsid w:val="0087346E"/>
    <w:rsid w:val="0087365A"/>
    <w:rsid w:val="008739B9"/>
    <w:rsid w:val="00874162"/>
    <w:rsid w:val="0087438F"/>
    <w:rsid w:val="008748DC"/>
    <w:rsid w:val="00875E61"/>
    <w:rsid w:val="00876263"/>
    <w:rsid w:val="00880665"/>
    <w:rsid w:val="008815CB"/>
    <w:rsid w:val="00882A2E"/>
    <w:rsid w:val="00884E09"/>
    <w:rsid w:val="00884ED1"/>
    <w:rsid w:val="0088524B"/>
    <w:rsid w:val="00890128"/>
    <w:rsid w:val="00892419"/>
    <w:rsid w:val="00892A47"/>
    <w:rsid w:val="008934C4"/>
    <w:rsid w:val="008945BC"/>
    <w:rsid w:val="008962A1"/>
    <w:rsid w:val="008A1415"/>
    <w:rsid w:val="008A181E"/>
    <w:rsid w:val="008A1BFF"/>
    <w:rsid w:val="008A57B7"/>
    <w:rsid w:val="008A5E15"/>
    <w:rsid w:val="008A61DD"/>
    <w:rsid w:val="008A6DE7"/>
    <w:rsid w:val="008A78B0"/>
    <w:rsid w:val="008B29B4"/>
    <w:rsid w:val="008B3844"/>
    <w:rsid w:val="008B3C7B"/>
    <w:rsid w:val="008B5B81"/>
    <w:rsid w:val="008B62E8"/>
    <w:rsid w:val="008B6F0A"/>
    <w:rsid w:val="008C0931"/>
    <w:rsid w:val="008C27D6"/>
    <w:rsid w:val="008C4D9B"/>
    <w:rsid w:val="008C5CF0"/>
    <w:rsid w:val="008C6192"/>
    <w:rsid w:val="008C68FC"/>
    <w:rsid w:val="008C6C4F"/>
    <w:rsid w:val="008C6F5D"/>
    <w:rsid w:val="008D1B3E"/>
    <w:rsid w:val="008D26DF"/>
    <w:rsid w:val="008D5A04"/>
    <w:rsid w:val="008E02AB"/>
    <w:rsid w:val="008E19D4"/>
    <w:rsid w:val="008E2D2D"/>
    <w:rsid w:val="008E4070"/>
    <w:rsid w:val="008E4146"/>
    <w:rsid w:val="008E524B"/>
    <w:rsid w:val="008E75C4"/>
    <w:rsid w:val="008F1702"/>
    <w:rsid w:val="008F18C3"/>
    <w:rsid w:val="008F218B"/>
    <w:rsid w:val="008F22AA"/>
    <w:rsid w:val="008F27A6"/>
    <w:rsid w:val="008F2F09"/>
    <w:rsid w:val="008F4490"/>
    <w:rsid w:val="008F50E4"/>
    <w:rsid w:val="008F5A85"/>
    <w:rsid w:val="008F617E"/>
    <w:rsid w:val="008F7913"/>
    <w:rsid w:val="008F7BD9"/>
    <w:rsid w:val="00901D94"/>
    <w:rsid w:val="0090212C"/>
    <w:rsid w:val="009045A5"/>
    <w:rsid w:val="0090658F"/>
    <w:rsid w:val="00907E31"/>
    <w:rsid w:val="00907F5E"/>
    <w:rsid w:val="00910641"/>
    <w:rsid w:val="009117EF"/>
    <w:rsid w:val="00914D18"/>
    <w:rsid w:val="00914E53"/>
    <w:rsid w:val="00915089"/>
    <w:rsid w:val="0091603C"/>
    <w:rsid w:val="009207E7"/>
    <w:rsid w:val="0092272F"/>
    <w:rsid w:val="00922BA0"/>
    <w:rsid w:val="00922EC0"/>
    <w:rsid w:val="009243C1"/>
    <w:rsid w:val="00925FD8"/>
    <w:rsid w:val="00926843"/>
    <w:rsid w:val="00931876"/>
    <w:rsid w:val="00931CCA"/>
    <w:rsid w:val="00933695"/>
    <w:rsid w:val="009349AF"/>
    <w:rsid w:val="00935798"/>
    <w:rsid w:val="009358C9"/>
    <w:rsid w:val="00935A0E"/>
    <w:rsid w:val="00942607"/>
    <w:rsid w:val="009463DB"/>
    <w:rsid w:val="00950221"/>
    <w:rsid w:val="0095189B"/>
    <w:rsid w:val="00951B39"/>
    <w:rsid w:val="009529D5"/>
    <w:rsid w:val="0095356F"/>
    <w:rsid w:val="009535BD"/>
    <w:rsid w:val="00954489"/>
    <w:rsid w:val="00954CE1"/>
    <w:rsid w:val="00955333"/>
    <w:rsid w:val="00955443"/>
    <w:rsid w:val="0095573A"/>
    <w:rsid w:val="00955C2E"/>
    <w:rsid w:val="0095704E"/>
    <w:rsid w:val="00957E3A"/>
    <w:rsid w:val="00960A4D"/>
    <w:rsid w:val="0096193F"/>
    <w:rsid w:val="00966E6F"/>
    <w:rsid w:val="00967C99"/>
    <w:rsid w:val="00971B25"/>
    <w:rsid w:val="00972BBB"/>
    <w:rsid w:val="0097302A"/>
    <w:rsid w:val="00975AC0"/>
    <w:rsid w:val="0097656F"/>
    <w:rsid w:val="00976644"/>
    <w:rsid w:val="00976EB8"/>
    <w:rsid w:val="0098112F"/>
    <w:rsid w:val="0098181E"/>
    <w:rsid w:val="009819BF"/>
    <w:rsid w:val="00982E9E"/>
    <w:rsid w:val="00983C75"/>
    <w:rsid w:val="0098437A"/>
    <w:rsid w:val="00985694"/>
    <w:rsid w:val="0098707A"/>
    <w:rsid w:val="00987AF6"/>
    <w:rsid w:val="00991759"/>
    <w:rsid w:val="00992345"/>
    <w:rsid w:val="009927B5"/>
    <w:rsid w:val="00995113"/>
    <w:rsid w:val="00996735"/>
    <w:rsid w:val="009979A5"/>
    <w:rsid w:val="009A1030"/>
    <w:rsid w:val="009A220E"/>
    <w:rsid w:val="009A3A8C"/>
    <w:rsid w:val="009A4A5C"/>
    <w:rsid w:val="009A4C51"/>
    <w:rsid w:val="009A77EA"/>
    <w:rsid w:val="009B2760"/>
    <w:rsid w:val="009B2A95"/>
    <w:rsid w:val="009B3771"/>
    <w:rsid w:val="009B41D1"/>
    <w:rsid w:val="009B4E7D"/>
    <w:rsid w:val="009B5AB4"/>
    <w:rsid w:val="009B74D3"/>
    <w:rsid w:val="009C0B54"/>
    <w:rsid w:val="009C1A0A"/>
    <w:rsid w:val="009C3A16"/>
    <w:rsid w:val="009C7EE7"/>
    <w:rsid w:val="009D065F"/>
    <w:rsid w:val="009D07C1"/>
    <w:rsid w:val="009D121E"/>
    <w:rsid w:val="009D1335"/>
    <w:rsid w:val="009D1D80"/>
    <w:rsid w:val="009D3853"/>
    <w:rsid w:val="009D42C3"/>
    <w:rsid w:val="009D502D"/>
    <w:rsid w:val="009D556B"/>
    <w:rsid w:val="009D5FB7"/>
    <w:rsid w:val="009D6985"/>
    <w:rsid w:val="009D7B6D"/>
    <w:rsid w:val="009E180B"/>
    <w:rsid w:val="009E2799"/>
    <w:rsid w:val="009E2B2B"/>
    <w:rsid w:val="009E2D14"/>
    <w:rsid w:val="009E5694"/>
    <w:rsid w:val="009E63EB"/>
    <w:rsid w:val="009E681C"/>
    <w:rsid w:val="009F25D6"/>
    <w:rsid w:val="009F2B90"/>
    <w:rsid w:val="009F4599"/>
    <w:rsid w:val="009F49CE"/>
    <w:rsid w:val="009F5358"/>
    <w:rsid w:val="009F5588"/>
    <w:rsid w:val="009F5EF7"/>
    <w:rsid w:val="009F5FDA"/>
    <w:rsid w:val="009F677B"/>
    <w:rsid w:val="009F6D21"/>
    <w:rsid w:val="009F78C7"/>
    <w:rsid w:val="009F7A6C"/>
    <w:rsid w:val="00A00E3F"/>
    <w:rsid w:val="00A013D3"/>
    <w:rsid w:val="00A020FC"/>
    <w:rsid w:val="00A023C1"/>
    <w:rsid w:val="00A02C42"/>
    <w:rsid w:val="00A02F7A"/>
    <w:rsid w:val="00A03611"/>
    <w:rsid w:val="00A04C33"/>
    <w:rsid w:val="00A04F3C"/>
    <w:rsid w:val="00A05576"/>
    <w:rsid w:val="00A06EBD"/>
    <w:rsid w:val="00A0779F"/>
    <w:rsid w:val="00A07D90"/>
    <w:rsid w:val="00A101F0"/>
    <w:rsid w:val="00A108B9"/>
    <w:rsid w:val="00A11496"/>
    <w:rsid w:val="00A11527"/>
    <w:rsid w:val="00A1213D"/>
    <w:rsid w:val="00A12B51"/>
    <w:rsid w:val="00A140F7"/>
    <w:rsid w:val="00A14571"/>
    <w:rsid w:val="00A14C5B"/>
    <w:rsid w:val="00A162C0"/>
    <w:rsid w:val="00A16F0C"/>
    <w:rsid w:val="00A1743F"/>
    <w:rsid w:val="00A17B9E"/>
    <w:rsid w:val="00A23894"/>
    <w:rsid w:val="00A23F2F"/>
    <w:rsid w:val="00A2404D"/>
    <w:rsid w:val="00A24A28"/>
    <w:rsid w:val="00A24E98"/>
    <w:rsid w:val="00A31E42"/>
    <w:rsid w:val="00A3334B"/>
    <w:rsid w:val="00A35EA6"/>
    <w:rsid w:val="00A36D7A"/>
    <w:rsid w:val="00A3720F"/>
    <w:rsid w:val="00A40EC9"/>
    <w:rsid w:val="00A4152D"/>
    <w:rsid w:val="00A41E4D"/>
    <w:rsid w:val="00A42EA7"/>
    <w:rsid w:val="00A455C4"/>
    <w:rsid w:val="00A45C02"/>
    <w:rsid w:val="00A46047"/>
    <w:rsid w:val="00A46200"/>
    <w:rsid w:val="00A473E7"/>
    <w:rsid w:val="00A47610"/>
    <w:rsid w:val="00A51B5A"/>
    <w:rsid w:val="00A52724"/>
    <w:rsid w:val="00A52760"/>
    <w:rsid w:val="00A533A8"/>
    <w:rsid w:val="00A555D9"/>
    <w:rsid w:val="00A557E8"/>
    <w:rsid w:val="00A55E37"/>
    <w:rsid w:val="00A56274"/>
    <w:rsid w:val="00A5663D"/>
    <w:rsid w:val="00A566EE"/>
    <w:rsid w:val="00A5703A"/>
    <w:rsid w:val="00A57F00"/>
    <w:rsid w:val="00A6022E"/>
    <w:rsid w:val="00A60374"/>
    <w:rsid w:val="00A603B7"/>
    <w:rsid w:val="00A60CED"/>
    <w:rsid w:val="00A6158D"/>
    <w:rsid w:val="00A623D8"/>
    <w:rsid w:val="00A63F26"/>
    <w:rsid w:val="00A6529C"/>
    <w:rsid w:val="00A65698"/>
    <w:rsid w:val="00A66495"/>
    <w:rsid w:val="00A66ED1"/>
    <w:rsid w:val="00A6770A"/>
    <w:rsid w:val="00A67D72"/>
    <w:rsid w:val="00A711EC"/>
    <w:rsid w:val="00A7223F"/>
    <w:rsid w:val="00A72C5C"/>
    <w:rsid w:val="00A74436"/>
    <w:rsid w:val="00A80526"/>
    <w:rsid w:val="00A80E69"/>
    <w:rsid w:val="00A82AAB"/>
    <w:rsid w:val="00A846C1"/>
    <w:rsid w:val="00A85BA9"/>
    <w:rsid w:val="00A902F3"/>
    <w:rsid w:val="00A907EC"/>
    <w:rsid w:val="00A90946"/>
    <w:rsid w:val="00A92891"/>
    <w:rsid w:val="00A92A31"/>
    <w:rsid w:val="00A958A1"/>
    <w:rsid w:val="00AA05E7"/>
    <w:rsid w:val="00AA2309"/>
    <w:rsid w:val="00AA3C9A"/>
    <w:rsid w:val="00AA50EC"/>
    <w:rsid w:val="00AA65A3"/>
    <w:rsid w:val="00AA7563"/>
    <w:rsid w:val="00AB0174"/>
    <w:rsid w:val="00AB313B"/>
    <w:rsid w:val="00AB34DD"/>
    <w:rsid w:val="00AB4D41"/>
    <w:rsid w:val="00AB5FD8"/>
    <w:rsid w:val="00AB66C1"/>
    <w:rsid w:val="00AB7310"/>
    <w:rsid w:val="00AB76DE"/>
    <w:rsid w:val="00AB77A4"/>
    <w:rsid w:val="00AB7B6F"/>
    <w:rsid w:val="00AB7DF7"/>
    <w:rsid w:val="00AC52C7"/>
    <w:rsid w:val="00AC57E8"/>
    <w:rsid w:val="00AD04BE"/>
    <w:rsid w:val="00AD3566"/>
    <w:rsid w:val="00AD506D"/>
    <w:rsid w:val="00AD683D"/>
    <w:rsid w:val="00AD77F5"/>
    <w:rsid w:val="00AE12A6"/>
    <w:rsid w:val="00AE36D8"/>
    <w:rsid w:val="00AE4377"/>
    <w:rsid w:val="00AE4BF8"/>
    <w:rsid w:val="00AE52EF"/>
    <w:rsid w:val="00AE5C56"/>
    <w:rsid w:val="00AE7FE2"/>
    <w:rsid w:val="00AF1CA7"/>
    <w:rsid w:val="00AF4737"/>
    <w:rsid w:val="00AF52EE"/>
    <w:rsid w:val="00AF56B5"/>
    <w:rsid w:val="00AF72A1"/>
    <w:rsid w:val="00AF7670"/>
    <w:rsid w:val="00B0097D"/>
    <w:rsid w:val="00B00C21"/>
    <w:rsid w:val="00B01950"/>
    <w:rsid w:val="00B01D81"/>
    <w:rsid w:val="00B027EE"/>
    <w:rsid w:val="00B034B0"/>
    <w:rsid w:val="00B05BE3"/>
    <w:rsid w:val="00B05FB1"/>
    <w:rsid w:val="00B07C30"/>
    <w:rsid w:val="00B103A4"/>
    <w:rsid w:val="00B1171D"/>
    <w:rsid w:val="00B13498"/>
    <w:rsid w:val="00B1397A"/>
    <w:rsid w:val="00B13DF4"/>
    <w:rsid w:val="00B13E34"/>
    <w:rsid w:val="00B1678B"/>
    <w:rsid w:val="00B17A93"/>
    <w:rsid w:val="00B17F77"/>
    <w:rsid w:val="00B20DF3"/>
    <w:rsid w:val="00B23A81"/>
    <w:rsid w:val="00B23C87"/>
    <w:rsid w:val="00B24048"/>
    <w:rsid w:val="00B2452A"/>
    <w:rsid w:val="00B2490B"/>
    <w:rsid w:val="00B257BA"/>
    <w:rsid w:val="00B25931"/>
    <w:rsid w:val="00B30808"/>
    <w:rsid w:val="00B30CED"/>
    <w:rsid w:val="00B33655"/>
    <w:rsid w:val="00B3365D"/>
    <w:rsid w:val="00B345F8"/>
    <w:rsid w:val="00B350AE"/>
    <w:rsid w:val="00B36D8A"/>
    <w:rsid w:val="00B37793"/>
    <w:rsid w:val="00B419C7"/>
    <w:rsid w:val="00B425D4"/>
    <w:rsid w:val="00B4468E"/>
    <w:rsid w:val="00B470B7"/>
    <w:rsid w:val="00B500A0"/>
    <w:rsid w:val="00B50807"/>
    <w:rsid w:val="00B50ACE"/>
    <w:rsid w:val="00B5268E"/>
    <w:rsid w:val="00B52E9A"/>
    <w:rsid w:val="00B52FF5"/>
    <w:rsid w:val="00B54D19"/>
    <w:rsid w:val="00B568A6"/>
    <w:rsid w:val="00B57B8B"/>
    <w:rsid w:val="00B61E75"/>
    <w:rsid w:val="00B65B70"/>
    <w:rsid w:val="00B6640F"/>
    <w:rsid w:val="00B666A2"/>
    <w:rsid w:val="00B669D5"/>
    <w:rsid w:val="00B70FBC"/>
    <w:rsid w:val="00B710AD"/>
    <w:rsid w:val="00B72AD1"/>
    <w:rsid w:val="00B72C46"/>
    <w:rsid w:val="00B74672"/>
    <w:rsid w:val="00B747BC"/>
    <w:rsid w:val="00B77CB8"/>
    <w:rsid w:val="00B80268"/>
    <w:rsid w:val="00B804D2"/>
    <w:rsid w:val="00B80E7C"/>
    <w:rsid w:val="00B810ED"/>
    <w:rsid w:val="00B81BFF"/>
    <w:rsid w:val="00B82BA9"/>
    <w:rsid w:val="00B8337E"/>
    <w:rsid w:val="00B83A4B"/>
    <w:rsid w:val="00B83AB1"/>
    <w:rsid w:val="00B84C6E"/>
    <w:rsid w:val="00B84DDD"/>
    <w:rsid w:val="00B84FB3"/>
    <w:rsid w:val="00B8553F"/>
    <w:rsid w:val="00B8663B"/>
    <w:rsid w:val="00B8736C"/>
    <w:rsid w:val="00B87503"/>
    <w:rsid w:val="00B912A2"/>
    <w:rsid w:val="00B91476"/>
    <w:rsid w:val="00B92084"/>
    <w:rsid w:val="00B9336D"/>
    <w:rsid w:val="00B93AAD"/>
    <w:rsid w:val="00B94F25"/>
    <w:rsid w:val="00B96B8A"/>
    <w:rsid w:val="00BA185E"/>
    <w:rsid w:val="00BA20EF"/>
    <w:rsid w:val="00BA24BE"/>
    <w:rsid w:val="00BA27F5"/>
    <w:rsid w:val="00BA44C3"/>
    <w:rsid w:val="00BA5C8D"/>
    <w:rsid w:val="00BA5FFE"/>
    <w:rsid w:val="00BB0C29"/>
    <w:rsid w:val="00BB1D34"/>
    <w:rsid w:val="00BB2B54"/>
    <w:rsid w:val="00BB3251"/>
    <w:rsid w:val="00BB3F7F"/>
    <w:rsid w:val="00BB4FF7"/>
    <w:rsid w:val="00BB5872"/>
    <w:rsid w:val="00BB5DC9"/>
    <w:rsid w:val="00BB77CD"/>
    <w:rsid w:val="00BC1055"/>
    <w:rsid w:val="00BC20F4"/>
    <w:rsid w:val="00BC2310"/>
    <w:rsid w:val="00BC2758"/>
    <w:rsid w:val="00BC5507"/>
    <w:rsid w:val="00BC5BC9"/>
    <w:rsid w:val="00BC6637"/>
    <w:rsid w:val="00BC76BF"/>
    <w:rsid w:val="00BC76CB"/>
    <w:rsid w:val="00BC7F14"/>
    <w:rsid w:val="00BD0694"/>
    <w:rsid w:val="00BD131D"/>
    <w:rsid w:val="00BD13B4"/>
    <w:rsid w:val="00BD14E9"/>
    <w:rsid w:val="00BD3CBA"/>
    <w:rsid w:val="00BD40E8"/>
    <w:rsid w:val="00BD53FE"/>
    <w:rsid w:val="00BD69B3"/>
    <w:rsid w:val="00BD71B9"/>
    <w:rsid w:val="00BD760D"/>
    <w:rsid w:val="00BE14D2"/>
    <w:rsid w:val="00BE249E"/>
    <w:rsid w:val="00BE2D1B"/>
    <w:rsid w:val="00BE3DA5"/>
    <w:rsid w:val="00BE4827"/>
    <w:rsid w:val="00BE5536"/>
    <w:rsid w:val="00BE5D75"/>
    <w:rsid w:val="00BE5F0E"/>
    <w:rsid w:val="00BE6056"/>
    <w:rsid w:val="00BE648F"/>
    <w:rsid w:val="00BF1464"/>
    <w:rsid w:val="00BF15D1"/>
    <w:rsid w:val="00BF162E"/>
    <w:rsid w:val="00BF21CC"/>
    <w:rsid w:val="00BF3F80"/>
    <w:rsid w:val="00BF5451"/>
    <w:rsid w:val="00BF5F81"/>
    <w:rsid w:val="00BF6500"/>
    <w:rsid w:val="00BF791C"/>
    <w:rsid w:val="00C00384"/>
    <w:rsid w:val="00C00A48"/>
    <w:rsid w:val="00C01189"/>
    <w:rsid w:val="00C015E1"/>
    <w:rsid w:val="00C01882"/>
    <w:rsid w:val="00C034ED"/>
    <w:rsid w:val="00C044CB"/>
    <w:rsid w:val="00C045AE"/>
    <w:rsid w:val="00C0491E"/>
    <w:rsid w:val="00C050B6"/>
    <w:rsid w:val="00C0559B"/>
    <w:rsid w:val="00C066B1"/>
    <w:rsid w:val="00C0779D"/>
    <w:rsid w:val="00C102D5"/>
    <w:rsid w:val="00C1060C"/>
    <w:rsid w:val="00C12078"/>
    <w:rsid w:val="00C13F67"/>
    <w:rsid w:val="00C209A6"/>
    <w:rsid w:val="00C20EBF"/>
    <w:rsid w:val="00C213D6"/>
    <w:rsid w:val="00C222E3"/>
    <w:rsid w:val="00C22B1E"/>
    <w:rsid w:val="00C236FE"/>
    <w:rsid w:val="00C24838"/>
    <w:rsid w:val="00C3035B"/>
    <w:rsid w:val="00C30879"/>
    <w:rsid w:val="00C316B2"/>
    <w:rsid w:val="00C3173E"/>
    <w:rsid w:val="00C31E0B"/>
    <w:rsid w:val="00C3266C"/>
    <w:rsid w:val="00C33539"/>
    <w:rsid w:val="00C33970"/>
    <w:rsid w:val="00C341EB"/>
    <w:rsid w:val="00C36202"/>
    <w:rsid w:val="00C409DF"/>
    <w:rsid w:val="00C41F26"/>
    <w:rsid w:val="00C424CE"/>
    <w:rsid w:val="00C427B8"/>
    <w:rsid w:val="00C431DA"/>
    <w:rsid w:val="00C45F29"/>
    <w:rsid w:val="00C46AC5"/>
    <w:rsid w:val="00C47118"/>
    <w:rsid w:val="00C501ED"/>
    <w:rsid w:val="00C50873"/>
    <w:rsid w:val="00C51966"/>
    <w:rsid w:val="00C52020"/>
    <w:rsid w:val="00C5398B"/>
    <w:rsid w:val="00C54BAA"/>
    <w:rsid w:val="00C54F1E"/>
    <w:rsid w:val="00C5521D"/>
    <w:rsid w:val="00C6384D"/>
    <w:rsid w:val="00C642F2"/>
    <w:rsid w:val="00C72A36"/>
    <w:rsid w:val="00C73E61"/>
    <w:rsid w:val="00C750D2"/>
    <w:rsid w:val="00C767C7"/>
    <w:rsid w:val="00C80739"/>
    <w:rsid w:val="00C81C0D"/>
    <w:rsid w:val="00C81FB3"/>
    <w:rsid w:val="00C81FEE"/>
    <w:rsid w:val="00C82067"/>
    <w:rsid w:val="00C8235E"/>
    <w:rsid w:val="00C82717"/>
    <w:rsid w:val="00C82EF4"/>
    <w:rsid w:val="00C8638C"/>
    <w:rsid w:val="00C87129"/>
    <w:rsid w:val="00C8791D"/>
    <w:rsid w:val="00C87BA7"/>
    <w:rsid w:val="00C90F2B"/>
    <w:rsid w:val="00C919EC"/>
    <w:rsid w:val="00C93873"/>
    <w:rsid w:val="00C94307"/>
    <w:rsid w:val="00C94AE0"/>
    <w:rsid w:val="00C96A25"/>
    <w:rsid w:val="00C97100"/>
    <w:rsid w:val="00C97989"/>
    <w:rsid w:val="00CA02F5"/>
    <w:rsid w:val="00CA1A7D"/>
    <w:rsid w:val="00CA4DFA"/>
    <w:rsid w:val="00CA5013"/>
    <w:rsid w:val="00CA59B8"/>
    <w:rsid w:val="00CA5AA9"/>
    <w:rsid w:val="00CA5E19"/>
    <w:rsid w:val="00CA6856"/>
    <w:rsid w:val="00CA7ACC"/>
    <w:rsid w:val="00CA7D12"/>
    <w:rsid w:val="00CB0B1E"/>
    <w:rsid w:val="00CB203E"/>
    <w:rsid w:val="00CB25F0"/>
    <w:rsid w:val="00CB3077"/>
    <w:rsid w:val="00CB3939"/>
    <w:rsid w:val="00CB3E9A"/>
    <w:rsid w:val="00CB6513"/>
    <w:rsid w:val="00CB6882"/>
    <w:rsid w:val="00CB76B7"/>
    <w:rsid w:val="00CC02FD"/>
    <w:rsid w:val="00CC090C"/>
    <w:rsid w:val="00CC166C"/>
    <w:rsid w:val="00CC334C"/>
    <w:rsid w:val="00CC35E4"/>
    <w:rsid w:val="00CC5F21"/>
    <w:rsid w:val="00CD00C6"/>
    <w:rsid w:val="00CD085C"/>
    <w:rsid w:val="00CD0FD3"/>
    <w:rsid w:val="00CD31BF"/>
    <w:rsid w:val="00CD43BF"/>
    <w:rsid w:val="00CD7088"/>
    <w:rsid w:val="00CD7F4E"/>
    <w:rsid w:val="00CE0088"/>
    <w:rsid w:val="00CE13CE"/>
    <w:rsid w:val="00CE264D"/>
    <w:rsid w:val="00CE379F"/>
    <w:rsid w:val="00CE44C4"/>
    <w:rsid w:val="00CE469C"/>
    <w:rsid w:val="00CE725D"/>
    <w:rsid w:val="00CF1A09"/>
    <w:rsid w:val="00CF1DAD"/>
    <w:rsid w:val="00CF203B"/>
    <w:rsid w:val="00CF2830"/>
    <w:rsid w:val="00CF35AE"/>
    <w:rsid w:val="00CF77C9"/>
    <w:rsid w:val="00CF7892"/>
    <w:rsid w:val="00D003BA"/>
    <w:rsid w:val="00D00CA9"/>
    <w:rsid w:val="00D07E64"/>
    <w:rsid w:val="00D07ED8"/>
    <w:rsid w:val="00D11316"/>
    <w:rsid w:val="00D11408"/>
    <w:rsid w:val="00D120D0"/>
    <w:rsid w:val="00D131D0"/>
    <w:rsid w:val="00D15F0A"/>
    <w:rsid w:val="00D17CD2"/>
    <w:rsid w:val="00D202CF"/>
    <w:rsid w:val="00D20E19"/>
    <w:rsid w:val="00D211DF"/>
    <w:rsid w:val="00D21537"/>
    <w:rsid w:val="00D21F81"/>
    <w:rsid w:val="00D22525"/>
    <w:rsid w:val="00D22A4A"/>
    <w:rsid w:val="00D25C7D"/>
    <w:rsid w:val="00D26829"/>
    <w:rsid w:val="00D27179"/>
    <w:rsid w:val="00D3149D"/>
    <w:rsid w:val="00D31903"/>
    <w:rsid w:val="00D31BD4"/>
    <w:rsid w:val="00D32C8A"/>
    <w:rsid w:val="00D32D96"/>
    <w:rsid w:val="00D33CC0"/>
    <w:rsid w:val="00D34318"/>
    <w:rsid w:val="00D34411"/>
    <w:rsid w:val="00D347BE"/>
    <w:rsid w:val="00D34CBF"/>
    <w:rsid w:val="00D360F1"/>
    <w:rsid w:val="00D36349"/>
    <w:rsid w:val="00D41914"/>
    <w:rsid w:val="00D46616"/>
    <w:rsid w:val="00D47499"/>
    <w:rsid w:val="00D4778F"/>
    <w:rsid w:val="00D50BDC"/>
    <w:rsid w:val="00D511CA"/>
    <w:rsid w:val="00D51522"/>
    <w:rsid w:val="00D5447F"/>
    <w:rsid w:val="00D558E5"/>
    <w:rsid w:val="00D55930"/>
    <w:rsid w:val="00D5673A"/>
    <w:rsid w:val="00D57E42"/>
    <w:rsid w:val="00D62EF0"/>
    <w:rsid w:val="00D632DB"/>
    <w:rsid w:val="00D636D1"/>
    <w:rsid w:val="00D6599B"/>
    <w:rsid w:val="00D66CCC"/>
    <w:rsid w:val="00D7065B"/>
    <w:rsid w:val="00D732F0"/>
    <w:rsid w:val="00D7363A"/>
    <w:rsid w:val="00D73C39"/>
    <w:rsid w:val="00D73D26"/>
    <w:rsid w:val="00D7600E"/>
    <w:rsid w:val="00D80E34"/>
    <w:rsid w:val="00D81296"/>
    <w:rsid w:val="00D81D88"/>
    <w:rsid w:val="00D826D7"/>
    <w:rsid w:val="00D82B10"/>
    <w:rsid w:val="00D83696"/>
    <w:rsid w:val="00D85F8C"/>
    <w:rsid w:val="00D86864"/>
    <w:rsid w:val="00D86875"/>
    <w:rsid w:val="00D879C6"/>
    <w:rsid w:val="00D9006A"/>
    <w:rsid w:val="00D92410"/>
    <w:rsid w:val="00D9368C"/>
    <w:rsid w:val="00D937FE"/>
    <w:rsid w:val="00D94650"/>
    <w:rsid w:val="00D95F44"/>
    <w:rsid w:val="00D97D61"/>
    <w:rsid w:val="00D97DAE"/>
    <w:rsid w:val="00DA0B78"/>
    <w:rsid w:val="00DA1D84"/>
    <w:rsid w:val="00DA47F0"/>
    <w:rsid w:val="00DA57B3"/>
    <w:rsid w:val="00DA773E"/>
    <w:rsid w:val="00DB2009"/>
    <w:rsid w:val="00DB205F"/>
    <w:rsid w:val="00DB3019"/>
    <w:rsid w:val="00DB4C92"/>
    <w:rsid w:val="00DB4FDB"/>
    <w:rsid w:val="00DB551E"/>
    <w:rsid w:val="00DB5911"/>
    <w:rsid w:val="00DB5C77"/>
    <w:rsid w:val="00DC23D7"/>
    <w:rsid w:val="00DC4D91"/>
    <w:rsid w:val="00DC64D2"/>
    <w:rsid w:val="00DC6D45"/>
    <w:rsid w:val="00DC75B0"/>
    <w:rsid w:val="00DC78AC"/>
    <w:rsid w:val="00DD0609"/>
    <w:rsid w:val="00DD0C5F"/>
    <w:rsid w:val="00DD1E71"/>
    <w:rsid w:val="00DD3304"/>
    <w:rsid w:val="00DD5258"/>
    <w:rsid w:val="00DD7593"/>
    <w:rsid w:val="00DE006C"/>
    <w:rsid w:val="00DE0BCC"/>
    <w:rsid w:val="00DE2130"/>
    <w:rsid w:val="00DE238C"/>
    <w:rsid w:val="00DE287A"/>
    <w:rsid w:val="00DE3FC9"/>
    <w:rsid w:val="00DE4423"/>
    <w:rsid w:val="00DE5350"/>
    <w:rsid w:val="00DE5C8E"/>
    <w:rsid w:val="00DE7754"/>
    <w:rsid w:val="00DF0A44"/>
    <w:rsid w:val="00DF0CD9"/>
    <w:rsid w:val="00DF105F"/>
    <w:rsid w:val="00DF11B5"/>
    <w:rsid w:val="00DF1D9C"/>
    <w:rsid w:val="00DF1E6A"/>
    <w:rsid w:val="00DF273F"/>
    <w:rsid w:val="00DF3371"/>
    <w:rsid w:val="00DF3C15"/>
    <w:rsid w:val="00DF40A3"/>
    <w:rsid w:val="00DF444F"/>
    <w:rsid w:val="00DF5D5D"/>
    <w:rsid w:val="00DF66E9"/>
    <w:rsid w:val="00DF755D"/>
    <w:rsid w:val="00E000EB"/>
    <w:rsid w:val="00E01002"/>
    <w:rsid w:val="00E0594A"/>
    <w:rsid w:val="00E0598C"/>
    <w:rsid w:val="00E05AB4"/>
    <w:rsid w:val="00E07E65"/>
    <w:rsid w:val="00E1188C"/>
    <w:rsid w:val="00E11F0E"/>
    <w:rsid w:val="00E125BE"/>
    <w:rsid w:val="00E1376B"/>
    <w:rsid w:val="00E15E62"/>
    <w:rsid w:val="00E16F1E"/>
    <w:rsid w:val="00E17C42"/>
    <w:rsid w:val="00E213B2"/>
    <w:rsid w:val="00E21C29"/>
    <w:rsid w:val="00E21C39"/>
    <w:rsid w:val="00E22B48"/>
    <w:rsid w:val="00E25082"/>
    <w:rsid w:val="00E258A0"/>
    <w:rsid w:val="00E25A37"/>
    <w:rsid w:val="00E2705E"/>
    <w:rsid w:val="00E30044"/>
    <w:rsid w:val="00E329B5"/>
    <w:rsid w:val="00E32D4F"/>
    <w:rsid w:val="00E33D46"/>
    <w:rsid w:val="00E347B2"/>
    <w:rsid w:val="00E34CCC"/>
    <w:rsid w:val="00E34EE6"/>
    <w:rsid w:val="00E40B39"/>
    <w:rsid w:val="00E41079"/>
    <w:rsid w:val="00E413AD"/>
    <w:rsid w:val="00E41D62"/>
    <w:rsid w:val="00E455F9"/>
    <w:rsid w:val="00E457F8"/>
    <w:rsid w:val="00E47314"/>
    <w:rsid w:val="00E502C5"/>
    <w:rsid w:val="00E522FC"/>
    <w:rsid w:val="00E53F0E"/>
    <w:rsid w:val="00E5477E"/>
    <w:rsid w:val="00E54A17"/>
    <w:rsid w:val="00E563D1"/>
    <w:rsid w:val="00E56920"/>
    <w:rsid w:val="00E62042"/>
    <w:rsid w:val="00E623A1"/>
    <w:rsid w:val="00E623AC"/>
    <w:rsid w:val="00E6244D"/>
    <w:rsid w:val="00E62BC6"/>
    <w:rsid w:val="00E62C29"/>
    <w:rsid w:val="00E67685"/>
    <w:rsid w:val="00E716C3"/>
    <w:rsid w:val="00E7370F"/>
    <w:rsid w:val="00E73BB3"/>
    <w:rsid w:val="00E753E6"/>
    <w:rsid w:val="00E76BF1"/>
    <w:rsid w:val="00E80180"/>
    <w:rsid w:val="00E801C5"/>
    <w:rsid w:val="00E8082A"/>
    <w:rsid w:val="00E80931"/>
    <w:rsid w:val="00E81DC3"/>
    <w:rsid w:val="00E822CC"/>
    <w:rsid w:val="00E83304"/>
    <w:rsid w:val="00E846AD"/>
    <w:rsid w:val="00E84FE2"/>
    <w:rsid w:val="00E85CCE"/>
    <w:rsid w:val="00E85F7E"/>
    <w:rsid w:val="00E87AB8"/>
    <w:rsid w:val="00E91AF3"/>
    <w:rsid w:val="00E91E6C"/>
    <w:rsid w:val="00E92232"/>
    <w:rsid w:val="00E925C7"/>
    <w:rsid w:val="00E930A7"/>
    <w:rsid w:val="00E94F7A"/>
    <w:rsid w:val="00E9508F"/>
    <w:rsid w:val="00E952A1"/>
    <w:rsid w:val="00E9532A"/>
    <w:rsid w:val="00E970B1"/>
    <w:rsid w:val="00E97A14"/>
    <w:rsid w:val="00EA0CB9"/>
    <w:rsid w:val="00EA1742"/>
    <w:rsid w:val="00EA2180"/>
    <w:rsid w:val="00EA2963"/>
    <w:rsid w:val="00EA3070"/>
    <w:rsid w:val="00EA464E"/>
    <w:rsid w:val="00EA5888"/>
    <w:rsid w:val="00EA5972"/>
    <w:rsid w:val="00EA6F82"/>
    <w:rsid w:val="00EA6F92"/>
    <w:rsid w:val="00EA721B"/>
    <w:rsid w:val="00EA7688"/>
    <w:rsid w:val="00EA7755"/>
    <w:rsid w:val="00EA7A4A"/>
    <w:rsid w:val="00EB0E31"/>
    <w:rsid w:val="00EB12B5"/>
    <w:rsid w:val="00EB1721"/>
    <w:rsid w:val="00EB1A70"/>
    <w:rsid w:val="00EB20A9"/>
    <w:rsid w:val="00EB397D"/>
    <w:rsid w:val="00EB7635"/>
    <w:rsid w:val="00EC006E"/>
    <w:rsid w:val="00EC1B78"/>
    <w:rsid w:val="00EC28EF"/>
    <w:rsid w:val="00EC2DD3"/>
    <w:rsid w:val="00EC357E"/>
    <w:rsid w:val="00EC3C9E"/>
    <w:rsid w:val="00EC3FD9"/>
    <w:rsid w:val="00EC412B"/>
    <w:rsid w:val="00EC48B7"/>
    <w:rsid w:val="00EC5C10"/>
    <w:rsid w:val="00EC74C8"/>
    <w:rsid w:val="00ED056D"/>
    <w:rsid w:val="00ED0ED5"/>
    <w:rsid w:val="00ED1845"/>
    <w:rsid w:val="00ED1874"/>
    <w:rsid w:val="00ED29F3"/>
    <w:rsid w:val="00ED2B10"/>
    <w:rsid w:val="00ED2D7D"/>
    <w:rsid w:val="00ED365B"/>
    <w:rsid w:val="00ED5661"/>
    <w:rsid w:val="00ED5E02"/>
    <w:rsid w:val="00ED649C"/>
    <w:rsid w:val="00ED68E1"/>
    <w:rsid w:val="00EE0640"/>
    <w:rsid w:val="00EE0881"/>
    <w:rsid w:val="00EE2CB0"/>
    <w:rsid w:val="00EE392C"/>
    <w:rsid w:val="00EE52BF"/>
    <w:rsid w:val="00EE5AD0"/>
    <w:rsid w:val="00EE6263"/>
    <w:rsid w:val="00EF0BE2"/>
    <w:rsid w:val="00EF12DE"/>
    <w:rsid w:val="00EF28FA"/>
    <w:rsid w:val="00EF30C6"/>
    <w:rsid w:val="00EF3E0C"/>
    <w:rsid w:val="00EF4196"/>
    <w:rsid w:val="00EF5B6B"/>
    <w:rsid w:val="00EF5EFE"/>
    <w:rsid w:val="00EF6968"/>
    <w:rsid w:val="00EF7000"/>
    <w:rsid w:val="00EF7335"/>
    <w:rsid w:val="00EF7781"/>
    <w:rsid w:val="00F0440E"/>
    <w:rsid w:val="00F06425"/>
    <w:rsid w:val="00F06E78"/>
    <w:rsid w:val="00F12912"/>
    <w:rsid w:val="00F149D7"/>
    <w:rsid w:val="00F155D7"/>
    <w:rsid w:val="00F22CFD"/>
    <w:rsid w:val="00F23A43"/>
    <w:rsid w:val="00F25184"/>
    <w:rsid w:val="00F3193A"/>
    <w:rsid w:val="00F32C00"/>
    <w:rsid w:val="00F33321"/>
    <w:rsid w:val="00F34BBD"/>
    <w:rsid w:val="00F365ED"/>
    <w:rsid w:val="00F37E6D"/>
    <w:rsid w:val="00F4001E"/>
    <w:rsid w:val="00F40051"/>
    <w:rsid w:val="00F4057D"/>
    <w:rsid w:val="00F427C2"/>
    <w:rsid w:val="00F43110"/>
    <w:rsid w:val="00F44439"/>
    <w:rsid w:val="00F4498E"/>
    <w:rsid w:val="00F45BB3"/>
    <w:rsid w:val="00F45D09"/>
    <w:rsid w:val="00F472B2"/>
    <w:rsid w:val="00F47B3F"/>
    <w:rsid w:val="00F500F1"/>
    <w:rsid w:val="00F50391"/>
    <w:rsid w:val="00F504B2"/>
    <w:rsid w:val="00F51D59"/>
    <w:rsid w:val="00F52087"/>
    <w:rsid w:val="00F522EC"/>
    <w:rsid w:val="00F5427B"/>
    <w:rsid w:val="00F56F68"/>
    <w:rsid w:val="00F60221"/>
    <w:rsid w:val="00F61C17"/>
    <w:rsid w:val="00F6250A"/>
    <w:rsid w:val="00F63F79"/>
    <w:rsid w:val="00F63FD3"/>
    <w:rsid w:val="00F64D91"/>
    <w:rsid w:val="00F664D9"/>
    <w:rsid w:val="00F66639"/>
    <w:rsid w:val="00F66B79"/>
    <w:rsid w:val="00F70A75"/>
    <w:rsid w:val="00F71E70"/>
    <w:rsid w:val="00F7251F"/>
    <w:rsid w:val="00F72B14"/>
    <w:rsid w:val="00F741FD"/>
    <w:rsid w:val="00F74A47"/>
    <w:rsid w:val="00F74E20"/>
    <w:rsid w:val="00F75B83"/>
    <w:rsid w:val="00F768FA"/>
    <w:rsid w:val="00F77744"/>
    <w:rsid w:val="00F80081"/>
    <w:rsid w:val="00F80510"/>
    <w:rsid w:val="00F80CB6"/>
    <w:rsid w:val="00F826AE"/>
    <w:rsid w:val="00F84256"/>
    <w:rsid w:val="00F84B58"/>
    <w:rsid w:val="00F858CF"/>
    <w:rsid w:val="00F875CF"/>
    <w:rsid w:val="00F90510"/>
    <w:rsid w:val="00F90DCE"/>
    <w:rsid w:val="00F920D9"/>
    <w:rsid w:val="00F926C7"/>
    <w:rsid w:val="00F92705"/>
    <w:rsid w:val="00F940FF"/>
    <w:rsid w:val="00F94508"/>
    <w:rsid w:val="00F94B94"/>
    <w:rsid w:val="00F95583"/>
    <w:rsid w:val="00F95F67"/>
    <w:rsid w:val="00FA0B4A"/>
    <w:rsid w:val="00FA1278"/>
    <w:rsid w:val="00FA1667"/>
    <w:rsid w:val="00FA18A3"/>
    <w:rsid w:val="00FA2786"/>
    <w:rsid w:val="00FA3BDF"/>
    <w:rsid w:val="00FA45FB"/>
    <w:rsid w:val="00FA46E5"/>
    <w:rsid w:val="00FA6F94"/>
    <w:rsid w:val="00FA71D3"/>
    <w:rsid w:val="00FA75C4"/>
    <w:rsid w:val="00FB191D"/>
    <w:rsid w:val="00FB2B5D"/>
    <w:rsid w:val="00FB3012"/>
    <w:rsid w:val="00FB4A72"/>
    <w:rsid w:val="00FB622D"/>
    <w:rsid w:val="00FB6E75"/>
    <w:rsid w:val="00FB7A91"/>
    <w:rsid w:val="00FC0E68"/>
    <w:rsid w:val="00FC139F"/>
    <w:rsid w:val="00FC17FF"/>
    <w:rsid w:val="00FC24BF"/>
    <w:rsid w:val="00FC2CC8"/>
    <w:rsid w:val="00FC31F5"/>
    <w:rsid w:val="00FC58A2"/>
    <w:rsid w:val="00FC6F9B"/>
    <w:rsid w:val="00FD0B89"/>
    <w:rsid w:val="00FD1091"/>
    <w:rsid w:val="00FD1787"/>
    <w:rsid w:val="00FD2422"/>
    <w:rsid w:val="00FD3373"/>
    <w:rsid w:val="00FD381A"/>
    <w:rsid w:val="00FD3B42"/>
    <w:rsid w:val="00FD3D34"/>
    <w:rsid w:val="00FD7CDD"/>
    <w:rsid w:val="00FE06CD"/>
    <w:rsid w:val="00FE153F"/>
    <w:rsid w:val="00FE3435"/>
    <w:rsid w:val="00FE3FDA"/>
    <w:rsid w:val="00FE4AB8"/>
    <w:rsid w:val="00FE4E35"/>
    <w:rsid w:val="00FE546D"/>
    <w:rsid w:val="00FE650A"/>
    <w:rsid w:val="00FE7998"/>
    <w:rsid w:val="00FE7D49"/>
    <w:rsid w:val="00FF1338"/>
    <w:rsid w:val="00FF1394"/>
    <w:rsid w:val="00FF2458"/>
    <w:rsid w:val="00FF259C"/>
    <w:rsid w:val="00FF29DE"/>
    <w:rsid w:val="00FF3196"/>
    <w:rsid w:val="00FF4B3C"/>
    <w:rsid w:val="00FF5C1E"/>
    <w:rsid w:val="00FF6DD3"/>
    <w:rsid w:val="00FF72BC"/>
    <w:rsid w:val="00FF7B1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E7123CA"/>
  <w15:chartTrackingRefBased/>
  <w15:docId w15:val="{2D28E7F6-7446-4994-BBAA-19BF0DD9C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34411"/>
    <w:pPr>
      <w:spacing w:after="200" w:line="276" w:lineRule="auto"/>
    </w:pPr>
    <w:rPr>
      <w:sz w:val="22"/>
      <w:szCs w:val="22"/>
      <w:lang w:eastAsia="en-US"/>
    </w:rPr>
  </w:style>
  <w:style w:type="paragraph" w:styleId="Naslov1">
    <w:name w:val="heading 1"/>
    <w:aliases w:val="NASLOV"/>
    <w:basedOn w:val="Navaden"/>
    <w:next w:val="Navaden"/>
    <w:link w:val="Naslov1Znak"/>
    <w:autoRedefine/>
    <w:uiPriority w:val="9"/>
    <w:qFormat/>
    <w:rsid w:val="0067099D"/>
    <w:pPr>
      <w:tabs>
        <w:tab w:val="left" w:pos="1418"/>
      </w:tabs>
      <w:spacing w:after="0" w:line="260" w:lineRule="exact"/>
      <w:contextualSpacing/>
      <w:jc w:val="both"/>
      <w:outlineLvl w:val="0"/>
    </w:pPr>
    <w:rPr>
      <w:rFonts w:ascii="Arial" w:hAnsi="Arial"/>
      <w:kern w:val="32"/>
      <w:sz w:val="20"/>
      <w:szCs w:val="20"/>
      <w:lang w:val="x-none"/>
    </w:rPr>
  </w:style>
  <w:style w:type="paragraph" w:styleId="Naslov2">
    <w:name w:val="heading 2"/>
    <w:basedOn w:val="Navaden"/>
    <w:next w:val="Navaden"/>
    <w:link w:val="Naslov2Znak"/>
    <w:uiPriority w:val="9"/>
    <w:unhideWhenUsed/>
    <w:qFormat/>
    <w:rsid w:val="00C81FB3"/>
    <w:pPr>
      <w:keepNext/>
      <w:spacing w:before="240" w:after="60"/>
      <w:outlineLvl w:val="1"/>
    </w:pPr>
    <w:rPr>
      <w:rFonts w:ascii="Cambria" w:eastAsia="Times New Roman" w:hAnsi="Cambria"/>
      <w:b/>
      <w:bCs/>
      <w:i/>
      <w:iCs/>
      <w:sz w:val="28"/>
      <w:szCs w:val="28"/>
    </w:rPr>
  </w:style>
  <w:style w:type="paragraph" w:styleId="Naslov3">
    <w:name w:val="heading 3"/>
    <w:basedOn w:val="Navaden"/>
    <w:next w:val="Navaden"/>
    <w:link w:val="Naslov3Znak"/>
    <w:uiPriority w:val="9"/>
    <w:unhideWhenUsed/>
    <w:qFormat/>
    <w:rsid w:val="001311D6"/>
    <w:pPr>
      <w:keepNext/>
      <w:spacing w:before="240" w:after="60"/>
      <w:outlineLvl w:val="2"/>
    </w:pPr>
    <w:rPr>
      <w:rFonts w:ascii="Cambria" w:eastAsia="Times New Roman" w:hAnsi="Cambria"/>
      <w:b/>
      <w:bCs/>
      <w:sz w:val="26"/>
      <w:szCs w:val="26"/>
      <w:lang w:val="x-none"/>
    </w:rPr>
  </w:style>
  <w:style w:type="paragraph" w:styleId="Naslov4">
    <w:name w:val="heading 4"/>
    <w:basedOn w:val="Navaden"/>
    <w:next w:val="Navaden"/>
    <w:link w:val="Naslov4Znak"/>
    <w:uiPriority w:val="9"/>
    <w:unhideWhenUsed/>
    <w:qFormat/>
    <w:rsid w:val="001311D6"/>
    <w:pPr>
      <w:keepNext/>
      <w:spacing w:before="240" w:after="60"/>
      <w:outlineLvl w:val="3"/>
    </w:pPr>
    <w:rPr>
      <w:rFonts w:eastAsia="Times New Roman"/>
      <w:b/>
      <w:bCs/>
      <w:sz w:val="28"/>
      <w:szCs w:val="28"/>
      <w:lang w:val="x-none"/>
    </w:rPr>
  </w:style>
  <w:style w:type="paragraph" w:styleId="Naslov6">
    <w:name w:val="heading 6"/>
    <w:basedOn w:val="Navaden"/>
    <w:next w:val="Navaden"/>
    <w:link w:val="Naslov6Znak"/>
    <w:uiPriority w:val="9"/>
    <w:unhideWhenUsed/>
    <w:qFormat/>
    <w:rsid w:val="00C81FB3"/>
    <w:pPr>
      <w:keepNext/>
      <w:keepLines/>
      <w:spacing w:before="200" w:after="0"/>
      <w:outlineLvl w:val="5"/>
    </w:pPr>
    <w:rPr>
      <w:rFonts w:ascii="Cambria" w:eastAsia="Times New Roman" w:hAnsi="Cambria"/>
      <w:i/>
      <w:iCs/>
      <w:color w:val="243F60"/>
    </w:rPr>
  </w:style>
  <w:style w:type="paragraph" w:styleId="Naslov7">
    <w:name w:val="heading 7"/>
    <w:basedOn w:val="Navaden"/>
    <w:next w:val="Navaden"/>
    <w:link w:val="Naslov7Znak"/>
    <w:qFormat/>
    <w:rsid w:val="00C81FB3"/>
    <w:pPr>
      <w:keepNext/>
      <w:widowControl w:val="0"/>
      <w:spacing w:after="0" w:line="240" w:lineRule="auto"/>
      <w:outlineLvl w:val="6"/>
    </w:pPr>
    <w:rPr>
      <w:rFonts w:ascii="Times New Roman" w:eastAsia="Times New Roman" w:hAnsi="Times New Roman"/>
      <w:b/>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uiPriority w:val="9"/>
    <w:rsid w:val="0067099D"/>
    <w:rPr>
      <w:rFonts w:ascii="Arial" w:hAnsi="Arial"/>
      <w:kern w:val="32"/>
      <w:lang w:val="x-none" w:eastAsia="en-US"/>
    </w:rPr>
  </w:style>
  <w:style w:type="character" w:customStyle="1" w:styleId="Naslov2Znak">
    <w:name w:val="Naslov 2 Znak"/>
    <w:link w:val="Naslov2"/>
    <w:uiPriority w:val="9"/>
    <w:rsid w:val="00C81FB3"/>
    <w:rPr>
      <w:rFonts w:ascii="Cambria" w:eastAsia="Times New Roman" w:hAnsi="Cambria"/>
      <w:b/>
      <w:bCs/>
      <w:i/>
      <w:iCs/>
      <w:sz w:val="28"/>
      <w:szCs w:val="28"/>
      <w:lang w:eastAsia="en-US"/>
    </w:rPr>
  </w:style>
  <w:style w:type="character" w:customStyle="1" w:styleId="Naslov6Znak">
    <w:name w:val="Naslov 6 Znak"/>
    <w:link w:val="Naslov6"/>
    <w:uiPriority w:val="9"/>
    <w:rsid w:val="00C81FB3"/>
    <w:rPr>
      <w:rFonts w:ascii="Cambria" w:eastAsia="Times New Roman" w:hAnsi="Cambria" w:cs="Times New Roman"/>
      <w:i/>
      <w:iCs/>
      <w:color w:val="243F60"/>
      <w:sz w:val="22"/>
      <w:szCs w:val="22"/>
      <w:lang w:eastAsia="en-US"/>
    </w:rPr>
  </w:style>
  <w:style w:type="character" w:customStyle="1" w:styleId="Naslov7Znak">
    <w:name w:val="Naslov 7 Znak"/>
    <w:link w:val="Naslov7"/>
    <w:rsid w:val="00C81FB3"/>
    <w:rPr>
      <w:rFonts w:ascii="Times New Roman" w:eastAsia="Times New Roman" w:hAnsi="Times New Roman"/>
      <w:b/>
    </w:rPr>
  </w:style>
  <w:style w:type="paragraph" w:styleId="Glava">
    <w:name w:val="header"/>
    <w:aliases w:val="Glava - napis"/>
    <w:basedOn w:val="Navaden"/>
    <w:link w:val="GlavaZnak"/>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aliases w:val="Glava - napis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uiPriority w:val="99"/>
    <w:rsid w:val="00107ED0"/>
    <w:pPr>
      <w:spacing w:after="0" w:line="260" w:lineRule="exact"/>
    </w:pPr>
    <w:rPr>
      <w:rFonts w:ascii="Tahoma" w:eastAsia="Times New Roman" w:hAnsi="Tahoma"/>
      <w:sz w:val="16"/>
      <w:szCs w:val="16"/>
      <w:lang w:val="x-none"/>
    </w:rPr>
  </w:style>
  <w:style w:type="character" w:customStyle="1" w:styleId="ZgradbadokumentaZnak">
    <w:name w:val="Zgradba dokumenta Znak"/>
    <w:link w:val="Zgradbadokumenta"/>
    <w:uiPriority w:val="99"/>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uiPriority w:val="99"/>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107ED0"/>
    <w:rPr>
      <w:color w:val="0000FF"/>
      <w:u w:val="single"/>
    </w:rPr>
  </w:style>
  <w:style w:type="paragraph" w:customStyle="1" w:styleId="podpisi">
    <w:name w:val="podpisi"/>
    <w:basedOn w:val="Navaden"/>
    <w:uiPriority w:val="99"/>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uiPriority w:val="99"/>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uiPriority w:val="99"/>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rPr>
  </w:style>
  <w:style w:type="character" w:customStyle="1" w:styleId="OddelekZnak1">
    <w:name w:val="Oddelek Znak1"/>
    <w:link w:val="Oddelek"/>
    <w:uiPriority w:val="99"/>
    <w:rsid w:val="00107ED0"/>
    <w:rPr>
      <w:rFonts w:ascii="Arial" w:eastAsia="Times New Roman" w:hAnsi="Arial"/>
      <w:b/>
      <w:sz w:val="22"/>
      <w:szCs w:val="22"/>
      <w:lang w:val="x-none" w:eastAsia="en-US"/>
    </w:rPr>
  </w:style>
  <w:style w:type="paragraph" w:customStyle="1" w:styleId="Alineazaodstavkom">
    <w:name w:val="Alinea za odstavkom"/>
    <w:basedOn w:val="Navaden"/>
    <w:link w:val="AlineazaodstavkomZnak"/>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rPr>
  </w:style>
  <w:style w:type="character" w:customStyle="1" w:styleId="AlineazaodstavkomZnak">
    <w:name w:val="Alinea za odstavkom Znak"/>
    <w:link w:val="Alineazaodstavkom"/>
    <w:rsid w:val="00107ED0"/>
    <w:rPr>
      <w:rFonts w:ascii="Arial" w:eastAsia="Times New Roman" w:hAnsi="Arial"/>
      <w:sz w:val="22"/>
      <w:szCs w:val="22"/>
      <w:lang w:val="x-none" w:eastAsia="en-US"/>
    </w:rPr>
  </w:style>
  <w:style w:type="character" w:styleId="tevilkastrani">
    <w:name w:val="page number"/>
    <w:rsid w:val="00107ED0"/>
  </w:style>
  <w:style w:type="paragraph" w:styleId="Sprotnaopomba-besedilo">
    <w:name w:val="footnote text"/>
    <w:aliases w:val="Sprotna opomba-besedilo,Char Char Char Char,Char Char Char,Footnote Text Char,Sprotna opomba - besedilo Znak1 Char,Sprotna opomba - besedilo Znak Znak Char,Znak Znak Znak Char,Znak Znak Znak Znak Znak Znak Znak Char,Znak,Footno"/>
    <w:basedOn w:val="Navaden"/>
    <w:link w:val="Sprotnaopomba-besediloZnak"/>
    <w:rsid w:val="00107ED0"/>
    <w:pPr>
      <w:spacing w:after="0" w:line="260" w:lineRule="exact"/>
    </w:pPr>
    <w:rPr>
      <w:rFonts w:ascii="Arial" w:eastAsia="Times New Roman" w:hAnsi="Arial"/>
      <w:sz w:val="20"/>
      <w:szCs w:val="20"/>
      <w:lang w:val="x-none"/>
    </w:rPr>
  </w:style>
  <w:style w:type="character" w:customStyle="1" w:styleId="Sprotnaopomba-besediloZnak">
    <w:name w:val="Sprotna opomba - besedilo Znak"/>
    <w:aliases w:val="Sprotna opomba-besedilo Znak,Char Char Char Char Znak,Char Char Char Znak,Footnote Text Char Znak,Sprotna opomba - besedilo Znak1 Char Znak,Sprotna opomba - besedilo Znak Znak Char Znak,Znak Znak Znak Char Znak,Znak Znak"/>
    <w:link w:val="Sprotnaopomba-besedilo"/>
    <w:rsid w:val="00107ED0"/>
    <w:rPr>
      <w:rFonts w:ascii="Arial" w:eastAsia="Times New Roman" w:hAnsi="Arial"/>
      <w:lang w:eastAsia="en-US"/>
    </w:rPr>
  </w:style>
  <w:style w:type="character" w:styleId="Sprotnaopomba-sklic">
    <w:name w:val="footnote reference"/>
    <w:aliases w:val="Footnotes refss,callout,Footnote symbol,Fussnota,Footnote reference number,note TESI,SUPERS,EN Footnote Reference,-E Fußnotenzeichen,Times 10 Point,Exposant 3 Point,E...,nota de rodapé,Footnote Reference_LVL6,Footnot"/>
    <w:link w:val="Char2"/>
    <w:uiPriority w:val="99"/>
    <w:qFormat/>
    <w:rsid w:val="00107ED0"/>
    <w:rPr>
      <w:vertAlign w:val="superscript"/>
    </w:rPr>
  </w:style>
  <w:style w:type="character" w:styleId="Pripombasklic">
    <w:name w:val="annotation reference"/>
    <w:aliases w:val="Naslov 1 Znak2"/>
    <w:uiPriority w:val="99"/>
    <w:qFormat/>
    <w:rsid w:val="00107ED0"/>
    <w:rPr>
      <w:sz w:val="16"/>
      <w:szCs w:val="16"/>
    </w:rPr>
  </w:style>
  <w:style w:type="paragraph" w:customStyle="1" w:styleId="Pripombabesedilo1">
    <w:name w:val="Pripomba – besedilo1"/>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PripombabesediloZnak">
    <w:name w:val="Pripomba – besedilo Znak"/>
    <w:link w:val="Pripombabesedilo1"/>
    <w:uiPriority w:val="99"/>
    <w:qFormat/>
    <w:rsid w:val="00107ED0"/>
    <w:rPr>
      <w:rFonts w:ascii="Times New Roman" w:eastAsia="Times New Roman" w:hAnsi="Times New Roman"/>
      <w:lang w:eastAsia="en-US"/>
    </w:rPr>
  </w:style>
  <w:style w:type="paragraph" w:styleId="Besedilooblaka">
    <w:name w:val="Balloon Text"/>
    <w:basedOn w:val="Navaden"/>
    <w:link w:val="BesedilooblakaZnak"/>
    <w:uiPriority w:val="99"/>
    <w:semiHidden/>
    <w:rsid w:val="00107ED0"/>
    <w:pPr>
      <w:spacing w:after="0" w:line="260" w:lineRule="exact"/>
    </w:pPr>
    <w:rPr>
      <w:rFonts w:ascii="Tahoma" w:eastAsia="Times New Roman" w:hAnsi="Tahoma"/>
      <w:sz w:val="16"/>
      <w:szCs w:val="16"/>
      <w:lang w:val="x-none"/>
    </w:rPr>
  </w:style>
  <w:style w:type="character" w:customStyle="1" w:styleId="BesedilooblakaZnak">
    <w:name w:val="Besedilo oblačka Znak"/>
    <w:link w:val="Besedilooblaka"/>
    <w:uiPriority w:val="99"/>
    <w:semiHidden/>
    <w:rsid w:val="00107ED0"/>
    <w:rPr>
      <w:rFonts w:ascii="Tahoma" w:eastAsia="Times New Roman" w:hAnsi="Tahoma" w:cs="Tahoma"/>
      <w:sz w:val="16"/>
      <w:szCs w:val="16"/>
      <w:lang w:eastAsia="en-US"/>
    </w:rPr>
  </w:style>
  <w:style w:type="paragraph" w:customStyle="1" w:styleId="Par-number1">
    <w:name w:val="Par-number 1."/>
    <w:basedOn w:val="Navaden"/>
    <w:next w:val="Navaden"/>
    <w:uiPriority w:val="99"/>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link w:val="OdstavekseznamaZnak"/>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uiPriority w:val="99"/>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customStyle="1" w:styleId="Zadevapripombe1">
    <w:name w:val="Zadeva pripombe1"/>
    <w:basedOn w:val="Pripombabesedilo1"/>
    <w:next w:val="Pripombabesedilo1"/>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1"/>
    <w:uiPriority w:val="99"/>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uiPriority w:val="99"/>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lang w:val="x-none"/>
    </w:rPr>
  </w:style>
  <w:style w:type="character" w:customStyle="1" w:styleId="AlineazatokoZnak">
    <w:name w:val="Alinea za točko Znak"/>
    <w:link w:val="Alineazatoko"/>
    <w:rsid w:val="00107ED0"/>
    <w:rPr>
      <w:rFonts w:ascii="Arial" w:eastAsia="Times New Roman" w:hAnsi="Arial"/>
      <w:sz w:val="22"/>
      <w:szCs w:val="22"/>
      <w:lang w:eastAsia="en-US"/>
    </w:rPr>
  </w:style>
  <w:style w:type="character" w:customStyle="1" w:styleId="rkovnatokazaodstavkomZnak">
    <w:name w:val="Črkovna točka_za odstavkom Znak"/>
    <w:link w:val="rkovnatokazaodstavkom"/>
    <w:uiPriority w:val="99"/>
    <w:rsid w:val="00107ED0"/>
    <w:rPr>
      <w:rFonts w:ascii="Arial" w:hAnsi="Arial"/>
      <w:lang w:val="x-none" w:eastAsia="en-US"/>
    </w:rPr>
  </w:style>
  <w:style w:type="paragraph" w:customStyle="1" w:styleId="rkovnatokazaodstavkom">
    <w:name w:val="Črkovna točka_za odstavkom"/>
    <w:basedOn w:val="Navaden"/>
    <w:link w:val="rkovnatokazaodstavkomZnak"/>
    <w:uiPriority w:val="99"/>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val="x-none"/>
    </w:rPr>
  </w:style>
  <w:style w:type="paragraph" w:customStyle="1" w:styleId="Odsek">
    <w:name w:val="Odsek"/>
    <w:basedOn w:val="Oddelek"/>
    <w:link w:val="OdsekZnak"/>
    <w:uiPriority w:val="99"/>
    <w:qFormat/>
    <w:rsid w:val="00107ED0"/>
    <w:pPr>
      <w:numPr>
        <w:numId w:val="1"/>
      </w:numPr>
      <w:ind w:left="0" w:firstLine="0"/>
    </w:pPr>
  </w:style>
  <w:style w:type="character" w:customStyle="1" w:styleId="OdsekZnak">
    <w:name w:val="Odsek Znak"/>
    <w:link w:val="Odsek"/>
    <w:uiPriority w:val="99"/>
    <w:rsid w:val="00107ED0"/>
    <w:rPr>
      <w:rFonts w:ascii="Arial" w:eastAsia="Times New Roman" w:hAnsi="Arial"/>
      <w:b/>
      <w:sz w:val="22"/>
      <w:szCs w:val="22"/>
      <w:lang w:val="x-none" w:eastAsia="en-US"/>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uiPriority w:val="99"/>
    <w:qFormat/>
    <w:rsid w:val="00107ED0"/>
    <w:pPr>
      <w:spacing w:before="0"/>
    </w:pPr>
  </w:style>
  <w:style w:type="paragraph" w:styleId="Telobesedila-zamik">
    <w:name w:val="Body Text Indent"/>
    <w:basedOn w:val="Navaden"/>
    <w:link w:val="Telobesedila-zamikZnak"/>
    <w:uiPriority w:val="99"/>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uiPriority w:val="99"/>
    <w:rsid w:val="00AA3C9A"/>
    <w:rPr>
      <w:rFonts w:ascii="Arial" w:eastAsia="Times New Roman" w:hAnsi="Arial"/>
      <w:szCs w:val="24"/>
      <w:lang w:val="en-US" w:eastAsia="en-US"/>
    </w:rPr>
  </w:style>
  <w:style w:type="paragraph" w:styleId="Telobesedila">
    <w:name w:val="Body Text"/>
    <w:basedOn w:val="Navaden"/>
    <w:link w:val="TelobesedilaZnak"/>
    <w:uiPriority w:val="99"/>
    <w:semiHidden/>
    <w:rsid w:val="006939C5"/>
    <w:pPr>
      <w:spacing w:after="0" w:line="240" w:lineRule="auto"/>
    </w:pPr>
    <w:rPr>
      <w:rFonts w:ascii="Arial" w:eastAsia="Times New Roman" w:hAnsi="Arial"/>
      <w:b/>
      <w:szCs w:val="20"/>
      <w:lang w:eastAsia="sl-SI"/>
    </w:rPr>
  </w:style>
  <w:style w:type="character" w:customStyle="1" w:styleId="TelobesedilaZnak">
    <w:name w:val="Telo besedila Znak"/>
    <w:link w:val="Telobesedila"/>
    <w:uiPriority w:val="99"/>
    <w:semiHidden/>
    <w:rsid w:val="006939C5"/>
    <w:rPr>
      <w:rFonts w:ascii="Arial" w:eastAsia="Times New Roman" w:hAnsi="Arial"/>
      <w:b/>
      <w:sz w:val="22"/>
    </w:rPr>
  </w:style>
  <w:style w:type="paragraph" w:customStyle="1" w:styleId="Default">
    <w:name w:val="Default"/>
    <w:link w:val="DefaultChar"/>
    <w:uiPriority w:val="99"/>
    <w:rsid w:val="007029F6"/>
    <w:pPr>
      <w:autoSpaceDE w:val="0"/>
      <w:autoSpaceDN w:val="0"/>
      <w:adjustRightInd w:val="0"/>
    </w:pPr>
    <w:rPr>
      <w:rFonts w:cs="Calibri"/>
      <w:color w:val="000000"/>
      <w:sz w:val="24"/>
      <w:szCs w:val="24"/>
    </w:rPr>
  </w:style>
  <w:style w:type="paragraph" w:styleId="Telobesedila2">
    <w:name w:val="Body Text 2"/>
    <w:basedOn w:val="Navaden"/>
    <w:link w:val="Telobesedila2Znak"/>
    <w:uiPriority w:val="99"/>
    <w:unhideWhenUsed/>
    <w:rsid w:val="00C81FB3"/>
    <w:pPr>
      <w:spacing w:after="120" w:line="480" w:lineRule="auto"/>
    </w:pPr>
  </w:style>
  <w:style w:type="character" w:customStyle="1" w:styleId="Telobesedila2Znak">
    <w:name w:val="Telo besedila 2 Znak"/>
    <w:link w:val="Telobesedila2"/>
    <w:uiPriority w:val="99"/>
    <w:rsid w:val="00C81FB3"/>
    <w:rPr>
      <w:sz w:val="22"/>
      <w:szCs w:val="22"/>
      <w:lang w:eastAsia="en-US"/>
    </w:rPr>
  </w:style>
  <w:style w:type="paragraph" w:styleId="Napis">
    <w:name w:val="caption"/>
    <w:basedOn w:val="Navaden"/>
    <w:next w:val="Navaden"/>
    <w:qFormat/>
    <w:rsid w:val="00C81FB3"/>
    <w:pPr>
      <w:spacing w:after="0" w:line="240" w:lineRule="auto"/>
    </w:pPr>
    <w:rPr>
      <w:rFonts w:ascii="Times New Roman" w:eastAsia="Times New Roman" w:hAnsi="Times New Roman"/>
      <w:bCs/>
      <w:sz w:val="24"/>
      <w:szCs w:val="20"/>
      <w:lang w:eastAsia="sl-SI"/>
    </w:rPr>
  </w:style>
  <w:style w:type="paragraph" w:customStyle="1" w:styleId="esegmenth4">
    <w:name w:val="esegment_h4"/>
    <w:basedOn w:val="Navaden"/>
    <w:uiPriority w:val="99"/>
    <w:rsid w:val="00C81FB3"/>
    <w:pPr>
      <w:spacing w:after="210" w:line="240" w:lineRule="auto"/>
      <w:jc w:val="center"/>
    </w:pPr>
    <w:rPr>
      <w:rFonts w:ascii="Times New Roman" w:eastAsia="Times New Roman" w:hAnsi="Times New Roman"/>
      <w:b/>
      <w:bCs/>
      <w:color w:val="333333"/>
      <w:sz w:val="18"/>
      <w:szCs w:val="18"/>
      <w:lang w:eastAsia="sl-SI"/>
    </w:rPr>
  </w:style>
  <w:style w:type="paragraph" w:styleId="Navadensplet">
    <w:name w:val="Normal (Web)"/>
    <w:basedOn w:val="Navaden"/>
    <w:uiPriority w:val="99"/>
    <w:unhideWhenUsed/>
    <w:rsid w:val="00C81FB3"/>
    <w:pPr>
      <w:spacing w:after="210" w:line="240" w:lineRule="auto"/>
    </w:pPr>
    <w:rPr>
      <w:rFonts w:ascii="Times New Roman" w:eastAsia="Times New Roman" w:hAnsi="Times New Roman"/>
      <w:color w:val="333333"/>
      <w:sz w:val="18"/>
      <w:szCs w:val="18"/>
      <w:lang w:eastAsia="sl-SI"/>
    </w:rPr>
  </w:style>
  <w:style w:type="character" w:styleId="Poudarek">
    <w:name w:val="Emphasis"/>
    <w:uiPriority w:val="20"/>
    <w:qFormat/>
    <w:rsid w:val="00C81FB3"/>
    <w:rPr>
      <w:b/>
      <w:bCs/>
      <w:i w:val="0"/>
      <w:iCs w:val="0"/>
    </w:rPr>
  </w:style>
  <w:style w:type="character" w:customStyle="1" w:styleId="st">
    <w:name w:val="st"/>
    <w:basedOn w:val="Privzetapisavaodstavka"/>
    <w:rsid w:val="00C81FB3"/>
  </w:style>
  <w:style w:type="character" w:customStyle="1" w:styleId="Konnaopomba-besediloZnak">
    <w:name w:val="Končna opomba - besedilo Znak"/>
    <w:link w:val="Konnaopomba-besedilo"/>
    <w:uiPriority w:val="99"/>
    <w:semiHidden/>
    <w:rsid w:val="00C81FB3"/>
    <w:rPr>
      <w:lang w:eastAsia="en-US"/>
    </w:rPr>
  </w:style>
  <w:style w:type="paragraph" w:styleId="Konnaopomba-besedilo">
    <w:name w:val="endnote text"/>
    <w:basedOn w:val="Navaden"/>
    <w:link w:val="Konnaopomba-besediloZnak"/>
    <w:uiPriority w:val="99"/>
    <w:semiHidden/>
    <w:unhideWhenUsed/>
    <w:rsid w:val="00C81FB3"/>
    <w:rPr>
      <w:sz w:val="20"/>
      <w:szCs w:val="20"/>
    </w:rPr>
  </w:style>
  <w:style w:type="paragraph" w:customStyle="1" w:styleId="align-justify">
    <w:name w:val="align-justify"/>
    <w:basedOn w:val="Navaden"/>
    <w:rsid w:val="00C81FB3"/>
    <w:pPr>
      <w:spacing w:before="100" w:beforeAutospacing="1" w:after="100" w:afterAutospacing="1" w:line="240" w:lineRule="auto"/>
      <w:jc w:val="both"/>
    </w:pPr>
    <w:rPr>
      <w:rFonts w:ascii="Times New Roman" w:eastAsia="Times New Roman" w:hAnsi="Times New Roman"/>
      <w:sz w:val="24"/>
      <w:szCs w:val="24"/>
      <w:lang w:val="en-US"/>
    </w:rPr>
  </w:style>
  <w:style w:type="character" w:styleId="Krepko">
    <w:name w:val="Strong"/>
    <w:uiPriority w:val="22"/>
    <w:qFormat/>
    <w:rsid w:val="00C81FB3"/>
    <w:rPr>
      <w:b/>
      <w:bCs/>
    </w:rPr>
  </w:style>
  <w:style w:type="paragraph" w:customStyle="1" w:styleId="odstavek1">
    <w:name w:val="odstavek1"/>
    <w:basedOn w:val="Navaden"/>
    <w:uiPriority w:val="99"/>
    <w:rsid w:val="00C81FB3"/>
    <w:pPr>
      <w:spacing w:before="240" w:after="0" w:line="240" w:lineRule="auto"/>
      <w:ind w:firstLine="1021"/>
      <w:jc w:val="both"/>
    </w:pPr>
    <w:rPr>
      <w:rFonts w:ascii="Arial" w:eastAsia="Times New Roman" w:hAnsi="Arial" w:cs="Arial"/>
      <w:lang w:eastAsia="sl-SI"/>
    </w:rPr>
  </w:style>
  <w:style w:type="paragraph" w:styleId="NaslovTOC">
    <w:name w:val="TOC Heading"/>
    <w:basedOn w:val="Naslov1"/>
    <w:next w:val="Navaden"/>
    <w:uiPriority w:val="39"/>
    <w:unhideWhenUsed/>
    <w:qFormat/>
    <w:rsid w:val="00C81FB3"/>
    <w:pPr>
      <w:keepLines/>
      <w:spacing w:before="480" w:line="276" w:lineRule="auto"/>
      <w:outlineLvl w:val="9"/>
    </w:pPr>
    <w:rPr>
      <w:rFonts w:ascii="Cambria" w:hAnsi="Cambria"/>
      <w:bCs/>
      <w:color w:val="365F91"/>
      <w:kern w:val="0"/>
      <w:szCs w:val="28"/>
    </w:rPr>
  </w:style>
  <w:style w:type="paragraph" w:styleId="Kazalovsebine1">
    <w:name w:val="toc 1"/>
    <w:basedOn w:val="Navaden"/>
    <w:next w:val="Navaden"/>
    <w:autoRedefine/>
    <w:uiPriority w:val="39"/>
    <w:unhideWhenUsed/>
    <w:rsid w:val="00860788"/>
    <w:pPr>
      <w:tabs>
        <w:tab w:val="left" w:pos="284"/>
        <w:tab w:val="right" w:leader="dot" w:pos="9072"/>
      </w:tabs>
      <w:spacing w:after="0" w:line="260" w:lineRule="exact"/>
      <w:contextualSpacing/>
    </w:pPr>
    <w:rPr>
      <w:noProof/>
      <w:lang w:eastAsia="sl-SI"/>
    </w:rPr>
  </w:style>
  <w:style w:type="paragraph" w:customStyle="1" w:styleId="xinha">
    <w:name w:val="xinha"/>
    <w:basedOn w:val="Navaden"/>
    <w:rsid w:val="00C81FB3"/>
    <w:pPr>
      <w:spacing w:before="45" w:after="75" w:line="240" w:lineRule="auto"/>
    </w:pPr>
    <w:rPr>
      <w:rFonts w:ascii="Times New Roman" w:eastAsia="Times New Roman" w:hAnsi="Times New Roman"/>
      <w:color w:val="000000"/>
      <w:sz w:val="24"/>
      <w:szCs w:val="24"/>
      <w:lang w:eastAsia="sl-SI"/>
    </w:rPr>
  </w:style>
  <w:style w:type="character" w:customStyle="1" w:styleId="PripombabesediloZnak2">
    <w:name w:val="Pripomba – besedilo Znak2"/>
    <w:aliases w:val="Komentar - besedilo Znak"/>
    <w:link w:val="Pripombabesedilo"/>
    <w:uiPriority w:val="99"/>
    <w:semiHidden/>
    <w:rsid w:val="00C81FB3"/>
    <w:rPr>
      <w:lang w:eastAsia="en-US"/>
    </w:rPr>
  </w:style>
  <w:style w:type="paragraph" w:styleId="Pripombabesedilo">
    <w:name w:val="annotation text"/>
    <w:aliases w:val="Komentar - besedilo"/>
    <w:basedOn w:val="Navaden"/>
    <w:link w:val="PripombabesediloZnak2"/>
    <w:uiPriority w:val="99"/>
    <w:unhideWhenUsed/>
    <w:qFormat/>
    <w:rsid w:val="00C81FB3"/>
    <w:rPr>
      <w:sz w:val="20"/>
      <w:szCs w:val="20"/>
    </w:rPr>
  </w:style>
  <w:style w:type="character" w:customStyle="1" w:styleId="ZadevapripombeZnak2">
    <w:name w:val="Zadeva pripombe Znak2"/>
    <w:aliases w:val="Zadeva komentarja Znak"/>
    <w:link w:val="Zadevapripombe"/>
    <w:uiPriority w:val="99"/>
    <w:semiHidden/>
    <w:rsid w:val="00C81FB3"/>
    <w:rPr>
      <w:b/>
      <w:bCs/>
      <w:lang w:eastAsia="en-US"/>
    </w:rPr>
  </w:style>
  <w:style w:type="paragraph" w:styleId="Zadevapripombe">
    <w:name w:val="annotation subject"/>
    <w:aliases w:val="Zadeva komentarja"/>
    <w:basedOn w:val="Pripombabesedilo"/>
    <w:next w:val="Pripombabesedilo"/>
    <w:link w:val="ZadevapripombeZnak2"/>
    <w:uiPriority w:val="99"/>
    <w:semiHidden/>
    <w:unhideWhenUsed/>
    <w:rsid w:val="00C81FB3"/>
    <w:rPr>
      <w:b/>
      <w:bCs/>
    </w:rPr>
  </w:style>
  <w:style w:type="paragraph" w:customStyle="1" w:styleId="esegmenth4l">
    <w:name w:val="esegment_h4l"/>
    <w:basedOn w:val="Navaden"/>
    <w:rsid w:val="00C81FB3"/>
    <w:pPr>
      <w:spacing w:after="210" w:line="240" w:lineRule="auto"/>
    </w:pPr>
    <w:rPr>
      <w:rFonts w:ascii="Times New Roman" w:eastAsia="Times New Roman" w:hAnsi="Times New Roman"/>
      <w:b/>
      <w:bCs/>
      <w:color w:val="333333"/>
      <w:sz w:val="18"/>
      <w:szCs w:val="18"/>
      <w:lang w:eastAsia="sl-SI"/>
    </w:rPr>
  </w:style>
  <w:style w:type="paragraph" w:styleId="Brezrazmikov">
    <w:name w:val="No Spacing"/>
    <w:uiPriority w:val="1"/>
    <w:qFormat/>
    <w:rsid w:val="008A78B0"/>
    <w:rPr>
      <w:sz w:val="22"/>
      <w:szCs w:val="22"/>
      <w:lang w:eastAsia="en-US"/>
    </w:rPr>
  </w:style>
  <w:style w:type="character" w:customStyle="1" w:styleId="Naslov3Znak">
    <w:name w:val="Naslov 3 Znak"/>
    <w:link w:val="Naslov3"/>
    <w:uiPriority w:val="9"/>
    <w:rsid w:val="001311D6"/>
    <w:rPr>
      <w:rFonts w:ascii="Cambria" w:eastAsia="Times New Roman" w:hAnsi="Cambria"/>
      <w:b/>
      <w:bCs/>
      <w:sz w:val="26"/>
      <w:szCs w:val="26"/>
      <w:lang w:val="x-none" w:eastAsia="en-US"/>
    </w:rPr>
  </w:style>
  <w:style w:type="character" w:customStyle="1" w:styleId="Naslov4Znak">
    <w:name w:val="Naslov 4 Znak"/>
    <w:link w:val="Naslov4"/>
    <w:uiPriority w:val="9"/>
    <w:rsid w:val="001311D6"/>
    <w:rPr>
      <w:rFonts w:eastAsia="Times New Roman"/>
      <w:b/>
      <w:bCs/>
      <w:sz w:val="28"/>
      <w:szCs w:val="28"/>
      <w:lang w:val="x-none" w:eastAsia="en-US"/>
    </w:rPr>
  </w:style>
  <w:style w:type="character" w:styleId="SledenaHiperpovezava">
    <w:name w:val="FollowedHyperlink"/>
    <w:uiPriority w:val="99"/>
    <w:semiHidden/>
    <w:unhideWhenUsed/>
    <w:rsid w:val="001311D6"/>
    <w:rPr>
      <w:color w:val="954F72"/>
      <w:u w:val="single"/>
    </w:rPr>
  </w:style>
  <w:style w:type="character" w:customStyle="1" w:styleId="Naslov1Znak1">
    <w:name w:val="Naslov 1 Znak1"/>
    <w:aliases w:val="NASLOV Znak1"/>
    <w:rsid w:val="001311D6"/>
    <w:rPr>
      <w:rFonts w:ascii="Calibri Light" w:eastAsia="Times New Roman" w:hAnsi="Calibri Light" w:cs="Times New Roman"/>
      <w:color w:val="2E74B5"/>
      <w:sz w:val="32"/>
      <w:szCs w:val="32"/>
      <w:lang w:eastAsia="en-US"/>
    </w:rPr>
  </w:style>
  <w:style w:type="paragraph" w:styleId="HTML-oblikovano">
    <w:name w:val="HTML Preformatted"/>
    <w:basedOn w:val="Navaden"/>
    <w:link w:val="HTML-oblikovanoZnak"/>
    <w:unhideWhenUsed/>
    <w:rsid w:val="001311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color w:val="000000"/>
      <w:sz w:val="12"/>
      <w:szCs w:val="12"/>
      <w:lang w:eastAsia="ar-SA"/>
    </w:rPr>
  </w:style>
  <w:style w:type="character" w:customStyle="1" w:styleId="HTML-oblikovanoZnak">
    <w:name w:val="HTML-oblikovano Znak"/>
    <w:link w:val="HTML-oblikovano"/>
    <w:rsid w:val="001311D6"/>
    <w:rPr>
      <w:rFonts w:ascii="Courier New" w:hAnsi="Courier New" w:cs="Courier New"/>
      <w:color w:val="000000"/>
      <w:sz w:val="12"/>
      <w:szCs w:val="12"/>
      <w:lang w:eastAsia="ar-SA"/>
    </w:rPr>
  </w:style>
  <w:style w:type="paragraph" w:styleId="Kazalovsebine2">
    <w:name w:val="toc 2"/>
    <w:basedOn w:val="Navaden"/>
    <w:next w:val="Navaden"/>
    <w:autoRedefine/>
    <w:uiPriority w:val="39"/>
    <w:unhideWhenUsed/>
    <w:rsid w:val="00860788"/>
    <w:pPr>
      <w:tabs>
        <w:tab w:val="left" w:pos="709"/>
        <w:tab w:val="left" w:pos="880"/>
        <w:tab w:val="right" w:leader="dot" w:pos="9062"/>
      </w:tabs>
      <w:spacing w:after="0" w:line="260" w:lineRule="exact"/>
      <w:ind w:left="220"/>
      <w:contextualSpacing/>
    </w:pPr>
    <w:rPr>
      <w:rFonts w:eastAsia="Times New Roman"/>
      <w:lang w:eastAsia="sl-SI"/>
    </w:rPr>
  </w:style>
  <w:style w:type="paragraph" w:styleId="Kazalovsebine3">
    <w:name w:val="toc 3"/>
    <w:basedOn w:val="Navaden"/>
    <w:next w:val="Navaden"/>
    <w:autoRedefine/>
    <w:uiPriority w:val="39"/>
    <w:unhideWhenUsed/>
    <w:rsid w:val="002924CE"/>
    <w:pPr>
      <w:tabs>
        <w:tab w:val="left" w:pos="1540"/>
        <w:tab w:val="right" w:leader="dot" w:pos="9062"/>
      </w:tabs>
      <w:spacing w:after="0" w:line="260" w:lineRule="exact"/>
      <w:ind w:left="708"/>
      <w:contextualSpacing/>
      <w:jc w:val="both"/>
    </w:pPr>
    <w:rPr>
      <w:rFonts w:eastAsia="Times New Roman"/>
      <w:lang w:eastAsia="sl-SI"/>
    </w:rPr>
  </w:style>
  <w:style w:type="paragraph" w:styleId="Kazalovsebine4">
    <w:name w:val="toc 4"/>
    <w:basedOn w:val="Navaden"/>
    <w:next w:val="Navaden"/>
    <w:autoRedefine/>
    <w:uiPriority w:val="39"/>
    <w:unhideWhenUsed/>
    <w:rsid w:val="001311D6"/>
    <w:pPr>
      <w:spacing w:after="100" w:line="256" w:lineRule="auto"/>
      <w:ind w:left="660"/>
    </w:pPr>
    <w:rPr>
      <w:rFonts w:eastAsia="Times New Roman"/>
      <w:lang w:eastAsia="sl-SI"/>
    </w:rPr>
  </w:style>
  <w:style w:type="paragraph" w:styleId="Kazalovsebine5">
    <w:name w:val="toc 5"/>
    <w:basedOn w:val="Navaden"/>
    <w:next w:val="Navaden"/>
    <w:autoRedefine/>
    <w:uiPriority w:val="39"/>
    <w:unhideWhenUsed/>
    <w:rsid w:val="001311D6"/>
    <w:pPr>
      <w:spacing w:after="100" w:line="256" w:lineRule="auto"/>
      <w:ind w:left="880"/>
    </w:pPr>
    <w:rPr>
      <w:rFonts w:eastAsia="Times New Roman"/>
      <w:lang w:eastAsia="sl-SI"/>
    </w:rPr>
  </w:style>
  <w:style w:type="paragraph" w:styleId="Kazalovsebine6">
    <w:name w:val="toc 6"/>
    <w:basedOn w:val="Navaden"/>
    <w:next w:val="Navaden"/>
    <w:autoRedefine/>
    <w:uiPriority w:val="39"/>
    <w:unhideWhenUsed/>
    <w:rsid w:val="001311D6"/>
    <w:pPr>
      <w:spacing w:after="100" w:line="256" w:lineRule="auto"/>
      <w:ind w:left="1100"/>
    </w:pPr>
    <w:rPr>
      <w:rFonts w:eastAsia="Times New Roman"/>
      <w:lang w:eastAsia="sl-SI"/>
    </w:rPr>
  </w:style>
  <w:style w:type="paragraph" w:styleId="Kazalovsebine7">
    <w:name w:val="toc 7"/>
    <w:basedOn w:val="Navaden"/>
    <w:next w:val="Navaden"/>
    <w:autoRedefine/>
    <w:uiPriority w:val="39"/>
    <w:unhideWhenUsed/>
    <w:rsid w:val="001311D6"/>
    <w:pPr>
      <w:spacing w:after="100" w:line="256" w:lineRule="auto"/>
      <w:ind w:left="1320"/>
    </w:pPr>
    <w:rPr>
      <w:rFonts w:eastAsia="Times New Roman"/>
      <w:lang w:eastAsia="sl-SI"/>
    </w:rPr>
  </w:style>
  <w:style w:type="paragraph" w:styleId="Kazalovsebine8">
    <w:name w:val="toc 8"/>
    <w:basedOn w:val="Navaden"/>
    <w:next w:val="Navaden"/>
    <w:autoRedefine/>
    <w:uiPriority w:val="39"/>
    <w:unhideWhenUsed/>
    <w:rsid w:val="001311D6"/>
    <w:pPr>
      <w:spacing w:after="100" w:line="256" w:lineRule="auto"/>
      <w:ind w:left="1540"/>
    </w:pPr>
    <w:rPr>
      <w:rFonts w:eastAsia="Times New Roman"/>
      <w:lang w:eastAsia="sl-SI"/>
    </w:rPr>
  </w:style>
  <w:style w:type="paragraph" w:styleId="Kazalovsebine9">
    <w:name w:val="toc 9"/>
    <w:basedOn w:val="Navaden"/>
    <w:next w:val="Navaden"/>
    <w:autoRedefine/>
    <w:uiPriority w:val="39"/>
    <w:unhideWhenUsed/>
    <w:rsid w:val="001311D6"/>
    <w:pPr>
      <w:spacing w:after="100" w:line="256" w:lineRule="auto"/>
      <w:ind w:left="1760"/>
    </w:pPr>
    <w:rPr>
      <w:rFonts w:eastAsia="Times New Roman"/>
      <w:lang w:eastAsia="sl-SI"/>
    </w:rPr>
  </w:style>
  <w:style w:type="character" w:customStyle="1" w:styleId="Sprotnaopomba-besediloZnak1">
    <w:name w:val="Sprotna opomba - besedilo Znak1"/>
    <w:aliases w:val="Footnote Text Char Znak1,Sprotna opomba - besedilo Znak1 Char Znak1,Sprotna opomba - besedilo Znak Znak Char Znak1,Znak Znak Znak Char Znak1,Znak Znak Znak Znak Znak Znak Znak Char Znak1,Znak Znak1 Char Znak1,Znak Znak1"/>
    <w:uiPriority w:val="99"/>
    <w:semiHidden/>
    <w:rsid w:val="001311D6"/>
    <w:rPr>
      <w:lang w:eastAsia="en-US"/>
    </w:rPr>
  </w:style>
  <w:style w:type="paragraph" w:styleId="Naslov">
    <w:name w:val="Title"/>
    <w:basedOn w:val="Navaden"/>
    <w:link w:val="NaslovZnak"/>
    <w:uiPriority w:val="10"/>
    <w:qFormat/>
    <w:rsid w:val="001311D6"/>
    <w:pPr>
      <w:spacing w:after="0" w:line="240" w:lineRule="auto"/>
      <w:jc w:val="center"/>
    </w:pPr>
    <w:rPr>
      <w:b/>
      <w:bCs/>
      <w:sz w:val="24"/>
      <w:szCs w:val="24"/>
      <w:lang w:eastAsia="sl-SI"/>
    </w:rPr>
  </w:style>
  <w:style w:type="character" w:customStyle="1" w:styleId="NaslovZnak">
    <w:name w:val="Naslov Znak"/>
    <w:link w:val="Naslov"/>
    <w:uiPriority w:val="10"/>
    <w:rsid w:val="001311D6"/>
    <w:rPr>
      <w:b/>
      <w:bCs/>
      <w:sz w:val="24"/>
      <w:szCs w:val="24"/>
    </w:rPr>
  </w:style>
  <w:style w:type="paragraph" w:styleId="Podnaslov">
    <w:name w:val="Subtitle"/>
    <w:basedOn w:val="Navaden"/>
    <w:next w:val="Telobesedila"/>
    <w:link w:val="PodnaslovZnak"/>
    <w:uiPriority w:val="99"/>
    <w:qFormat/>
    <w:rsid w:val="001311D6"/>
    <w:pPr>
      <w:suppressAutoHyphens/>
      <w:spacing w:after="0" w:line="240" w:lineRule="auto"/>
      <w:jc w:val="both"/>
    </w:pPr>
    <w:rPr>
      <w:rFonts w:cs="Calibri"/>
      <w:sz w:val="24"/>
      <w:szCs w:val="24"/>
      <w:lang w:eastAsia="ar-SA"/>
    </w:rPr>
  </w:style>
  <w:style w:type="character" w:customStyle="1" w:styleId="PodnaslovZnak">
    <w:name w:val="Podnaslov Znak"/>
    <w:link w:val="Podnaslov"/>
    <w:uiPriority w:val="99"/>
    <w:rsid w:val="001311D6"/>
    <w:rPr>
      <w:rFonts w:cs="Calibri"/>
      <w:sz w:val="24"/>
      <w:szCs w:val="24"/>
      <w:lang w:eastAsia="ar-SA"/>
    </w:rPr>
  </w:style>
  <w:style w:type="paragraph" w:styleId="Telobesedila3">
    <w:name w:val="Body Text 3"/>
    <w:basedOn w:val="Navaden"/>
    <w:link w:val="Telobesedila3Znak"/>
    <w:uiPriority w:val="99"/>
    <w:semiHidden/>
    <w:unhideWhenUsed/>
    <w:rsid w:val="001311D6"/>
    <w:pPr>
      <w:spacing w:after="120"/>
    </w:pPr>
    <w:rPr>
      <w:rFonts w:eastAsia="Times New Roman"/>
      <w:sz w:val="16"/>
      <w:szCs w:val="16"/>
      <w:lang w:val="x-none" w:eastAsia="x-none"/>
    </w:rPr>
  </w:style>
  <w:style w:type="character" w:customStyle="1" w:styleId="Telobesedila3Znak">
    <w:name w:val="Telo besedila 3 Znak"/>
    <w:link w:val="Telobesedila3"/>
    <w:uiPriority w:val="99"/>
    <w:semiHidden/>
    <w:rsid w:val="001311D6"/>
    <w:rPr>
      <w:rFonts w:eastAsia="Times New Roman"/>
      <w:sz w:val="16"/>
      <w:szCs w:val="16"/>
      <w:lang w:val="x-none" w:eastAsia="x-none"/>
    </w:rPr>
  </w:style>
  <w:style w:type="paragraph" w:customStyle="1" w:styleId="odstavek0">
    <w:name w:val="odstavek"/>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istParagraph1">
    <w:name w:val="List Paragraph1"/>
    <w:basedOn w:val="Navaden"/>
    <w:uiPriority w:val="99"/>
    <w:rsid w:val="001311D6"/>
    <w:pPr>
      <w:spacing w:after="0" w:line="240" w:lineRule="auto"/>
      <w:ind w:left="720"/>
      <w:contextualSpacing/>
    </w:pPr>
    <w:rPr>
      <w:rFonts w:ascii="Times New Roman" w:eastAsia="SimSun" w:hAnsi="Times New Roman"/>
      <w:sz w:val="24"/>
      <w:szCs w:val="24"/>
      <w:lang w:eastAsia="zh-CN"/>
    </w:rPr>
  </w:style>
  <w:style w:type="paragraph" w:customStyle="1" w:styleId="mrppsi">
    <w:name w:val="mrppsi"/>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c01pointnumerotealtn">
    <w:name w:val="c01pointnumerotealtn"/>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kon-poglavje">
    <w:name w:val="Zakon - poglavje"/>
    <w:uiPriority w:val="99"/>
    <w:qFormat/>
    <w:rsid w:val="001311D6"/>
    <w:pPr>
      <w:numPr>
        <w:numId w:val="11"/>
      </w:numPr>
      <w:ind w:left="284" w:hanging="284"/>
      <w:jc w:val="center"/>
    </w:pPr>
    <w:rPr>
      <w:b/>
      <w:sz w:val="24"/>
      <w:szCs w:val="22"/>
      <w:lang w:eastAsia="en-US"/>
    </w:rPr>
  </w:style>
  <w:style w:type="paragraph" w:customStyle="1" w:styleId="Zakon-leni">
    <w:name w:val="Zakon - členi"/>
    <w:basedOn w:val="Navaden"/>
    <w:uiPriority w:val="99"/>
    <w:qFormat/>
    <w:rsid w:val="001311D6"/>
    <w:pPr>
      <w:numPr>
        <w:numId w:val="12"/>
      </w:numPr>
      <w:spacing w:after="0" w:line="240" w:lineRule="auto"/>
      <w:jc w:val="center"/>
    </w:pPr>
    <w:rPr>
      <w:sz w:val="24"/>
    </w:rPr>
  </w:style>
  <w:style w:type="paragraph" w:customStyle="1" w:styleId="vrstapredpisa0">
    <w:name w:val="vrstapredpisa"/>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aslovpredpisa0">
    <w:name w:val="naslovpredpisa"/>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pb">
    <w:name w:val="npb"/>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glavje0">
    <w:name w:val="poglavje"/>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rehodneinkoncnedolocbe">
    <w:name w:val="prehodneinkoncnedolocbe"/>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ovele">
    <w:name w:val="lennovele"/>
    <w:basedOn w:val="Navaden"/>
    <w:uiPriority w:val="99"/>
    <w:rsid w:val="001311D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rkovnatokazaodstavkomA">
    <w:name w:val="Črkovna točka za odstavkom A."/>
    <w:basedOn w:val="Navaden"/>
    <w:uiPriority w:val="99"/>
    <w:rsid w:val="001311D6"/>
    <w:pPr>
      <w:numPr>
        <w:numId w:val="13"/>
      </w:numPr>
      <w:overflowPunct w:val="0"/>
      <w:autoSpaceDE w:val="0"/>
      <w:autoSpaceDN w:val="0"/>
      <w:adjustRightInd w:val="0"/>
      <w:spacing w:after="0" w:line="240" w:lineRule="auto"/>
      <w:jc w:val="both"/>
    </w:pPr>
    <w:rPr>
      <w:rFonts w:ascii="Arial" w:eastAsia="Times New Roman" w:hAnsi="Arial"/>
      <w:szCs w:val="16"/>
      <w:lang w:eastAsia="sl-SI"/>
    </w:rPr>
  </w:style>
  <w:style w:type="paragraph" w:customStyle="1" w:styleId="tevilnatoka111">
    <w:name w:val="Številčna točka 1.1.1"/>
    <w:basedOn w:val="Navaden"/>
    <w:uiPriority w:val="99"/>
    <w:qFormat/>
    <w:rsid w:val="001311D6"/>
    <w:pPr>
      <w:widowControl w:val="0"/>
      <w:numPr>
        <w:ilvl w:val="2"/>
        <w:numId w:val="14"/>
      </w:numPr>
      <w:overflowPunct w:val="0"/>
      <w:autoSpaceDE w:val="0"/>
      <w:autoSpaceDN w:val="0"/>
      <w:adjustRightInd w:val="0"/>
      <w:spacing w:after="0" w:line="240" w:lineRule="auto"/>
      <w:jc w:val="both"/>
    </w:pPr>
    <w:rPr>
      <w:rFonts w:ascii="Arial" w:eastAsia="Times New Roman" w:hAnsi="Arial"/>
      <w:szCs w:val="16"/>
      <w:lang w:eastAsia="sl-SI"/>
    </w:rPr>
  </w:style>
  <w:style w:type="character" w:customStyle="1" w:styleId="PravnapodlagaZnak">
    <w:name w:val="Pravna podlaga Znak"/>
    <w:link w:val="Pravnapodlaga"/>
    <w:locked/>
    <w:rsid w:val="001311D6"/>
    <w:rPr>
      <w:rFonts w:ascii="Arial" w:eastAsia="Times New Roman" w:hAnsi="Arial" w:cs="Arial"/>
      <w:sz w:val="22"/>
      <w:szCs w:val="22"/>
    </w:rPr>
  </w:style>
  <w:style w:type="paragraph" w:customStyle="1" w:styleId="Pravnapodlaga">
    <w:name w:val="Pravna podlaga"/>
    <w:basedOn w:val="Odstavek"/>
    <w:link w:val="PravnapodlagaZnak"/>
    <w:qFormat/>
    <w:rsid w:val="001311D6"/>
    <w:pPr>
      <w:spacing w:before="480"/>
      <w:textAlignment w:val="auto"/>
    </w:pPr>
    <w:rPr>
      <w:rFonts w:cs="Arial"/>
      <w:lang w:val="sl-SI" w:eastAsia="sl-SI"/>
    </w:rPr>
  </w:style>
  <w:style w:type="character" w:customStyle="1" w:styleId="tevilnatokaZnak">
    <w:name w:val="Številčna točka Znak"/>
    <w:link w:val="tevilnatoka"/>
    <w:uiPriority w:val="99"/>
    <w:locked/>
    <w:rsid w:val="001311D6"/>
    <w:rPr>
      <w:rFonts w:ascii="Arial" w:eastAsia="Times New Roman" w:hAnsi="Arial"/>
      <w:sz w:val="22"/>
      <w:szCs w:val="22"/>
      <w:lang w:val="x-none" w:eastAsia="x-none"/>
    </w:rPr>
  </w:style>
  <w:style w:type="paragraph" w:customStyle="1" w:styleId="tevilnatoka">
    <w:name w:val="Številčna točka"/>
    <w:basedOn w:val="Navaden"/>
    <w:link w:val="tevilnatokaZnak"/>
    <w:uiPriority w:val="99"/>
    <w:qFormat/>
    <w:rsid w:val="001311D6"/>
    <w:pPr>
      <w:numPr>
        <w:numId w:val="14"/>
      </w:numPr>
      <w:spacing w:after="0" w:line="240" w:lineRule="auto"/>
      <w:jc w:val="both"/>
    </w:pPr>
    <w:rPr>
      <w:rFonts w:ascii="Arial" w:eastAsia="Times New Roman" w:hAnsi="Arial"/>
      <w:lang w:val="x-none" w:eastAsia="x-none"/>
    </w:rPr>
  </w:style>
  <w:style w:type="character" w:customStyle="1" w:styleId="DatumsprejetjaZnak">
    <w:name w:val="Datum sprejetja Znak"/>
    <w:link w:val="Datumsprejetja"/>
    <w:locked/>
    <w:rsid w:val="001311D6"/>
    <w:rPr>
      <w:rFonts w:ascii="Arial" w:hAnsi="Arial" w:cs="Arial"/>
      <w:color w:val="000000"/>
      <w:sz w:val="22"/>
      <w:szCs w:val="22"/>
    </w:rPr>
  </w:style>
  <w:style w:type="paragraph" w:customStyle="1" w:styleId="Datumsprejetja">
    <w:name w:val="Datum sprejetja"/>
    <w:basedOn w:val="Navaden"/>
    <w:link w:val="DatumsprejetjaZnak"/>
    <w:qFormat/>
    <w:rsid w:val="001311D6"/>
    <w:pPr>
      <w:overflowPunct w:val="0"/>
      <w:autoSpaceDE w:val="0"/>
      <w:autoSpaceDN w:val="0"/>
      <w:adjustRightInd w:val="0"/>
      <w:snapToGrid w:val="0"/>
      <w:spacing w:after="0" w:line="240" w:lineRule="auto"/>
      <w:jc w:val="both"/>
    </w:pPr>
    <w:rPr>
      <w:rFonts w:ascii="Arial" w:hAnsi="Arial" w:cs="Arial"/>
      <w:color w:val="000000"/>
      <w:lang w:eastAsia="sl-SI"/>
    </w:rPr>
  </w:style>
  <w:style w:type="character" w:customStyle="1" w:styleId="EVAZnak">
    <w:name w:val="EVA Znak"/>
    <w:link w:val="EVA"/>
    <w:locked/>
    <w:rsid w:val="001311D6"/>
    <w:rPr>
      <w:rFonts w:ascii="Arial" w:hAnsi="Arial" w:cs="Arial"/>
      <w:sz w:val="22"/>
      <w:szCs w:val="22"/>
    </w:rPr>
  </w:style>
  <w:style w:type="paragraph" w:customStyle="1" w:styleId="EVA">
    <w:name w:val="EVA"/>
    <w:basedOn w:val="Navaden"/>
    <w:link w:val="EVAZnak"/>
    <w:qFormat/>
    <w:rsid w:val="001311D6"/>
    <w:pPr>
      <w:overflowPunct w:val="0"/>
      <w:autoSpaceDE w:val="0"/>
      <w:autoSpaceDN w:val="0"/>
      <w:adjustRightInd w:val="0"/>
      <w:spacing w:after="0" w:line="240" w:lineRule="auto"/>
      <w:jc w:val="both"/>
    </w:pPr>
    <w:rPr>
      <w:rFonts w:ascii="Arial" w:hAnsi="Arial" w:cs="Arial"/>
      <w:lang w:eastAsia="sl-SI"/>
    </w:rPr>
  </w:style>
  <w:style w:type="character" w:customStyle="1" w:styleId="ImeorganaZnak">
    <w:name w:val="Ime organa Znak"/>
    <w:link w:val="Imeorgana"/>
    <w:locked/>
    <w:rsid w:val="001311D6"/>
    <w:rPr>
      <w:rFonts w:ascii="Arial" w:hAnsi="Arial" w:cs="Arial"/>
      <w:sz w:val="22"/>
      <w:szCs w:val="22"/>
    </w:rPr>
  </w:style>
  <w:style w:type="paragraph" w:customStyle="1" w:styleId="Imeorgana">
    <w:name w:val="Ime organa"/>
    <w:basedOn w:val="Navaden"/>
    <w:link w:val="ImeorganaZnak"/>
    <w:qFormat/>
    <w:rsid w:val="001311D6"/>
    <w:pPr>
      <w:overflowPunct w:val="0"/>
      <w:autoSpaceDE w:val="0"/>
      <w:autoSpaceDN w:val="0"/>
      <w:adjustRightInd w:val="0"/>
      <w:spacing w:before="480" w:after="0" w:line="240" w:lineRule="auto"/>
      <w:ind w:left="5670"/>
      <w:jc w:val="center"/>
    </w:pPr>
    <w:rPr>
      <w:rFonts w:ascii="Arial" w:hAnsi="Arial" w:cs="Arial"/>
      <w:lang w:eastAsia="sl-SI"/>
    </w:rPr>
  </w:style>
  <w:style w:type="paragraph" w:customStyle="1" w:styleId="tevilnatoka11Nova">
    <w:name w:val="Številčna točka 1.1 Nova"/>
    <w:basedOn w:val="tevilnatoka"/>
    <w:uiPriority w:val="99"/>
    <w:qFormat/>
    <w:rsid w:val="001311D6"/>
    <w:pPr>
      <w:numPr>
        <w:ilvl w:val="1"/>
      </w:numPr>
      <w:tabs>
        <w:tab w:val="clear" w:pos="425"/>
      </w:tabs>
      <w:ind w:left="1440" w:hanging="360"/>
    </w:pPr>
  </w:style>
  <w:style w:type="character" w:customStyle="1" w:styleId="NazivpodpisnikaZnak">
    <w:name w:val="Naziv podpisnika Znak"/>
    <w:link w:val="Nazivpodpisnika"/>
    <w:locked/>
    <w:rsid w:val="001311D6"/>
    <w:rPr>
      <w:rFonts w:ascii="Arial" w:hAnsi="Arial" w:cs="Arial"/>
      <w:sz w:val="22"/>
      <w:szCs w:val="22"/>
    </w:rPr>
  </w:style>
  <w:style w:type="paragraph" w:customStyle="1" w:styleId="Nazivpodpisnika">
    <w:name w:val="Naziv podpisnika"/>
    <w:basedOn w:val="Navaden"/>
    <w:link w:val="NazivpodpisnikaZnak"/>
    <w:rsid w:val="001311D6"/>
    <w:pPr>
      <w:overflowPunct w:val="0"/>
      <w:autoSpaceDE w:val="0"/>
      <w:autoSpaceDN w:val="0"/>
      <w:adjustRightInd w:val="0"/>
      <w:spacing w:after="0" w:line="240" w:lineRule="auto"/>
      <w:ind w:left="5670"/>
      <w:jc w:val="center"/>
    </w:pPr>
    <w:rPr>
      <w:rFonts w:ascii="Arial" w:hAnsi="Arial" w:cs="Arial"/>
      <w:lang w:eastAsia="sl-SI"/>
    </w:rPr>
  </w:style>
  <w:style w:type="character" w:customStyle="1" w:styleId="PodpisnikZnak">
    <w:name w:val="Podpisnik Znak"/>
    <w:link w:val="Podpisnik"/>
    <w:locked/>
    <w:rsid w:val="001311D6"/>
    <w:rPr>
      <w:rFonts w:ascii="Arial" w:eastAsia="Times New Roman" w:hAnsi="Arial" w:cs="Arial"/>
      <w:sz w:val="22"/>
      <w:szCs w:val="22"/>
    </w:rPr>
  </w:style>
  <w:style w:type="paragraph" w:customStyle="1" w:styleId="Podpisnik">
    <w:name w:val="Podpisnik"/>
    <w:basedOn w:val="Navaden"/>
    <w:link w:val="PodpisnikZnak"/>
    <w:qFormat/>
    <w:rsid w:val="001311D6"/>
    <w:pPr>
      <w:overflowPunct w:val="0"/>
      <w:autoSpaceDE w:val="0"/>
      <w:autoSpaceDN w:val="0"/>
      <w:adjustRightInd w:val="0"/>
      <w:spacing w:after="0" w:line="240" w:lineRule="auto"/>
      <w:ind w:left="5670"/>
      <w:jc w:val="center"/>
    </w:pPr>
    <w:rPr>
      <w:rFonts w:ascii="Arial" w:eastAsia="Times New Roman" w:hAnsi="Arial" w:cs="Arial"/>
      <w:lang w:eastAsia="sl-SI"/>
    </w:rPr>
  </w:style>
  <w:style w:type="character" w:customStyle="1" w:styleId="ZamakanjenadolobatretjinivoZnak">
    <w:name w:val="Zamakanjena določba_tretji nivo Znak"/>
    <w:link w:val="Zamakanjenadolobatretjinivo"/>
    <w:locked/>
    <w:rsid w:val="001311D6"/>
    <w:rPr>
      <w:rFonts w:ascii="Arial" w:hAnsi="Arial" w:cs="Arial"/>
      <w:sz w:val="22"/>
      <w:szCs w:val="22"/>
    </w:rPr>
  </w:style>
  <w:style w:type="paragraph" w:customStyle="1" w:styleId="Zamakanjenadolobatretjinivo">
    <w:name w:val="Zamakanjena določba_tretji nivo"/>
    <w:basedOn w:val="Navaden"/>
    <w:link w:val="ZamakanjenadolobatretjinivoZnak"/>
    <w:qFormat/>
    <w:rsid w:val="001311D6"/>
    <w:pPr>
      <w:spacing w:after="0" w:line="240" w:lineRule="auto"/>
      <w:ind w:left="993"/>
      <w:jc w:val="both"/>
    </w:pPr>
    <w:rPr>
      <w:rFonts w:ascii="Arial" w:hAnsi="Arial" w:cs="Arial"/>
      <w:lang w:eastAsia="sl-SI"/>
    </w:rPr>
  </w:style>
  <w:style w:type="paragraph" w:customStyle="1" w:styleId="Telobesedila31">
    <w:name w:val="Telo besedila 31"/>
    <w:basedOn w:val="Navaden"/>
    <w:uiPriority w:val="99"/>
    <w:rsid w:val="001311D6"/>
    <w:pPr>
      <w:suppressAutoHyphens/>
      <w:autoSpaceDE w:val="0"/>
      <w:spacing w:after="120" w:line="240" w:lineRule="auto"/>
    </w:pPr>
    <w:rPr>
      <w:rFonts w:ascii="Times New Roman" w:eastAsia="Times New Roman" w:hAnsi="Times New Roman" w:cs="Calibri"/>
      <w:sz w:val="16"/>
      <w:szCs w:val="16"/>
      <w:lang w:eastAsia="ar-SA"/>
    </w:rPr>
  </w:style>
  <w:style w:type="character" w:customStyle="1" w:styleId="PrilogaZnak">
    <w:name w:val="Priloga Znak"/>
    <w:link w:val="Priloga"/>
    <w:locked/>
    <w:rsid w:val="001311D6"/>
    <w:rPr>
      <w:rFonts w:ascii="Arial" w:hAnsi="Arial" w:cs="Arial"/>
      <w:sz w:val="22"/>
      <w:szCs w:val="17"/>
    </w:rPr>
  </w:style>
  <w:style w:type="paragraph" w:customStyle="1" w:styleId="Priloga">
    <w:name w:val="Priloga"/>
    <w:basedOn w:val="Navaden"/>
    <w:link w:val="PrilogaZnak"/>
    <w:qFormat/>
    <w:rsid w:val="001311D6"/>
    <w:pPr>
      <w:overflowPunct w:val="0"/>
      <w:autoSpaceDE w:val="0"/>
      <w:autoSpaceDN w:val="0"/>
      <w:adjustRightInd w:val="0"/>
      <w:spacing w:before="380" w:after="60" w:line="200" w:lineRule="exact"/>
      <w:jc w:val="both"/>
    </w:pPr>
    <w:rPr>
      <w:rFonts w:ascii="Arial" w:hAnsi="Arial" w:cs="Arial"/>
      <w:szCs w:val="17"/>
      <w:lang w:eastAsia="sl-SI"/>
    </w:rPr>
  </w:style>
  <w:style w:type="character" w:customStyle="1" w:styleId="rtaZnak">
    <w:name w:val="Črta Znak"/>
    <w:link w:val="rta"/>
    <w:locked/>
    <w:rsid w:val="001311D6"/>
    <w:rPr>
      <w:rFonts w:ascii="Arial" w:hAnsi="Arial" w:cs="Arial"/>
      <w:sz w:val="22"/>
      <w:szCs w:val="22"/>
    </w:rPr>
  </w:style>
  <w:style w:type="paragraph" w:customStyle="1" w:styleId="rta">
    <w:name w:val="Črta"/>
    <w:basedOn w:val="Navaden"/>
    <w:link w:val="rtaZnak"/>
    <w:qFormat/>
    <w:rsid w:val="001311D6"/>
    <w:pPr>
      <w:overflowPunct w:val="0"/>
      <w:autoSpaceDE w:val="0"/>
      <w:autoSpaceDN w:val="0"/>
      <w:adjustRightInd w:val="0"/>
      <w:spacing w:before="360" w:after="0" w:line="240" w:lineRule="auto"/>
      <w:jc w:val="center"/>
    </w:pPr>
    <w:rPr>
      <w:rFonts w:ascii="Arial" w:hAnsi="Arial" w:cs="Arial"/>
      <w:lang w:eastAsia="sl-SI"/>
    </w:rPr>
  </w:style>
  <w:style w:type="character" w:customStyle="1" w:styleId="AlineazatevilnotokoZnak">
    <w:name w:val="Alinea za številčno točko Znak"/>
    <w:link w:val="Alineazatevilnotoko"/>
    <w:uiPriority w:val="99"/>
    <w:locked/>
    <w:rsid w:val="001311D6"/>
    <w:rPr>
      <w:rFonts w:ascii="Arial" w:eastAsia="Times New Roman" w:hAnsi="Arial"/>
      <w:sz w:val="22"/>
      <w:szCs w:val="22"/>
      <w:lang w:val="x-none" w:eastAsia="x-none"/>
    </w:rPr>
  </w:style>
  <w:style w:type="paragraph" w:customStyle="1" w:styleId="Alineazatevilnotoko">
    <w:name w:val="Alinea za številčno točko"/>
    <w:basedOn w:val="Alineazaodstavkom"/>
    <w:link w:val="AlineazatevilnotokoZnak"/>
    <w:uiPriority w:val="99"/>
    <w:qFormat/>
    <w:rsid w:val="001311D6"/>
    <w:pPr>
      <w:numPr>
        <w:numId w:val="0"/>
      </w:numPr>
      <w:tabs>
        <w:tab w:val="left" w:pos="567"/>
      </w:tabs>
      <w:overflowPunct/>
      <w:autoSpaceDE/>
      <w:autoSpaceDN/>
      <w:adjustRightInd/>
      <w:spacing w:line="240" w:lineRule="auto"/>
      <w:ind w:left="567" w:hanging="142"/>
      <w:textAlignment w:val="auto"/>
    </w:pPr>
    <w:rPr>
      <w:lang w:eastAsia="x-none"/>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uiPriority w:val="99"/>
    <w:rsid w:val="001311D6"/>
    <w:pPr>
      <w:spacing w:after="160" w:line="240" w:lineRule="exact"/>
    </w:pPr>
    <w:rPr>
      <w:rFonts w:ascii="Tahoma" w:eastAsia="Times New Roman" w:hAnsi="Tahoma"/>
      <w:sz w:val="20"/>
      <w:szCs w:val="20"/>
    </w:rPr>
  </w:style>
  <w:style w:type="paragraph" w:customStyle="1" w:styleId="Telobesedila21">
    <w:name w:val="Telo besedila 21"/>
    <w:basedOn w:val="Navaden"/>
    <w:uiPriority w:val="99"/>
    <w:rsid w:val="001311D6"/>
    <w:pPr>
      <w:overflowPunct w:val="0"/>
      <w:autoSpaceDE w:val="0"/>
      <w:autoSpaceDN w:val="0"/>
      <w:adjustRightInd w:val="0"/>
      <w:spacing w:after="0" w:line="240" w:lineRule="auto"/>
      <w:ind w:left="360"/>
      <w:jc w:val="both"/>
    </w:pPr>
    <w:rPr>
      <w:rFonts w:ascii="Times New Roman" w:eastAsia="Times New Roman" w:hAnsi="Times New Roman"/>
      <w:i/>
      <w:szCs w:val="20"/>
      <w:lang w:eastAsia="sl-SI"/>
    </w:rPr>
  </w:style>
  <w:style w:type="paragraph" w:customStyle="1" w:styleId="esegmentp">
    <w:name w:val="esegment_p"/>
    <w:basedOn w:val="Navaden"/>
    <w:uiPriority w:val="99"/>
    <w:rsid w:val="001311D6"/>
    <w:pPr>
      <w:spacing w:after="175" w:line="240" w:lineRule="auto"/>
      <w:ind w:firstLine="200"/>
      <w:jc w:val="both"/>
    </w:pPr>
    <w:rPr>
      <w:rFonts w:ascii="Times New Roman" w:eastAsia="Times New Roman" w:hAnsi="Times New Roman"/>
      <w:color w:val="313131"/>
      <w:sz w:val="24"/>
      <w:szCs w:val="24"/>
      <w:lang w:eastAsia="sl-SI"/>
    </w:rPr>
  </w:style>
  <w:style w:type="paragraph" w:customStyle="1" w:styleId="Navaden1">
    <w:name w:val="Navaden1"/>
    <w:uiPriority w:val="99"/>
    <w:rsid w:val="001311D6"/>
    <w:rPr>
      <w:rFonts w:ascii="Times New Roman" w:eastAsia="ヒラギノ角ゴ Pro W3" w:hAnsi="Times New Roman"/>
      <w:color w:val="000000"/>
    </w:rPr>
  </w:style>
  <w:style w:type="character" w:customStyle="1" w:styleId="PoudarkiZnak">
    <w:name w:val="Poudarki Znak"/>
    <w:link w:val="Poudarki"/>
    <w:uiPriority w:val="99"/>
    <w:locked/>
    <w:rsid w:val="001311D6"/>
    <w:rPr>
      <w:rFonts w:ascii="Cambria" w:eastAsia="Times New Roman" w:hAnsi="Cambria"/>
      <w:b/>
      <w:sz w:val="22"/>
      <w:szCs w:val="22"/>
      <w:lang w:val="x-none" w:eastAsia="x-none"/>
    </w:rPr>
  </w:style>
  <w:style w:type="paragraph" w:customStyle="1" w:styleId="Poudarki">
    <w:name w:val="Poudarki"/>
    <w:basedOn w:val="Navaden"/>
    <w:link w:val="PoudarkiZnak"/>
    <w:uiPriority w:val="99"/>
    <w:qFormat/>
    <w:rsid w:val="001311D6"/>
    <w:pPr>
      <w:numPr>
        <w:numId w:val="15"/>
      </w:numPr>
      <w:spacing w:after="240" w:line="240" w:lineRule="auto"/>
      <w:ind w:left="357" w:hanging="357"/>
      <w:contextualSpacing/>
      <w:jc w:val="both"/>
    </w:pPr>
    <w:rPr>
      <w:rFonts w:ascii="Cambria" w:eastAsia="Times New Roman" w:hAnsi="Cambria"/>
      <w:b/>
      <w:lang w:val="x-none" w:eastAsia="x-none"/>
    </w:rPr>
  </w:style>
  <w:style w:type="character" w:customStyle="1" w:styleId="FinanceZnak">
    <w:name w:val="Finance Znak"/>
    <w:link w:val="Finance"/>
    <w:locked/>
    <w:rsid w:val="001311D6"/>
    <w:rPr>
      <w:rFonts w:ascii="Arial" w:hAnsi="Arial" w:cs="Arial"/>
      <w:bCs/>
      <w:szCs w:val="22"/>
      <w:lang w:eastAsia="en-US"/>
    </w:rPr>
  </w:style>
  <w:style w:type="paragraph" w:customStyle="1" w:styleId="Finance">
    <w:name w:val="Finance"/>
    <w:basedOn w:val="Navaden"/>
    <w:link w:val="FinanceZnak"/>
    <w:qFormat/>
    <w:rsid w:val="001311D6"/>
    <w:pPr>
      <w:spacing w:after="0"/>
      <w:jc w:val="center"/>
    </w:pPr>
    <w:rPr>
      <w:rFonts w:ascii="Arial" w:hAnsi="Arial" w:cs="Arial"/>
      <w:bCs/>
      <w:sz w:val="20"/>
    </w:rPr>
  </w:style>
  <w:style w:type="character" w:customStyle="1" w:styleId="nasloviZnak">
    <w:name w:val="naslovi Znak"/>
    <w:link w:val="naslovi"/>
    <w:uiPriority w:val="99"/>
    <w:locked/>
    <w:rsid w:val="001311D6"/>
    <w:rPr>
      <w:rFonts w:ascii="Arial" w:eastAsia="Times New Roman" w:hAnsi="Arial"/>
      <w:b/>
      <w:bCs/>
      <w:kern w:val="32"/>
      <w:lang w:val="x-none"/>
    </w:rPr>
  </w:style>
  <w:style w:type="paragraph" w:customStyle="1" w:styleId="naslovi">
    <w:name w:val="naslovi"/>
    <w:basedOn w:val="Naslov1"/>
    <w:link w:val="nasloviZnak"/>
    <w:uiPriority w:val="99"/>
    <w:qFormat/>
    <w:rsid w:val="001311D6"/>
    <w:pPr>
      <w:widowControl w:val="0"/>
      <w:tabs>
        <w:tab w:val="left" w:pos="360"/>
      </w:tabs>
    </w:pPr>
    <w:rPr>
      <w:bCs/>
      <w:lang w:eastAsia="sl-SI"/>
    </w:rPr>
  </w:style>
  <w:style w:type="character" w:customStyle="1" w:styleId="popoglavja51Znak">
    <w:name w:val="popoglavja 5.1 Znak"/>
    <w:link w:val="popoglavja51"/>
    <w:uiPriority w:val="99"/>
    <w:locked/>
    <w:rsid w:val="001311D6"/>
    <w:rPr>
      <w:rFonts w:ascii="Arial" w:eastAsia="Times New Roman" w:hAnsi="Arial" w:cs="Arial"/>
      <w:b/>
      <w:iCs/>
      <w:lang w:val="x-none" w:eastAsia="en-US"/>
    </w:rPr>
  </w:style>
  <w:style w:type="paragraph" w:customStyle="1" w:styleId="popoglavja51">
    <w:name w:val="popoglavja 5.1"/>
    <w:basedOn w:val="Naslov2"/>
    <w:link w:val="popoglavja51Znak"/>
    <w:uiPriority w:val="99"/>
    <w:qFormat/>
    <w:rsid w:val="001311D6"/>
    <w:pPr>
      <w:spacing w:line="260" w:lineRule="exact"/>
    </w:pPr>
    <w:rPr>
      <w:rFonts w:ascii="Arial" w:hAnsi="Arial" w:cs="Arial"/>
      <w:bCs w:val="0"/>
      <w:i w:val="0"/>
      <w:sz w:val="20"/>
      <w:szCs w:val="20"/>
      <w:lang w:val="x-none"/>
    </w:rPr>
  </w:style>
  <w:style w:type="character" w:customStyle="1" w:styleId="Slog1Znak">
    <w:name w:val="Slog1 Znak"/>
    <w:link w:val="Slog1"/>
    <w:uiPriority w:val="99"/>
    <w:locked/>
    <w:rsid w:val="001311D6"/>
    <w:rPr>
      <w:rFonts w:ascii="Arial" w:eastAsia="Times New Roman" w:hAnsi="Arial" w:cs="Arial"/>
      <w:b/>
      <w:lang w:val="x-none" w:eastAsia="en-US"/>
    </w:rPr>
  </w:style>
  <w:style w:type="paragraph" w:customStyle="1" w:styleId="Slog1">
    <w:name w:val="Slog1"/>
    <w:basedOn w:val="Naslov3"/>
    <w:link w:val="Slog1Znak"/>
    <w:uiPriority w:val="99"/>
    <w:qFormat/>
    <w:rsid w:val="001311D6"/>
    <w:pPr>
      <w:spacing w:line="260" w:lineRule="exact"/>
    </w:pPr>
    <w:rPr>
      <w:rFonts w:ascii="Arial" w:hAnsi="Arial" w:cs="Arial"/>
      <w:bCs w:val="0"/>
      <w:sz w:val="20"/>
      <w:szCs w:val="20"/>
    </w:rPr>
  </w:style>
  <w:style w:type="character" w:customStyle="1" w:styleId="Slog2Znak">
    <w:name w:val="Slog2 Znak"/>
    <w:link w:val="Slog2"/>
    <w:uiPriority w:val="99"/>
    <w:locked/>
    <w:rsid w:val="001311D6"/>
  </w:style>
  <w:style w:type="paragraph" w:customStyle="1" w:styleId="Slog2">
    <w:name w:val="Slog2"/>
    <w:basedOn w:val="Slog1"/>
    <w:link w:val="Slog2Znak"/>
    <w:uiPriority w:val="99"/>
    <w:qFormat/>
    <w:rsid w:val="001311D6"/>
    <w:rPr>
      <w:rFonts w:ascii="Calibri" w:eastAsia="Calibri" w:hAnsi="Calibri" w:cs="Times New Roman"/>
      <w:b w:val="0"/>
      <w:lang w:val="sl-SI" w:eastAsia="sl-SI"/>
    </w:rPr>
  </w:style>
  <w:style w:type="character" w:customStyle="1" w:styleId="Slog3Znak">
    <w:name w:val="Slog3 Znak"/>
    <w:link w:val="Slog3"/>
    <w:uiPriority w:val="99"/>
    <w:locked/>
    <w:rsid w:val="001311D6"/>
    <w:rPr>
      <w:rFonts w:ascii="Arial" w:eastAsia="Times New Roman" w:hAnsi="Arial" w:cs="Arial"/>
      <w:b/>
      <w:lang w:val="x-none" w:eastAsia="en-US"/>
    </w:rPr>
  </w:style>
  <w:style w:type="paragraph" w:customStyle="1" w:styleId="Slog3">
    <w:name w:val="Slog3"/>
    <w:basedOn w:val="Slog2"/>
    <w:link w:val="Slog3Znak"/>
    <w:uiPriority w:val="99"/>
    <w:qFormat/>
    <w:rsid w:val="001311D6"/>
    <w:rPr>
      <w:rFonts w:ascii="Arial" w:eastAsia="Times New Roman" w:hAnsi="Arial" w:cs="Arial"/>
      <w:b/>
      <w:lang w:val="x-none" w:eastAsia="en-US"/>
    </w:rPr>
  </w:style>
  <w:style w:type="character" w:customStyle="1" w:styleId="Slog4Znak">
    <w:name w:val="Slog4 Znak"/>
    <w:link w:val="Slog4"/>
    <w:uiPriority w:val="99"/>
    <w:locked/>
    <w:rsid w:val="001311D6"/>
    <w:rPr>
      <w:rFonts w:ascii="Arial" w:eastAsia="Times New Roman" w:hAnsi="Arial" w:cs="Arial"/>
      <w:b/>
      <w:lang w:val="x-none" w:eastAsia="en-US"/>
    </w:rPr>
  </w:style>
  <w:style w:type="paragraph" w:customStyle="1" w:styleId="Slog4">
    <w:name w:val="Slog4"/>
    <w:basedOn w:val="Naslov4"/>
    <w:link w:val="Slog4Znak"/>
    <w:uiPriority w:val="99"/>
    <w:qFormat/>
    <w:rsid w:val="001311D6"/>
    <w:pPr>
      <w:numPr>
        <w:ilvl w:val="3"/>
        <w:numId w:val="7"/>
      </w:numPr>
      <w:spacing w:after="0" w:line="260" w:lineRule="exact"/>
      <w:jc w:val="both"/>
    </w:pPr>
    <w:rPr>
      <w:rFonts w:ascii="Arial" w:hAnsi="Arial" w:cs="Arial"/>
      <w:bCs w:val="0"/>
      <w:sz w:val="20"/>
      <w:szCs w:val="20"/>
    </w:rPr>
  </w:style>
  <w:style w:type="character" w:customStyle="1" w:styleId="Slog5Znak">
    <w:name w:val="Slog5 Znak"/>
    <w:link w:val="Slog5"/>
    <w:uiPriority w:val="99"/>
    <w:locked/>
    <w:rsid w:val="001311D6"/>
    <w:rPr>
      <w:rFonts w:ascii="Arial" w:eastAsia="Times New Roman" w:hAnsi="Arial" w:cs="Arial"/>
      <w:b/>
      <w:lang w:val="x-none" w:eastAsia="en-US"/>
    </w:rPr>
  </w:style>
  <w:style w:type="paragraph" w:customStyle="1" w:styleId="Slog5">
    <w:name w:val="Slog5"/>
    <w:basedOn w:val="Naslov4"/>
    <w:link w:val="Slog5Znak"/>
    <w:uiPriority w:val="99"/>
    <w:qFormat/>
    <w:rsid w:val="001311D6"/>
    <w:pPr>
      <w:spacing w:before="0" w:after="0" w:line="260" w:lineRule="exact"/>
      <w:ind w:left="2880" w:hanging="360"/>
      <w:jc w:val="both"/>
    </w:pPr>
    <w:rPr>
      <w:rFonts w:ascii="Arial" w:hAnsi="Arial" w:cs="Arial"/>
      <w:bCs w:val="0"/>
      <w:sz w:val="20"/>
      <w:szCs w:val="20"/>
    </w:rPr>
  </w:style>
  <w:style w:type="character" w:customStyle="1" w:styleId="Slog6Znak">
    <w:name w:val="Slog6 Znak"/>
    <w:link w:val="Slog6"/>
    <w:uiPriority w:val="99"/>
    <w:locked/>
    <w:rsid w:val="001311D6"/>
    <w:rPr>
      <w:rFonts w:ascii="Arial" w:eastAsia="Times New Roman" w:hAnsi="Arial"/>
      <w:b/>
      <w:bCs/>
      <w:szCs w:val="26"/>
      <w:lang w:val="x-none" w:eastAsia="en-US"/>
    </w:rPr>
  </w:style>
  <w:style w:type="paragraph" w:customStyle="1" w:styleId="Slog6">
    <w:name w:val="Slog6"/>
    <w:basedOn w:val="Naslov3"/>
    <w:link w:val="Slog6Znak"/>
    <w:uiPriority w:val="99"/>
    <w:qFormat/>
    <w:rsid w:val="001311D6"/>
    <w:rPr>
      <w:rFonts w:ascii="Arial" w:hAnsi="Arial"/>
      <w:sz w:val="20"/>
    </w:rPr>
  </w:style>
  <w:style w:type="character" w:styleId="Konnaopomba-sklic">
    <w:name w:val="endnote reference"/>
    <w:uiPriority w:val="99"/>
    <w:semiHidden/>
    <w:unhideWhenUsed/>
    <w:rsid w:val="001311D6"/>
    <w:rPr>
      <w:vertAlign w:val="superscript"/>
    </w:rPr>
  </w:style>
  <w:style w:type="character" w:customStyle="1" w:styleId="CommentTextChar">
    <w:name w:val="Comment Text Char"/>
    <w:semiHidden/>
    <w:locked/>
    <w:rsid w:val="001311D6"/>
    <w:rPr>
      <w:rFonts w:ascii="SimSun" w:eastAsia="SimSun" w:hAnsi="SimSun" w:cs="Times New Roman" w:hint="eastAsia"/>
      <w:sz w:val="20"/>
      <w:szCs w:val="20"/>
      <w:lang w:val="x-none" w:eastAsia="zh-CN"/>
    </w:rPr>
  </w:style>
  <w:style w:type="character" w:customStyle="1" w:styleId="FootnoteTextChar1">
    <w:name w:val="Footnote Text Char1"/>
    <w:aliases w:val="Footnote Text Char Char,Sprotna opomba - besedilo Znak1 Char Char,Sprotna opomba - besedilo Znak Znak Char Char,Znak Znak Znak Char Char,Znak Znak Znak Znak Znak Znak Znak Char Char,Znak Znak1 Char Char"/>
    <w:locked/>
    <w:rsid w:val="001311D6"/>
    <w:rPr>
      <w:rFonts w:ascii="Times New Roman" w:hAnsi="Times New Roman" w:cs="Times New Roman" w:hint="default"/>
      <w:lang w:val="sl-SI" w:eastAsia="sl-SI" w:bidi="ar-SA"/>
    </w:rPr>
  </w:style>
  <w:style w:type="character" w:customStyle="1" w:styleId="longtext">
    <w:name w:val="long_text"/>
    <w:rsid w:val="001311D6"/>
  </w:style>
  <w:style w:type="character" w:customStyle="1" w:styleId="CommentSubjectChar">
    <w:name w:val="Comment Subject Char"/>
    <w:semiHidden/>
    <w:locked/>
    <w:rsid w:val="001311D6"/>
    <w:rPr>
      <w:rFonts w:ascii="SimSun" w:eastAsia="SimSun" w:hAnsi="SimSun" w:cs="Times New Roman" w:hint="eastAsia"/>
      <w:b/>
      <w:bCs/>
      <w:sz w:val="20"/>
      <w:szCs w:val="20"/>
      <w:lang w:val="x-none" w:eastAsia="zh-CN"/>
    </w:rPr>
  </w:style>
  <w:style w:type="character" w:customStyle="1" w:styleId="SloglatinskiHelvsestavljenHelv10ptrna">
    <w:name w:val="Slog (latinski) Helv (sestavljen) Helv 10 pt črna"/>
    <w:rsid w:val="001311D6"/>
    <w:rPr>
      <w:rFonts w:ascii="Arial" w:hAnsi="Arial" w:cs="Helv" w:hint="default"/>
      <w:color w:val="000000"/>
      <w:sz w:val="20"/>
      <w:szCs w:val="20"/>
    </w:rPr>
  </w:style>
  <w:style w:type="character" w:customStyle="1" w:styleId="Heading1Char">
    <w:name w:val="Heading 1 Char"/>
    <w:aliases w:val="NASLOV Char"/>
    <w:locked/>
    <w:rsid w:val="001311D6"/>
    <w:rPr>
      <w:rFonts w:ascii="Cambria" w:hAnsi="Cambria" w:cs="Times New Roman" w:hint="default"/>
      <w:b/>
      <w:bCs/>
      <w:kern w:val="32"/>
      <w:sz w:val="32"/>
      <w:szCs w:val="32"/>
      <w:lang w:val="x-none" w:eastAsia="zh-CN"/>
    </w:rPr>
  </w:style>
  <w:style w:type="character" w:customStyle="1" w:styleId="mrppsc">
    <w:name w:val="mrppsc"/>
    <w:rsid w:val="001311D6"/>
    <w:rPr>
      <w:rFonts w:ascii="Times New Roman" w:hAnsi="Times New Roman" w:cs="Times New Roman" w:hint="default"/>
    </w:rPr>
  </w:style>
  <w:style w:type="character" w:customStyle="1" w:styleId="ZnakChar">
    <w:name w:val="Znak Char"/>
    <w:locked/>
    <w:rsid w:val="001311D6"/>
    <w:rPr>
      <w:rFonts w:ascii="Tahoma" w:eastAsia="Franklin Gothic Book" w:hAnsi="Tahoma" w:cs="Tahoma" w:hint="default"/>
      <w:lang w:val="sl-SI" w:eastAsia="sl-SI" w:bidi="ar-SA"/>
    </w:rPr>
  </w:style>
  <w:style w:type="character" w:customStyle="1" w:styleId="apple-converted-space">
    <w:name w:val="apple-converted-space"/>
    <w:rsid w:val="001311D6"/>
  </w:style>
  <w:style w:type="character" w:customStyle="1" w:styleId="highlight">
    <w:name w:val="highlight"/>
    <w:rsid w:val="001311D6"/>
  </w:style>
  <w:style w:type="paragraph" w:customStyle="1" w:styleId="tevilkanakoncupredpisa">
    <w:name w:val="Številka na koncu predpisa"/>
    <w:basedOn w:val="Navaden"/>
    <w:link w:val="tevilkanakoncupredpisaZnak"/>
    <w:rsid w:val="001311D6"/>
  </w:style>
  <w:style w:type="character" w:customStyle="1" w:styleId="tevilkanakoncupredpisaZnak">
    <w:name w:val="Številka na koncu predpisa Znak"/>
    <w:link w:val="tevilkanakoncupredpisa"/>
    <w:locked/>
    <w:rsid w:val="001311D6"/>
    <w:rPr>
      <w:sz w:val="22"/>
      <w:szCs w:val="22"/>
      <w:lang w:eastAsia="en-US"/>
    </w:rPr>
  </w:style>
  <w:style w:type="character" w:customStyle="1" w:styleId="HeaderChar">
    <w:name w:val="Header Char"/>
    <w:semiHidden/>
    <w:locked/>
    <w:rsid w:val="001311D6"/>
    <w:rPr>
      <w:rFonts w:ascii="Calibri" w:hAnsi="Calibri" w:cs="Calibri" w:hint="default"/>
      <w:sz w:val="24"/>
      <w:szCs w:val="24"/>
      <w:lang w:val="x-none" w:eastAsia="ar-SA" w:bidi="ar-SA"/>
    </w:rPr>
  </w:style>
  <w:style w:type="character" w:customStyle="1" w:styleId="highlight1">
    <w:name w:val="highlight1"/>
    <w:rsid w:val="001311D6"/>
    <w:rPr>
      <w:rFonts w:ascii="Times New Roman" w:hAnsi="Times New Roman" w:cs="Times New Roman" w:hint="default"/>
    </w:rPr>
  </w:style>
  <w:style w:type="character" w:customStyle="1" w:styleId="ZnakZnakZnak">
    <w:name w:val="Znak Znak Znak"/>
    <w:aliases w:val="Navaden (splet) Znak"/>
    <w:rsid w:val="001311D6"/>
    <w:rPr>
      <w:sz w:val="24"/>
      <w:szCs w:val="24"/>
      <w:lang w:val="pl-PL" w:eastAsia="pl-PL"/>
    </w:rPr>
  </w:style>
  <w:style w:type="numbering" w:customStyle="1" w:styleId="Zakon-len11">
    <w:name w:val="Zakon - člen11"/>
    <w:rsid w:val="001311D6"/>
    <w:pPr>
      <w:numPr>
        <w:numId w:val="16"/>
      </w:numPr>
    </w:pPr>
  </w:style>
  <w:style w:type="numbering" w:customStyle="1" w:styleId="Brezseznama1">
    <w:name w:val="Brez seznama1"/>
    <w:next w:val="Brezseznama"/>
    <w:uiPriority w:val="99"/>
    <w:semiHidden/>
    <w:unhideWhenUsed/>
    <w:rsid w:val="00951B39"/>
  </w:style>
  <w:style w:type="table" w:customStyle="1" w:styleId="Tabelamrea1">
    <w:name w:val="Tabela – mreža1"/>
    <w:basedOn w:val="Navadnatabela"/>
    <w:next w:val="Tabelamrea"/>
    <w:rsid w:val="00951B3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PripombabesediloZnak1">
    <w:name w:val="Pripomba – besedilo Znak1"/>
    <w:uiPriority w:val="99"/>
    <w:rsid w:val="00951B39"/>
    <w:rPr>
      <w:rFonts w:ascii="Times New Roman" w:eastAsia="Times New Roman" w:hAnsi="Times New Roman"/>
      <w:lang w:eastAsia="en-US"/>
    </w:rPr>
  </w:style>
  <w:style w:type="character" w:customStyle="1" w:styleId="ZadevapripombeZnak1">
    <w:name w:val="Zadeva pripombe Znak1"/>
    <w:uiPriority w:val="99"/>
    <w:semiHidden/>
    <w:rsid w:val="00951B39"/>
    <w:rPr>
      <w:rFonts w:ascii="Arial" w:eastAsia="Times New Roman" w:hAnsi="Arial"/>
      <w:b/>
      <w:bCs/>
      <w:lang w:eastAsia="en-US"/>
    </w:rPr>
  </w:style>
  <w:style w:type="numbering" w:customStyle="1" w:styleId="Brezseznama2">
    <w:name w:val="Brez seznama2"/>
    <w:next w:val="Brezseznama"/>
    <w:uiPriority w:val="99"/>
    <w:semiHidden/>
    <w:unhideWhenUsed/>
    <w:rsid w:val="009D42C3"/>
  </w:style>
  <w:style w:type="table" w:customStyle="1" w:styleId="Tabelamrea2">
    <w:name w:val="Tabela – mreža2"/>
    <w:basedOn w:val="Navadnatabela"/>
    <w:next w:val="Tabelamrea"/>
    <w:rsid w:val="009D42C3"/>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Odstavekseznama2">
    <w:name w:val="Odstavek seznama2"/>
    <w:basedOn w:val="Navaden"/>
    <w:uiPriority w:val="99"/>
    <w:rsid w:val="009D42C3"/>
    <w:pPr>
      <w:spacing w:after="0" w:line="240" w:lineRule="auto"/>
      <w:ind w:left="720"/>
      <w:contextualSpacing/>
    </w:pPr>
    <w:rPr>
      <w:rFonts w:ascii="Times New Roman" w:eastAsia="SimSun" w:hAnsi="Times New Roman"/>
      <w:sz w:val="24"/>
      <w:szCs w:val="24"/>
      <w:lang w:eastAsia="zh-CN"/>
    </w:rPr>
  </w:style>
  <w:style w:type="numbering" w:customStyle="1" w:styleId="Zakon-len111">
    <w:name w:val="Zakon - člen111"/>
    <w:rsid w:val="009D42C3"/>
    <w:pPr>
      <w:numPr>
        <w:numId w:val="21"/>
      </w:numPr>
    </w:pPr>
  </w:style>
  <w:style w:type="numbering" w:customStyle="1" w:styleId="Brezseznama11">
    <w:name w:val="Brez seznama11"/>
    <w:next w:val="Brezseznama"/>
    <w:uiPriority w:val="99"/>
    <w:semiHidden/>
    <w:unhideWhenUsed/>
    <w:rsid w:val="009D42C3"/>
  </w:style>
  <w:style w:type="table" w:customStyle="1" w:styleId="Tabelamrea11">
    <w:name w:val="Tabela – mreža11"/>
    <w:basedOn w:val="Navadnatabela"/>
    <w:next w:val="Tabelamrea"/>
    <w:rsid w:val="009D42C3"/>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st1">
    <w:name w:val="st1"/>
    <w:rsid w:val="0023307C"/>
  </w:style>
  <w:style w:type="paragraph" w:customStyle="1" w:styleId="alineazaodstavkom1">
    <w:name w:val="alineazaodstavkom1"/>
    <w:basedOn w:val="Navaden"/>
    <w:rsid w:val="00357012"/>
    <w:pPr>
      <w:spacing w:after="0" w:line="240" w:lineRule="auto"/>
      <w:ind w:left="425" w:hanging="425"/>
      <w:jc w:val="both"/>
    </w:pPr>
    <w:rPr>
      <w:rFonts w:ascii="Arial" w:eastAsia="Times New Roman" w:hAnsi="Arial" w:cs="Arial"/>
      <w:lang w:eastAsia="sl-SI"/>
    </w:rPr>
  </w:style>
  <w:style w:type="paragraph" w:customStyle="1" w:styleId="Znak1">
    <w:name w:val="Znak1"/>
    <w:basedOn w:val="Navaden"/>
    <w:rsid w:val="006E0F75"/>
    <w:pPr>
      <w:spacing w:after="160" w:line="240" w:lineRule="exact"/>
    </w:pPr>
    <w:rPr>
      <w:rFonts w:ascii="Tahoma" w:eastAsia="Times New Roman" w:hAnsi="Tahoma" w:cs="Tahoma"/>
      <w:sz w:val="20"/>
      <w:szCs w:val="20"/>
      <w:lang w:val="en-US"/>
    </w:rPr>
  </w:style>
  <w:style w:type="character" w:customStyle="1" w:styleId="odsekznak0">
    <w:name w:val="odsekznak"/>
    <w:rsid w:val="00313C6F"/>
  </w:style>
  <w:style w:type="paragraph" w:styleId="Revizija">
    <w:name w:val="Revision"/>
    <w:hidden/>
    <w:uiPriority w:val="99"/>
    <w:semiHidden/>
    <w:rsid w:val="008A6DE7"/>
    <w:rPr>
      <w:sz w:val="22"/>
      <w:szCs w:val="22"/>
      <w:lang w:eastAsia="en-US"/>
    </w:rPr>
  </w:style>
  <w:style w:type="character" w:customStyle="1" w:styleId="OdstavekseznamaZnak">
    <w:name w:val="Odstavek seznama Znak"/>
    <w:link w:val="Odstavekseznama"/>
    <w:uiPriority w:val="34"/>
    <w:locked/>
    <w:rsid w:val="004F29E9"/>
    <w:rPr>
      <w:rFonts w:ascii="Times New Roman" w:eastAsia="Times New Roman" w:hAnsi="Times New Roman"/>
      <w:sz w:val="24"/>
      <w:szCs w:val="24"/>
    </w:rPr>
  </w:style>
  <w:style w:type="character" w:customStyle="1" w:styleId="DefaultChar">
    <w:name w:val="Default Char"/>
    <w:link w:val="Default"/>
    <w:rsid w:val="00EF5EFE"/>
    <w:rPr>
      <w:rFonts w:cs="Calibri"/>
      <w:color w:val="000000"/>
      <w:sz w:val="24"/>
      <w:szCs w:val="24"/>
    </w:rPr>
  </w:style>
  <w:style w:type="paragraph" w:customStyle="1" w:styleId="Char2">
    <w:name w:val="Char2"/>
    <w:basedOn w:val="Navaden"/>
    <w:link w:val="Sprotnaopomba-sklic"/>
    <w:uiPriority w:val="99"/>
    <w:rsid w:val="00EF5EFE"/>
    <w:pPr>
      <w:spacing w:after="160" w:line="240" w:lineRule="exact"/>
      <w:jc w:val="both"/>
    </w:pPr>
    <w:rPr>
      <w:sz w:val="20"/>
      <w:szCs w:val="20"/>
      <w:vertAlign w:val="superscript"/>
      <w:lang w:eastAsia="sl-SI"/>
    </w:rPr>
  </w:style>
  <w:style w:type="paragraph" w:customStyle="1" w:styleId="Odstavekseznama3">
    <w:name w:val="Odstavek seznama3"/>
    <w:basedOn w:val="Navaden"/>
    <w:uiPriority w:val="99"/>
    <w:rsid w:val="00890128"/>
    <w:pPr>
      <w:spacing w:after="0" w:line="240" w:lineRule="auto"/>
      <w:ind w:left="720"/>
      <w:contextualSpacing/>
    </w:pPr>
    <w:rPr>
      <w:rFonts w:ascii="Times New Roman" w:eastAsia="SimSun" w:hAnsi="Times New Roman"/>
      <w:sz w:val="24"/>
      <w:szCs w:val="24"/>
      <w:lang w:eastAsia="zh-CN"/>
    </w:rPr>
  </w:style>
  <w:style w:type="numbering" w:customStyle="1" w:styleId="Brezseznama3">
    <w:name w:val="Brez seznama3"/>
    <w:next w:val="Brezseznama"/>
    <w:uiPriority w:val="99"/>
    <w:semiHidden/>
    <w:unhideWhenUsed/>
    <w:rsid w:val="009F49CE"/>
  </w:style>
  <w:style w:type="table" w:customStyle="1" w:styleId="Tabelamrea3">
    <w:name w:val="Tabela – mreža3"/>
    <w:basedOn w:val="Navadnatabela"/>
    <w:next w:val="Tabelamrea"/>
    <w:uiPriority w:val="39"/>
    <w:rsid w:val="009F49CE"/>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4">
    <w:name w:val="Brez seznama4"/>
    <w:next w:val="Brezseznama"/>
    <w:uiPriority w:val="99"/>
    <w:semiHidden/>
    <w:unhideWhenUsed/>
    <w:rsid w:val="0067099D"/>
  </w:style>
  <w:style w:type="table" w:customStyle="1" w:styleId="Tabelamrea4">
    <w:name w:val="Tabela – mreža4"/>
    <w:basedOn w:val="Navadnatabela"/>
    <w:next w:val="Tabelamrea"/>
    <w:uiPriority w:val="39"/>
    <w:rsid w:val="0067099D"/>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984053">
      <w:bodyDiv w:val="1"/>
      <w:marLeft w:val="0"/>
      <w:marRight w:val="0"/>
      <w:marTop w:val="0"/>
      <w:marBottom w:val="0"/>
      <w:divBdr>
        <w:top w:val="none" w:sz="0" w:space="0" w:color="auto"/>
        <w:left w:val="none" w:sz="0" w:space="0" w:color="auto"/>
        <w:bottom w:val="none" w:sz="0" w:space="0" w:color="auto"/>
        <w:right w:val="none" w:sz="0" w:space="0" w:color="auto"/>
      </w:divBdr>
    </w:div>
    <w:div w:id="81952073">
      <w:bodyDiv w:val="1"/>
      <w:marLeft w:val="0"/>
      <w:marRight w:val="0"/>
      <w:marTop w:val="0"/>
      <w:marBottom w:val="0"/>
      <w:divBdr>
        <w:top w:val="none" w:sz="0" w:space="0" w:color="auto"/>
        <w:left w:val="none" w:sz="0" w:space="0" w:color="auto"/>
        <w:bottom w:val="none" w:sz="0" w:space="0" w:color="auto"/>
        <w:right w:val="none" w:sz="0" w:space="0" w:color="auto"/>
      </w:divBdr>
      <w:divsChild>
        <w:div w:id="1072897950">
          <w:marLeft w:val="0"/>
          <w:marRight w:val="0"/>
          <w:marTop w:val="0"/>
          <w:marBottom w:val="0"/>
          <w:divBdr>
            <w:top w:val="none" w:sz="0" w:space="0" w:color="auto"/>
            <w:left w:val="none" w:sz="0" w:space="0" w:color="auto"/>
            <w:bottom w:val="none" w:sz="0" w:space="0" w:color="auto"/>
            <w:right w:val="none" w:sz="0" w:space="0" w:color="auto"/>
          </w:divBdr>
          <w:divsChild>
            <w:div w:id="1901163673">
              <w:marLeft w:val="0"/>
              <w:marRight w:val="0"/>
              <w:marTop w:val="100"/>
              <w:marBottom w:val="100"/>
              <w:divBdr>
                <w:top w:val="none" w:sz="0" w:space="0" w:color="auto"/>
                <w:left w:val="none" w:sz="0" w:space="0" w:color="auto"/>
                <w:bottom w:val="none" w:sz="0" w:space="0" w:color="auto"/>
                <w:right w:val="none" w:sz="0" w:space="0" w:color="auto"/>
              </w:divBdr>
              <w:divsChild>
                <w:div w:id="1339234115">
                  <w:marLeft w:val="0"/>
                  <w:marRight w:val="0"/>
                  <w:marTop w:val="0"/>
                  <w:marBottom w:val="0"/>
                  <w:divBdr>
                    <w:top w:val="none" w:sz="0" w:space="0" w:color="auto"/>
                    <w:left w:val="none" w:sz="0" w:space="0" w:color="auto"/>
                    <w:bottom w:val="none" w:sz="0" w:space="0" w:color="auto"/>
                    <w:right w:val="none" w:sz="0" w:space="0" w:color="auto"/>
                  </w:divBdr>
                  <w:divsChild>
                    <w:div w:id="655189008">
                      <w:marLeft w:val="0"/>
                      <w:marRight w:val="0"/>
                      <w:marTop w:val="0"/>
                      <w:marBottom w:val="0"/>
                      <w:divBdr>
                        <w:top w:val="none" w:sz="0" w:space="0" w:color="auto"/>
                        <w:left w:val="none" w:sz="0" w:space="0" w:color="auto"/>
                        <w:bottom w:val="none" w:sz="0" w:space="0" w:color="auto"/>
                        <w:right w:val="none" w:sz="0" w:space="0" w:color="auto"/>
                      </w:divBdr>
                      <w:divsChild>
                        <w:div w:id="1281377879">
                          <w:marLeft w:val="0"/>
                          <w:marRight w:val="0"/>
                          <w:marTop w:val="0"/>
                          <w:marBottom w:val="0"/>
                          <w:divBdr>
                            <w:top w:val="none" w:sz="0" w:space="0" w:color="auto"/>
                            <w:left w:val="none" w:sz="0" w:space="0" w:color="auto"/>
                            <w:bottom w:val="none" w:sz="0" w:space="0" w:color="auto"/>
                            <w:right w:val="none" w:sz="0" w:space="0" w:color="auto"/>
                          </w:divBdr>
                          <w:divsChild>
                            <w:div w:id="350453724">
                              <w:marLeft w:val="0"/>
                              <w:marRight w:val="0"/>
                              <w:marTop w:val="0"/>
                              <w:marBottom w:val="0"/>
                              <w:divBdr>
                                <w:top w:val="none" w:sz="0" w:space="0" w:color="auto"/>
                                <w:left w:val="none" w:sz="0" w:space="0" w:color="auto"/>
                                <w:bottom w:val="none" w:sz="0" w:space="0" w:color="auto"/>
                                <w:right w:val="none" w:sz="0" w:space="0" w:color="auto"/>
                              </w:divBdr>
                              <w:divsChild>
                                <w:div w:id="1874269700">
                                  <w:marLeft w:val="0"/>
                                  <w:marRight w:val="0"/>
                                  <w:marTop w:val="0"/>
                                  <w:marBottom w:val="0"/>
                                  <w:divBdr>
                                    <w:top w:val="none" w:sz="0" w:space="0" w:color="auto"/>
                                    <w:left w:val="none" w:sz="0" w:space="0" w:color="auto"/>
                                    <w:bottom w:val="none" w:sz="0" w:space="0" w:color="auto"/>
                                    <w:right w:val="none" w:sz="0" w:space="0" w:color="auto"/>
                                  </w:divBdr>
                                  <w:divsChild>
                                    <w:div w:id="1197044463">
                                      <w:marLeft w:val="0"/>
                                      <w:marRight w:val="0"/>
                                      <w:marTop w:val="0"/>
                                      <w:marBottom w:val="0"/>
                                      <w:divBdr>
                                        <w:top w:val="none" w:sz="0" w:space="0" w:color="auto"/>
                                        <w:left w:val="none" w:sz="0" w:space="0" w:color="auto"/>
                                        <w:bottom w:val="none" w:sz="0" w:space="0" w:color="auto"/>
                                        <w:right w:val="none" w:sz="0" w:space="0" w:color="auto"/>
                                      </w:divBdr>
                                      <w:divsChild>
                                        <w:div w:id="1710033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605571">
      <w:bodyDiv w:val="1"/>
      <w:marLeft w:val="0"/>
      <w:marRight w:val="0"/>
      <w:marTop w:val="0"/>
      <w:marBottom w:val="0"/>
      <w:divBdr>
        <w:top w:val="none" w:sz="0" w:space="0" w:color="auto"/>
        <w:left w:val="none" w:sz="0" w:space="0" w:color="auto"/>
        <w:bottom w:val="none" w:sz="0" w:space="0" w:color="auto"/>
        <w:right w:val="none" w:sz="0" w:space="0" w:color="auto"/>
      </w:divBdr>
      <w:divsChild>
        <w:div w:id="164711309">
          <w:marLeft w:val="0"/>
          <w:marRight w:val="0"/>
          <w:marTop w:val="0"/>
          <w:marBottom w:val="0"/>
          <w:divBdr>
            <w:top w:val="none" w:sz="0" w:space="0" w:color="auto"/>
            <w:left w:val="none" w:sz="0" w:space="0" w:color="auto"/>
            <w:bottom w:val="none" w:sz="0" w:space="0" w:color="auto"/>
            <w:right w:val="none" w:sz="0" w:space="0" w:color="auto"/>
          </w:divBdr>
          <w:divsChild>
            <w:div w:id="2042053016">
              <w:marLeft w:val="0"/>
              <w:marRight w:val="0"/>
              <w:marTop w:val="100"/>
              <w:marBottom w:val="100"/>
              <w:divBdr>
                <w:top w:val="none" w:sz="0" w:space="0" w:color="auto"/>
                <w:left w:val="none" w:sz="0" w:space="0" w:color="auto"/>
                <w:bottom w:val="none" w:sz="0" w:space="0" w:color="auto"/>
                <w:right w:val="none" w:sz="0" w:space="0" w:color="auto"/>
              </w:divBdr>
              <w:divsChild>
                <w:div w:id="1036466540">
                  <w:marLeft w:val="0"/>
                  <w:marRight w:val="0"/>
                  <w:marTop w:val="0"/>
                  <w:marBottom w:val="0"/>
                  <w:divBdr>
                    <w:top w:val="none" w:sz="0" w:space="0" w:color="auto"/>
                    <w:left w:val="none" w:sz="0" w:space="0" w:color="auto"/>
                    <w:bottom w:val="none" w:sz="0" w:space="0" w:color="auto"/>
                    <w:right w:val="none" w:sz="0" w:space="0" w:color="auto"/>
                  </w:divBdr>
                  <w:divsChild>
                    <w:div w:id="1515607558">
                      <w:marLeft w:val="0"/>
                      <w:marRight w:val="0"/>
                      <w:marTop w:val="0"/>
                      <w:marBottom w:val="0"/>
                      <w:divBdr>
                        <w:top w:val="none" w:sz="0" w:space="0" w:color="auto"/>
                        <w:left w:val="none" w:sz="0" w:space="0" w:color="auto"/>
                        <w:bottom w:val="none" w:sz="0" w:space="0" w:color="auto"/>
                        <w:right w:val="none" w:sz="0" w:space="0" w:color="auto"/>
                      </w:divBdr>
                      <w:divsChild>
                        <w:div w:id="231279235">
                          <w:marLeft w:val="0"/>
                          <w:marRight w:val="0"/>
                          <w:marTop w:val="0"/>
                          <w:marBottom w:val="0"/>
                          <w:divBdr>
                            <w:top w:val="none" w:sz="0" w:space="0" w:color="auto"/>
                            <w:left w:val="none" w:sz="0" w:space="0" w:color="auto"/>
                            <w:bottom w:val="none" w:sz="0" w:space="0" w:color="auto"/>
                            <w:right w:val="none" w:sz="0" w:space="0" w:color="auto"/>
                          </w:divBdr>
                          <w:divsChild>
                            <w:div w:id="1368870791">
                              <w:marLeft w:val="0"/>
                              <w:marRight w:val="0"/>
                              <w:marTop w:val="0"/>
                              <w:marBottom w:val="0"/>
                              <w:divBdr>
                                <w:top w:val="none" w:sz="0" w:space="0" w:color="auto"/>
                                <w:left w:val="none" w:sz="0" w:space="0" w:color="auto"/>
                                <w:bottom w:val="none" w:sz="0" w:space="0" w:color="auto"/>
                                <w:right w:val="none" w:sz="0" w:space="0" w:color="auto"/>
                              </w:divBdr>
                              <w:divsChild>
                                <w:div w:id="2057391482">
                                  <w:marLeft w:val="0"/>
                                  <w:marRight w:val="0"/>
                                  <w:marTop w:val="0"/>
                                  <w:marBottom w:val="0"/>
                                  <w:divBdr>
                                    <w:top w:val="none" w:sz="0" w:space="0" w:color="auto"/>
                                    <w:left w:val="none" w:sz="0" w:space="0" w:color="auto"/>
                                    <w:bottom w:val="none" w:sz="0" w:space="0" w:color="auto"/>
                                    <w:right w:val="none" w:sz="0" w:space="0" w:color="auto"/>
                                  </w:divBdr>
                                  <w:divsChild>
                                    <w:div w:id="1415204479">
                                      <w:marLeft w:val="0"/>
                                      <w:marRight w:val="0"/>
                                      <w:marTop w:val="0"/>
                                      <w:marBottom w:val="0"/>
                                      <w:divBdr>
                                        <w:top w:val="none" w:sz="0" w:space="0" w:color="auto"/>
                                        <w:left w:val="none" w:sz="0" w:space="0" w:color="auto"/>
                                        <w:bottom w:val="none" w:sz="0" w:space="0" w:color="auto"/>
                                        <w:right w:val="none" w:sz="0" w:space="0" w:color="auto"/>
                                      </w:divBdr>
                                      <w:divsChild>
                                        <w:div w:id="358817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644535">
      <w:bodyDiv w:val="1"/>
      <w:marLeft w:val="0"/>
      <w:marRight w:val="0"/>
      <w:marTop w:val="0"/>
      <w:marBottom w:val="0"/>
      <w:divBdr>
        <w:top w:val="none" w:sz="0" w:space="0" w:color="auto"/>
        <w:left w:val="none" w:sz="0" w:space="0" w:color="auto"/>
        <w:bottom w:val="none" w:sz="0" w:space="0" w:color="auto"/>
        <w:right w:val="none" w:sz="0" w:space="0" w:color="auto"/>
      </w:divBdr>
    </w:div>
    <w:div w:id="242420737">
      <w:bodyDiv w:val="1"/>
      <w:marLeft w:val="0"/>
      <w:marRight w:val="0"/>
      <w:marTop w:val="0"/>
      <w:marBottom w:val="0"/>
      <w:divBdr>
        <w:top w:val="none" w:sz="0" w:space="0" w:color="auto"/>
        <w:left w:val="none" w:sz="0" w:space="0" w:color="auto"/>
        <w:bottom w:val="none" w:sz="0" w:space="0" w:color="auto"/>
        <w:right w:val="none" w:sz="0" w:space="0" w:color="auto"/>
      </w:divBdr>
      <w:divsChild>
        <w:div w:id="1988656991">
          <w:marLeft w:val="0"/>
          <w:marRight w:val="0"/>
          <w:marTop w:val="0"/>
          <w:marBottom w:val="0"/>
          <w:divBdr>
            <w:top w:val="none" w:sz="0" w:space="0" w:color="auto"/>
            <w:left w:val="none" w:sz="0" w:space="0" w:color="auto"/>
            <w:bottom w:val="none" w:sz="0" w:space="0" w:color="auto"/>
            <w:right w:val="none" w:sz="0" w:space="0" w:color="auto"/>
          </w:divBdr>
          <w:divsChild>
            <w:div w:id="1326518493">
              <w:marLeft w:val="0"/>
              <w:marRight w:val="0"/>
              <w:marTop w:val="100"/>
              <w:marBottom w:val="100"/>
              <w:divBdr>
                <w:top w:val="none" w:sz="0" w:space="0" w:color="auto"/>
                <w:left w:val="none" w:sz="0" w:space="0" w:color="auto"/>
                <w:bottom w:val="none" w:sz="0" w:space="0" w:color="auto"/>
                <w:right w:val="none" w:sz="0" w:space="0" w:color="auto"/>
              </w:divBdr>
              <w:divsChild>
                <w:div w:id="1497576090">
                  <w:marLeft w:val="0"/>
                  <w:marRight w:val="0"/>
                  <w:marTop w:val="0"/>
                  <w:marBottom w:val="0"/>
                  <w:divBdr>
                    <w:top w:val="none" w:sz="0" w:space="0" w:color="auto"/>
                    <w:left w:val="none" w:sz="0" w:space="0" w:color="auto"/>
                    <w:bottom w:val="none" w:sz="0" w:space="0" w:color="auto"/>
                    <w:right w:val="none" w:sz="0" w:space="0" w:color="auto"/>
                  </w:divBdr>
                  <w:divsChild>
                    <w:div w:id="743574768">
                      <w:marLeft w:val="0"/>
                      <w:marRight w:val="0"/>
                      <w:marTop w:val="0"/>
                      <w:marBottom w:val="0"/>
                      <w:divBdr>
                        <w:top w:val="none" w:sz="0" w:space="0" w:color="auto"/>
                        <w:left w:val="none" w:sz="0" w:space="0" w:color="auto"/>
                        <w:bottom w:val="none" w:sz="0" w:space="0" w:color="auto"/>
                        <w:right w:val="none" w:sz="0" w:space="0" w:color="auto"/>
                      </w:divBdr>
                      <w:divsChild>
                        <w:div w:id="1781530935">
                          <w:marLeft w:val="0"/>
                          <w:marRight w:val="0"/>
                          <w:marTop w:val="0"/>
                          <w:marBottom w:val="0"/>
                          <w:divBdr>
                            <w:top w:val="none" w:sz="0" w:space="0" w:color="auto"/>
                            <w:left w:val="none" w:sz="0" w:space="0" w:color="auto"/>
                            <w:bottom w:val="none" w:sz="0" w:space="0" w:color="auto"/>
                            <w:right w:val="none" w:sz="0" w:space="0" w:color="auto"/>
                          </w:divBdr>
                          <w:divsChild>
                            <w:div w:id="1849295791">
                              <w:marLeft w:val="0"/>
                              <w:marRight w:val="0"/>
                              <w:marTop w:val="0"/>
                              <w:marBottom w:val="0"/>
                              <w:divBdr>
                                <w:top w:val="none" w:sz="0" w:space="0" w:color="auto"/>
                                <w:left w:val="none" w:sz="0" w:space="0" w:color="auto"/>
                                <w:bottom w:val="none" w:sz="0" w:space="0" w:color="auto"/>
                                <w:right w:val="none" w:sz="0" w:space="0" w:color="auto"/>
                              </w:divBdr>
                              <w:divsChild>
                                <w:div w:id="1087771519">
                                  <w:marLeft w:val="0"/>
                                  <w:marRight w:val="0"/>
                                  <w:marTop w:val="0"/>
                                  <w:marBottom w:val="0"/>
                                  <w:divBdr>
                                    <w:top w:val="none" w:sz="0" w:space="0" w:color="auto"/>
                                    <w:left w:val="none" w:sz="0" w:space="0" w:color="auto"/>
                                    <w:bottom w:val="none" w:sz="0" w:space="0" w:color="auto"/>
                                    <w:right w:val="none" w:sz="0" w:space="0" w:color="auto"/>
                                  </w:divBdr>
                                  <w:divsChild>
                                    <w:div w:id="826675500">
                                      <w:marLeft w:val="0"/>
                                      <w:marRight w:val="0"/>
                                      <w:marTop w:val="0"/>
                                      <w:marBottom w:val="0"/>
                                      <w:divBdr>
                                        <w:top w:val="none" w:sz="0" w:space="0" w:color="auto"/>
                                        <w:left w:val="none" w:sz="0" w:space="0" w:color="auto"/>
                                        <w:bottom w:val="none" w:sz="0" w:space="0" w:color="auto"/>
                                        <w:right w:val="none" w:sz="0" w:space="0" w:color="auto"/>
                                      </w:divBdr>
                                      <w:divsChild>
                                        <w:div w:id="1426727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49892826">
      <w:bodyDiv w:val="1"/>
      <w:marLeft w:val="0"/>
      <w:marRight w:val="0"/>
      <w:marTop w:val="0"/>
      <w:marBottom w:val="0"/>
      <w:divBdr>
        <w:top w:val="none" w:sz="0" w:space="0" w:color="auto"/>
        <w:left w:val="none" w:sz="0" w:space="0" w:color="auto"/>
        <w:bottom w:val="none" w:sz="0" w:space="0" w:color="auto"/>
        <w:right w:val="none" w:sz="0" w:space="0" w:color="auto"/>
      </w:divBdr>
    </w:div>
    <w:div w:id="343096200">
      <w:bodyDiv w:val="1"/>
      <w:marLeft w:val="0"/>
      <w:marRight w:val="0"/>
      <w:marTop w:val="0"/>
      <w:marBottom w:val="0"/>
      <w:divBdr>
        <w:top w:val="none" w:sz="0" w:space="0" w:color="auto"/>
        <w:left w:val="none" w:sz="0" w:space="0" w:color="auto"/>
        <w:bottom w:val="none" w:sz="0" w:space="0" w:color="auto"/>
        <w:right w:val="none" w:sz="0" w:space="0" w:color="auto"/>
      </w:divBdr>
    </w:div>
    <w:div w:id="351146269">
      <w:bodyDiv w:val="1"/>
      <w:marLeft w:val="0"/>
      <w:marRight w:val="0"/>
      <w:marTop w:val="0"/>
      <w:marBottom w:val="0"/>
      <w:divBdr>
        <w:top w:val="none" w:sz="0" w:space="0" w:color="auto"/>
        <w:left w:val="none" w:sz="0" w:space="0" w:color="auto"/>
        <w:bottom w:val="none" w:sz="0" w:space="0" w:color="auto"/>
        <w:right w:val="none" w:sz="0" w:space="0" w:color="auto"/>
      </w:divBdr>
    </w:div>
    <w:div w:id="354426302">
      <w:bodyDiv w:val="1"/>
      <w:marLeft w:val="0"/>
      <w:marRight w:val="0"/>
      <w:marTop w:val="0"/>
      <w:marBottom w:val="0"/>
      <w:divBdr>
        <w:top w:val="none" w:sz="0" w:space="0" w:color="auto"/>
        <w:left w:val="none" w:sz="0" w:space="0" w:color="auto"/>
        <w:bottom w:val="none" w:sz="0" w:space="0" w:color="auto"/>
        <w:right w:val="none" w:sz="0" w:space="0" w:color="auto"/>
      </w:divBdr>
    </w:div>
    <w:div w:id="478573098">
      <w:bodyDiv w:val="1"/>
      <w:marLeft w:val="0"/>
      <w:marRight w:val="0"/>
      <w:marTop w:val="0"/>
      <w:marBottom w:val="0"/>
      <w:divBdr>
        <w:top w:val="none" w:sz="0" w:space="0" w:color="auto"/>
        <w:left w:val="none" w:sz="0" w:space="0" w:color="auto"/>
        <w:bottom w:val="none" w:sz="0" w:space="0" w:color="auto"/>
        <w:right w:val="none" w:sz="0" w:space="0" w:color="auto"/>
      </w:divBdr>
    </w:div>
    <w:div w:id="530874252">
      <w:bodyDiv w:val="1"/>
      <w:marLeft w:val="0"/>
      <w:marRight w:val="0"/>
      <w:marTop w:val="0"/>
      <w:marBottom w:val="0"/>
      <w:divBdr>
        <w:top w:val="none" w:sz="0" w:space="0" w:color="auto"/>
        <w:left w:val="none" w:sz="0" w:space="0" w:color="auto"/>
        <w:bottom w:val="none" w:sz="0" w:space="0" w:color="auto"/>
        <w:right w:val="none" w:sz="0" w:space="0" w:color="auto"/>
      </w:divBdr>
      <w:divsChild>
        <w:div w:id="2101948570">
          <w:marLeft w:val="0"/>
          <w:marRight w:val="0"/>
          <w:marTop w:val="0"/>
          <w:marBottom w:val="0"/>
          <w:divBdr>
            <w:top w:val="none" w:sz="0" w:space="0" w:color="auto"/>
            <w:left w:val="none" w:sz="0" w:space="0" w:color="auto"/>
            <w:bottom w:val="none" w:sz="0" w:space="0" w:color="auto"/>
            <w:right w:val="none" w:sz="0" w:space="0" w:color="auto"/>
          </w:divBdr>
          <w:divsChild>
            <w:div w:id="454837356">
              <w:marLeft w:val="0"/>
              <w:marRight w:val="0"/>
              <w:marTop w:val="100"/>
              <w:marBottom w:val="100"/>
              <w:divBdr>
                <w:top w:val="none" w:sz="0" w:space="0" w:color="auto"/>
                <w:left w:val="none" w:sz="0" w:space="0" w:color="auto"/>
                <w:bottom w:val="none" w:sz="0" w:space="0" w:color="auto"/>
                <w:right w:val="none" w:sz="0" w:space="0" w:color="auto"/>
              </w:divBdr>
              <w:divsChild>
                <w:div w:id="915016445">
                  <w:marLeft w:val="0"/>
                  <w:marRight w:val="0"/>
                  <w:marTop w:val="0"/>
                  <w:marBottom w:val="0"/>
                  <w:divBdr>
                    <w:top w:val="none" w:sz="0" w:space="0" w:color="auto"/>
                    <w:left w:val="none" w:sz="0" w:space="0" w:color="auto"/>
                    <w:bottom w:val="none" w:sz="0" w:space="0" w:color="auto"/>
                    <w:right w:val="none" w:sz="0" w:space="0" w:color="auto"/>
                  </w:divBdr>
                  <w:divsChild>
                    <w:div w:id="798303629">
                      <w:marLeft w:val="0"/>
                      <w:marRight w:val="0"/>
                      <w:marTop w:val="0"/>
                      <w:marBottom w:val="0"/>
                      <w:divBdr>
                        <w:top w:val="none" w:sz="0" w:space="0" w:color="auto"/>
                        <w:left w:val="none" w:sz="0" w:space="0" w:color="auto"/>
                        <w:bottom w:val="none" w:sz="0" w:space="0" w:color="auto"/>
                        <w:right w:val="none" w:sz="0" w:space="0" w:color="auto"/>
                      </w:divBdr>
                      <w:divsChild>
                        <w:div w:id="2065368546">
                          <w:marLeft w:val="0"/>
                          <w:marRight w:val="0"/>
                          <w:marTop w:val="0"/>
                          <w:marBottom w:val="0"/>
                          <w:divBdr>
                            <w:top w:val="none" w:sz="0" w:space="0" w:color="auto"/>
                            <w:left w:val="none" w:sz="0" w:space="0" w:color="auto"/>
                            <w:bottom w:val="none" w:sz="0" w:space="0" w:color="auto"/>
                            <w:right w:val="none" w:sz="0" w:space="0" w:color="auto"/>
                          </w:divBdr>
                          <w:divsChild>
                            <w:div w:id="987517751">
                              <w:marLeft w:val="0"/>
                              <w:marRight w:val="0"/>
                              <w:marTop w:val="0"/>
                              <w:marBottom w:val="0"/>
                              <w:divBdr>
                                <w:top w:val="none" w:sz="0" w:space="0" w:color="auto"/>
                                <w:left w:val="none" w:sz="0" w:space="0" w:color="auto"/>
                                <w:bottom w:val="none" w:sz="0" w:space="0" w:color="auto"/>
                                <w:right w:val="none" w:sz="0" w:space="0" w:color="auto"/>
                              </w:divBdr>
                              <w:divsChild>
                                <w:div w:id="598803331">
                                  <w:marLeft w:val="0"/>
                                  <w:marRight w:val="0"/>
                                  <w:marTop w:val="0"/>
                                  <w:marBottom w:val="0"/>
                                  <w:divBdr>
                                    <w:top w:val="none" w:sz="0" w:space="0" w:color="auto"/>
                                    <w:left w:val="none" w:sz="0" w:space="0" w:color="auto"/>
                                    <w:bottom w:val="none" w:sz="0" w:space="0" w:color="auto"/>
                                    <w:right w:val="none" w:sz="0" w:space="0" w:color="auto"/>
                                  </w:divBdr>
                                  <w:divsChild>
                                    <w:div w:id="85736827">
                                      <w:marLeft w:val="0"/>
                                      <w:marRight w:val="0"/>
                                      <w:marTop w:val="0"/>
                                      <w:marBottom w:val="0"/>
                                      <w:divBdr>
                                        <w:top w:val="none" w:sz="0" w:space="0" w:color="auto"/>
                                        <w:left w:val="none" w:sz="0" w:space="0" w:color="auto"/>
                                        <w:bottom w:val="none" w:sz="0" w:space="0" w:color="auto"/>
                                        <w:right w:val="none" w:sz="0" w:space="0" w:color="auto"/>
                                      </w:divBdr>
                                      <w:divsChild>
                                        <w:div w:id="757092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0279594">
      <w:bodyDiv w:val="1"/>
      <w:marLeft w:val="0"/>
      <w:marRight w:val="0"/>
      <w:marTop w:val="0"/>
      <w:marBottom w:val="0"/>
      <w:divBdr>
        <w:top w:val="none" w:sz="0" w:space="0" w:color="auto"/>
        <w:left w:val="none" w:sz="0" w:space="0" w:color="auto"/>
        <w:bottom w:val="none" w:sz="0" w:space="0" w:color="auto"/>
        <w:right w:val="none" w:sz="0" w:space="0" w:color="auto"/>
      </w:divBdr>
    </w:div>
    <w:div w:id="717970151">
      <w:bodyDiv w:val="1"/>
      <w:marLeft w:val="0"/>
      <w:marRight w:val="0"/>
      <w:marTop w:val="0"/>
      <w:marBottom w:val="0"/>
      <w:divBdr>
        <w:top w:val="none" w:sz="0" w:space="0" w:color="auto"/>
        <w:left w:val="none" w:sz="0" w:space="0" w:color="auto"/>
        <w:bottom w:val="none" w:sz="0" w:space="0" w:color="auto"/>
        <w:right w:val="none" w:sz="0" w:space="0" w:color="auto"/>
      </w:divBdr>
      <w:divsChild>
        <w:div w:id="242953714">
          <w:marLeft w:val="0"/>
          <w:marRight w:val="0"/>
          <w:marTop w:val="0"/>
          <w:marBottom w:val="0"/>
          <w:divBdr>
            <w:top w:val="none" w:sz="0" w:space="0" w:color="auto"/>
            <w:left w:val="none" w:sz="0" w:space="0" w:color="auto"/>
            <w:bottom w:val="none" w:sz="0" w:space="0" w:color="auto"/>
            <w:right w:val="none" w:sz="0" w:space="0" w:color="auto"/>
          </w:divBdr>
          <w:divsChild>
            <w:div w:id="173151864">
              <w:marLeft w:val="0"/>
              <w:marRight w:val="0"/>
              <w:marTop w:val="100"/>
              <w:marBottom w:val="100"/>
              <w:divBdr>
                <w:top w:val="none" w:sz="0" w:space="0" w:color="auto"/>
                <w:left w:val="none" w:sz="0" w:space="0" w:color="auto"/>
                <w:bottom w:val="none" w:sz="0" w:space="0" w:color="auto"/>
                <w:right w:val="none" w:sz="0" w:space="0" w:color="auto"/>
              </w:divBdr>
              <w:divsChild>
                <w:div w:id="27341381">
                  <w:marLeft w:val="0"/>
                  <w:marRight w:val="0"/>
                  <w:marTop w:val="0"/>
                  <w:marBottom w:val="0"/>
                  <w:divBdr>
                    <w:top w:val="none" w:sz="0" w:space="0" w:color="auto"/>
                    <w:left w:val="none" w:sz="0" w:space="0" w:color="auto"/>
                    <w:bottom w:val="none" w:sz="0" w:space="0" w:color="auto"/>
                    <w:right w:val="none" w:sz="0" w:space="0" w:color="auto"/>
                  </w:divBdr>
                  <w:divsChild>
                    <w:div w:id="89933866">
                      <w:marLeft w:val="0"/>
                      <w:marRight w:val="0"/>
                      <w:marTop w:val="0"/>
                      <w:marBottom w:val="0"/>
                      <w:divBdr>
                        <w:top w:val="none" w:sz="0" w:space="0" w:color="auto"/>
                        <w:left w:val="none" w:sz="0" w:space="0" w:color="auto"/>
                        <w:bottom w:val="none" w:sz="0" w:space="0" w:color="auto"/>
                        <w:right w:val="none" w:sz="0" w:space="0" w:color="auto"/>
                      </w:divBdr>
                      <w:divsChild>
                        <w:div w:id="1339428698">
                          <w:marLeft w:val="0"/>
                          <w:marRight w:val="0"/>
                          <w:marTop w:val="0"/>
                          <w:marBottom w:val="0"/>
                          <w:divBdr>
                            <w:top w:val="none" w:sz="0" w:space="0" w:color="auto"/>
                            <w:left w:val="none" w:sz="0" w:space="0" w:color="auto"/>
                            <w:bottom w:val="none" w:sz="0" w:space="0" w:color="auto"/>
                            <w:right w:val="none" w:sz="0" w:space="0" w:color="auto"/>
                          </w:divBdr>
                          <w:divsChild>
                            <w:div w:id="1424181485">
                              <w:marLeft w:val="0"/>
                              <w:marRight w:val="0"/>
                              <w:marTop w:val="0"/>
                              <w:marBottom w:val="0"/>
                              <w:divBdr>
                                <w:top w:val="none" w:sz="0" w:space="0" w:color="auto"/>
                                <w:left w:val="none" w:sz="0" w:space="0" w:color="auto"/>
                                <w:bottom w:val="none" w:sz="0" w:space="0" w:color="auto"/>
                                <w:right w:val="none" w:sz="0" w:space="0" w:color="auto"/>
                              </w:divBdr>
                              <w:divsChild>
                                <w:div w:id="1364592356">
                                  <w:marLeft w:val="0"/>
                                  <w:marRight w:val="0"/>
                                  <w:marTop w:val="0"/>
                                  <w:marBottom w:val="0"/>
                                  <w:divBdr>
                                    <w:top w:val="none" w:sz="0" w:space="0" w:color="auto"/>
                                    <w:left w:val="none" w:sz="0" w:space="0" w:color="auto"/>
                                    <w:bottom w:val="none" w:sz="0" w:space="0" w:color="auto"/>
                                    <w:right w:val="none" w:sz="0" w:space="0" w:color="auto"/>
                                  </w:divBdr>
                                  <w:divsChild>
                                    <w:div w:id="1444299172">
                                      <w:marLeft w:val="0"/>
                                      <w:marRight w:val="0"/>
                                      <w:marTop w:val="0"/>
                                      <w:marBottom w:val="0"/>
                                      <w:divBdr>
                                        <w:top w:val="none" w:sz="0" w:space="0" w:color="auto"/>
                                        <w:left w:val="none" w:sz="0" w:space="0" w:color="auto"/>
                                        <w:bottom w:val="none" w:sz="0" w:space="0" w:color="auto"/>
                                        <w:right w:val="none" w:sz="0" w:space="0" w:color="auto"/>
                                      </w:divBdr>
                                      <w:divsChild>
                                        <w:div w:id="1839152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27805022">
      <w:bodyDiv w:val="1"/>
      <w:marLeft w:val="0"/>
      <w:marRight w:val="0"/>
      <w:marTop w:val="0"/>
      <w:marBottom w:val="0"/>
      <w:divBdr>
        <w:top w:val="none" w:sz="0" w:space="0" w:color="auto"/>
        <w:left w:val="none" w:sz="0" w:space="0" w:color="auto"/>
        <w:bottom w:val="none" w:sz="0" w:space="0" w:color="auto"/>
        <w:right w:val="none" w:sz="0" w:space="0" w:color="auto"/>
      </w:divBdr>
      <w:divsChild>
        <w:div w:id="1564945339">
          <w:marLeft w:val="0"/>
          <w:marRight w:val="0"/>
          <w:marTop w:val="0"/>
          <w:marBottom w:val="0"/>
          <w:divBdr>
            <w:top w:val="none" w:sz="0" w:space="0" w:color="auto"/>
            <w:left w:val="none" w:sz="0" w:space="0" w:color="auto"/>
            <w:bottom w:val="none" w:sz="0" w:space="0" w:color="auto"/>
            <w:right w:val="none" w:sz="0" w:space="0" w:color="auto"/>
          </w:divBdr>
        </w:div>
      </w:divsChild>
    </w:div>
    <w:div w:id="765426220">
      <w:bodyDiv w:val="1"/>
      <w:marLeft w:val="0"/>
      <w:marRight w:val="0"/>
      <w:marTop w:val="0"/>
      <w:marBottom w:val="0"/>
      <w:divBdr>
        <w:top w:val="none" w:sz="0" w:space="0" w:color="auto"/>
        <w:left w:val="none" w:sz="0" w:space="0" w:color="auto"/>
        <w:bottom w:val="none" w:sz="0" w:space="0" w:color="auto"/>
        <w:right w:val="none" w:sz="0" w:space="0" w:color="auto"/>
      </w:divBdr>
    </w:div>
    <w:div w:id="778718092">
      <w:bodyDiv w:val="1"/>
      <w:marLeft w:val="0"/>
      <w:marRight w:val="0"/>
      <w:marTop w:val="0"/>
      <w:marBottom w:val="0"/>
      <w:divBdr>
        <w:top w:val="none" w:sz="0" w:space="0" w:color="auto"/>
        <w:left w:val="none" w:sz="0" w:space="0" w:color="auto"/>
        <w:bottom w:val="none" w:sz="0" w:space="0" w:color="auto"/>
        <w:right w:val="none" w:sz="0" w:space="0" w:color="auto"/>
      </w:divBdr>
      <w:divsChild>
        <w:div w:id="1404328931">
          <w:marLeft w:val="0"/>
          <w:marRight w:val="0"/>
          <w:marTop w:val="0"/>
          <w:marBottom w:val="0"/>
          <w:divBdr>
            <w:top w:val="none" w:sz="0" w:space="0" w:color="auto"/>
            <w:left w:val="none" w:sz="0" w:space="0" w:color="auto"/>
            <w:bottom w:val="none" w:sz="0" w:space="0" w:color="auto"/>
            <w:right w:val="none" w:sz="0" w:space="0" w:color="auto"/>
          </w:divBdr>
          <w:divsChild>
            <w:div w:id="308750518">
              <w:marLeft w:val="0"/>
              <w:marRight w:val="0"/>
              <w:marTop w:val="100"/>
              <w:marBottom w:val="100"/>
              <w:divBdr>
                <w:top w:val="none" w:sz="0" w:space="0" w:color="auto"/>
                <w:left w:val="none" w:sz="0" w:space="0" w:color="auto"/>
                <w:bottom w:val="none" w:sz="0" w:space="0" w:color="auto"/>
                <w:right w:val="none" w:sz="0" w:space="0" w:color="auto"/>
              </w:divBdr>
              <w:divsChild>
                <w:div w:id="456335019">
                  <w:marLeft w:val="0"/>
                  <w:marRight w:val="0"/>
                  <w:marTop w:val="0"/>
                  <w:marBottom w:val="0"/>
                  <w:divBdr>
                    <w:top w:val="none" w:sz="0" w:space="0" w:color="auto"/>
                    <w:left w:val="none" w:sz="0" w:space="0" w:color="auto"/>
                    <w:bottom w:val="none" w:sz="0" w:space="0" w:color="auto"/>
                    <w:right w:val="none" w:sz="0" w:space="0" w:color="auto"/>
                  </w:divBdr>
                  <w:divsChild>
                    <w:div w:id="1909344962">
                      <w:marLeft w:val="0"/>
                      <w:marRight w:val="0"/>
                      <w:marTop w:val="0"/>
                      <w:marBottom w:val="0"/>
                      <w:divBdr>
                        <w:top w:val="none" w:sz="0" w:space="0" w:color="auto"/>
                        <w:left w:val="none" w:sz="0" w:space="0" w:color="auto"/>
                        <w:bottom w:val="none" w:sz="0" w:space="0" w:color="auto"/>
                        <w:right w:val="none" w:sz="0" w:space="0" w:color="auto"/>
                      </w:divBdr>
                      <w:divsChild>
                        <w:div w:id="1625771500">
                          <w:marLeft w:val="0"/>
                          <w:marRight w:val="0"/>
                          <w:marTop w:val="0"/>
                          <w:marBottom w:val="0"/>
                          <w:divBdr>
                            <w:top w:val="none" w:sz="0" w:space="0" w:color="auto"/>
                            <w:left w:val="none" w:sz="0" w:space="0" w:color="auto"/>
                            <w:bottom w:val="none" w:sz="0" w:space="0" w:color="auto"/>
                            <w:right w:val="none" w:sz="0" w:space="0" w:color="auto"/>
                          </w:divBdr>
                          <w:divsChild>
                            <w:div w:id="1456019106">
                              <w:marLeft w:val="0"/>
                              <w:marRight w:val="0"/>
                              <w:marTop w:val="0"/>
                              <w:marBottom w:val="0"/>
                              <w:divBdr>
                                <w:top w:val="none" w:sz="0" w:space="0" w:color="auto"/>
                                <w:left w:val="none" w:sz="0" w:space="0" w:color="auto"/>
                                <w:bottom w:val="none" w:sz="0" w:space="0" w:color="auto"/>
                                <w:right w:val="none" w:sz="0" w:space="0" w:color="auto"/>
                              </w:divBdr>
                              <w:divsChild>
                                <w:div w:id="233781291">
                                  <w:marLeft w:val="0"/>
                                  <w:marRight w:val="0"/>
                                  <w:marTop w:val="0"/>
                                  <w:marBottom w:val="0"/>
                                  <w:divBdr>
                                    <w:top w:val="none" w:sz="0" w:space="0" w:color="auto"/>
                                    <w:left w:val="none" w:sz="0" w:space="0" w:color="auto"/>
                                    <w:bottom w:val="none" w:sz="0" w:space="0" w:color="auto"/>
                                    <w:right w:val="none" w:sz="0" w:space="0" w:color="auto"/>
                                  </w:divBdr>
                                  <w:divsChild>
                                    <w:div w:id="299111939">
                                      <w:marLeft w:val="0"/>
                                      <w:marRight w:val="0"/>
                                      <w:marTop w:val="0"/>
                                      <w:marBottom w:val="0"/>
                                      <w:divBdr>
                                        <w:top w:val="none" w:sz="0" w:space="0" w:color="auto"/>
                                        <w:left w:val="none" w:sz="0" w:space="0" w:color="auto"/>
                                        <w:bottom w:val="none" w:sz="0" w:space="0" w:color="auto"/>
                                        <w:right w:val="none" w:sz="0" w:space="0" w:color="auto"/>
                                      </w:divBdr>
                                      <w:divsChild>
                                        <w:div w:id="1766227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7740679">
      <w:bodyDiv w:val="1"/>
      <w:marLeft w:val="0"/>
      <w:marRight w:val="0"/>
      <w:marTop w:val="0"/>
      <w:marBottom w:val="0"/>
      <w:divBdr>
        <w:top w:val="none" w:sz="0" w:space="0" w:color="auto"/>
        <w:left w:val="none" w:sz="0" w:space="0" w:color="auto"/>
        <w:bottom w:val="none" w:sz="0" w:space="0" w:color="auto"/>
        <w:right w:val="none" w:sz="0" w:space="0" w:color="auto"/>
      </w:divBdr>
    </w:div>
    <w:div w:id="881787854">
      <w:bodyDiv w:val="1"/>
      <w:marLeft w:val="0"/>
      <w:marRight w:val="0"/>
      <w:marTop w:val="0"/>
      <w:marBottom w:val="0"/>
      <w:divBdr>
        <w:top w:val="none" w:sz="0" w:space="0" w:color="auto"/>
        <w:left w:val="none" w:sz="0" w:space="0" w:color="auto"/>
        <w:bottom w:val="none" w:sz="0" w:space="0" w:color="auto"/>
        <w:right w:val="none" w:sz="0" w:space="0" w:color="auto"/>
      </w:divBdr>
    </w:div>
    <w:div w:id="888612810">
      <w:bodyDiv w:val="1"/>
      <w:marLeft w:val="0"/>
      <w:marRight w:val="0"/>
      <w:marTop w:val="0"/>
      <w:marBottom w:val="0"/>
      <w:divBdr>
        <w:top w:val="none" w:sz="0" w:space="0" w:color="auto"/>
        <w:left w:val="none" w:sz="0" w:space="0" w:color="auto"/>
        <w:bottom w:val="none" w:sz="0" w:space="0" w:color="auto"/>
        <w:right w:val="none" w:sz="0" w:space="0" w:color="auto"/>
      </w:divBdr>
      <w:divsChild>
        <w:div w:id="419646731">
          <w:marLeft w:val="0"/>
          <w:marRight w:val="0"/>
          <w:marTop w:val="0"/>
          <w:marBottom w:val="0"/>
          <w:divBdr>
            <w:top w:val="none" w:sz="0" w:space="0" w:color="auto"/>
            <w:left w:val="none" w:sz="0" w:space="0" w:color="auto"/>
            <w:bottom w:val="none" w:sz="0" w:space="0" w:color="auto"/>
            <w:right w:val="none" w:sz="0" w:space="0" w:color="auto"/>
          </w:divBdr>
          <w:divsChild>
            <w:div w:id="1703819699">
              <w:marLeft w:val="0"/>
              <w:marRight w:val="0"/>
              <w:marTop w:val="100"/>
              <w:marBottom w:val="100"/>
              <w:divBdr>
                <w:top w:val="none" w:sz="0" w:space="0" w:color="auto"/>
                <w:left w:val="none" w:sz="0" w:space="0" w:color="auto"/>
                <w:bottom w:val="none" w:sz="0" w:space="0" w:color="auto"/>
                <w:right w:val="none" w:sz="0" w:space="0" w:color="auto"/>
              </w:divBdr>
              <w:divsChild>
                <w:div w:id="389693500">
                  <w:marLeft w:val="0"/>
                  <w:marRight w:val="0"/>
                  <w:marTop w:val="0"/>
                  <w:marBottom w:val="0"/>
                  <w:divBdr>
                    <w:top w:val="none" w:sz="0" w:space="0" w:color="auto"/>
                    <w:left w:val="none" w:sz="0" w:space="0" w:color="auto"/>
                    <w:bottom w:val="none" w:sz="0" w:space="0" w:color="auto"/>
                    <w:right w:val="none" w:sz="0" w:space="0" w:color="auto"/>
                  </w:divBdr>
                  <w:divsChild>
                    <w:div w:id="844781341">
                      <w:marLeft w:val="0"/>
                      <w:marRight w:val="0"/>
                      <w:marTop w:val="0"/>
                      <w:marBottom w:val="0"/>
                      <w:divBdr>
                        <w:top w:val="none" w:sz="0" w:space="0" w:color="auto"/>
                        <w:left w:val="none" w:sz="0" w:space="0" w:color="auto"/>
                        <w:bottom w:val="none" w:sz="0" w:space="0" w:color="auto"/>
                        <w:right w:val="none" w:sz="0" w:space="0" w:color="auto"/>
                      </w:divBdr>
                      <w:divsChild>
                        <w:div w:id="327096993">
                          <w:marLeft w:val="0"/>
                          <w:marRight w:val="0"/>
                          <w:marTop w:val="0"/>
                          <w:marBottom w:val="0"/>
                          <w:divBdr>
                            <w:top w:val="none" w:sz="0" w:space="0" w:color="auto"/>
                            <w:left w:val="none" w:sz="0" w:space="0" w:color="auto"/>
                            <w:bottom w:val="none" w:sz="0" w:space="0" w:color="auto"/>
                            <w:right w:val="none" w:sz="0" w:space="0" w:color="auto"/>
                          </w:divBdr>
                          <w:divsChild>
                            <w:div w:id="1351028931">
                              <w:marLeft w:val="0"/>
                              <w:marRight w:val="0"/>
                              <w:marTop w:val="0"/>
                              <w:marBottom w:val="0"/>
                              <w:divBdr>
                                <w:top w:val="none" w:sz="0" w:space="0" w:color="auto"/>
                                <w:left w:val="none" w:sz="0" w:space="0" w:color="auto"/>
                                <w:bottom w:val="none" w:sz="0" w:space="0" w:color="auto"/>
                                <w:right w:val="none" w:sz="0" w:space="0" w:color="auto"/>
                              </w:divBdr>
                              <w:divsChild>
                                <w:div w:id="405809931">
                                  <w:marLeft w:val="0"/>
                                  <w:marRight w:val="0"/>
                                  <w:marTop w:val="0"/>
                                  <w:marBottom w:val="0"/>
                                  <w:divBdr>
                                    <w:top w:val="none" w:sz="0" w:space="0" w:color="auto"/>
                                    <w:left w:val="none" w:sz="0" w:space="0" w:color="auto"/>
                                    <w:bottom w:val="none" w:sz="0" w:space="0" w:color="auto"/>
                                    <w:right w:val="none" w:sz="0" w:space="0" w:color="auto"/>
                                  </w:divBdr>
                                  <w:divsChild>
                                    <w:div w:id="559751751">
                                      <w:marLeft w:val="0"/>
                                      <w:marRight w:val="0"/>
                                      <w:marTop w:val="0"/>
                                      <w:marBottom w:val="0"/>
                                      <w:divBdr>
                                        <w:top w:val="none" w:sz="0" w:space="0" w:color="auto"/>
                                        <w:left w:val="none" w:sz="0" w:space="0" w:color="auto"/>
                                        <w:bottom w:val="none" w:sz="0" w:space="0" w:color="auto"/>
                                        <w:right w:val="none" w:sz="0" w:space="0" w:color="auto"/>
                                      </w:divBdr>
                                      <w:divsChild>
                                        <w:div w:id="2012101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2957400">
      <w:bodyDiv w:val="1"/>
      <w:marLeft w:val="0"/>
      <w:marRight w:val="0"/>
      <w:marTop w:val="0"/>
      <w:marBottom w:val="0"/>
      <w:divBdr>
        <w:top w:val="none" w:sz="0" w:space="0" w:color="auto"/>
        <w:left w:val="none" w:sz="0" w:space="0" w:color="auto"/>
        <w:bottom w:val="none" w:sz="0" w:space="0" w:color="auto"/>
        <w:right w:val="none" w:sz="0" w:space="0" w:color="auto"/>
      </w:divBdr>
      <w:divsChild>
        <w:div w:id="1384907547">
          <w:marLeft w:val="0"/>
          <w:marRight w:val="0"/>
          <w:marTop w:val="0"/>
          <w:marBottom w:val="0"/>
          <w:divBdr>
            <w:top w:val="none" w:sz="0" w:space="0" w:color="auto"/>
            <w:left w:val="none" w:sz="0" w:space="0" w:color="auto"/>
            <w:bottom w:val="none" w:sz="0" w:space="0" w:color="auto"/>
            <w:right w:val="none" w:sz="0" w:space="0" w:color="auto"/>
          </w:divBdr>
          <w:divsChild>
            <w:div w:id="1857424904">
              <w:marLeft w:val="0"/>
              <w:marRight w:val="0"/>
              <w:marTop w:val="100"/>
              <w:marBottom w:val="100"/>
              <w:divBdr>
                <w:top w:val="none" w:sz="0" w:space="0" w:color="auto"/>
                <w:left w:val="none" w:sz="0" w:space="0" w:color="auto"/>
                <w:bottom w:val="none" w:sz="0" w:space="0" w:color="auto"/>
                <w:right w:val="none" w:sz="0" w:space="0" w:color="auto"/>
              </w:divBdr>
              <w:divsChild>
                <w:div w:id="1979408227">
                  <w:marLeft w:val="0"/>
                  <w:marRight w:val="0"/>
                  <w:marTop w:val="0"/>
                  <w:marBottom w:val="0"/>
                  <w:divBdr>
                    <w:top w:val="none" w:sz="0" w:space="0" w:color="auto"/>
                    <w:left w:val="none" w:sz="0" w:space="0" w:color="auto"/>
                    <w:bottom w:val="none" w:sz="0" w:space="0" w:color="auto"/>
                    <w:right w:val="none" w:sz="0" w:space="0" w:color="auto"/>
                  </w:divBdr>
                  <w:divsChild>
                    <w:div w:id="711080784">
                      <w:marLeft w:val="0"/>
                      <w:marRight w:val="0"/>
                      <w:marTop w:val="0"/>
                      <w:marBottom w:val="0"/>
                      <w:divBdr>
                        <w:top w:val="none" w:sz="0" w:space="0" w:color="auto"/>
                        <w:left w:val="none" w:sz="0" w:space="0" w:color="auto"/>
                        <w:bottom w:val="none" w:sz="0" w:space="0" w:color="auto"/>
                        <w:right w:val="none" w:sz="0" w:space="0" w:color="auto"/>
                      </w:divBdr>
                      <w:divsChild>
                        <w:div w:id="1736780527">
                          <w:marLeft w:val="0"/>
                          <w:marRight w:val="0"/>
                          <w:marTop w:val="0"/>
                          <w:marBottom w:val="0"/>
                          <w:divBdr>
                            <w:top w:val="none" w:sz="0" w:space="0" w:color="auto"/>
                            <w:left w:val="none" w:sz="0" w:space="0" w:color="auto"/>
                            <w:bottom w:val="none" w:sz="0" w:space="0" w:color="auto"/>
                            <w:right w:val="none" w:sz="0" w:space="0" w:color="auto"/>
                          </w:divBdr>
                          <w:divsChild>
                            <w:div w:id="1994992779">
                              <w:marLeft w:val="0"/>
                              <w:marRight w:val="0"/>
                              <w:marTop w:val="0"/>
                              <w:marBottom w:val="0"/>
                              <w:divBdr>
                                <w:top w:val="none" w:sz="0" w:space="0" w:color="auto"/>
                                <w:left w:val="none" w:sz="0" w:space="0" w:color="auto"/>
                                <w:bottom w:val="none" w:sz="0" w:space="0" w:color="auto"/>
                                <w:right w:val="none" w:sz="0" w:space="0" w:color="auto"/>
                              </w:divBdr>
                              <w:divsChild>
                                <w:div w:id="2112356845">
                                  <w:marLeft w:val="0"/>
                                  <w:marRight w:val="0"/>
                                  <w:marTop w:val="0"/>
                                  <w:marBottom w:val="0"/>
                                  <w:divBdr>
                                    <w:top w:val="none" w:sz="0" w:space="0" w:color="auto"/>
                                    <w:left w:val="none" w:sz="0" w:space="0" w:color="auto"/>
                                    <w:bottom w:val="none" w:sz="0" w:space="0" w:color="auto"/>
                                    <w:right w:val="none" w:sz="0" w:space="0" w:color="auto"/>
                                  </w:divBdr>
                                  <w:divsChild>
                                    <w:div w:id="1886527363">
                                      <w:marLeft w:val="0"/>
                                      <w:marRight w:val="0"/>
                                      <w:marTop w:val="0"/>
                                      <w:marBottom w:val="0"/>
                                      <w:divBdr>
                                        <w:top w:val="none" w:sz="0" w:space="0" w:color="auto"/>
                                        <w:left w:val="none" w:sz="0" w:space="0" w:color="auto"/>
                                        <w:bottom w:val="none" w:sz="0" w:space="0" w:color="auto"/>
                                        <w:right w:val="none" w:sz="0" w:space="0" w:color="auto"/>
                                      </w:divBdr>
                                      <w:divsChild>
                                        <w:div w:id="1342197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2155017">
      <w:bodyDiv w:val="1"/>
      <w:marLeft w:val="0"/>
      <w:marRight w:val="0"/>
      <w:marTop w:val="0"/>
      <w:marBottom w:val="0"/>
      <w:divBdr>
        <w:top w:val="none" w:sz="0" w:space="0" w:color="auto"/>
        <w:left w:val="none" w:sz="0" w:space="0" w:color="auto"/>
        <w:bottom w:val="none" w:sz="0" w:space="0" w:color="auto"/>
        <w:right w:val="none" w:sz="0" w:space="0" w:color="auto"/>
      </w:divBdr>
      <w:divsChild>
        <w:div w:id="1182163759">
          <w:marLeft w:val="0"/>
          <w:marRight w:val="0"/>
          <w:marTop w:val="0"/>
          <w:marBottom w:val="0"/>
          <w:divBdr>
            <w:top w:val="none" w:sz="0" w:space="0" w:color="auto"/>
            <w:left w:val="none" w:sz="0" w:space="0" w:color="auto"/>
            <w:bottom w:val="none" w:sz="0" w:space="0" w:color="auto"/>
            <w:right w:val="none" w:sz="0" w:space="0" w:color="auto"/>
          </w:divBdr>
          <w:divsChild>
            <w:div w:id="1574049055">
              <w:marLeft w:val="0"/>
              <w:marRight w:val="0"/>
              <w:marTop w:val="100"/>
              <w:marBottom w:val="100"/>
              <w:divBdr>
                <w:top w:val="none" w:sz="0" w:space="0" w:color="auto"/>
                <w:left w:val="none" w:sz="0" w:space="0" w:color="auto"/>
                <w:bottom w:val="none" w:sz="0" w:space="0" w:color="auto"/>
                <w:right w:val="none" w:sz="0" w:space="0" w:color="auto"/>
              </w:divBdr>
              <w:divsChild>
                <w:div w:id="1554390771">
                  <w:marLeft w:val="0"/>
                  <w:marRight w:val="0"/>
                  <w:marTop w:val="0"/>
                  <w:marBottom w:val="0"/>
                  <w:divBdr>
                    <w:top w:val="none" w:sz="0" w:space="0" w:color="auto"/>
                    <w:left w:val="none" w:sz="0" w:space="0" w:color="auto"/>
                    <w:bottom w:val="none" w:sz="0" w:space="0" w:color="auto"/>
                    <w:right w:val="none" w:sz="0" w:space="0" w:color="auto"/>
                  </w:divBdr>
                  <w:divsChild>
                    <w:div w:id="453057637">
                      <w:marLeft w:val="0"/>
                      <w:marRight w:val="0"/>
                      <w:marTop w:val="0"/>
                      <w:marBottom w:val="0"/>
                      <w:divBdr>
                        <w:top w:val="none" w:sz="0" w:space="0" w:color="auto"/>
                        <w:left w:val="none" w:sz="0" w:space="0" w:color="auto"/>
                        <w:bottom w:val="none" w:sz="0" w:space="0" w:color="auto"/>
                        <w:right w:val="none" w:sz="0" w:space="0" w:color="auto"/>
                      </w:divBdr>
                      <w:divsChild>
                        <w:div w:id="269093339">
                          <w:marLeft w:val="0"/>
                          <w:marRight w:val="0"/>
                          <w:marTop w:val="0"/>
                          <w:marBottom w:val="0"/>
                          <w:divBdr>
                            <w:top w:val="none" w:sz="0" w:space="0" w:color="auto"/>
                            <w:left w:val="none" w:sz="0" w:space="0" w:color="auto"/>
                            <w:bottom w:val="none" w:sz="0" w:space="0" w:color="auto"/>
                            <w:right w:val="none" w:sz="0" w:space="0" w:color="auto"/>
                          </w:divBdr>
                          <w:divsChild>
                            <w:div w:id="596448761">
                              <w:marLeft w:val="0"/>
                              <w:marRight w:val="0"/>
                              <w:marTop w:val="0"/>
                              <w:marBottom w:val="0"/>
                              <w:divBdr>
                                <w:top w:val="none" w:sz="0" w:space="0" w:color="auto"/>
                                <w:left w:val="none" w:sz="0" w:space="0" w:color="auto"/>
                                <w:bottom w:val="none" w:sz="0" w:space="0" w:color="auto"/>
                                <w:right w:val="none" w:sz="0" w:space="0" w:color="auto"/>
                              </w:divBdr>
                              <w:divsChild>
                                <w:div w:id="169369461">
                                  <w:marLeft w:val="0"/>
                                  <w:marRight w:val="0"/>
                                  <w:marTop w:val="0"/>
                                  <w:marBottom w:val="0"/>
                                  <w:divBdr>
                                    <w:top w:val="none" w:sz="0" w:space="0" w:color="auto"/>
                                    <w:left w:val="none" w:sz="0" w:space="0" w:color="auto"/>
                                    <w:bottom w:val="none" w:sz="0" w:space="0" w:color="auto"/>
                                    <w:right w:val="none" w:sz="0" w:space="0" w:color="auto"/>
                                  </w:divBdr>
                                  <w:divsChild>
                                    <w:div w:id="211622270">
                                      <w:marLeft w:val="0"/>
                                      <w:marRight w:val="0"/>
                                      <w:marTop w:val="0"/>
                                      <w:marBottom w:val="0"/>
                                      <w:divBdr>
                                        <w:top w:val="none" w:sz="0" w:space="0" w:color="auto"/>
                                        <w:left w:val="none" w:sz="0" w:space="0" w:color="auto"/>
                                        <w:bottom w:val="none" w:sz="0" w:space="0" w:color="auto"/>
                                        <w:right w:val="none" w:sz="0" w:space="0" w:color="auto"/>
                                      </w:divBdr>
                                      <w:divsChild>
                                        <w:div w:id="1424301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55672802">
      <w:bodyDiv w:val="1"/>
      <w:marLeft w:val="0"/>
      <w:marRight w:val="0"/>
      <w:marTop w:val="0"/>
      <w:marBottom w:val="0"/>
      <w:divBdr>
        <w:top w:val="none" w:sz="0" w:space="0" w:color="auto"/>
        <w:left w:val="none" w:sz="0" w:space="0" w:color="auto"/>
        <w:bottom w:val="none" w:sz="0" w:space="0" w:color="auto"/>
        <w:right w:val="none" w:sz="0" w:space="0" w:color="auto"/>
      </w:divBdr>
      <w:divsChild>
        <w:div w:id="547228004">
          <w:marLeft w:val="0"/>
          <w:marRight w:val="0"/>
          <w:marTop w:val="0"/>
          <w:marBottom w:val="0"/>
          <w:divBdr>
            <w:top w:val="none" w:sz="0" w:space="0" w:color="auto"/>
            <w:left w:val="none" w:sz="0" w:space="0" w:color="auto"/>
            <w:bottom w:val="none" w:sz="0" w:space="0" w:color="auto"/>
            <w:right w:val="none" w:sz="0" w:space="0" w:color="auto"/>
          </w:divBdr>
          <w:divsChild>
            <w:div w:id="116610221">
              <w:marLeft w:val="0"/>
              <w:marRight w:val="0"/>
              <w:marTop w:val="100"/>
              <w:marBottom w:val="100"/>
              <w:divBdr>
                <w:top w:val="none" w:sz="0" w:space="0" w:color="auto"/>
                <w:left w:val="none" w:sz="0" w:space="0" w:color="auto"/>
                <w:bottom w:val="none" w:sz="0" w:space="0" w:color="auto"/>
                <w:right w:val="none" w:sz="0" w:space="0" w:color="auto"/>
              </w:divBdr>
              <w:divsChild>
                <w:div w:id="733548588">
                  <w:marLeft w:val="0"/>
                  <w:marRight w:val="0"/>
                  <w:marTop w:val="0"/>
                  <w:marBottom w:val="0"/>
                  <w:divBdr>
                    <w:top w:val="none" w:sz="0" w:space="0" w:color="auto"/>
                    <w:left w:val="none" w:sz="0" w:space="0" w:color="auto"/>
                    <w:bottom w:val="none" w:sz="0" w:space="0" w:color="auto"/>
                    <w:right w:val="none" w:sz="0" w:space="0" w:color="auto"/>
                  </w:divBdr>
                  <w:divsChild>
                    <w:div w:id="987711391">
                      <w:marLeft w:val="0"/>
                      <w:marRight w:val="0"/>
                      <w:marTop w:val="0"/>
                      <w:marBottom w:val="0"/>
                      <w:divBdr>
                        <w:top w:val="none" w:sz="0" w:space="0" w:color="auto"/>
                        <w:left w:val="none" w:sz="0" w:space="0" w:color="auto"/>
                        <w:bottom w:val="none" w:sz="0" w:space="0" w:color="auto"/>
                        <w:right w:val="none" w:sz="0" w:space="0" w:color="auto"/>
                      </w:divBdr>
                      <w:divsChild>
                        <w:div w:id="1656883602">
                          <w:marLeft w:val="0"/>
                          <w:marRight w:val="0"/>
                          <w:marTop w:val="0"/>
                          <w:marBottom w:val="0"/>
                          <w:divBdr>
                            <w:top w:val="none" w:sz="0" w:space="0" w:color="auto"/>
                            <w:left w:val="none" w:sz="0" w:space="0" w:color="auto"/>
                            <w:bottom w:val="none" w:sz="0" w:space="0" w:color="auto"/>
                            <w:right w:val="none" w:sz="0" w:space="0" w:color="auto"/>
                          </w:divBdr>
                          <w:divsChild>
                            <w:div w:id="772171058">
                              <w:marLeft w:val="0"/>
                              <w:marRight w:val="0"/>
                              <w:marTop w:val="0"/>
                              <w:marBottom w:val="0"/>
                              <w:divBdr>
                                <w:top w:val="none" w:sz="0" w:space="0" w:color="auto"/>
                                <w:left w:val="none" w:sz="0" w:space="0" w:color="auto"/>
                                <w:bottom w:val="none" w:sz="0" w:space="0" w:color="auto"/>
                                <w:right w:val="none" w:sz="0" w:space="0" w:color="auto"/>
                              </w:divBdr>
                              <w:divsChild>
                                <w:div w:id="434255467">
                                  <w:marLeft w:val="0"/>
                                  <w:marRight w:val="0"/>
                                  <w:marTop w:val="0"/>
                                  <w:marBottom w:val="0"/>
                                  <w:divBdr>
                                    <w:top w:val="none" w:sz="0" w:space="0" w:color="auto"/>
                                    <w:left w:val="none" w:sz="0" w:space="0" w:color="auto"/>
                                    <w:bottom w:val="none" w:sz="0" w:space="0" w:color="auto"/>
                                    <w:right w:val="none" w:sz="0" w:space="0" w:color="auto"/>
                                  </w:divBdr>
                                  <w:divsChild>
                                    <w:div w:id="1047146874">
                                      <w:marLeft w:val="0"/>
                                      <w:marRight w:val="0"/>
                                      <w:marTop w:val="0"/>
                                      <w:marBottom w:val="0"/>
                                      <w:divBdr>
                                        <w:top w:val="none" w:sz="0" w:space="0" w:color="auto"/>
                                        <w:left w:val="none" w:sz="0" w:space="0" w:color="auto"/>
                                        <w:bottom w:val="none" w:sz="0" w:space="0" w:color="auto"/>
                                        <w:right w:val="none" w:sz="0" w:space="0" w:color="auto"/>
                                      </w:divBdr>
                                      <w:divsChild>
                                        <w:div w:id="1405713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5057483">
      <w:bodyDiv w:val="1"/>
      <w:marLeft w:val="0"/>
      <w:marRight w:val="0"/>
      <w:marTop w:val="0"/>
      <w:marBottom w:val="0"/>
      <w:divBdr>
        <w:top w:val="none" w:sz="0" w:space="0" w:color="auto"/>
        <w:left w:val="none" w:sz="0" w:space="0" w:color="auto"/>
        <w:bottom w:val="none" w:sz="0" w:space="0" w:color="auto"/>
        <w:right w:val="none" w:sz="0" w:space="0" w:color="auto"/>
      </w:divBdr>
    </w:div>
    <w:div w:id="1101146576">
      <w:bodyDiv w:val="1"/>
      <w:marLeft w:val="0"/>
      <w:marRight w:val="0"/>
      <w:marTop w:val="0"/>
      <w:marBottom w:val="0"/>
      <w:divBdr>
        <w:top w:val="none" w:sz="0" w:space="0" w:color="auto"/>
        <w:left w:val="none" w:sz="0" w:space="0" w:color="auto"/>
        <w:bottom w:val="none" w:sz="0" w:space="0" w:color="auto"/>
        <w:right w:val="none" w:sz="0" w:space="0" w:color="auto"/>
      </w:divBdr>
    </w:div>
    <w:div w:id="1102534456">
      <w:bodyDiv w:val="1"/>
      <w:marLeft w:val="0"/>
      <w:marRight w:val="0"/>
      <w:marTop w:val="0"/>
      <w:marBottom w:val="0"/>
      <w:divBdr>
        <w:top w:val="none" w:sz="0" w:space="0" w:color="auto"/>
        <w:left w:val="none" w:sz="0" w:space="0" w:color="auto"/>
        <w:bottom w:val="none" w:sz="0" w:space="0" w:color="auto"/>
        <w:right w:val="none" w:sz="0" w:space="0" w:color="auto"/>
      </w:divBdr>
      <w:divsChild>
        <w:div w:id="940996001">
          <w:marLeft w:val="0"/>
          <w:marRight w:val="0"/>
          <w:marTop w:val="0"/>
          <w:marBottom w:val="0"/>
          <w:divBdr>
            <w:top w:val="none" w:sz="0" w:space="0" w:color="auto"/>
            <w:left w:val="none" w:sz="0" w:space="0" w:color="auto"/>
            <w:bottom w:val="none" w:sz="0" w:space="0" w:color="auto"/>
            <w:right w:val="none" w:sz="0" w:space="0" w:color="auto"/>
          </w:divBdr>
          <w:divsChild>
            <w:div w:id="223444619">
              <w:marLeft w:val="0"/>
              <w:marRight w:val="0"/>
              <w:marTop w:val="100"/>
              <w:marBottom w:val="100"/>
              <w:divBdr>
                <w:top w:val="none" w:sz="0" w:space="0" w:color="auto"/>
                <w:left w:val="none" w:sz="0" w:space="0" w:color="auto"/>
                <w:bottom w:val="none" w:sz="0" w:space="0" w:color="auto"/>
                <w:right w:val="none" w:sz="0" w:space="0" w:color="auto"/>
              </w:divBdr>
              <w:divsChild>
                <w:div w:id="709887320">
                  <w:marLeft w:val="0"/>
                  <w:marRight w:val="0"/>
                  <w:marTop w:val="0"/>
                  <w:marBottom w:val="0"/>
                  <w:divBdr>
                    <w:top w:val="none" w:sz="0" w:space="0" w:color="auto"/>
                    <w:left w:val="none" w:sz="0" w:space="0" w:color="auto"/>
                    <w:bottom w:val="none" w:sz="0" w:space="0" w:color="auto"/>
                    <w:right w:val="none" w:sz="0" w:space="0" w:color="auto"/>
                  </w:divBdr>
                  <w:divsChild>
                    <w:div w:id="581335333">
                      <w:marLeft w:val="0"/>
                      <w:marRight w:val="0"/>
                      <w:marTop w:val="0"/>
                      <w:marBottom w:val="0"/>
                      <w:divBdr>
                        <w:top w:val="none" w:sz="0" w:space="0" w:color="auto"/>
                        <w:left w:val="none" w:sz="0" w:space="0" w:color="auto"/>
                        <w:bottom w:val="none" w:sz="0" w:space="0" w:color="auto"/>
                        <w:right w:val="none" w:sz="0" w:space="0" w:color="auto"/>
                      </w:divBdr>
                      <w:divsChild>
                        <w:div w:id="1778408836">
                          <w:marLeft w:val="0"/>
                          <w:marRight w:val="0"/>
                          <w:marTop w:val="0"/>
                          <w:marBottom w:val="0"/>
                          <w:divBdr>
                            <w:top w:val="none" w:sz="0" w:space="0" w:color="auto"/>
                            <w:left w:val="none" w:sz="0" w:space="0" w:color="auto"/>
                            <w:bottom w:val="none" w:sz="0" w:space="0" w:color="auto"/>
                            <w:right w:val="none" w:sz="0" w:space="0" w:color="auto"/>
                          </w:divBdr>
                          <w:divsChild>
                            <w:div w:id="1146507913">
                              <w:marLeft w:val="0"/>
                              <w:marRight w:val="0"/>
                              <w:marTop w:val="0"/>
                              <w:marBottom w:val="0"/>
                              <w:divBdr>
                                <w:top w:val="none" w:sz="0" w:space="0" w:color="auto"/>
                                <w:left w:val="none" w:sz="0" w:space="0" w:color="auto"/>
                                <w:bottom w:val="none" w:sz="0" w:space="0" w:color="auto"/>
                                <w:right w:val="none" w:sz="0" w:space="0" w:color="auto"/>
                              </w:divBdr>
                              <w:divsChild>
                                <w:div w:id="1338114076">
                                  <w:marLeft w:val="0"/>
                                  <w:marRight w:val="0"/>
                                  <w:marTop w:val="0"/>
                                  <w:marBottom w:val="0"/>
                                  <w:divBdr>
                                    <w:top w:val="none" w:sz="0" w:space="0" w:color="auto"/>
                                    <w:left w:val="none" w:sz="0" w:space="0" w:color="auto"/>
                                    <w:bottom w:val="none" w:sz="0" w:space="0" w:color="auto"/>
                                    <w:right w:val="none" w:sz="0" w:space="0" w:color="auto"/>
                                  </w:divBdr>
                                  <w:divsChild>
                                    <w:div w:id="921991102">
                                      <w:marLeft w:val="0"/>
                                      <w:marRight w:val="0"/>
                                      <w:marTop w:val="0"/>
                                      <w:marBottom w:val="0"/>
                                      <w:divBdr>
                                        <w:top w:val="none" w:sz="0" w:space="0" w:color="auto"/>
                                        <w:left w:val="none" w:sz="0" w:space="0" w:color="auto"/>
                                        <w:bottom w:val="none" w:sz="0" w:space="0" w:color="auto"/>
                                        <w:right w:val="none" w:sz="0" w:space="0" w:color="auto"/>
                                      </w:divBdr>
                                      <w:divsChild>
                                        <w:div w:id="771319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40919077">
      <w:bodyDiv w:val="1"/>
      <w:marLeft w:val="0"/>
      <w:marRight w:val="0"/>
      <w:marTop w:val="0"/>
      <w:marBottom w:val="0"/>
      <w:divBdr>
        <w:top w:val="none" w:sz="0" w:space="0" w:color="auto"/>
        <w:left w:val="none" w:sz="0" w:space="0" w:color="auto"/>
        <w:bottom w:val="none" w:sz="0" w:space="0" w:color="auto"/>
        <w:right w:val="none" w:sz="0" w:space="0" w:color="auto"/>
      </w:divBdr>
    </w:div>
    <w:div w:id="1152599263">
      <w:bodyDiv w:val="1"/>
      <w:marLeft w:val="0"/>
      <w:marRight w:val="0"/>
      <w:marTop w:val="0"/>
      <w:marBottom w:val="0"/>
      <w:divBdr>
        <w:top w:val="none" w:sz="0" w:space="0" w:color="auto"/>
        <w:left w:val="none" w:sz="0" w:space="0" w:color="auto"/>
        <w:bottom w:val="none" w:sz="0" w:space="0" w:color="auto"/>
        <w:right w:val="none" w:sz="0" w:space="0" w:color="auto"/>
      </w:divBdr>
      <w:divsChild>
        <w:div w:id="627324807">
          <w:marLeft w:val="0"/>
          <w:marRight w:val="0"/>
          <w:marTop w:val="0"/>
          <w:marBottom w:val="0"/>
          <w:divBdr>
            <w:top w:val="none" w:sz="0" w:space="0" w:color="auto"/>
            <w:left w:val="none" w:sz="0" w:space="0" w:color="auto"/>
            <w:bottom w:val="none" w:sz="0" w:space="0" w:color="auto"/>
            <w:right w:val="none" w:sz="0" w:space="0" w:color="auto"/>
          </w:divBdr>
          <w:divsChild>
            <w:div w:id="116681633">
              <w:marLeft w:val="0"/>
              <w:marRight w:val="0"/>
              <w:marTop w:val="100"/>
              <w:marBottom w:val="100"/>
              <w:divBdr>
                <w:top w:val="none" w:sz="0" w:space="0" w:color="auto"/>
                <w:left w:val="none" w:sz="0" w:space="0" w:color="auto"/>
                <w:bottom w:val="none" w:sz="0" w:space="0" w:color="auto"/>
                <w:right w:val="none" w:sz="0" w:space="0" w:color="auto"/>
              </w:divBdr>
              <w:divsChild>
                <w:div w:id="1901941079">
                  <w:marLeft w:val="0"/>
                  <w:marRight w:val="0"/>
                  <w:marTop w:val="0"/>
                  <w:marBottom w:val="0"/>
                  <w:divBdr>
                    <w:top w:val="none" w:sz="0" w:space="0" w:color="auto"/>
                    <w:left w:val="none" w:sz="0" w:space="0" w:color="auto"/>
                    <w:bottom w:val="none" w:sz="0" w:space="0" w:color="auto"/>
                    <w:right w:val="none" w:sz="0" w:space="0" w:color="auto"/>
                  </w:divBdr>
                  <w:divsChild>
                    <w:div w:id="178081383">
                      <w:marLeft w:val="0"/>
                      <w:marRight w:val="0"/>
                      <w:marTop w:val="0"/>
                      <w:marBottom w:val="0"/>
                      <w:divBdr>
                        <w:top w:val="none" w:sz="0" w:space="0" w:color="auto"/>
                        <w:left w:val="none" w:sz="0" w:space="0" w:color="auto"/>
                        <w:bottom w:val="none" w:sz="0" w:space="0" w:color="auto"/>
                        <w:right w:val="none" w:sz="0" w:space="0" w:color="auto"/>
                      </w:divBdr>
                      <w:divsChild>
                        <w:div w:id="662053627">
                          <w:marLeft w:val="0"/>
                          <w:marRight w:val="0"/>
                          <w:marTop w:val="0"/>
                          <w:marBottom w:val="0"/>
                          <w:divBdr>
                            <w:top w:val="none" w:sz="0" w:space="0" w:color="auto"/>
                            <w:left w:val="none" w:sz="0" w:space="0" w:color="auto"/>
                            <w:bottom w:val="none" w:sz="0" w:space="0" w:color="auto"/>
                            <w:right w:val="none" w:sz="0" w:space="0" w:color="auto"/>
                          </w:divBdr>
                          <w:divsChild>
                            <w:div w:id="2048291282">
                              <w:marLeft w:val="0"/>
                              <w:marRight w:val="0"/>
                              <w:marTop w:val="0"/>
                              <w:marBottom w:val="0"/>
                              <w:divBdr>
                                <w:top w:val="none" w:sz="0" w:space="0" w:color="auto"/>
                                <w:left w:val="none" w:sz="0" w:space="0" w:color="auto"/>
                                <w:bottom w:val="none" w:sz="0" w:space="0" w:color="auto"/>
                                <w:right w:val="none" w:sz="0" w:space="0" w:color="auto"/>
                              </w:divBdr>
                              <w:divsChild>
                                <w:div w:id="683551480">
                                  <w:marLeft w:val="0"/>
                                  <w:marRight w:val="0"/>
                                  <w:marTop w:val="0"/>
                                  <w:marBottom w:val="0"/>
                                  <w:divBdr>
                                    <w:top w:val="none" w:sz="0" w:space="0" w:color="auto"/>
                                    <w:left w:val="none" w:sz="0" w:space="0" w:color="auto"/>
                                    <w:bottom w:val="none" w:sz="0" w:space="0" w:color="auto"/>
                                    <w:right w:val="none" w:sz="0" w:space="0" w:color="auto"/>
                                  </w:divBdr>
                                  <w:divsChild>
                                    <w:div w:id="1632860196">
                                      <w:marLeft w:val="0"/>
                                      <w:marRight w:val="0"/>
                                      <w:marTop w:val="0"/>
                                      <w:marBottom w:val="0"/>
                                      <w:divBdr>
                                        <w:top w:val="none" w:sz="0" w:space="0" w:color="auto"/>
                                        <w:left w:val="none" w:sz="0" w:space="0" w:color="auto"/>
                                        <w:bottom w:val="none" w:sz="0" w:space="0" w:color="auto"/>
                                        <w:right w:val="none" w:sz="0" w:space="0" w:color="auto"/>
                                      </w:divBdr>
                                      <w:divsChild>
                                        <w:div w:id="18550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5169278">
      <w:bodyDiv w:val="1"/>
      <w:marLeft w:val="0"/>
      <w:marRight w:val="0"/>
      <w:marTop w:val="0"/>
      <w:marBottom w:val="0"/>
      <w:divBdr>
        <w:top w:val="none" w:sz="0" w:space="0" w:color="auto"/>
        <w:left w:val="none" w:sz="0" w:space="0" w:color="auto"/>
        <w:bottom w:val="none" w:sz="0" w:space="0" w:color="auto"/>
        <w:right w:val="none" w:sz="0" w:space="0" w:color="auto"/>
      </w:divBdr>
    </w:div>
    <w:div w:id="1194883666">
      <w:bodyDiv w:val="1"/>
      <w:marLeft w:val="0"/>
      <w:marRight w:val="0"/>
      <w:marTop w:val="0"/>
      <w:marBottom w:val="0"/>
      <w:divBdr>
        <w:top w:val="none" w:sz="0" w:space="0" w:color="auto"/>
        <w:left w:val="none" w:sz="0" w:space="0" w:color="auto"/>
        <w:bottom w:val="none" w:sz="0" w:space="0" w:color="auto"/>
        <w:right w:val="none" w:sz="0" w:space="0" w:color="auto"/>
      </w:divBdr>
    </w:div>
    <w:div w:id="1195313040">
      <w:bodyDiv w:val="1"/>
      <w:marLeft w:val="0"/>
      <w:marRight w:val="0"/>
      <w:marTop w:val="0"/>
      <w:marBottom w:val="0"/>
      <w:divBdr>
        <w:top w:val="none" w:sz="0" w:space="0" w:color="auto"/>
        <w:left w:val="none" w:sz="0" w:space="0" w:color="auto"/>
        <w:bottom w:val="none" w:sz="0" w:space="0" w:color="auto"/>
        <w:right w:val="none" w:sz="0" w:space="0" w:color="auto"/>
      </w:divBdr>
    </w:div>
    <w:div w:id="1209682766">
      <w:bodyDiv w:val="1"/>
      <w:marLeft w:val="0"/>
      <w:marRight w:val="0"/>
      <w:marTop w:val="0"/>
      <w:marBottom w:val="0"/>
      <w:divBdr>
        <w:top w:val="none" w:sz="0" w:space="0" w:color="auto"/>
        <w:left w:val="none" w:sz="0" w:space="0" w:color="auto"/>
        <w:bottom w:val="none" w:sz="0" w:space="0" w:color="auto"/>
        <w:right w:val="none" w:sz="0" w:space="0" w:color="auto"/>
      </w:divBdr>
      <w:divsChild>
        <w:div w:id="324627712">
          <w:marLeft w:val="0"/>
          <w:marRight w:val="0"/>
          <w:marTop w:val="0"/>
          <w:marBottom w:val="0"/>
          <w:divBdr>
            <w:top w:val="none" w:sz="0" w:space="0" w:color="auto"/>
            <w:left w:val="none" w:sz="0" w:space="0" w:color="auto"/>
            <w:bottom w:val="none" w:sz="0" w:space="0" w:color="auto"/>
            <w:right w:val="none" w:sz="0" w:space="0" w:color="auto"/>
          </w:divBdr>
          <w:divsChild>
            <w:div w:id="145561362">
              <w:marLeft w:val="0"/>
              <w:marRight w:val="0"/>
              <w:marTop w:val="100"/>
              <w:marBottom w:val="100"/>
              <w:divBdr>
                <w:top w:val="none" w:sz="0" w:space="0" w:color="auto"/>
                <w:left w:val="none" w:sz="0" w:space="0" w:color="auto"/>
                <w:bottom w:val="none" w:sz="0" w:space="0" w:color="auto"/>
                <w:right w:val="none" w:sz="0" w:space="0" w:color="auto"/>
              </w:divBdr>
              <w:divsChild>
                <w:div w:id="1594166006">
                  <w:marLeft w:val="0"/>
                  <w:marRight w:val="0"/>
                  <w:marTop w:val="0"/>
                  <w:marBottom w:val="0"/>
                  <w:divBdr>
                    <w:top w:val="none" w:sz="0" w:space="0" w:color="auto"/>
                    <w:left w:val="none" w:sz="0" w:space="0" w:color="auto"/>
                    <w:bottom w:val="none" w:sz="0" w:space="0" w:color="auto"/>
                    <w:right w:val="none" w:sz="0" w:space="0" w:color="auto"/>
                  </w:divBdr>
                  <w:divsChild>
                    <w:div w:id="1193307369">
                      <w:marLeft w:val="0"/>
                      <w:marRight w:val="0"/>
                      <w:marTop w:val="0"/>
                      <w:marBottom w:val="0"/>
                      <w:divBdr>
                        <w:top w:val="none" w:sz="0" w:space="0" w:color="auto"/>
                        <w:left w:val="none" w:sz="0" w:space="0" w:color="auto"/>
                        <w:bottom w:val="none" w:sz="0" w:space="0" w:color="auto"/>
                        <w:right w:val="none" w:sz="0" w:space="0" w:color="auto"/>
                      </w:divBdr>
                      <w:divsChild>
                        <w:div w:id="1424375701">
                          <w:marLeft w:val="0"/>
                          <w:marRight w:val="0"/>
                          <w:marTop w:val="0"/>
                          <w:marBottom w:val="0"/>
                          <w:divBdr>
                            <w:top w:val="none" w:sz="0" w:space="0" w:color="auto"/>
                            <w:left w:val="none" w:sz="0" w:space="0" w:color="auto"/>
                            <w:bottom w:val="none" w:sz="0" w:space="0" w:color="auto"/>
                            <w:right w:val="none" w:sz="0" w:space="0" w:color="auto"/>
                          </w:divBdr>
                          <w:divsChild>
                            <w:div w:id="835610356">
                              <w:marLeft w:val="0"/>
                              <w:marRight w:val="0"/>
                              <w:marTop w:val="0"/>
                              <w:marBottom w:val="0"/>
                              <w:divBdr>
                                <w:top w:val="none" w:sz="0" w:space="0" w:color="auto"/>
                                <w:left w:val="none" w:sz="0" w:space="0" w:color="auto"/>
                                <w:bottom w:val="none" w:sz="0" w:space="0" w:color="auto"/>
                                <w:right w:val="none" w:sz="0" w:space="0" w:color="auto"/>
                              </w:divBdr>
                              <w:divsChild>
                                <w:div w:id="1970547269">
                                  <w:marLeft w:val="0"/>
                                  <w:marRight w:val="0"/>
                                  <w:marTop w:val="0"/>
                                  <w:marBottom w:val="0"/>
                                  <w:divBdr>
                                    <w:top w:val="none" w:sz="0" w:space="0" w:color="auto"/>
                                    <w:left w:val="none" w:sz="0" w:space="0" w:color="auto"/>
                                    <w:bottom w:val="none" w:sz="0" w:space="0" w:color="auto"/>
                                    <w:right w:val="none" w:sz="0" w:space="0" w:color="auto"/>
                                  </w:divBdr>
                                  <w:divsChild>
                                    <w:div w:id="778183499">
                                      <w:marLeft w:val="0"/>
                                      <w:marRight w:val="0"/>
                                      <w:marTop w:val="0"/>
                                      <w:marBottom w:val="0"/>
                                      <w:divBdr>
                                        <w:top w:val="none" w:sz="0" w:space="0" w:color="auto"/>
                                        <w:left w:val="none" w:sz="0" w:space="0" w:color="auto"/>
                                        <w:bottom w:val="none" w:sz="0" w:space="0" w:color="auto"/>
                                        <w:right w:val="none" w:sz="0" w:space="0" w:color="auto"/>
                                      </w:divBdr>
                                      <w:divsChild>
                                        <w:div w:id="1508133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4405859">
      <w:bodyDiv w:val="1"/>
      <w:marLeft w:val="0"/>
      <w:marRight w:val="0"/>
      <w:marTop w:val="0"/>
      <w:marBottom w:val="0"/>
      <w:divBdr>
        <w:top w:val="none" w:sz="0" w:space="0" w:color="auto"/>
        <w:left w:val="none" w:sz="0" w:space="0" w:color="auto"/>
        <w:bottom w:val="none" w:sz="0" w:space="0" w:color="auto"/>
        <w:right w:val="none" w:sz="0" w:space="0" w:color="auto"/>
      </w:divBdr>
    </w:div>
    <w:div w:id="1309439561">
      <w:bodyDiv w:val="1"/>
      <w:marLeft w:val="0"/>
      <w:marRight w:val="0"/>
      <w:marTop w:val="0"/>
      <w:marBottom w:val="0"/>
      <w:divBdr>
        <w:top w:val="none" w:sz="0" w:space="0" w:color="auto"/>
        <w:left w:val="none" w:sz="0" w:space="0" w:color="auto"/>
        <w:bottom w:val="none" w:sz="0" w:space="0" w:color="auto"/>
        <w:right w:val="none" w:sz="0" w:space="0" w:color="auto"/>
      </w:divBdr>
    </w:div>
    <w:div w:id="1328823702">
      <w:bodyDiv w:val="1"/>
      <w:marLeft w:val="0"/>
      <w:marRight w:val="0"/>
      <w:marTop w:val="0"/>
      <w:marBottom w:val="0"/>
      <w:divBdr>
        <w:top w:val="none" w:sz="0" w:space="0" w:color="auto"/>
        <w:left w:val="none" w:sz="0" w:space="0" w:color="auto"/>
        <w:bottom w:val="none" w:sz="0" w:space="0" w:color="auto"/>
        <w:right w:val="none" w:sz="0" w:space="0" w:color="auto"/>
      </w:divBdr>
    </w:div>
    <w:div w:id="1336767162">
      <w:bodyDiv w:val="1"/>
      <w:marLeft w:val="0"/>
      <w:marRight w:val="0"/>
      <w:marTop w:val="0"/>
      <w:marBottom w:val="0"/>
      <w:divBdr>
        <w:top w:val="none" w:sz="0" w:space="0" w:color="auto"/>
        <w:left w:val="none" w:sz="0" w:space="0" w:color="auto"/>
        <w:bottom w:val="none" w:sz="0" w:space="0" w:color="auto"/>
        <w:right w:val="none" w:sz="0" w:space="0" w:color="auto"/>
      </w:divBdr>
      <w:divsChild>
        <w:div w:id="1911963711">
          <w:marLeft w:val="0"/>
          <w:marRight w:val="0"/>
          <w:marTop w:val="0"/>
          <w:marBottom w:val="0"/>
          <w:divBdr>
            <w:top w:val="none" w:sz="0" w:space="0" w:color="auto"/>
            <w:left w:val="none" w:sz="0" w:space="0" w:color="auto"/>
            <w:bottom w:val="none" w:sz="0" w:space="0" w:color="auto"/>
            <w:right w:val="none" w:sz="0" w:space="0" w:color="auto"/>
          </w:divBdr>
          <w:divsChild>
            <w:div w:id="731271687">
              <w:marLeft w:val="0"/>
              <w:marRight w:val="0"/>
              <w:marTop w:val="100"/>
              <w:marBottom w:val="100"/>
              <w:divBdr>
                <w:top w:val="none" w:sz="0" w:space="0" w:color="auto"/>
                <w:left w:val="none" w:sz="0" w:space="0" w:color="auto"/>
                <w:bottom w:val="none" w:sz="0" w:space="0" w:color="auto"/>
                <w:right w:val="none" w:sz="0" w:space="0" w:color="auto"/>
              </w:divBdr>
              <w:divsChild>
                <w:div w:id="1220827900">
                  <w:marLeft w:val="0"/>
                  <w:marRight w:val="0"/>
                  <w:marTop w:val="0"/>
                  <w:marBottom w:val="0"/>
                  <w:divBdr>
                    <w:top w:val="none" w:sz="0" w:space="0" w:color="auto"/>
                    <w:left w:val="none" w:sz="0" w:space="0" w:color="auto"/>
                    <w:bottom w:val="none" w:sz="0" w:space="0" w:color="auto"/>
                    <w:right w:val="none" w:sz="0" w:space="0" w:color="auto"/>
                  </w:divBdr>
                  <w:divsChild>
                    <w:div w:id="1498617943">
                      <w:marLeft w:val="0"/>
                      <w:marRight w:val="0"/>
                      <w:marTop w:val="0"/>
                      <w:marBottom w:val="0"/>
                      <w:divBdr>
                        <w:top w:val="none" w:sz="0" w:space="0" w:color="auto"/>
                        <w:left w:val="none" w:sz="0" w:space="0" w:color="auto"/>
                        <w:bottom w:val="none" w:sz="0" w:space="0" w:color="auto"/>
                        <w:right w:val="none" w:sz="0" w:space="0" w:color="auto"/>
                      </w:divBdr>
                      <w:divsChild>
                        <w:div w:id="1483694119">
                          <w:marLeft w:val="0"/>
                          <w:marRight w:val="0"/>
                          <w:marTop w:val="0"/>
                          <w:marBottom w:val="0"/>
                          <w:divBdr>
                            <w:top w:val="none" w:sz="0" w:space="0" w:color="auto"/>
                            <w:left w:val="none" w:sz="0" w:space="0" w:color="auto"/>
                            <w:bottom w:val="none" w:sz="0" w:space="0" w:color="auto"/>
                            <w:right w:val="none" w:sz="0" w:space="0" w:color="auto"/>
                          </w:divBdr>
                          <w:divsChild>
                            <w:div w:id="169489521">
                              <w:marLeft w:val="0"/>
                              <w:marRight w:val="0"/>
                              <w:marTop w:val="0"/>
                              <w:marBottom w:val="0"/>
                              <w:divBdr>
                                <w:top w:val="none" w:sz="0" w:space="0" w:color="auto"/>
                                <w:left w:val="none" w:sz="0" w:space="0" w:color="auto"/>
                                <w:bottom w:val="none" w:sz="0" w:space="0" w:color="auto"/>
                                <w:right w:val="none" w:sz="0" w:space="0" w:color="auto"/>
                              </w:divBdr>
                              <w:divsChild>
                                <w:div w:id="746613431">
                                  <w:marLeft w:val="0"/>
                                  <w:marRight w:val="0"/>
                                  <w:marTop w:val="0"/>
                                  <w:marBottom w:val="0"/>
                                  <w:divBdr>
                                    <w:top w:val="none" w:sz="0" w:space="0" w:color="auto"/>
                                    <w:left w:val="none" w:sz="0" w:space="0" w:color="auto"/>
                                    <w:bottom w:val="none" w:sz="0" w:space="0" w:color="auto"/>
                                    <w:right w:val="none" w:sz="0" w:space="0" w:color="auto"/>
                                  </w:divBdr>
                                  <w:divsChild>
                                    <w:div w:id="1293561697">
                                      <w:marLeft w:val="0"/>
                                      <w:marRight w:val="0"/>
                                      <w:marTop w:val="0"/>
                                      <w:marBottom w:val="0"/>
                                      <w:divBdr>
                                        <w:top w:val="none" w:sz="0" w:space="0" w:color="auto"/>
                                        <w:left w:val="none" w:sz="0" w:space="0" w:color="auto"/>
                                        <w:bottom w:val="none" w:sz="0" w:space="0" w:color="auto"/>
                                        <w:right w:val="none" w:sz="0" w:space="0" w:color="auto"/>
                                      </w:divBdr>
                                      <w:divsChild>
                                        <w:div w:id="1616594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5621806">
      <w:bodyDiv w:val="1"/>
      <w:marLeft w:val="0"/>
      <w:marRight w:val="0"/>
      <w:marTop w:val="0"/>
      <w:marBottom w:val="0"/>
      <w:divBdr>
        <w:top w:val="none" w:sz="0" w:space="0" w:color="auto"/>
        <w:left w:val="none" w:sz="0" w:space="0" w:color="auto"/>
        <w:bottom w:val="none" w:sz="0" w:space="0" w:color="auto"/>
        <w:right w:val="none" w:sz="0" w:space="0" w:color="auto"/>
      </w:divBdr>
      <w:divsChild>
        <w:div w:id="1496535655">
          <w:marLeft w:val="0"/>
          <w:marRight w:val="0"/>
          <w:marTop w:val="0"/>
          <w:marBottom w:val="0"/>
          <w:divBdr>
            <w:top w:val="none" w:sz="0" w:space="0" w:color="auto"/>
            <w:left w:val="none" w:sz="0" w:space="0" w:color="auto"/>
            <w:bottom w:val="none" w:sz="0" w:space="0" w:color="auto"/>
            <w:right w:val="none" w:sz="0" w:space="0" w:color="auto"/>
          </w:divBdr>
          <w:divsChild>
            <w:div w:id="2056470371">
              <w:marLeft w:val="0"/>
              <w:marRight w:val="0"/>
              <w:marTop w:val="100"/>
              <w:marBottom w:val="100"/>
              <w:divBdr>
                <w:top w:val="none" w:sz="0" w:space="0" w:color="auto"/>
                <w:left w:val="none" w:sz="0" w:space="0" w:color="auto"/>
                <w:bottom w:val="none" w:sz="0" w:space="0" w:color="auto"/>
                <w:right w:val="none" w:sz="0" w:space="0" w:color="auto"/>
              </w:divBdr>
              <w:divsChild>
                <w:div w:id="1259631270">
                  <w:marLeft w:val="0"/>
                  <w:marRight w:val="0"/>
                  <w:marTop w:val="0"/>
                  <w:marBottom w:val="0"/>
                  <w:divBdr>
                    <w:top w:val="none" w:sz="0" w:space="0" w:color="auto"/>
                    <w:left w:val="none" w:sz="0" w:space="0" w:color="auto"/>
                    <w:bottom w:val="none" w:sz="0" w:space="0" w:color="auto"/>
                    <w:right w:val="none" w:sz="0" w:space="0" w:color="auto"/>
                  </w:divBdr>
                  <w:divsChild>
                    <w:div w:id="923606790">
                      <w:marLeft w:val="0"/>
                      <w:marRight w:val="0"/>
                      <w:marTop w:val="0"/>
                      <w:marBottom w:val="0"/>
                      <w:divBdr>
                        <w:top w:val="none" w:sz="0" w:space="0" w:color="auto"/>
                        <w:left w:val="none" w:sz="0" w:space="0" w:color="auto"/>
                        <w:bottom w:val="none" w:sz="0" w:space="0" w:color="auto"/>
                        <w:right w:val="none" w:sz="0" w:space="0" w:color="auto"/>
                      </w:divBdr>
                      <w:divsChild>
                        <w:div w:id="48188186">
                          <w:marLeft w:val="0"/>
                          <w:marRight w:val="0"/>
                          <w:marTop w:val="0"/>
                          <w:marBottom w:val="0"/>
                          <w:divBdr>
                            <w:top w:val="none" w:sz="0" w:space="0" w:color="auto"/>
                            <w:left w:val="none" w:sz="0" w:space="0" w:color="auto"/>
                            <w:bottom w:val="none" w:sz="0" w:space="0" w:color="auto"/>
                            <w:right w:val="none" w:sz="0" w:space="0" w:color="auto"/>
                          </w:divBdr>
                          <w:divsChild>
                            <w:div w:id="520365622">
                              <w:marLeft w:val="0"/>
                              <w:marRight w:val="0"/>
                              <w:marTop w:val="0"/>
                              <w:marBottom w:val="0"/>
                              <w:divBdr>
                                <w:top w:val="none" w:sz="0" w:space="0" w:color="auto"/>
                                <w:left w:val="none" w:sz="0" w:space="0" w:color="auto"/>
                                <w:bottom w:val="none" w:sz="0" w:space="0" w:color="auto"/>
                                <w:right w:val="none" w:sz="0" w:space="0" w:color="auto"/>
                              </w:divBdr>
                              <w:divsChild>
                                <w:div w:id="1565605393">
                                  <w:marLeft w:val="0"/>
                                  <w:marRight w:val="0"/>
                                  <w:marTop w:val="0"/>
                                  <w:marBottom w:val="0"/>
                                  <w:divBdr>
                                    <w:top w:val="none" w:sz="0" w:space="0" w:color="auto"/>
                                    <w:left w:val="none" w:sz="0" w:space="0" w:color="auto"/>
                                    <w:bottom w:val="none" w:sz="0" w:space="0" w:color="auto"/>
                                    <w:right w:val="none" w:sz="0" w:space="0" w:color="auto"/>
                                  </w:divBdr>
                                  <w:divsChild>
                                    <w:div w:id="191312355">
                                      <w:marLeft w:val="0"/>
                                      <w:marRight w:val="0"/>
                                      <w:marTop w:val="0"/>
                                      <w:marBottom w:val="0"/>
                                      <w:divBdr>
                                        <w:top w:val="none" w:sz="0" w:space="0" w:color="auto"/>
                                        <w:left w:val="none" w:sz="0" w:space="0" w:color="auto"/>
                                        <w:bottom w:val="none" w:sz="0" w:space="0" w:color="auto"/>
                                        <w:right w:val="none" w:sz="0" w:space="0" w:color="auto"/>
                                      </w:divBdr>
                                      <w:divsChild>
                                        <w:div w:id="1039357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50777962">
      <w:bodyDiv w:val="1"/>
      <w:marLeft w:val="0"/>
      <w:marRight w:val="0"/>
      <w:marTop w:val="0"/>
      <w:marBottom w:val="0"/>
      <w:divBdr>
        <w:top w:val="none" w:sz="0" w:space="0" w:color="auto"/>
        <w:left w:val="none" w:sz="0" w:space="0" w:color="auto"/>
        <w:bottom w:val="none" w:sz="0" w:space="0" w:color="auto"/>
        <w:right w:val="none" w:sz="0" w:space="0" w:color="auto"/>
      </w:divBdr>
      <w:divsChild>
        <w:div w:id="157773063">
          <w:marLeft w:val="0"/>
          <w:marRight w:val="0"/>
          <w:marTop w:val="0"/>
          <w:marBottom w:val="0"/>
          <w:divBdr>
            <w:top w:val="none" w:sz="0" w:space="0" w:color="auto"/>
            <w:left w:val="none" w:sz="0" w:space="0" w:color="auto"/>
            <w:bottom w:val="none" w:sz="0" w:space="0" w:color="auto"/>
            <w:right w:val="none" w:sz="0" w:space="0" w:color="auto"/>
          </w:divBdr>
          <w:divsChild>
            <w:div w:id="966550298">
              <w:marLeft w:val="0"/>
              <w:marRight w:val="0"/>
              <w:marTop w:val="100"/>
              <w:marBottom w:val="100"/>
              <w:divBdr>
                <w:top w:val="none" w:sz="0" w:space="0" w:color="auto"/>
                <w:left w:val="none" w:sz="0" w:space="0" w:color="auto"/>
                <w:bottom w:val="none" w:sz="0" w:space="0" w:color="auto"/>
                <w:right w:val="none" w:sz="0" w:space="0" w:color="auto"/>
              </w:divBdr>
              <w:divsChild>
                <w:div w:id="1326277934">
                  <w:marLeft w:val="0"/>
                  <w:marRight w:val="0"/>
                  <w:marTop w:val="0"/>
                  <w:marBottom w:val="0"/>
                  <w:divBdr>
                    <w:top w:val="none" w:sz="0" w:space="0" w:color="auto"/>
                    <w:left w:val="none" w:sz="0" w:space="0" w:color="auto"/>
                    <w:bottom w:val="none" w:sz="0" w:space="0" w:color="auto"/>
                    <w:right w:val="none" w:sz="0" w:space="0" w:color="auto"/>
                  </w:divBdr>
                  <w:divsChild>
                    <w:div w:id="1972050314">
                      <w:marLeft w:val="0"/>
                      <w:marRight w:val="0"/>
                      <w:marTop w:val="0"/>
                      <w:marBottom w:val="0"/>
                      <w:divBdr>
                        <w:top w:val="none" w:sz="0" w:space="0" w:color="auto"/>
                        <w:left w:val="none" w:sz="0" w:space="0" w:color="auto"/>
                        <w:bottom w:val="none" w:sz="0" w:space="0" w:color="auto"/>
                        <w:right w:val="none" w:sz="0" w:space="0" w:color="auto"/>
                      </w:divBdr>
                      <w:divsChild>
                        <w:div w:id="419913301">
                          <w:marLeft w:val="0"/>
                          <w:marRight w:val="0"/>
                          <w:marTop w:val="0"/>
                          <w:marBottom w:val="0"/>
                          <w:divBdr>
                            <w:top w:val="none" w:sz="0" w:space="0" w:color="auto"/>
                            <w:left w:val="none" w:sz="0" w:space="0" w:color="auto"/>
                            <w:bottom w:val="none" w:sz="0" w:space="0" w:color="auto"/>
                            <w:right w:val="none" w:sz="0" w:space="0" w:color="auto"/>
                          </w:divBdr>
                          <w:divsChild>
                            <w:div w:id="1459950517">
                              <w:marLeft w:val="0"/>
                              <w:marRight w:val="0"/>
                              <w:marTop w:val="0"/>
                              <w:marBottom w:val="0"/>
                              <w:divBdr>
                                <w:top w:val="none" w:sz="0" w:space="0" w:color="auto"/>
                                <w:left w:val="none" w:sz="0" w:space="0" w:color="auto"/>
                                <w:bottom w:val="none" w:sz="0" w:space="0" w:color="auto"/>
                                <w:right w:val="none" w:sz="0" w:space="0" w:color="auto"/>
                              </w:divBdr>
                              <w:divsChild>
                                <w:div w:id="421756899">
                                  <w:marLeft w:val="0"/>
                                  <w:marRight w:val="0"/>
                                  <w:marTop w:val="0"/>
                                  <w:marBottom w:val="0"/>
                                  <w:divBdr>
                                    <w:top w:val="none" w:sz="0" w:space="0" w:color="auto"/>
                                    <w:left w:val="none" w:sz="0" w:space="0" w:color="auto"/>
                                    <w:bottom w:val="none" w:sz="0" w:space="0" w:color="auto"/>
                                    <w:right w:val="none" w:sz="0" w:space="0" w:color="auto"/>
                                  </w:divBdr>
                                  <w:divsChild>
                                    <w:div w:id="697511493">
                                      <w:marLeft w:val="0"/>
                                      <w:marRight w:val="0"/>
                                      <w:marTop w:val="0"/>
                                      <w:marBottom w:val="0"/>
                                      <w:divBdr>
                                        <w:top w:val="none" w:sz="0" w:space="0" w:color="auto"/>
                                        <w:left w:val="none" w:sz="0" w:space="0" w:color="auto"/>
                                        <w:bottom w:val="none" w:sz="0" w:space="0" w:color="auto"/>
                                        <w:right w:val="none" w:sz="0" w:space="0" w:color="auto"/>
                                      </w:divBdr>
                                      <w:divsChild>
                                        <w:div w:id="1786733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66266449">
      <w:bodyDiv w:val="1"/>
      <w:marLeft w:val="0"/>
      <w:marRight w:val="0"/>
      <w:marTop w:val="0"/>
      <w:marBottom w:val="0"/>
      <w:divBdr>
        <w:top w:val="none" w:sz="0" w:space="0" w:color="auto"/>
        <w:left w:val="none" w:sz="0" w:space="0" w:color="auto"/>
        <w:bottom w:val="none" w:sz="0" w:space="0" w:color="auto"/>
        <w:right w:val="none" w:sz="0" w:space="0" w:color="auto"/>
      </w:divBdr>
    </w:div>
    <w:div w:id="1508250228">
      <w:bodyDiv w:val="1"/>
      <w:marLeft w:val="0"/>
      <w:marRight w:val="0"/>
      <w:marTop w:val="0"/>
      <w:marBottom w:val="0"/>
      <w:divBdr>
        <w:top w:val="none" w:sz="0" w:space="0" w:color="auto"/>
        <w:left w:val="none" w:sz="0" w:space="0" w:color="auto"/>
        <w:bottom w:val="none" w:sz="0" w:space="0" w:color="auto"/>
        <w:right w:val="none" w:sz="0" w:space="0" w:color="auto"/>
      </w:divBdr>
    </w:div>
    <w:div w:id="1540387139">
      <w:bodyDiv w:val="1"/>
      <w:marLeft w:val="0"/>
      <w:marRight w:val="0"/>
      <w:marTop w:val="0"/>
      <w:marBottom w:val="0"/>
      <w:divBdr>
        <w:top w:val="none" w:sz="0" w:space="0" w:color="auto"/>
        <w:left w:val="none" w:sz="0" w:space="0" w:color="auto"/>
        <w:bottom w:val="none" w:sz="0" w:space="0" w:color="auto"/>
        <w:right w:val="none" w:sz="0" w:space="0" w:color="auto"/>
      </w:divBdr>
      <w:divsChild>
        <w:div w:id="74976519">
          <w:marLeft w:val="0"/>
          <w:marRight w:val="0"/>
          <w:marTop w:val="0"/>
          <w:marBottom w:val="0"/>
          <w:divBdr>
            <w:top w:val="none" w:sz="0" w:space="0" w:color="auto"/>
            <w:left w:val="none" w:sz="0" w:space="0" w:color="auto"/>
            <w:bottom w:val="none" w:sz="0" w:space="0" w:color="auto"/>
            <w:right w:val="none" w:sz="0" w:space="0" w:color="auto"/>
          </w:divBdr>
          <w:divsChild>
            <w:div w:id="1154948335">
              <w:marLeft w:val="0"/>
              <w:marRight w:val="0"/>
              <w:marTop w:val="100"/>
              <w:marBottom w:val="100"/>
              <w:divBdr>
                <w:top w:val="none" w:sz="0" w:space="0" w:color="auto"/>
                <w:left w:val="none" w:sz="0" w:space="0" w:color="auto"/>
                <w:bottom w:val="none" w:sz="0" w:space="0" w:color="auto"/>
                <w:right w:val="none" w:sz="0" w:space="0" w:color="auto"/>
              </w:divBdr>
              <w:divsChild>
                <w:div w:id="740954318">
                  <w:marLeft w:val="0"/>
                  <w:marRight w:val="0"/>
                  <w:marTop w:val="0"/>
                  <w:marBottom w:val="0"/>
                  <w:divBdr>
                    <w:top w:val="none" w:sz="0" w:space="0" w:color="auto"/>
                    <w:left w:val="none" w:sz="0" w:space="0" w:color="auto"/>
                    <w:bottom w:val="none" w:sz="0" w:space="0" w:color="auto"/>
                    <w:right w:val="none" w:sz="0" w:space="0" w:color="auto"/>
                  </w:divBdr>
                  <w:divsChild>
                    <w:div w:id="1321419555">
                      <w:marLeft w:val="0"/>
                      <w:marRight w:val="0"/>
                      <w:marTop w:val="0"/>
                      <w:marBottom w:val="0"/>
                      <w:divBdr>
                        <w:top w:val="none" w:sz="0" w:space="0" w:color="auto"/>
                        <w:left w:val="none" w:sz="0" w:space="0" w:color="auto"/>
                        <w:bottom w:val="none" w:sz="0" w:space="0" w:color="auto"/>
                        <w:right w:val="none" w:sz="0" w:space="0" w:color="auto"/>
                      </w:divBdr>
                      <w:divsChild>
                        <w:div w:id="329020386">
                          <w:marLeft w:val="0"/>
                          <w:marRight w:val="0"/>
                          <w:marTop w:val="0"/>
                          <w:marBottom w:val="0"/>
                          <w:divBdr>
                            <w:top w:val="none" w:sz="0" w:space="0" w:color="auto"/>
                            <w:left w:val="none" w:sz="0" w:space="0" w:color="auto"/>
                            <w:bottom w:val="none" w:sz="0" w:space="0" w:color="auto"/>
                            <w:right w:val="none" w:sz="0" w:space="0" w:color="auto"/>
                          </w:divBdr>
                          <w:divsChild>
                            <w:div w:id="184368016">
                              <w:marLeft w:val="0"/>
                              <w:marRight w:val="0"/>
                              <w:marTop w:val="0"/>
                              <w:marBottom w:val="0"/>
                              <w:divBdr>
                                <w:top w:val="none" w:sz="0" w:space="0" w:color="auto"/>
                                <w:left w:val="none" w:sz="0" w:space="0" w:color="auto"/>
                                <w:bottom w:val="none" w:sz="0" w:space="0" w:color="auto"/>
                                <w:right w:val="none" w:sz="0" w:space="0" w:color="auto"/>
                              </w:divBdr>
                              <w:divsChild>
                                <w:div w:id="1330870621">
                                  <w:marLeft w:val="0"/>
                                  <w:marRight w:val="0"/>
                                  <w:marTop w:val="0"/>
                                  <w:marBottom w:val="0"/>
                                  <w:divBdr>
                                    <w:top w:val="none" w:sz="0" w:space="0" w:color="auto"/>
                                    <w:left w:val="none" w:sz="0" w:space="0" w:color="auto"/>
                                    <w:bottom w:val="none" w:sz="0" w:space="0" w:color="auto"/>
                                    <w:right w:val="none" w:sz="0" w:space="0" w:color="auto"/>
                                  </w:divBdr>
                                  <w:divsChild>
                                    <w:div w:id="1950816500">
                                      <w:marLeft w:val="0"/>
                                      <w:marRight w:val="0"/>
                                      <w:marTop w:val="0"/>
                                      <w:marBottom w:val="0"/>
                                      <w:divBdr>
                                        <w:top w:val="none" w:sz="0" w:space="0" w:color="auto"/>
                                        <w:left w:val="none" w:sz="0" w:space="0" w:color="auto"/>
                                        <w:bottom w:val="none" w:sz="0" w:space="0" w:color="auto"/>
                                        <w:right w:val="none" w:sz="0" w:space="0" w:color="auto"/>
                                      </w:divBdr>
                                      <w:divsChild>
                                        <w:div w:id="1778408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4708202">
      <w:bodyDiv w:val="1"/>
      <w:marLeft w:val="0"/>
      <w:marRight w:val="0"/>
      <w:marTop w:val="0"/>
      <w:marBottom w:val="0"/>
      <w:divBdr>
        <w:top w:val="none" w:sz="0" w:space="0" w:color="auto"/>
        <w:left w:val="none" w:sz="0" w:space="0" w:color="auto"/>
        <w:bottom w:val="none" w:sz="0" w:space="0" w:color="auto"/>
        <w:right w:val="none" w:sz="0" w:space="0" w:color="auto"/>
      </w:divBdr>
    </w:div>
    <w:div w:id="1559393456">
      <w:bodyDiv w:val="1"/>
      <w:marLeft w:val="0"/>
      <w:marRight w:val="0"/>
      <w:marTop w:val="0"/>
      <w:marBottom w:val="0"/>
      <w:divBdr>
        <w:top w:val="none" w:sz="0" w:space="0" w:color="auto"/>
        <w:left w:val="none" w:sz="0" w:space="0" w:color="auto"/>
        <w:bottom w:val="none" w:sz="0" w:space="0" w:color="auto"/>
        <w:right w:val="none" w:sz="0" w:space="0" w:color="auto"/>
      </w:divBdr>
    </w:div>
    <w:div w:id="1570648004">
      <w:bodyDiv w:val="1"/>
      <w:marLeft w:val="0"/>
      <w:marRight w:val="0"/>
      <w:marTop w:val="0"/>
      <w:marBottom w:val="0"/>
      <w:divBdr>
        <w:top w:val="none" w:sz="0" w:space="0" w:color="auto"/>
        <w:left w:val="none" w:sz="0" w:space="0" w:color="auto"/>
        <w:bottom w:val="none" w:sz="0" w:space="0" w:color="auto"/>
        <w:right w:val="none" w:sz="0" w:space="0" w:color="auto"/>
      </w:divBdr>
    </w:div>
    <w:div w:id="1580751283">
      <w:bodyDiv w:val="1"/>
      <w:marLeft w:val="0"/>
      <w:marRight w:val="0"/>
      <w:marTop w:val="0"/>
      <w:marBottom w:val="0"/>
      <w:divBdr>
        <w:top w:val="none" w:sz="0" w:space="0" w:color="auto"/>
        <w:left w:val="none" w:sz="0" w:space="0" w:color="auto"/>
        <w:bottom w:val="none" w:sz="0" w:space="0" w:color="auto"/>
        <w:right w:val="none" w:sz="0" w:space="0" w:color="auto"/>
      </w:divBdr>
    </w:div>
    <w:div w:id="1628854007">
      <w:bodyDiv w:val="1"/>
      <w:marLeft w:val="0"/>
      <w:marRight w:val="0"/>
      <w:marTop w:val="0"/>
      <w:marBottom w:val="0"/>
      <w:divBdr>
        <w:top w:val="none" w:sz="0" w:space="0" w:color="auto"/>
        <w:left w:val="none" w:sz="0" w:space="0" w:color="auto"/>
        <w:bottom w:val="none" w:sz="0" w:space="0" w:color="auto"/>
        <w:right w:val="none" w:sz="0" w:space="0" w:color="auto"/>
      </w:divBdr>
    </w:div>
    <w:div w:id="1638534652">
      <w:bodyDiv w:val="1"/>
      <w:marLeft w:val="0"/>
      <w:marRight w:val="0"/>
      <w:marTop w:val="0"/>
      <w:marBottom w:val="0"/>
      <w:divBdr>
        <w:top w:val="none" w:sz="0" w:space="0" w:color="auto"/>
        <w:left w:val="none" w:sz="0" w:space="0" w:color="auto"/>
        <w:bottom w:val="none" w:sz="0" w:space="0" w:color="auto"/>
        <w:right w:val="none" w:sz="0" w:space="0" w:color="auto"/>
      </w:divBdr>
    </w:div>
    <w:div w:id="1738477824">
      <w:bodyDiv w:val="1"/>
      <w:marLeft w:val="0"/>
      <w:marRight w:val="0"/>
      <w:marTop w:val="0"/>
      <w:marBottom w:val="0"/>
      <w:divBdr>
        <w:top w:val="none" w:sz="0" w:space="0" w:color="auto"/>
        <w:left w:val="none" w:sz="0" w:space="0" w:color="auto"/>
        <w:bottom w:val="none" w:sz="0" w:space="0" w:color="auto"/>
        <w:right w:val="none" w:sz="0" w:space="0" w:color="auto"/>
      </w:divBdr>
    </w:div>
    <w:div w:id="1778405322">
      <w:bodyDiv w:val="1"/>
      <w:marLeft w:val="0"/>
      <w:marRight w:val="0"/>
      <w:marTop w:val="0"/>
      <w:marBottom w:val="0"/>
      <w:divBdr>
        <w:top w:val="none" w:sz="0" w:space="0" w:color="auto"/>
        <w:left w:val="none" w:sz="0" w:space="0" w:color="auto"/>
        <w:bottom w:val="none" w:sz="0" w:space="0" w:color="auto"/>
        <w:right w:val="none" w:sz="0" w:space="0" w:color="auto"/>
      </w:divBdr>
      <w:divsChild>
        <w:div w:id="1427074986">
          <w:marLeft w:val="0"/>
          <w:marRight w:val="0"/>
          <w:marTop w:val="0"/>
          <w:marBottom w:val="0"/>
          <w:divBdr>
            <w:top w:val="none" w:sz="0" w:space="0" w:color="auto"/>
            <w:left w:val="none" w:sz="0" w:space="0" w:color="auto"/>
            <w:bottom w:val="none" w:sz="0" w:space="0" w:color="auto"/>
            <w:right w:val="none" w:sz="0" w:space="0" w:color="auto"/>
          </w:divBdr>
          <w:divsChild>
            <w:div w:id="1206600441">
              <w:marLeft w:val="0"/>
              <w:marRight w:val="0"/>
              <w:marTop w:val="100"/>
              <w:marBottom w:val="100"/>
              <w:divBdr>
                <w:top w:val="none" w:sz="0" w:space="0" w:color="auto"/>
                <w:left w:val="none" w:sz="0" w:space="0" w:color="auto"/>
                <w:bottom w:val="none" w:sz="0" w:space="0" w:color="auto"/>
                <w:right w:val="none" w:sz="0" w:space="0" w:color="auto"/>
              </w:divBdr>
              <w:divsChild>
                <w:div w:id="680350414">
                  <w:marLeft w:val="0"/>
                  <w:marRight w:val="0"/>
                  <w:marTop w:val="0"/>
                  <w:marBottom w:val="0"/>
                  <w:divBdr>
                    <w:top w:val="none" w:sz="0" w:space="0" w:color="auto"/>
                    <w:left w:val="none" w:sz="0" w:space="0" w:color="auto"/>
                    <w:bottom w:val="none" w:sz="0" w:space="0" w:color="auto"/>
                    <w:right w:val="none" w:sz="0" w:space="0" w:color="auto"/>
                  </w:divBdr>
                  <w:divsChild>
                    <w:div w:id="1627857606">
                      <w:marLeft w:val="0"/>
                      <w:marRight w:val="0"/>
                      <w:marTop w:val="0"/>
                      <w:marBottom w:val="0"/>
                      <w:divBdr>
                        <w:top w:val="none" w:sz="0" w:space="0" w:color="auto"/>
                        <w:left w:val="none" w:sz="0" w:space="0" w:color="auto"/>
                        <w:bottom w:val="none" w:sz="0" w:space="0" w:color="auto"/>
                        <w:right w:val="none" w:sz="0" w:space="0" w:color="auto"/>
                      </w:divBdr>
                      <w:divsChild>
                        <w:div w:id="517235738">
                          <w:marLeft w:val="0"/>
                          <w:marRight w:val="0"/>
                          <w:marTop w:val="0"/>
                          <w:marBottom w:val="0"/>
                          <w:divBdr>
                            <w:top w:val="none" w:sz="0" w:space="0" w:color="auto"/>
                            <w:left w:val="none" w:sz="0" w:space="0" w:color="auto"/>
                            <w:bottom w:val="none" w:sz="0" w:space="0" w:color="auto"/>
                            <w:right w:val="none" w:sz="0" w:space="0" w:color="auto"/>
                          </w:divBdr>
                          <w:divsChild>
                            <w:div w:id="408699299">
                              <w:marLeft w:val="0"/>
                              <w:marRight w:val="0"/>
                              <w:marTop w:val="0"/>
                              <w:marBottom w:val="0"/>
                              <w:divBdr>
                                <w:top w:val="none" w:sz="0" w:space="0" w:color="auto"/>
                                <w:left w:val="none" w:sz="0" w:space="0" w:color="auto"/>
                                <w:bottom w:val="none" w:sz="0" w:space="0" w:color="auto"/>
                                <w:right w:val="none" w:sz="0" w:space="0" w:color="auto"/>
                              </w:divBdr>
                              <w:divsChild>
                                <w:div w:id="627973810">
                                  <w:marLeft w:val="0"/>
                                  <w:marRight w:val="0"/>
                                  <w:marTop w:val="0"/>
                                  <w:marBottom w:val="0"/>
                                  <w:divBdr>
                                    <w:top w:val="none" w:sz="0" w:space="0" w:color="auto"/>
                                    <w:left w:val="none" w:sz="0" w:space="0" w:color="auto"/>
                                    <w:bottom w:val="none" w:sz="0" w:space="0" w:color="auto"/>
                                    <w:right w:val="none" w:sz="0" w:space="0" w:color="auto"/>
                                  </w:divBdr>
                                  <w:divsChild>
                                    <w:div w:id="674963469">
                                      <w:marLeft w:val="0"/>
                                      <w:marRight w:val="0"/>
                                      <w:marTop w:val="0"/>
                                      <w:marBottom w:val="0"/>
                                      <w:divBdr>
                                        <w:top w:val="none" w:sz="0" w:space="0" w:color="auto"/>
                                        <w:left w:val="none" w:sz="0" w:space="0" w:color="auto"/>
                                        <w:bottom w:val="none" w:sz="0" w:space="0" w:color="auto"/>
                                        <w:right w:val="none" w:sz="0" w:space="0" w:color="auto"/>
                                      </w:divBdr>
                                      <w:divsChild>
                                        <w:div w:id="696737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0299267">
      <w:bodyDiv w:val="1"/>
      <w:marLeft w:val="0"/>
      <w:marRight w:val="0"/>
      <w:marTop w:val="0"/>
      <w:marBottom w:val="0"/>
      <w:divBdr>
        <w:top w:val="none" w:sz="0" w:space="0" w:color="auto"/>
        <w:left w:val="none" w:sz="0" w:space="0" w:color="auto"/>
        <w:bottom w:val="none" w:sz="0" w:space="0" w:color="auto"/>
        <w:right w:val="none" w:sz="0" w:space="0" w:color="auto"/>
      </w:divBdr>
      <w:divsChild>
        <w:div w:id="1551916178">
          <w:marLeft w:val="0"/>
          <w:marRight w:val="0"/>
          <w:marTop w:val="0"/>
          <w:marBottom w:val="0"/>
          <w:divBdr>
            <w:top w:val="none" w:sz="0" w:space="0" w:color="auto"/>
            <w:left w:val="none" w:sz="0" w:space="0" w:color="auto"/>
            <w:bottom w:val="none" w:sz="0" w:space="0" w:color="auto"/>
            <w:right w:val="none" w:sz="0" w:space="0" w:color="auto"/>
          </w:divBdr>
          <w:divsChild>
            <w:div w:id="1939563302">
              <w:marLeft w:val="0"/>
              <w:marRight w:val="0"/>
              <w:marTop w:val="100"/>
              <w:marBottom w:val="100"/>
              <w:divBdr>
                <w:top w:val="none" w:sz="0" w:space="0" w:color="auto"/>
                <w:left w:val="none" w:sz="0" w:space="0" w:color="auto"/>
                <w:bottom w:val="none" w:sz="0" w:space="0" w:color="auto"/>
                <w:right w:val="none" w:sz="0" w:space="0" w:color="auto"/>
              </w:divBdr>
              <w:divsChild>
                <w:div w:id="1412198591">
                  <w:marLeft w:val="0"/>
                  <w:marRight w:val="0"/>
                  <w:marTop w:val="0"/>
                  <w:marBottom w:val="0"/>
                  <w:divBdr>
                    <w:top w:val="none" w:sz="0" w:space="0" w:color="auto"/>
                    <w:left w:val="none" w:sz="0" w:space="0" w:color="auto"/>
                    <w:bottom w:val="none" w:sz="0" w:space="0" w:color="auto"/>
                    <w:right w:val="none" w:sz="0" w:space="0" w:color="auto"/>
                  </w:divBdr>
                  <w:divsChild>
                    <w:div w:id="1816557859">
                      <w:marLeft w:val="0"/>
                      <w:marRight w:val="0"/>
                      <w:marTop w:val="0"/>
                      <w:marBottom w:val="0"/>
                      <w:divBdr>
                        <w:top w:val="none" w:sz="0" w:space="0" w:color="auto"/>
                        <w:left w:val="none" w:sz="0" w:space="0" w:color="auto"/>
                        <w:bottom w:val="none" w:sz="0" w:space="0" w:color="auto"/>
                        <w:right w:val="none" w:sz="0" w:space="0" w:color="auto"/>
                      </w:divBdr>
                      <w:divsChild>
                        <w:div w:id="106389483">
                          <w:marLeft w:val="0"/>
                          <w:marRight w:val="0"/>
                          <w:marTop w:val="0"/>
                          <w:marBottom w:val="0"/>
                          <w:divBdr>
                            <w:top w:val="none" w:sz="0" w:space="0" w:color="auto"/>
                            <w:left w:val="none" w:sz="0" w:space="0" w:color="auto"/>
                            <w:bottom w:val="none" w:sz="0" w:space="0" w:color="auto"/>
                            <w:right w:val="none" w:sz="0" w:space="0" w:color="auto"/>
                          </w:divBdr>
                          <w:divsChild>
                            <w:div w:id="1373572551">
                              <w:marLeft w:val="0"/>
                              <w:marRight w:val="0"/>
                              <w:marTop w:val="0"/>
                              <w:marBottom w:val="0"/>
                              <w:divBdr>
                                <w:top w:val="none" w:sz="0" w:space="0" w:color="auto"/>
                                <w:left w:val="none" w:sz="0" w:space="0" w:color="auto"/>
                                <w:bottom w:val="none" w:sz="0" w:space="0" w:color="auto"/>
                                <w:right w:val="none" w:sz="0" w:space="0" w:color="auto"/>
                              </w:divBdr>
                              <w:divsChild>
                                <w:div w:id="2085444950">
                                  <w:marLeft w:val="0"/>
                                  <w:marRight w:val="0"/>
                                  <w:marTop w:val="0"/>
                                  <w:marBottom w:val="0"/>
                                  <w:divBdr>
                                    <w:top w:val="none" w:sz="0" w:space="0" w:color="auto"/>
                                    <w:left w:val="none" w:sz="0" w:space="0" w:color="auto"/>
                                    <w:bottom w:val="none" w:sz="0" w:space="0" w:color="auto"/>
                                    <w:right w:val="none" w:sz="0" w:space="0" w:color="auto"/>
                                  </w:divBdr>
                                  <w:divsChild>
                                    <w:div w:id="464204563">
                                      <w:marLeft w:val="0"/>
                                      <w:marRight w:val="0"/>
                                      <w:marTop w:val="0"/>
                                      <w:marBottom w:val="0"/>
                                      <w:divBdr>
                                        <w:top w:val="none" w:sz="0" w:space="0" w:color="auto"/>
                                        <w:left w:val="none" w:sz="0" w:space="0" w:color="auto"/>
                                        <w:bottom w:val="none" w:sz="0" w:space="0" w:color="auto"/>
                                        <w:right w:val="none" w:sz="0" w:space="0" w:color="auto"/>
                                      </w:divBdr>
                                      <w:divsChild>
                                        <w:div w:id="172307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3917464">
      <w:bodyDiv w:val="1"/>
      <w:marLeft w:val="0"/>
      <w:marRight w:val="0"/>
      <w:marTop w:val="0"/>
      <w:marBottom w:val="0"/>
      <w:divBdr>
        <w:top w:val="none" w:sz="0" w:space="0" w:color="auto"/>
        <w:left w:val="none" w:sz="0" w:space="0" w:color="auto"/>
        <w:bottom w:val="none" w:sz="0" w:space="0" w:color="auto"/>
        <w:right w:val="none" w:sz="0" w:space="0" w:color="auto"/>
      </w:divBdr>
    </w:div>
    <w:div w:id="1823694061">
      <w:bodyDiv w:val="1"/>
      <w:marLeft w:val="0"/>
      <w:marRight w:val="0"/>
      <w:marTop w:val="0"/>
      <w:marBottom w:val="0"/>
      <w:divBdr>
        <w:top w:val="none" w:sz="0" w:space="0" w:color="auto"/>
        <w:left w:val="none" w:sz="0" w:space="0" w:color="auto"/>
        <w:bottom w:val="none" w:sz="0" w:space="0" w:color="auto"/>
        <w:right w:val="none" w:sz="0" w:space="0" w:color="auto"/>
      </w:divBdr>
    </w:div>
    <w:div w:id="1867524294">
      <w:bodyDiv w:val="1"/>
      <w:marLeft w:val="0"/>
      <w:marRight w:val="0"/>
      <w:marTop w:val="0"/>
      <w:marBottom w:val="0"/>
      <w:divBdr>
        <w:top w:val="none" w:sz="0" w:space="0" w:color="auto"/>
        <w:left w:val="none" w:sz="0" w:space="0" w:color="auto"/>
        <w:bottom w:val="none" w:sz="0" w:space="0" w:color="auto"/>
        <w:right w:val="none" w:sz="0" w:space="0" w:color="auto"/>
      </w:divBdr>
    </w:div>
    <w:div w:id="1931429526">
      <w:bodyDiv w:val="1"/>
      <w:marLeft w:val="0"/>
      <w:marRight w:val="0"/>
      <w:marTop w:val="0"/>
      <w:marBottom w:val="0"/>
      <w:divBdr>
        <w:top w:val="none" w:sz="0" w:space="0" w:color="auto"/>
        <w:left w:val="none" w:sz="0" w:space="0" w:color="auto"/>
        <w:bottom w:val="none" w:sz="0" w:space="0" w:color="auto"/>
        <w:right w:val="none" w:sz="0" w:space="0" w:color="auto"/>
      </w:divBdr>
      <w:divsChild>
        <w:div w:id="990869725">
          <w:marLeft w:val="0"/>
          <w:marRight w:val="0"/>
          <w:marTop w:val="0"/>
          <w:marBottom w:val="0"/>
          <w:divBdr>
            <w:top w:val="none" w:sz="0" w:space="0" w:color="auto"/>
            <w:left w:val="none" w:sz="0" w:space="0" w:color="auto"/>
            <w:bottom w:val="none" w:sz="0" w:space="0" w:color="auto"/>
            <w:right w:val="none" w:sz="0" w:space="0" w:color="auto"/>
          </w:divBdr>
          <w:divsChild>
            <w:div w:id="599219345">
              <w:marLeft w:val="0"/>
              <w:marRight w:val="0"/>
              <w:marTop w:val="100"/>
              <w:marBottom w:val="100"/>
              <w:divBdr>
                <w:top w:val="none" w:sz="0" w:space="0" w:color="auto"/>
                <w:left w:val="none" w:sz="0" w:space="0" w:color="auto"/>
                <w:bottom w:val="none" w:sz="0" w:space="0" w:color="auto"/>
                <w:right w:val="none" w:sz="0" w:space="0" w:color="auto"/>
              </w:divBdr>
              <w:divsChild>
                <w:div w:id="55203950">
                  <w:marLeft w:val="0"/>
                  <w:marRight w:val="0"/>
                  <w:marTop w:val="0"/>
                  <w:marBottom w:val="0"/>
                  <w:divBdr>
                    <w:top w:val="none" w:sz="0" w:space="0" w:color="auto"/>
                    <w:left w:val="none" w:sz="0" w:space="0" w:color="auto"/>
                    <w:bottom w:val="none" w:sz="0" w:space="0" w:color="auto"/>
                    <w:right w:val="none" w:sz="0" w:space="0" w:color="auto"/>
                  </w:divBdr>
                  <w:divsChild>
                    <w:div w:id="123937608">
                      <w:marLeft w:val="0"/>
                      <w:marRight w:val="0"/>
                      <w:marTop w:val="0"/>
                      <w:marBottom w:val="0"/>
                      <w:divBdr>
                        <w:top w:val="none" w:sz="0" w:space="0" w:color="auto"/>
                        <w:left w:val="none" w:sz="0" w:space="0" w:color="auto"/>
                        <w:bottom w:val="none" w:sz="0" w:space="0" w:color="auto"/>
                        <w:right w:val="none" w:sz="0" w:space="0" w:color="auto"/>
                      </w:divBdr>
                      <w:divsChild>
                        <w:div w:id="1124738691">
                          <w:marLeft w:val="0"/>
                          <w:marRight w:val="0"/>
                          <w:marTop w:val="0"/>
                          <w:marBottom w:val="0"/>
                          <w:divBdr>
                            <w:top w:val="none" w:sz="0" w:space="0" w:color="auto"/>
                            <w:left w:val="none" w:sz="0" w:space="0" w:color="auto"/>
                            <w:bottom w:val="none" w:sz="0" w:space="0" w:color="auto"/>
                            <w:right w:val="none" w:sz="0" w:space="0" w:color="auto"/>
                          </w:divBdr>
                          <w:divsChild>
                            <w:div w:id="1332677711">
                              <w:marLeft w:val="0"/>
                              <w:marRight w:val="0"/>
                              <w:marTop w:val="0"/>
                              <w:marBottom w:val="0"/>
                              <w:divBdr>
                                <w:top w:val="none" w:sz="0" w:space="0" w:color="auto"/>
                                <w:left w:val="none" w:sz="0" w:space="0" w:color="auto"/>
                                <w:bottom w:val="none" w:sz="0" w:space="0" w:color="auto"/>
                                <w:right w:val="none" w:sz="0" w:space="0" w:color="auto"/>
                              </w:divBdr>
                              <w:divsChild>
                                <w:div w:id="31343042">
                                  <w:marLeft w:val="0"/>
                                  <w:marRight w:val="0"/>
                                  <w:marTop w:val="0"/>
                                  <w:marBottom w:val="0"/>
                                  <w:divBdr>
                                    <w:top w:val="none" w:sz="0" w:space="0" w:color="auto"/>
                                    <w:left w:val="none" w:sz="0" w:space="0" w:color="auto"/>
                                    <w:bottom w:val="none" w:sz="0" w:space="0" w:color="auto"/>
                                    <w:right w:val="none" w:sz="0" w:space="0" w:color="auto"/>
                                  </w:divBdr>
                                  <w:divsChild>
                                    <w:div w:id="918951427">
                                      <w:marLeft w:val="0"/>
                                      <w:marRight w:val="0"/>
                                      <w:marTop w:val="0"/>
                                      <w:marBottom w:val="0"/>
                                      <w:divBdr>
                                        <w:top w:val="none" w:sz="0" w:space="0" w:color="auto"/>
                                        <w:left w:val="none" w:sz="0" w:space="0" w:color="auto"/>
                                        <w:bottom w:val="none" w:sz="0" w:space="0" w:color="auto"/>
                                        <w:right w:val="none" w:sz="0" w:space="0" w:color="auto"/>
                                      </w:divBdr>
                                      <w:divsChild>
                                        <w:div w:id="1537817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8197430">
      <w:bodyDiv w:val="1"/>
      <w:marLeft w:val="0"/>
      <w:marRight w:val="0"/>
      <w:marTop w:val="0"/>
      <w:marBottom w:val="0"/>
      <w:divBdr>
        <w:top w:val="none" w:sz="0" w:space="0" w:color="auto"/>
        <w:left w:val="none" w:sz="0" w:space="0" w:color="auto"/>
        <w:bottom w:val="none" w:sz="0" w:space="0" w:color="auto"/>
        <w:right w:val="none" w:sz="0" w:space="0" w:color="auto"/>
      </w:divBdr>
    </w:div>
    <w:div w:id="2008896495">
      <w:bodyDiv w:val="1"/>
      <w:marLeft w:val="0"/>
      <w:marRight w:val="0"/>
      <w:marTop w:val="0"/>
      <w:marBottom w:val="0"/>
      <w:divBdr>
        <w:top w:val="none" w:sz="0" w:space="0" w:color="auto"/>
        <w:left w:val="none" w:sz="0" w:space="0" w:color="auto"/>
        <w:bottom w:val="none" w:sz="0" w:space="0" w:color="auto"/>
        <w:right w:val="none" w:sz="0" w:space="0" w:color="auto"/>
      </w:divBdr>
    </w:div>
    <w:div w:id="2031178117">
      <w:bodyDiv w:val="1"/>
      <w:marLeft w:val="0"/>
      <w:marRight w:val="0"/>
      <w:marTop w:val="0"/>
      <w:marBottom w:val="0"/>
      <w:divBdr>
        <w:top w:val="none" w:sz="0" w:space="0" w:color="auto"/>
        <w:left w:val="none" w:sz="0" w:space="0" w:color="auto"/>
        <w:bottom w:val="none" w:sz="0" w:space="0" w:color="auto"/>
        <w:right w:val="none" w:sz="0" w:space="0" w:color="auto"/>
      </w:divBdr>
    </w:div>
    <w:div w:id="2032565909">
      <w:bodyDiv w:val="1"/>
      <w:marLeft w:val="0"/>
      <w:marRight w:val="0"/>
      <w:marTop w:val="0"/>
      <w:marBottom w:val="0"/>
      <w:divBdr>
        <w:top w:val="none" w:sz="0" w:space="0" w:color="auto"/>
        <w:left w:val="none" w:sz="0" w:space="0" w:color="auto"/>
        <w:bottom w:val="none" w:sz="0" w:space="0" w:color="auto"/>
        <w:right w:val="none" w:sz="0" w:space="0" w:color="auto"/>
      </w:divBdr>
      <w:divsChild>
        <w:div w:id="51084630">
          <w:marLeft w:val="0"/>
          <w:marRight w:val="0"/>
          <w:marTop w:val="0"/>
          <w:marBottom w:val="0"/>
          <w:divBdr>
            <w:top w:val="none" w:sz="0" w:space="0" w:color="auto"/>
            <w:left w:val="none" w:sz="0" w:space="0" w:color="auto"/>
            <w:bottom w:val="none" w:sz="0" w:space="0" w:color="auto"/>
            <w:right w:val="none" w:sz="0" w:space="0" w:color="auto"/>
          </w:divBdr>
          <w:divsChild>
            <w:div w:id="1812208305">
              <w:marLeft w:val="0"/>
              <w:marRight w:val="0"/>
              <w:marTop w:val="0"/>
              <w:marBottom w:val="0"/>
              <w:divBdr>
                <w:top w:val="none" w:sz="0" w:space="0" w:color="auto"/>
                <w:left w:val="none" w:sz="0" w:space="0" w:color="auto"/>
                <w:bottom w:val="none" w:sz="0" w:space="0" w:color="auto"/>
                <w:right w:val="none" w:sz="0" w:space="0" w:color="auto"/>
              </w:divBdr>
              <w:divsChild>
                <w:div w:id="114300068">
                  <w:marLeft w:val="0"/>
                  <w:marRight w:val="0"/>
                  <w:marTop w:val="0"/>
                  <w:marBottom w:val="0"/>
                  <w:divBdr>
                    <w:top w:val="none" w:sz="0" w:space="0" w:color="auto"/>
                    <w:left w:val="none" w:sz="0" w:space="0" w:color="auto"/>
                    <w:bottom w:val="none" w:sz="0" w:space="0" w:color="auto"/>
                    <w:right w:val="none" w:sz="0" w:space="0" w:color="auto"/>
                  </w:divBdr>
                  <w:divsChild>
                    <w:div w:id="1854801463">
                      <w:marLeft w:val="0"/>
                      <w:marRight w:val="0"/>
                      <w:marTop w:val="0"/>
                      <w:marBottom w:val="0"/>
                      <w:divBdr>
                        <w:top w:val="none" w:sz="0" w:space="0" w:color="auto"/>
                        <w:left w:val="none" w:sz="0" w:space="0" w:color="auto"/>
                        <w:bottom w:val="none" w:sz="0" w:space="0" w:color="auto"/>
                        <w:right w:val="none" w:sz="0" w:space="0" w:color="auto"/>
                      </w:divBdr>
                      <w:divsChild>
                        <w:div w:id="961035501">
                          <w:marLeft w:val="0"/>
                          <w:marRight w:val="0"/>
                          <w:marTop w:val="0"/>
                          <w:marBottom w:val="0"/>
                          <w:divBdr>
                            <w:top w:val="none" w:sz="0" w:space="0" w:color="auto"/>
                            <w:left w:val="none" w:sz="0" w:space="0" w:color="auto"/>
                            <w:bottom w:val="none" w:sz="0" w:space="0" w:color="auto"/>
                            <w:right w:val="none" w:sz="0" w:space="0" w:color="auto"/>
                          </w:divBdr>
                          <w:divsChild>
                            <w:div w:id="2134513503">
                              <w:marLeft w:val="0"/>
                              <w:marRight w:val="0"/>
                              <w:marTop w:val="300"/>
                              <w:marBottom w:val="0"/>
                              <w:divBdr>
                                <w:top w:val="none" w:sz="0" w:space="0" w:color="auto"/>
                                <w:left w:val="none" w:sz="0" w:space="0" w:color="auto"/>
                                <w:bottom w:val="none" w:sz="0" w:space="0" w:color="auto"/>
                                <w:right w:val="none" w:sz="0" w:space="0" w:color="auto"/>
                              </w:divBdr>
                              <w:divsChild>
                                <w:div w:id="473959435">
                                  <w:marLeft w:val="0"/>
                                  <w:marRight w:val="0"/>
                                  <w:marTop w:val="0"/>
                                  <w:marBottom w:val="0"/>
                                  <w:divBdr>
                                    <w:top w:val="none" w:sz="0" w:space="0" w:color="auto"/>
                                    <w:left w:val="none" w:sz="0" w:space="0" w:color="auto"/>
                                    <w:bottom w:val="none" w:sz="0" w:space="0" w:color="auto"/>
                                    <w:right w:val="none" w:sz="0" w:space="0" w:color="auto"/>
                                  </w:divBdr>
                                  <w:divsChild>
                                    <w:div w:id="470752999">
                                      <w:marLeft w:val="0"/>
                                      <w:marRight w:val="0"/>
                                      <w:marTop w:val="0"/>
                                      <w:marBottom w:val="0"/>
                                      <w:divBdr>
                                        <w:top w:val="none" w:sz="0" w:space="0" w:color="auto"/>
                                        <w:left w:val="none" w:sz="0" w:space="0" w:color="auto"/>
                                        <w:bottom w:val="none" w:sz="0" w:space="0" w:color="auto"/>
                                        <w:right w:val="none" w:sz="0" w:space="0" w:color="auto"/>
                                      </w:divBdr>
                                      <w:divsChild>
                                        <w:div w:id="614798158">
                                          <w:marLeft w:val="0"/>
                                          <w:marRight w:val="0"/>
                                          <w:marTop w:val="0"/>
                                          <w:marBottom w:val="0"/>
                                          <w:divBdr>
                                            <w:top w:val="none" w:sz="0" w:space="0" w:color="auto"/>
                                            <w:left w:val="none" w:sz="0" w:space="0" w:color="auto"/>
                                            <w:bottom w:val="none" w:sz="0" w:space="0" w:color="auto"/>
                                            <w:right w:val="none" w:sz="0" w:space="0" w:color="auto"/>
                                          </w:divBdr>
                                          <w:divsChild>
                                            <w:div w:id="1376349840">
                                              <w:marLeft w:val="0"/>
                                              <w:marRight w:val="0"/>
                                              <w:marTop w:val="0"/>
                                              <w:marBottom w:val="0"/>
                                              <w:divBdr>
                                                <w:top w:val="none" w:sz="0" w:space="0" w:color="auto"/>
                                                <w:left w:val="none" w:sz="0" w:space="0" w:color="auto"/>
                                                <w:bottom w:val="none" w:sz="0" w:space="0" w:color="auto"/>
                                                <w:right w:val="none" w:sz="0" w:space="0" w:color="auto"/>
                                              </w:divBdr>
                                              <w:divsChild>
                                                <w:div w:id="1550845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72538519">
      <w:bodyDiv w:val="1"/>
      <w:marLeft w:val="0"/>
      <w:marRight w:val="0"/>
      <w:marTop w:val="0"/>
      <w:marBottom w:val="0"/>
      <w:divBdr>
        <w:top w:val="none" w:sz="0" w:space="0" w:color="auto"/>
        <w:left w:val="none" w:sz="0" w:space="0" w:color="auto"/>
        <w:bottom w:val="none" w:sz="0" w:space="0" w:color="auto"/>
        <w:right w:val="none" w:sz="0" w:space="0" w:color="auto"/>
      </w:divBdr>
    </w:div>
    <w:div w:id="2102212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hyperlink" Target="https://www.uradni-list.si/glasilo-uradni-list-rs/vsebina/2015-01-2927" TargetMode="External"/><Relationship Id="rId26" Type="http://schemas.openxmlformats.org/officeDocument/2006/relationships/hyperlink" Target="https://www.uradni-list.si/glasilo-uradni-list-rs/vsebina/2023-01-2971?sop=2023-01-2971" TargetMode="External"/><Relationship Id="rId39" Type="http://schemas.openxmlformats.org/officeDocument/2006/relationships/hyperlink" Target="https://www.gov.si/assets/ministrstva/MDP/DID/Strategija-kibernetske-varnosti.pdf" TargetMode="External"/><Relationship Id="rId21" Type="http://schemas.openxmlformats.org/officeDocument/2006/relationships/hyperlink" Target="https://www.uradni-list.si/glasilo-uradni-list-rs/vsebina/2022-01-0985" TargetMode="External"/><Relationship Id="rId34" Type="http://schemas.openxmlformats.org/officeDocument/2006/relationships/hyperlink" Target="C://Users/drus/Downloads/2022-01-2820-2021-01-3163-npb1-p1%20(1).pdf" TargetMode="External"/><Relationship Id="rId42" Type="http://schemas.openxmlformats.org/officeDocument/2006/relationships/hyperlink" Target="https://www.policija.si/images/stories/O_Policiji/NacrtiPorocila/NacrtRazvojaInDelaPolicije2023-2027.pdf" TargetMode="External"/><Relationship Id="rId47" Type="http://schemas.openxmlformats.org/officeDocument/2006/relationships/hyperlink" Target="https://www.gov.si/assets/ministrstva/MZ/DOKUMENTI/DJZ-Preventiva-in-skrb-za-zdravje/droge/droge-2023/Akcijski-nacrt-na-podrocju-prepovedanih-drog-2024-2025-151223.docx" TargetMode="External"/><Relationship Id="rId50" Type="http://schemas.openxmlformats.org/officeDocument/2006/relationships/hyperlink" Target="https://www.gov.si/assets/ministrstva/MO/Gradiva/EU-CC-NIN.docx" TargetMode="External"/><Relationship Id="rId55" Type="http://schemas.openxmlformats.org/officeDocument/2006/relationships/hyperlink" Target="https://www.gov.si/assets/organi-v-sestavi/URSZR/Datoteke/Drzavni-nacrti/dn_jedrska_radioloska_2023.pdf" TargetMode="External"/><Relationship Id="rId63" Type="http://schemas.openxmlformats.org/officeDocument/2006/relationships/hyperlink" Target="C://Users/drus/Downloads/1_SL_ACT_part1_v2%20(1).pdf" TargetMode="External"/><Relationship Id="rId68" Type="http://schemas.openxmlformats.org/officeDocument/2006/relationships/hyperlink" Target="https://eur-lex.europa.eu/legal-content/SL/TXT/?uri=CELEX:32022R2065" TargetMode="External"/><Relationship Id="rId76" Type="http://schemas.openxmlformats.org/officeDocument/2006/relationships/hyperlink" Target="https://2009-2017.state.gov/j/tip/rls/tiprpt/countries/2016/258857.htm" TargetMode="External"/><Relationship Id="rId84" Type="http://schemas.openxmlformats.org/officeDocument/2006/relationships/hyperlink" Target="https://www.gov.si/assets/ministrstva/MZZ/Dokumenti/multilaterala/mednarodno-pravo/Dunajska-konvencija-o-konzularnih-odnosih.pdf" TargetMode="External"/><Relationship Id="rId89" Type="http://schemas.openxmlformats.org/officeDocument/2006/relationships/hyperlink" Target="https://www.gov.si/assets/ministrstva/MDDSZ/Invalidi/API-2022-2030/Akcijski_program_za_invalide_2022_2030.docx" TargetMode="External"/><Relationship Id="rId7" Type="http://schemas.openxmlformats.org/officeDocument/2006/relationships/endnotes" Target="endnotes.xml"/><Relationship Id="rId71" Type="http://schemas.openxmlformats.org/officeDocument/2006/relationships/hyperlink" Target="https://eur-lex.europa.eu/legal-content/SL/TXT/?uri=CELEX:32018R1240" TargetMode="External"/><Relationship Id="rId2" Type="http://schemas.openxmlformats.org/officeDocument/2006/relationships/numbering" Target="numbering.xml"/><Relationship Id="rId16" Type="http://schemas.openxmlformats.org/officeDocument/2006/relationships/image" Target="media/image3.emf"/><Relationship Id="rId29" Type="http://schemas.openxmlformats.org/officeDocument/2006/relationships/hyperlink" Target="https://eur-lex.europa.eu/legal-content/SL/TXT/PDF/?uri=CELEX:52020DC0607" TargetMode="External"/><Relationship Id="rId11" Type="http://schemas.openxmlformats.org/officeDocument/2006/relationships/chart" Target="charts/chart2.xml"/><Relationship Id="rId24" Type="http://schemas.openxmlformats.org/officeDocument/2006/relationships/hyperlink" Target="https://www.uradni-list.si/glasilo-uradni-list-rs/vsebina/2023-01-3592/resolucija-o-krepitvi-potresne-varnosti-do-leta-2050-prehitimo-potres-rekpv50" TargetMode="External"/><Relationship Id="rId32" Type="http://schemas.openxmlformats.org/officeDocument/2006/relationships/hyperlink" Target="https://www.gov.si/assets/ministrstva/MKRR/Strategija-razvoja-Slovenije-2030/Strategija_razvoja_Slovenije_2030.pdf" TargetMode="External"/><Relationship Id="rId37" Type="http://schemas.openxmlformats.org/officeDocument/2006/relationships/hyperlink" Target="https://www.gov.si/assets/ministrstva/MNZ/SOJ/Novice/2023/11-November/Strategija-vkljucevanja-tujcev-17.11.2023_pop.docx" TargetMode="External"/><Relationship Id="rId40" Type="http://schemas.openxmlformats.org/officeDocument/2006/relationships/hyperlink" Target="https://www.gov.si/assets/ministrstva/MDP/Dokumenti/Strategija_digitalnih_javnih_storitev_2030-1.pdf" TargetMode="External"/><Relationship Id="rId45" Type="http://schemas.openxmlformats.org/officeDocument/2006/relationships/hyperlink" Target="https://eur-lex.europa.eu/legal-content/SL/TXT/HTML/?uri=CELEX:52023DC0641" TargetMode="External"/><Relationship Id="rId53" Type="http://schemas.openxmlformats.org/officeDocument/2006/relationships/hyperlink" Target="https://www.gov.si/assets/organi-v-sestavi/URSZR/Datoteke/Drzavni-nacrti/dn_poplave_2019.pdf" TargetMode="External"/><Relationship Id="rId58" Type="http://schemas.openxmlformats.org/officeDocument/2006/relationships/hyperlink" Target="https://www.gov.si/assets/organi-v-sestavi/URSZR/Datoteke/Drzavni-nacrti/dn_epidemija_2020.pdf" TargetMode="External"/><Relationship Id="rId66" Type="http://schemas.openxmlformats.org/officeDocument/2006/relationships/hyperlink" Target="https://eur-lex.europa.eu/legal-content/SL/TXT/?uri=uriserv:OJ.L_.2016.119.01.0132.01.SLV" TargetMode="External"/><Relationship Id="rId74" Type="http://schemas.openxmlformats.org/officeDocument/2006/relationships/hyperlink" Target="https://rm.coe.int/prems-138521-slv-2583-flyer-convention-safety-security-web-15x15/1680a4cf0f" TargetMode="External"/><Relationship Id="rId79" Type="http://schemas.openxmlformats.org/officeDocument/2006/relationships/hyperlink" Target="https://www.gov.si/assets/ministrstva/MZEZ/Dokumenti/multilaterala/clovekove-pravice/porocila-SLO-po-instrumentih-o-clovekovih-pravicah/Cetrto-porocilo-Slovenije-o-izvajanju-Konvencije-proti-mucenju.pdf" TargetMode="External"/><Relationship Id="rId87" Type="http://schemas.openxmlformats.org/officeDocument/2006/relationships/hyperlink" Target="https://rm.coe.int/fifth-evaluation-round-preventing-corruption-and-promoting-integrity-i/1680aa9f5f" TargetMode="External"/><Relationship Id="rId5" Type="http://schemas.openxmlformats.org/officeDocument/2006/relationships/webSettings" Target="webSettings.xml"/><Relationship Id="rId61" Type="http://schemas.openxmlformats.org/officeDocument/2006/relationships/hyperlink" Target="https://www.gov.si/zbirke/projekti-in-programi/nacrt-za-okrevanje-in-odpornost" TargetMode="External"/><Relationship Id="rId82" Type="http://schemas.openxmlformats.org/officeDocument/2006/relationships/hyperlink" Target="https://www.gov.si/assets/vladne-sluzbe/UN/NPUR-2021-2030/108NPRomi.docx" TargetMode="External"/><Relationship Id="rId90" Type="http://schemas.openxmlformats.org/officeDocument/2006/relationships/fontTable" Target="fontTable.xml"/><Relationship Id="rId19" Type="http://schemas.openxmlformats.org/officeDocument/2006/relationships/hyperlink" Target="https://www.uradni-list.si/glasilo-uradni-list-rs/vsebina/2019-01-2618" TargetMode="External"/><Relationship Id="rId14" Type="http://schemas.openxmlformats.org/officeDocument/2006/relationships/chart" Target="charts/chart5.xml"/><Relationship Id="rId22" Type="http://schemas.openxmlformats.org/officeDocument/2006/relationships/hyperlink" Target="https://www.uradni-list.si/_pdf/2016/Ur/u2016025.pdf" TargetMode="External"/><Relationship Id="rId27" Type="http://schemas.openxmlformats.org/officeDocument/2006/relationships/hyperlink" Target="https://eur-lex.europa.eu/legal-content/SL/TXT/PDF/?uri=CELEX:52020DC0605" TargetMode="External"/><Relationship Id="rId30" Type="http://schemas.openxmlformats.org/officeDocument/2006/relationships/hyperlink" Target="https://eur-lex.europa.eu/legal-content/SL/TXT/PDF/?uri=OJ:C:2021:102I:FULL" TargetMode="External"/><Relationship Id="rId35" Type="http://schemas.openxmlformats.org/officeDocument/2006/relationships/hyperlink" Target="https://www.gov.si/assets/ministrstva/MP/Antisemitizem/Strategija-Republike-Slovenije-za-boj-proti-antisemitizmu-do-leta-2033.pdf" TargetMode="External"/><Relationship Id="rId43" Type="http://schemas.openxmlformats.org/officeDocument/2006/relationships/hyperlink" Target="https://secure.ipex.eu/IPEXL-WEB/download/file/8a8629a87398b94101739f6173500649" TargetMode="External"/><Relationship Id="rId48" Type="http://schemas.openxmlformats.org/officeDocument/2006/relationships/hyperlink" Target="https://www.gov.si/assets/ministrstva/MNZ/SPBTL/POROCILA/Akcijski-nacrti/Akcijski-nacrt-2023-2024.docx" TargetMode="External"/><Relationship Id="rId56" Type="http://schemas.openxmlformats.org/officeDocument/2006/relationships/hyperlink" Target="https://www.gov.si/assets/organi-v-sestavi/URSZR/Datoteke/Drzavni-nacrti/dn_morje_2018.pdf" TargetMode="External"/><Relationship Id="rId64" Type="http://schemas.openxmlformats.org/officeDocument/2006/relationships/hyperlink" Target="https://www.gov.si/assets/ministrstva/MVI/SRI/NASILJE/brosura_priprorocila-za-preprecevanje-sovraznega-govora-1.pdf" TargetMode="External"/><Relationship Id="rId69" Type="http://schemas.openxmlformats.org/officeDocument/2006/relationships/hyperlink" Target="https://eur-lex.europa.eu/legal-content/SL/TXT/?uri=CELEX:32019R0817" TargetMode="External"/><Relationship Id="rId77" Type="http://schemas.openxmlformats.org/officeDocument/2006/relationships/hyperlink" Target="https://data.consilium.europa.eu/doc/document/ST-7542-2024-INIT/en/pdf" TargetMode="External"/><Relationship Id="rId8" Type="http://schemas.openxmlformats.org/officeDocument/2006/relationships/image" Target="media/image1.emf"/><Relationship Id="rId51" Type="http://schemas.openxmlformats.org/officeDocument/2006/relationships/hyperlink" Target="https://www.gov.si/assets/vladne-sluzbe/URSIV/Datoteke/Dokumenti/2022-03-NOKI.pdf" TargetMode="External"/><Relationship Id="rId72" Type="http://schemas.openxmlformats.org/officeDocument/2006/relationships/hyperlink" Target="https://eur-lex.europa.eu/legal-content/SL/TXT/?uri=CELEX:32018R1861" TargetMode="External"/><Relationship Id="rId80" Type="http://schemas.openxmlformats.org/officeDocument/2006/relationships/hyperlink" Target="https://www.gov.si/assets/ministrstva/MzI/Dokumenti/letalstvo/Drzavni-varnostni-program-civilnega-letalstva-2024.pdf" TargetMode="External"/><Relationship Id="rId85" Type="http://schemas.openxmlformats.org/officeDocument/2006/relationships/hyperlink" Target="https://www.gov.si/assets/ministrstva/MJU/DJS/Studija-OECD/Ravnanje-s-starejsimi-zaposlenimi-in-talenti-v-evropskih-javnih-upravah.pdf" TargetMode="External"/><Relationship Id="rId3" Type="http://schemas.openxmlformats.org/officeDocument/2006/relationships/styles" Target="styles.xml"/><Relationship Id="rId12" Type="http://schemas.openxmlformats.org/officeDocument/2006/relationships/chart" Target="charts/chart3.xml"/><Relationship Id="rId17" Type="http://schemas.openxmlformats.org/officeDocument/2006/relationships/chart" Target="charts/chart6.xml"/><Relationship Id="rId25" Type="http://schemas.openxmlformats.org/officeDocument/2006/relationships/hyperlink" Target="https://www.uradni-list.si/glasilo-uradni-list-rs/vsebina/2023-01-3593/resolucija-o-jedrski-in-sevalni-varnosti-v-republiki-sloveniji-za-obdobje-2024-2033-rejsv24-33" TargetMode="External"/><Relationship Id="rId33" Type="http://schemas.openxmlformats.org/officeDocument/2006/relationships/hyperlink" Target="https://www.gov.si/assets/vlada/Razno/Nacionalna-strategija-za-preprecevanje-terorizma-in-nasilnega-ekstremizma-2019.doc" TargetMode="External"/><Relationship Id="rId38" Type="http://schemas.openxmlformats.org/officeDocument/2006/relationships/hyperlink" Target="https://www.gov.si/assets/ministrstva/MZZ/Dokumenti/multilaterala/Nato-medn.-operacije-varnost-terorizem/c30954326d/strategija_sodelovanja_RS_MOM.pdf" TargetMode="External"/><Relationship Id="rId46" Type="http://schemas.openxmlformats.org/officeDocument/2006/relationships/hyperlink" Target="https://commission.europa.eu/document/download/beb25da4-e6b9-459e-89f7-bcdbd3a8f0c8_sl?filename=a_union_of_equality_eu_action_plan_against_racism_2020_-2025_sl.pdf" TargetMode="External"/><Relationship Id="rId59" Type="http://schemas.openxmlformats.org/officeDocument/2006/relationships/hyperlink" Target="https://www.gov.si/assets/organi-v-sestavi/URSZR/Datoteke/Drzavni-nacrti/dn_terorizem_azuriran_2015.pdf" TargetMode="External"/><Relationship Id="rId67" Type="http://schemas.openxmlformats.org/officeDocument/2006/relationships/hyperlink" Target="https://eur-lex.europa.eu/legal-content/SL/TXT/?uri=CELEX:32024R1689" TargetMode="External"/><Relationship Id="rId20" Type="http://schemas.openxmlformats.org/officeDocument/2006/relationships/hyperlink" Target="https://www.uradni-list.si/glasilo-uradni-list-rs/vsebina/2023-01-3598" TargetMode="External"/><Relationship Id="rId41" Type="http://schemas.openxmlformats.org/officeDocument/2006/relationships/hyperlink" Target="https://www.gov.si/assets/ministrstva/MDP/Dokumenti/DSI2030-potrjena-na-Vladi-RS_marec-2023.pdf" TargetMode="External"/><Relationship Id="rId54" Type="http://schemas.openxmlformats.org/officeDocument/2006/relationships/hyperlink" Target="https://www.gov.si/assets/organi-v-sestavi/URSZR/Datoteke/Drzavni-nacrti/dn_pozar_2018.pdf" TargetMode="External"/><Relationship Id="rId62" Type="http://schemas.openxmlformats.org/officeDocument/2006/relationships/hyperlink" Target="https://eur-lex.europa.eu/legal-content/SL/TXT/HTML/?uri=CELEX:52020DC0606%2801%29" TargetMode="External"/><Relationship Id="rId70" Type="http://schemas.openxmlformats.org/officeDocument/2006/relationships/hyperlink" Target="https://eur-lex.europa.eu/legal-content/SL/TXT/?uri=CELEX:32019R0818" TargetMode="External"/><Relationship Id="rId75" Type="http://schemas.openxmlformats.org/officeDocument/2006/relationships/hyperlink" Target="https://www.gov.si/assets/ministrstva/MNZ/SPBTL/POROCILA/Porocilo-GRETA-2023_SLO.docx" TargetMode="External"/><Relationship Id="rId83" Type="http://schemas.openxmlformats.org/officeDocument/2006/relationships/hyperlink" Target="https://www.gov.si/assets/ministrstva/MZZ/Dokumenti/multilaterala/mednarodno-pravo/Dunajska-konvencija-o-diplomatskih-odnosih.pdf" TargetMode="External"/><Relationship Id="rId88" Type="http://schemas.openxmlformats.org/officeDocument/2006/relationships/hyperlink" Target="https://www.gzs.si/Portals/Panoga-ZIT/Vsebine/novice-priponke/NpUI-SI-2025.pdf" TargetMode="External"/><Relationship Id="rId91" Type="http://schemas.openxmlformats.org/officeDocument/2006/relationships/theme" Target="theme/theme1.xml"/><Relationship Id="rId9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emf"/><Relationship Id="rId23" Type="http://schemas.openxmlformats.org/officeDocument/2006/relationships/hyperlink" Target="https://www.uradni-list.si/glasilo-uradni-list-rs/vsebina/2017-01-2441/resolucija-o-mednarodnem-razvojnem-sodelovanju-in-humanitarni-pomoci-republike-slovenije-remrshp" TargetMode="External"/><Relationship Id="rId28" Type="http://schemas.openxmlformats.org/officeDocument/2006/relationships/hyperlink" Target="https://eur-lex.europa.eu/legal-content/SL/TXT/PDF/?uri=CELEX:52021DC0170&amp;qid=1712650228444" TargetMode="External"/><Relationship Id="rId36" Type="http://schemas.openxmlformats.org/officeDocument/2006/relationships/hyperlink" Target="https://www.gov.si/assets/ministrstva/MNZ/SOJ/Novice/Strategija-vlade-RS-na-podrocju-priseljevanja.pdf" TargetMode="External"/><Relationship Id="rId49" Type="http://schemas.openxmlformats.org/officeDocument/2006/relationships/hyperlink" Target="https://www.gov.si/assets/ministrstva/MDP/Dokumenti/Nacrt-za-digitalno-desetletje.pdf" TargetMode="External"/><Relationship Id="rId57" Type="http://schemas.openxmlformats.org/officeDocument/2006/relationships/hyperlink" Target="https://gasilec.net/wp-content/uploads/2021/04/ZELEZNISKA-NESRECA.pdf" TargetMode="External"/><Relationship Id="rId10" Type="http://schemas.openxmlformats.org/officeDocument/2006/relationships/chart" Target="charts/chart1.xml"/><Relationship Id="rId31" Type="http://schemas.openxmlformats.org/officeDocument/2006/relationships/hyperlink" Target="https://eur-lex.europa.eu/legal-content/SL/TXT/PDF/?uri=CELEX:52021DC0171&amp;from=EN" TargetMode="External"/><Relationship Id="rId44" Type="http://schemas.openxmlformats.org/officeDocument/2006/relationships/hyperlink" Target="https://eur-lex.europa.eu/legal-content/SL/TXT/PDF/?uri=CELEX:52021DC0591" TargetMode="External"/><Relationship Id="rId52" Type="http://schemas.openxmlformats.org/officeDocument/2006/relationships/hyperlink" Target="https://www.gov.si/assets/organi-v-sestavi/URSZR/Datoteke/Drzavni-nacrti/dn_potres_azuriran_2020.pdf" TargetMode="External"/><Relationship Id="rId60" Type="http://schemas.openxmlformats.org/officeDocument/2006/relationships/hyperlink" Target="https://www.gov.si/assets/organi-v-sestavi/URSZR/Datoteke/Drzavni-nacrti/DNzrakoplov5_0.docx" TargetMode="External"/><Relationship Id="rId65" Type="http://schemas.openxmlformats.org/officeDocument/2006/relationships/hyperlink" Target="https://eur-lex.europa.eu/LexUriServ/LexUriServ.do?uri=OJ:L:2011:101:0001:0011:sl:PDF" TargetMode="External"/><Relationship Id="rId73" Type="http://schemas.openxmlformats.org/officeDocument/2006/relationships/hyperlink" Target="https://eur-lex.europa.eu/legal-content/SL/TXT/?uri=CELEX:32017R2226" TargetMode="External"/><Relationship Id="rId78" Type="http://schemas.openxmlformats.org/officeDocument/2006/relationships/hyperlink" Target="http://vrs-3.vlada.si/MANDAT20/vladnagradiva.nsf/71d4985ffda5de89c12572c3003716c4/ed2a000f335a542ac12586ed001eb3ee/$FILE/Porocilo.doc" TargetMode="External"/><Relationship Id="rId81" Type="http://schemas.openxmlformats.org/officeDocument/2006/relationships/hyperlink" Target="https://www.uradni-list.si/glasilo-uradni-list-rs/vsebina/2015-02-0068/zakon-o-ratifikaciji-sporazuma-med-vlado-republike-slovenije-in-vlado-republike-makedonije-o-policijskem-sodelovanju-bmksps" TargetMode="External"/><Relationship Id="rId86" Type="http://schemas.openxmlformats.org/officeDocument/2006/relationships/hyperlink" Target="https://rm.coe.int/peti-krog-ocenjevanja-preprecevanje-korupcije-in-spodbujanje-integrite/1680a40a33" TargetMode="Externa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intranet.policija.si/images/OperativneVsebine/DokumentiObrazciZbirke/Raziskave/2022_RaziskavaOceneInStaliscaODeluPolicije/JM2022-porocilo.pdf" TargetMode="External"/><Relationship Id="rId2" Type="http://schemas.openxmlformats.org/officeDocument/2006/relationships/hyperlink" Target="https://www.valicon.net/sl/2024/04/valicon-ogledalo-slovenije-pomlad-2024/" TargetMode="External"/><Relationship Id="rId1" Type="http://schemas.openxmlformats.org/officeDocument/2006/relationships/hyperlink" Target="https://europa.eu/eurobarometer/surveys/browse/all/series/4961" TargetMode="External"/><Relationship Id="rId4" Type="http://schemas.openxmlformats.org/officeDocument/2006/relationships/hyperlink" Target="https://www.gov.si/assets/ministrstva/MKRR/Strategija-razvoja-Slovenije-2030/Strategija_razvoja_Slovenije_2030.pdf"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ggpusr01\BazeSGD\SGD%20SRSN%20Vsi\Skupne%20datoteke\Dokumenti%20SA\RESOLUCIJA_Dolgoro&#269;ni%20razvojni%20program%20Policije%202026-2035\Gradiva\Finance%20in%20kadri.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5" Type="http://schemas.openxmlformats.org/officeDocument/2006/relationships/chartUserShapes" Target="../drawings/drawing1.xml"/><Relationship Id="rId4" Type="http://schemas.openxmlformats.org/officeDocument/2006/relationships/oleObject" Target="file:///\\ggpusr01\BazeSGD\SGD%20SRSN%20Vsi\Skupne%20datoteke\Dokumenti%20SA\RESOLUCIJA_Dolgoro&#269;ni%20razvojni%20program%20Policije%202026-2035\Kadrovski%20podatki\MNZ_UOK_podatki%20za%20LPP.xlsx" TargetMode="External"/></Relationships>
</file>

<file path=word/charts/_rels/chart3.xml.rels><?xml version="1.0" encoding="UTF-8" standalone="yes"?>
<Relationships xmlns="http://schemas.openxmlformats.org/package/2006/relationships"><Relationship Id="rId2" Type="http://schemas.openxmlformats.org/officeDocument/2006/relationships/oleObject" Target="file:///\\ggpusr01\BazeSGD\SGD%20SRSN%20Vsi\Skupne%20datoteke\Dokumenti%20SA\RESOLUCIJA_Dolgoro&#269;ni%20razvojni%20program%20Policije%202026-2035\Kadrovski%20podatki\MNZ_UOK_podatki%20za%20LPP.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D:\Podatki\LWTNO%20POROCILO%202023\Odgovori%20enot\MNZ_UOK_obrazec%20za%20podatke%20LPP%202023.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ggpusr01\BazeSGD\SGD%20SRSN%20Vsi\Skupne%20datoteke\Dokumenti%20SA\RESOLUCIJA_Dolgoro&#269;ni%20razvojni%20program%20Policije%202026-2035\Kadrovski%20podatki\MNZ_UOK_podatki%20za%20LPP.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ggpusr01\BazeSGD\SGD%20SRSN%20Vsi\Skupne%20datoteke\Dokumenti%20SA\RESOLUCIJA_Dolgoro&#269;ni%20razvojni%20program%20Policije%202026-2035\Financna%20realizacija%20DRPol%20do%202025\UFR_podatki%20za%20LPP%202023.xlsx" TargetMode="External"/><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6458326307670715"/>
          <c:y val="6.1903616278353196E-2"/>
          <c:w val="0.630629350698233"/>
          <c:h val="0.75502392411131924"/>
        </c:manualLayout>
      </c:layout>
      <c:barChart>
        <c:barDir val="col"/>
        <c:grouping val="clustered"/>
        <c:varyColors val="0"/>
        <c:ser>
          <c:idx val="0"/>
          <c:order val="0"/>
          <c:tx>
            <c:strRef>
              <c:f>List1!$E$60</c:f>
              <c:strCache>
                <c:ptCount val="1"/>
                <c:pt idx="0">
                  <c:v>Število zaposlenih</c:v>
                </c:pt>
              </c:strCache>
            </c:strRef>
          </c:tx>
          <c:spPr>
            <a:solidFill>
              <a:srgbClr val="567832"/>
            </a:solidFill>
            <a:ln>
              <a:noFill/>
            </a:ln>
            <a:effectLst/>
          </c:spPr>
          <c:invertIfNegative val="0"/>
          <c:dLbls>
            <c:spPr>
              <a:noFill/>
              <a:ln>
                <a:noFill/>
              </a:ln>
              <a:effectLst/>
            </c:spPr>
            <c:txPr>
              <a:bodyPr rot="0" spcFirstLastPara="1" vertOverflow="ellipsis" vert="horz" wrap="square" anchor="ctr" anchorCtr="1"/>
              <a:lstStyle/>
              <a:p>
                <a:pPr>
                  <a:defRPr sz="800" b="0" i="0" u="none" strike="noStrike" kern="1200" baseline="0">
                    <a:solidFill>
                      <a:schemeClr val="tx1">
                        <a:lumMod val="85000"/>
                        <a:lumOff val="15000"/>
                      </a:schemeClr>
                    </a:solidFill>
                    <a:latin typeface="Tahoma" panose="020B0604030504040204" pitchFamily="34" charset="0"/>
                    <a:ea typeface="Tahoma" panose="020B0604030504040204" pitchFamily="34" charset="0"/>
                    <a:cs typeface="Tahoma" panose="020B0604030504040204" pitchFamily="34" charset="0"/>
                  </a:defRPr>
                </a:pPr>
                <a:endParaRPr lang="sl-SI"/>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List1!$F$59:$W$59</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List1!$F$60:$W$60</c:f>
              <c:numCache>
                <c:formatCode>#,##0</c:formatCode>
                <c:ptCount val="10"/>
                <c:pt idx="0">
                  <c:v>8171</c:v>
                </c:pt>
                <c:pt idx="1">
                  <c:v>8218</c:v>
                </c:pt>
                <c:pt idx="2">
                  <c:v>8204</c:v>
                </c:pt>
                <c:pt idx="3">
                  <c:v>8134</c:v>
                </c:pt>
                <c:pt idx="4">
                  <c:v>8189</c:v>
                </c:pt>
                <c:pt idx="5">
                  <c:v>8338</c:v>
                </c:pt>
                <c:pt idx="6">
                  <c:v>8451</c:v>
                </c:pt>
                <c:pt idx="7">
                  <c:v>8412</c:v>
                </c:pt>
                <c:pt idx="8">
                  <c:v>8162</c:v>
                </c:pt>
                <c:pt idx="9">
                  <c:v>7899</c:v>
                </c:pt>
              </c:numCache>
            </c:numRef>
          </c:val>
          <c:extLst xmlns:c16r2="http://schemas.microsoft.com/office/drawing/2015/06/chart">
            <c:ext xmlns:c16="http://schemas.microsoft.com/office/drawing/2014/chart" uri="{C3380CC4-5D6E-409C-BE32-E72D297353CC}">
              <c16:uniqueId val="{00000000-B032-4B6B-9D1A-4540658C22E4}"/>
            </c:ext>
          </c:extLst>
        </c:ser>
        <c:dLbls>
          <c:showLegendKey val="0"/>
          <c:showVal val="0"/>
          <c:showCatName val="0"/>
          <c:showSerName val="0"/>
          <c:showPercent val="0"/>
          <c:showBubbleSize val="0"/>
        </c:dLbls>
        <c:gapWidth val="30"/>
        <c:overlap val="-27"/>
        <c:axId val="291748608"/>
        <c:axId val="292855488"/>
      </c:barChart>
      <c:lineChart>
        <c:grouping val="standard"/>
        <c:varyColors val="0"/>
        <c:ser>
          <c:idx val="1"/>
          <c:order val="1"/>
          <c:tx>
            <c:strRef>
              <c:f>List1!$E$61</c:f>
              <c:strCache>
                <c:ptCount val="1"/>
                <c:pt idx="0">
                  <c:v>Povečanje/zmanjšanje števila zaposlenih</c:v>
                </c:pt>
              </c:strCache>
            </c:strRef>
          </c:tx>
          <c:spPr>
            <a:ln w="28575" cap="rnd">
              <a:solidFill>
                <a:srgbClr val="802724"/>
              </a:solidFill>
              <a:round/>
            </a:ln>
            <a:effectLst/>
          </c:spPr>
          <c:marker>
            <c:symbol val="none"/>
          </c:marker>
          <c:cat>
            <c:numRef>
              <c:f>List1!$F$59:$W$59</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List1!$F$61:$W$61</c:f>
              <c:numCache>
                <c:formatCode>0.0\ %;[Red]\ \-\ 0.0\ %</c:formatCode>
                <c:ptCount val="10"/>
                <c:pt idx="0">
                  <c:v>1.2139229530533813E-2</c:v>
                </c:pt>
                <c:pt idx="1">
                  <c:v>5.8751529987759454E-3</c:v>
                </c:pt>
                <c:pt idx="2">
                  <c:v>-1.5820859194353165E-3</c:v>
                </c:pt>
                <c:pt idx="3">
                  <c:v>-8.4115567475313568E-3</c:v>
                </c:pt>
                <c:pt idx="4">
                  <c:v>6.8855280954136511E-3</c:v>
                </c:pt>
                <c:pt idx="5">
                  <c:v>1.8319491939423616E-2</c:v>
                </c:pt>
                <c:pt idx="6">
                  <c:v>1.3673983447283211E-2</c:v>
                </c:pt>
                <c:pt idx="7">
                  <c:v>-4.4970414201183084E-3</c:v>
                </c:pt>
                <c:pt idx="8">
                  <c:v>-2.9604089882297013E-2</c:v>
                </c:pt>
                <c:pt idx="9">
                  <c:v>-3.21039088347016E-2</c:v>
                </c:pt>
              </c:numCache>
            </c:numRef>
          </c:val>
          <c:smooth val="1"/>
          <c:extLst xmlns:c16r2="http://schemas.microsoft.com/office/drawing/2015/06/chart">
            <c:ext xmlns:c16="http://schemas.microsoft.com/office/drawing/2014/chart" uri="{C3380CC4-5D6E-409C-BE32-E72D297353CC}">
              <c16:uniqueId val="{00000001-B032-4B6B-9D1A-4540658C22E4}"/>
            </c:ext>
          </c:extLst>
        </c:ser>
        <c:dLbls>
          <c:showLegendKey val="0"/>
          <c:showVal val="0"/>
          <c:showCatName val="0"/>
          <c:showSerName val="0"/>
          <c:showPercent val="0"/>
          <c:showBubbleSize val="0"/>
        </c:dLbls>
        <c:marker val="1"/>
        <c:smooth val="0"/>
        <c:axId val="292856256"/>
        <c:axId val="292855872"/>
      </c:lineChart>
      <c:catAx>
        <c:axId val="291748608"/>
        <c:scaling>
          <c:orientation val="minMax"/>
        </c:scaling>
        <c:delete val="0"/>
        <c:axPos val="b"/>
        <c:title>
          <c:tx>
            <c:rich>
              <a:bodyPr rot="0" spcFirstLastPara="1" vertOverflow="ellipsis" vert="horz" wrap="square" anchor="ctr" anchorCtr="1"/>
              <a:lstStyle/>
              <a:p>
                <a:pPr>
                  <a:defRPr sz="800" b="0" i="0" u="none" strike="noStrike" kern="1200" baseline="0">
                    <a:solidFill>
                      <a:schemeClr val="tx1">
                        <a:lumMod val="85000"/>
                        <a:lumOff val="15000"/>
                      </a:schemeClr>
                    </a:solidFill>
                    <a:latin typeface="Tahoma" panose="020B0604030504040204" pitchFamily="34" charset="0"/>
                    <a:ea typeface="Tahoma" panose="020B0604030504040204" pitchFamily="34" charset="0"/>
                    <a:cs typeface="Tahoma" panose="020B0604030504040204" pitchFamily="34" charset="0"/>
                  </a:defRPr>
                </a:pPr>
                <a:r>
                  <a:rPr lang="sl-SI"/>
                  <a:t>Leto</a:t>
                </a:r>
              </a:p>
            </c:rich>
          </c:tx>
          <c:layout>
            <c:manualLayout>
              <c:xMode val="edge"/>
              <c:yMode val="edge"/>
              <c:x val="0.44424655343655522"/>
              <c:y val="0.90623795569051957"/>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85000"/>
                      <a:lumOff val="15000"/>
                    </a:schemeClr>
                  </a:solidFill>
                  <a:latin typeface="Tahoma" panose="020B0604030504040204" pitchFamily="34" charset="0"/>
                  <a:ea typeface="Tahoma" panose="020B0604030504040204" pitchFamily="34" charset="0"/>
                  <a:cs typeface="Tahoma" panose="020B0604030504040204" pitchFamily="34" charset="0"/>
                </a:defRPr>
              </a:pPr>
              <a:endParaRPr lang="sl-SI"/>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85000"/>
                    <a:lumOff val="15000"/>
                  </a:schemeClr>
                </a:solidFill>
                <a:latin typeface="Tahoma" panose="020B0604030504040204" pitchFamily="34" charset="0"/>
                <a:ea typeface="Tahoma" panose="020B0604030504040204" pitchFamily="34" charset="0"/>
                <a:cs typeface="Tahoma" panose="020B0604030504040204" pitchFamily="34" charset="0"/>
              </a:defRPr>
            </a:pPr>
            <a:endParaRPr lang="sl-SI"/>
          </a:p>
        </c:txPr>
        <c:crossAx val="292855488"/>
        <c:crosses val="autoZero"/>
        <c:auto val="1"/>
        <c:lblAlgn val="ctr"/>
        <c:lblOffset val="100"/>
        <c:noMultiLvlLbl val="0"/>
      </c:catAx>
      <c:valAx>
        <c:axId val="2928554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baseline="0">
                    <a:solidFill>
                      <a:schemeClr val="tx1">
                        <a:lumMod val="85000"/>
                        <a:lumOff val="15000"/>
                      </a:schemeClr>
                    </a:solidFill>
                    <a:latin typeface="Tahoma" panose="020B0604030504040204" pitchFamily="34" charset="0"/>
                    <a:ea typeface="Tahoma" panose="020B0604030504040204" pitchFamily="34" charset="0"/>
                    <a:cs typeface="Tahoma" panose="020B0604030504040204" pitchFamily="34" charset="0"/>
                  </a:defRPr>
                </a:pPr>
                <a:r>
                  <a:rPr lang="sl-SI"/>
                  <a:t>Število zaposlenih</a:t>
                </a:r>
              </a:p>
            </c:rich>
          </c:tx>
          <c:layout>
            <c:manualLayout>
              <c:xMode val="edge"/>
              <c:yMode val="edge"/>
              <c:x val="1.6578750697580306E-2"/>
              <c:y val="0.22343793466139453"/>
            </c:manualLayout>
          </c:layout>
          <c:overlay val="0"/>
          <c:spPr>
            <a:noFill/>
            <a:ln>
              <a:noFill/>
            </a:ln>
            <a:effectLst/>
          </c:spPr>
          <c:txPr>
            <a:bodyPr rot="-5400000" spcFirstLastPara="1" vertOverflow="ellipsis" vert="horz" wrap="square" anchor="ctr" anchorCtr="1"/>
            <a:lstStyle/>
            <a:p>
              <a:pPr>
                <a:defRPr sz="800" b="0" i="0" u="none" strike="noStrike" kern="1200" baseline="0">
                  <a:solidFill>
                    <a:schemeClr val="tx1">
                      <a:lumMod val="85000"/>
                      <a:lumOff val="15000"/>
                    </a:schemeClr>
                  </a:solidFill>
                  <a:latin typeface="Tahoma" panose="020B0604030504040204" pitchFamily="34" charset="0"/>
                  <a:ea typeface="Tahoma" panose="020B0604030504040204" pitchFamily="34" charset="0"/>
                  <a:cs typeface="Tahoma" panose="020B0604030504040204" pitchFamily="34" charset="0"/>
                </a:defRPr>
              </a:pPr>
              <a:endParaRPr lang="sl-SI"/>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85000"/>
                    <a:lumOff val="15000"/>
                  </a:schemeClr>
                </a:solidFill>
                <a:latin typeface="Tahoma" panose="020B0604030504040204" pitchFamily="34" charset="0"/>
                <a:ea typeface="Tahoma" panose="020B0604030504040204" pitchFamily="34" charset="0"/>
                <a:cs typeface="Tahoma" panose="020B0604030504040204" pitchFamily="34" charset="0"/>
              </a:defRPr>
            </a:pPr>
            <a:endParaRPr lang="sl-SI"/>
          </a:p>
        </c:txPr>
        <c:crossAx val="291748608"/>
        <c:crosses val="autoZero"/>
        <c:crossBetween val="between"/>
      </c:valAx>
      <c:valAx>
        <c:axId val="292855872"/>
        <c:scaling>
          <c:orientation val="minMax"/>
        </c:scaling>
        <c:delete val="0"/>
        <c:axPos val="r"/>
        <c:title>
          <c:tx>
            <c:rich>
              <a:bodyPr rot="-5400000" spcFirstLastPara="1" vertOverflow="ellipsis" vert="horz" wrap="square" anchor="ctr" anchorCtr="1"/>
              <a:lstStyle/>
              <a:p>
                <a:pPr>
                  <a:defRPr sz="800" b="0" i="0" u="none" strike="noStrike" kern="1200" baseline="0">
                    <a:solidFill>
                      <a:schemeClr val="tx1">
                        <a:lumMod val="85000"/>
                        <a:lumOff val="15000"/>
                      </a:schemeClr>
                    </a:solidFill>
                    <a:latin typeface="Tahoma" panose="020B0604030504040204" pitchFamily="34" charset="0"/>
                    <a:ea typeface="Tahoma" panose="020B0604030504040204" pitchFamily="34" charset="0"/>
                    <a:cs typeface="Tahoma" panose="020B0604030504040204" pitchFamily="34" charset="0"/>
                  </a:defRPr>
                </a:pPr>
                <a:r>
                  <a:rPr lang="sl-SI"/>
                  <a:t>Povečanje/zmanjšanje števila zaposlenih</a:t>
                </a:r>
              </a:p>
            </c:rich>
          </c:tx>
          <c:layout>
            <c:manualLayout>
              <c:xMode val="edge"/>
              <c:yMode val="edge"/>
              <c:x val="0.91044711498190367"/>
              <c:y val="4.8638555647277509E-2"/>
            </c:manualLayout>
          </c:layout>
          <c:overlay val="0"/>
          <c:spPr>
            <a:noFill/>
            <a:ln>
              <a:noFill/>
            </a:ln>
            <a:effectLst/>
          </c:spPr>
          <c:txPr>
            <a:bodyPr rot="-5400000" spcFirstLastPara="1" vertOverflow="ellipsis" vert="horz" wrap="square" anchor="ctr" anchorCtr="1"/>
            <a:lstStyle/>
            <a:p>
              <a:pPr>
                <a:defRPr sz="800" b="0" i="0" u="none" strike="noStrike" kern="1200" baseline="0">
                  <a:solidFill>
                    <a:schemeClr val="tx1">
                      <a:lumMod val="85000"/>
                      <a:lumOff val="15000"/>
                    </a:schemeClr>
                  </a:solidFill>
                  <a:latin typeface="Tahoma" panose="020B0604030504040204" pitchFamily="34" charset="0"/>
                  <a:ea typeface="Tahoma" panose="020B0604030504040204" pitchFamily="34" charset="0"/>
                  <a:cs typeface="Tahoma" panose="020B0604030504040204" pitchFamily="34" charset="0"/>
                </a:defRPr>
              </a:pPr>
              <a:endParaRPr lang="sl-SI"/>
            </a:p>
          </c:txPr>
        </c:title>
        <c:numFmt formatCode="0.0\ %" sourceLinked="0"/>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85000"/>
                    <a:lumOff val="15000"/>
                  </a:schemeClr>
                </a:solidFill>
                <a:latin typeface="Tahoma" panose="020B0604030504040204" pitchFamily="34" charset="0"/>
                <a:ea typeface="Tahoma" panose="020B0604030504040204" pitchFamily="34" charset="0"/>
                <a:cs typeface="Tahoma" panose="020B0604030504040204" pitchFamily="34" charset="0"/>
              </a:defRPr>
            </a:pPr>
            <a:endParaRPr lang="sl-SI"/>
          </a:p>
        </c:txPr>
        <c:crossAx val="292856256"/>
        <c:crosses val="max"/>
        <c:crossBetween val="between"/>
      </c:valAx>
      <c:catAx>
        <c:axId val="292856256"/>
        <c:scaling>
          <c:orientation val="minMax"/>
        </c:scaling>
        <c:delete val="1"/>
        <c:axPos val="b"/>
        <c:numFmt formatCode="General" sourceLinked="1"/>
        <c:majorTickMark val="none"/>
        <c:minorTickMark val="none"/>
        <c:tickLblPos val="nextTo"/>
        <c:crossAx val="292855872"/>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95000"/>
          <a:lumOff val="5000"/>
        </a:schemeClr>
      </a:solidFill>
      <a:round/>
    </a:ln>
    <a:effectLst/>
  </c:spPr>
  <c:txPr>
    <a:bodyPr/>
    <a:lstStyle/>
    <a:p>
      <a:pPr>
        <a:defRPr sz="800">
          <a:solidFill>
            <a:schemeClr val="tx1">
              <a:lumMod val="85000"/>
              <a:lumOff val="15000"/>
            </a:schemeClr>
          </a:solidFill>
          <a:latin typeface="Tahoma" panose="020B0604030504040204" pitchFamily="34" charset="0"/>
          <a:ea typeface="Tahoma" panose="020B0604030504040204" pitchFamily="34" charset="0"/>
          <a:cs typeface="Tahoma" panose="020B0604030504040204" pitchFamily="34" charset="0"/>
        </a:defRPr>
      </a:pPr>
      <a:endParaRPr lang="sl-SI"/>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'Napoved do 2035_2024'!$B$1</c:f>
              <c:strCache>
                <c:ptCount val="1"/>
                <c:pt idx="0">
                  <c:v>Število zaposlenih</c:v>
                </c:pt>
              </c:strCache>
            </c:strRef>
          </c:tx>
          <c:spPr>
            <a:ln w="28575" cap="rnd">
              <a:solidFill>
                <a:srgbClr val="34125B"/>
              </a:solidFill>
              <a:round/>
            </a:ln>
            <a:effectLst/>
          </c:spPr>
          <c:marker>
            <c:symbol val="none"/>
          </c:marker>
          <c:cat>
            <c:strLit>
              <c:ptCount val="21"/>
              <c:pt idx="0">
                <c:v>2015</c:v>
              </c:pt>
              <c:pt idx="1">
                <c:v>2016</c:v>
              </c:pt>
              <c:pt idx="2">
                <c:v>2017</c:v>
              </c:pt>
              <c:pt idx="3">
                <c:v>2018</c:v>
              </c:pt>
              <c:pt idx="4">
                <c:v>2019</c:v>
              </c:pt>
              <c:pt idx="5">
                <c:v>2020</c:v>
              </c:pt>
              <c:pt idx="6">
                <c:v>2021</c:v>
              </c:pt>
              <c:pt idx="7">
                <c:v>2022</c:v>
              </c:pt>
              <c:pt idx="8">
                <c:v>2023</c:v>
              </c:pt>
              <c:pt idx="9">
                <c:v>2024</c:v>
              </c:pt>
              <c:pt idx="10">
                <c:v>2025</c:v>
              </c:pt>
              <c:pt idx="11">
                <c:v>2026</c:v>
              </c:pt>
              <c:pt idx="12">
                <c:v>2027</c:v>
              </c:pt>
              <c:pt idx="13">
                <c:v>2028</c:v>
              </c:pt>
              <c:pt idx="14">
                <c:v>2029</c:v>
              </c:pt>
              <c:pt idx="15">
                <c:v>2030</c:v>
              </c:pt>
              <c:pt idx="16">
                <c:v>2031</c:v>
              </c:pt>
              <c:pt idx="17">
                <c:v>2032</c:v>
              </c:pt>
              <c:pt idx="18">
                <c:v>2033</c:v>
              </c:pt>
              <c:pt idx="19">
                <c:v>2034</c:v>
              </c:pt>
              <c:pt idx="20">
                <c:v>2035</c:v>
              </c:pt>
              <c:extLst>
                <c:ext xmlns:c15="http://schemas.microsoft.com/office/drawing/2012/chart" uri="{02D57815-91ED-43cb-92C2-25804820EDAC}">
                  <c15:autoCat val="1"/>
                </c:ext>
              </c:extLst>
            </c:strLit>
          </c:cat>
          <c:val>
            <c:numRef>
              <c:f>'Napoved do 2035_2024'!$B$2:$B$27</c:f>
              <c:numCache>
                <c:formatCode>#,##0</c:formatCode>
                <c:ptCount val="21"/>
                <c:pt idx="0">
                  <c:v>8171</c:v>
                </c:pt>
                <c:pt idx="1">
                  <c:v>8218</c:v>
                </c:pt>
                <c:pt idx="2">
                  <c:v>8204</c:v>
                </c:pt>
                <c:pt idx="3">
                  <c:v>8134</c:v>
                </c:pt>
                <c:pt idx="4">
                  <c:v>8189</c:v>
                </c:pt>
                <c:pt idx="5">
                  <c:v>8338</c:v>
                </c:pt>
                <c:pt idx="6">
                  <c:v>8451</c:v>
                </c:pt>
                <c:pt idx="7">
                  <c:v>8412</c:v>
                </c:pt>
                <c:pt idx="8">
                  <c:v>8162</c:v>
                </c:pt>
                <c:pt idx="9">
                  <c:v>7899</c:v>
                </c:pt>
              </c:numCache>
              <c:extLst xmlns:c16r2="http://schemas.microsoft.com/office/drawing/2015/06/chart"/>
            </c:numRef>
          </c:val>
          <c:smooth val="0"/>
          <c:extLst xmlns:c16r2="http://schemas.microsoft.com/office/drawing/2015/06/chart">
            <c:ext xmlns:c16="http://schemas.microsoft.com/office/drawing/2014/chart" uri="{C3380CC4-5D6E-409C-BE32-E72D297353CC}">
              <c16:uniqueId val="{00000000-D322-46C1-B90D-A1B0B3406227}"/>
            </c:ext>
          </c:extLst>
        </c:ser>
        <c:ser>
          <c:idx val="1"/>
          <c:order val="1"/>
          <c:tx>
            <c:strRef>
              <c:f>'Napoved do 2035_2024'!$C$1</c:f>
              <c:strCache>
                <c:ptCount val="1"/>
                <c:pt idx="0">
                  <c:v>Predvidevanje (število zaposlenih)</c:v>
                </c:pt>
              </c:strCache>
            </c:strRef>
          </c:tx>
          <c:spPr>
            <a:ln w="25400" cap="rnd">
              <a:solidFill>
                <a:schemeClr val="accent2"/>
              </a:solidFill>
              <a:round/>
            </a:ln>
            <a:effectLst/>
          </c:spPr>
          <c:marker>
            <c:symbol val="none"/>
          </c:marker>
          <c:cat>
            <c:numRef>
              <c:f>'Napoved do 2035_2024'!$A$2:$A$27</c:f>
              <c:numCache>
                <c:formatCode>General</c:formatCode>
                <c:ptCount val="21"/>
                <c:pt idx="0">
                  <c:v>2015</c:v>
                </c:pt>
                <c:pt idx="1">
                  <c:v>2016</c:v>
                </c:pt>
                <c:pt idx="2">
                  <c:v>2017</c:v>
                </c:pt>
                <c:pt idx="3">
                  <c:v>2018</c:v>
                </c:pt>
                <c:pt idx="4">
                  <c:v>2019</c:v>
                </c:pt>
                <c:pt idx="5">
                  <c:v>2020</c:v>
                </c:pt>
                <c:pt idx="6">
                  <c:v>2021</c:v>
                </c:pt>
                <c:pt idx="7">
                  <c:v>2022</c:v>
                </c:pt>
                <c:pt idx="8">
                  <c:v>2023</c:v>
                </c:pt>
                <c:pt idx="9">
                  <c:v>2024</c:v>
                </c:pt>
                <c:pt idx="10">
                  <c:v>2025</c:v>
                </c:pt>
                <c:pt idx="11">
                  <c:v>2026</c:v>
                </c:pt>
                <c:pt idx="12">
                  <c:v>2027</c:v>
                </c:pt>
                <c:pt idx="13">
                  <c:v>2028</c:v>
                </c:pt>
                <c:pt idx="14">
                  <c:v>2029</c:v>
                </c:pt>
                <c:pt idx="15">
                  <c:v>2030</c:v>
                </c:pt>
                <c:pt idx="16">
                  <c:v>2031</c:v>
                </c:pt>
                <c:pt idx="17">
                  <c:v>2032</c:v>
                </c:pt>
                <c:pt idx="18">
                  <c:v>2033</c:v>
                </c:pt>
                <c:pt idx="19">
                  <c:v>2034</c:v>
                </c:pt>
                <c:pt idx="20">
                  <c:v>2035</c:v>
                </c:pt>
              </c:numCache>
              <c:extLst xmlns:c16r2="http://schemas.microsoft.com/office/drawing/2015/06/chart"/>
            </c:numRef>
          </c:cat>
          <c:val>
            <c:numRef>
              <c:f>'Napoved do 2035_2024'!$C$2:$C$27</c:f>
              <c:numCache>
                <c:formatCode>General</c:formatCode>
                <c:ptCount val="21"/>
                <c:pt idx="9" formatCode="#,##0">
                  <c:v>7899</c:v>
                </c:pt>
                <c:pt idx="10" formatCode="#,##0">
                  <c:v>7861.3642857142859</c:v>
                </c:pt>
                <c:pt idx="11" formatCode="#,##0">
                  <c:v>7823.7285714285717</c:v>
                </c:pt>
                <c:pt idx="12" formatCode="#,##0">
                  <c:v>7786.0928571428567</c:v>
                </c:pt>
                <c:pt idx="13" formatCode="#,##0">
                  <c:v>7748.4571428571426</c:v>
                </c:pt>
                <c:pt idx="14" formatCode="#,##0">
                  <c:v>7710.8214285714284</c:v>
                </c:pt>
                <c:pt idx="15" formatCode="#,##0">
                  <c:v>7673.1857142857143</c:v>
                </c:pt>
                <c:pt idx="16" formatCode="#,##0">
                  <c:v>7635.55</c:v>
                </c:pt>
                <c:pt idx="17" formatCode="#,##0">
                  <c:v>7597.9142857142861</c:v>
                </c:pt>
                <c:pt idx="18" formatCode="#,##0">
                  <c:v>7560.278571428571</c:v>
                </c:pt>
                <c:pt idx="19" formatCode="#,##0">
                  <c:v>7522.6428571428569</c:v>
                </c:pt>
                <c:pt idx="20" formatCode="#,##0">
                  <c:v>7485.0071428571428</c:v>
                </c:pt>
              </c:numCache>
              <c:extLst xmlns:c16r2="http://schemas.microsoft.com/office/drawing/2015/06/chart"/>
            </c:numRef>
          </c:val>
          <c:smooth val="0"/>
          <c:extLst xmlns:c16r2="http://schemas.microsoft.com/office/drawing/2015/06/chart">
            <c:ext xmlns:c16="http://schemas.microsoft.com/office/drawing/2014/chart" uri="{C3380CC4-5D6E-409C-BE32-E72D297353CC}">
              <c16:uniqueId val="{00000001-D322-46C1-B90D-A1B0B3406227}"/>
            </c:ext>
          </c:extLst>
        </c:ser>
        <c:ser>
          <c:idx val="2"/>
          <c:order val="2"/>
          <c:tx>
            <c:strRef>
              <c:f>'Napoved do 2035_2024'!$D$1</c:f>
              <c:strCache>
                <c:ptCount val="1"/>
                <c:pt idx="0">
                  <c:v>Nižja meja zanesljivosti</c:v>
                </c:pt>
              </c:strCache>
            </c:strRef>
          </c:tx>
          <c:spPr>
            <a:ln w="25400" cap="rnd">
              <a:solidFill>
                <a:srgbClr val="802724"/>
              </a:solidFill>
              <a:prstDash val="solid"/>
              <a:round/>
            </a:ln>
            <a:effectLst/>
          </c:spPr>
          <c:marker>
            <c:symbol val="none"/>
          </c:marker>
          <c:cat>
            <c:numRef>
              <c:f>'Napoved do 2035_2024'!$A$2:$A$27</c:f>
              <c:numCache>
                <c:formatCode>General</c:formatCode>
                <c:ptCount val="21"/>
                <c:pt idx="0">
                  <c:v>2015</c:v>
                </c:pt>
                <c:pt idx="1">
                  <c:v>2016</c:v>
                </c:pt>
                <c:pt idx="2">
                  <c:v>2017</c:v>
                </c:pt>
                <c:pt idx="3">
                  <c:v>2018</c:v>
                </c:pt>
                <c:pt idx="4">
                  <c:v>2019</c:v>
                </c:pt>
                <c:pt idx="5">
                  <c:v>2020</c:v>
                </c:pt>
                <c:pt idx="6">
                  <c:v>2021</c:v>
                </c:pt>
                <c:pt idx="7">
                  <c:v>2022</c:v>
                </c:pt>
                <c:pt idx="8">
                  <c:v>2023</c:v>
                </c:pt>
                <c:pt idx="9">
                  <c:v>2024</c:v>
                </c:pt>
                <c:pt idx="10">
                  <c:v>2025</c:v>
                </c:pt>
                <c:pt idx="11">
                  <c:v>2026</c:v>
                </c:pt>
                <c:pt idx="12">
                  <c:v>2027</c:v>
                </c:pt>
                <c:pt idx="13">
                  <c:v>2028</c:v>
                </c:pt>
                <c:pt idx="14">
                  <c:v>2029</c:v>
                </c:pt>
                <c:pt idx="15">
                  <c:v>2030</c:v>
                </c:pt>
                <c:pt idx="16">
                  <c:v>2031</c:v>
                </c:pt>
                <c:pt idx="17">
                  <c:v>2032</c:v>
                </c:pt>
                <c:pt idx="18">
                  <c:v>2033</c:v>
                </c:pt>
                <c:pt idx="19">
                  <c:v>2034</c:v>
                </c:pt>
                <c:pt idx="20">
                  <c:v>2035</c:v>
                </c:pt>
              </c:numCache>
              <c:extLst xmlns:c16r2="http://schemas.microsoft.com/office/drawing/2015/06/chart"/>
            </c:numRef>
          </c:cat>
          <c:val>
            <c:numRef>
              <c:f>'Napoved do 2035_2024'!$D$2:$D$27</c:f>
              <c:numCache>
                <c:formatCode>General</c:formatCode>
                <c:ptCount val="21"/>
                <c:pt idx="9" formatCode="#,##0">
                  <c:v>7899</c:v>
                </c:pt>
                <c:pt idx="10" formatCode="#,##0">
                  <c:v>7496.8213604430321</c:v>
                </c:pt>
                <c:pt idx="11" formatCode="#,##0">
                  <c:v>7385.4001172517801</c:v>
                </c:pt>
                <c:pt idx="12" formatCode="#,##0">
                  <c:v>7284.5455407251966</c:v>
                </c:pt>
                <c:pt idx="13" formatCode="#,##0">
                  <c:v>7190.6530188650067</c:v>
                </c:pt>
                <c:pt idx="14" formatCode="#,##0">
                  <c:v>7101.7899926547452</c:v>
                </c:pt>
                <c:pt idx="15" formatCode="#,##0">
                  <c:v>7016.7776674389734</c:v>
                </c:pt>
                <c:pt idx="16" formatCode="#,##0">
                  <c:v>6934.834359660088</c:v>
                </c:pt>
                <c:pt idx="17" formatCode="#,##0">
                  <c:v>6855.4102724771292</c:v>
                </c:pt>
                <c:pt idx="18" formatCode="#,##0">
                  <c:v>6778.1013581851939</c:v>
                </c:pt>
                <c:pt idx="19" formatCode="#,##0">
                  <c:v>6702.6004045029122</c:v>
                </c:pt>
                <c:pt idx="20" formatCode="#,##0">
                  <c:v>6628.667391882067</c:v>
                </c:pt>
              </c:numCache>
              <c:extLst xmlns:c16r2="http://schemas.microsoft.com/office/drawing/2015/06/chart"/>
            </c:numRef>
          </c:val>
          <c:smooth val="0"/>
          <c:extLst xmlns:c16r2="http://schemas.microsoft.com/office/drawing/2015/06/chart">
            <c:ext xmlns:c16="http://schemas.microsoft.com/office/drawing/2014/chart" uri="{C3380CC4-5D6E-409C-BE32-E72D297353CC}">
              <c16:uniqueId val="{00000002-D322-46C1-B90D-A1B0B3406227}"/>
            </c:ext>
          </c:extLst>
        </c:ser>
        <c:ser>
          <c:idx val="3"/>
          <c:order val="3"/>
          <c:tx>
            <c:strRef>
              <c:f>'Napoved do 2035_2024'!$E$1</c:f>
              <c:strCache>
                <c:ptCount val="1"/>
                <c:pt idx="0">
                  <c:v>Zgornja meja zaupanja</c:v>
                </c:pt>
              </c:strCache>
            </c:strRef>
          </c:tx>
          <c:spPr>
            <a:ln w="25400" cap="rnd">
              <a:solidFill>
                <a:srgbClr val="567832"/>
              </a:solidFill>
              <a:prstDash val="solid"/>
              <a:round/>
            </a:ln>
            <a:effectLst/>
          </c:spPr>
          <c:marker>
            <c:symbol val="none"/>
          </c:marker>
          <c:cat>
            <c:numRef>
              <c:f>'Napoved do 2035_2024'!$A$2:$A$27</c:f>
              <c:numCache>
                <c:formatCode>General</c:formatCode>
                <c:ptCount val="21"/>
                <c:pt idx="0">
                  <c:v>2015</c:v>
                </c:pt>
                <c:pt idx="1">
                  <c:v>2016</c:v>
                </c:pt>
                <c:pt idx="2">
                  <c:v>2017</c:v>
                </c:pt>
                <c:pt idx="3">
                  <c:v>2018</c:v>
                </c:pt>
                <c:pt idx="4">
                  <c:v>2019</c:v>
                </c:pt>
                <c:pt idx="5">
                  <c:v>2020</c:v>
                </c:pt>
                <c:pt idx="6">
                  <c:v>2021</c:v>
                </c:pt>
                <c:pt idx="7">
                  <c:v>2022</c:v>
                </c:pt>
                <c:pt idx="8">
                  <c:v>2023</c:v>
                </c:pt>
                <c:pt idx="9">
                  <c:v>2024</c:v>
                </c:pt>
                <c:pt idx="10">
                  <c:v>2025</c:v>
                </c:pt>
                <c:pt idx="11">
                  <c:v>2026</c:v>
                </c:pt>
                <c:pt idx="12">
                  <c:v>2027</c:v>
                </c:pt>
                <c:pt idx="13">
                  <c:v>2028</c:v>
                </c:pt>
                <c:pt idx="14">
                  <c:v>2029</c:v>
                </c:pt>
                <c:pt idx="15">
                  <c:v>2030</c:v>
                </c:pt>
                <c:pt idx="16">
                  <c:v>2031</c:v>
                </c:pt>
                <c:pt idx="17">
                  <c:v>2032</c:v>
                </c:pt>
                <c:pt idx="18">
                  <c:v>2033</c:v>
                </c:pt>
                <c:pt idx="19">
                  <c:v>2034</c:v>
                </c:pt>
                <c:pt idx="20">
                  <c:v>2035</c:v>
                </c:pt>
              </c:numCache>
              <c:extLst xmlns:c16r2="http://schemas.microsoft.com/office/drawing/2015/06/chart"/>
            </c:numRef>
          </c:cat>
          <c:val>
            <c:numRef>
              <c:f>'Napoved do 2035_2024'!$E$2:$E$27</c:f>
              <c:numCache>
                <c:formatCode>General</c:formatCode>
                <c:ptCount val="21"/>
                <c:pt idx="9" formatCode="#,##0">
                  <c:v>7899</c:v>
                </c:pt>
                <c:pt idx="10" formatCode="#,##0">
                  <c:v>8225.9072109855406</c:v>
                </c:pt>
                <c:pt idx="11" formatCode="#,##0">
                  <c:v>8262.0570256053634</c:v>
                </c:pt>
                <c:pt idx="12" formatCode="#,##0">
                  <c:v>8287.6401735605177</c:v>
                </c:pt>
                <c:pt idx="13" formatCode="#,##0">
                  <c:v>8306.2612668492784</c:v>
                </c:pt>
                <c:pt idx="14" formatCode="#,##0">
                  <c:v>8319.8528644881117</c:v>
                </c:pt>
                <c:pt idx="15" formatCode="#,##0">
                  <c:v>8329.5937611324553</c:v>
                </c:pt>
                <c:pt idx="16" formatCode="#,##0">
                  <c:v>8336.2656403399124</c:v>
                </c:pt>
                <c:pt idx="17" formatCode="#,##0">
                  <c:v>8340.4182989514429</c:v>
                </c:pt>
                <c:pt idx="18" formatCode="#,##0">
                  <c:v>8342.4557846719472</c:v>
                </c:pt>
                <c:pt idx="19" formatCode="#,##0">
                  <c:v>8342.6853097828007</c:v>
                </c:pt>
                <c:pt idx="20" formatCode="#,##0">
                  <c:v>8341.3468938322185</c:v>
                </c:pt>
              </c:numCache>
              <c:extLst xmlns:c16r2="http://schemas.microsoft.com/office/drawing/2015/06/chart"/>
            </c:numRef>
          </c:val>
          <c:smooth val="0"/>
          <c:extLst xmlns:c16r2="http://schemas.microsoft.com/office/drawing/2015/06/chart">
            <c:ext xmlns:c16="http://schemas.microsoft.com/office/drawing/2014/chart" uri="{C3380CC4-5D6E-409C-BE32-E72D297353CC}">
              <c16:uniqueId val="{00000003-D322-46C1-B90D-A1B0B3406227}"/>
            </c:ext>
          </c:extLst>
        </c:ser>
        <c:dLbls>
          <c:showLegendKey val="0"/>
          <c:showVal val="0"/>
          <c:showCatName val="0"/>
          <c:showSerName val="0"/>
          <c:showPercent val="0"/>
          <c:showBubbleSize val="0"/>
        </c:dLbls>
        <c:smooth val="0"/>
        <c:axId val="292825704"/>
        <c:axId val="292826088"/>
      </c:lineChart>
      <c:catAx>
        <c:axId val="292825704"/>
        <c:scaling>
          <c:orientation val="minMax"/>
        </c:scaling>
        <c:delete val="0"/>
        <c:axPos val="b"/>
        <c:numFmt formatCode="General" sourceLinked="0"/>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95000"/>
                    <a:lumOff val="5000"/>
                  </a:schemeClr>
                </a:solidFill>
                <a:latin typeface="Tahoma" panose="020B0604030504040204" pitchFamily="34" charset="0"/>
                <a:ea typeface="Tahoma" panose="020B0604030504040204" pitchFamily="34" charset="0"/>
                <a:cs typeface="Tahoma" panose="020B0604030504040204" pitchFamily="34" charset="0"/>
              </a:defRPr>
            </a:pPr>
            <a:endParaRPr lang="sl-SI"/>
          </a:p>
        </c:txPr>
        <c:crossAx val="292826088"/>
        <c:crosses val="autoZero"/>
        <c:auto val="1"/>
        <c:lblAlgn val="ctr"/>
        <c:lblOffset val="100"/>
        <c:noMultiLvlLbl val="0"/>
      </c:catAx>
      <c:valAx>
        <c:axId val="292826088"/>
        <c:scaling>
          <c:orientation val="minMax"/>
          <c:min val="65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95000"/>
                    <a:lumOff val="5000"/>
                  </a:schemeClr>
                </a:solidFill>
                <a:latin typeface="Tahoma" panose="020B0604030504040204" pitchFamily="34" charset="0"/>
                <a:ea typeface="Tahoma" panose="020B0604030504040204" pitchFamily="34" charset="0"/>
                <a:cs typeface="Tahoma" panose="020B0604030504040204" pitchFamily="34" charset="0"/>
              </a:defRPr>
            </a:pPr>
            <a:endParaRPr lang="sl-SI"/>
          </a:p>
        </c:txPr>
        <c:crossAx val="29282570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95000"/>
                  <a:lumOff val="5000"/>
                </a:schemeClr>
              </a:solidFill>
              <a:latin typeface="Tahoma" panose="020B0604030504040204" pitchFamily="34" charset="0"/>
              <a:ea typeface="Tahoma" panose="020B0604030504040204" pitchFamily="34" charset="0"/>
              <a:cs typeface="Tahoma" panose="020B0604030504040204" pitchFamily="34" charset="0"/>
            </a:defRPr>
          </a:pPr>
          <a:endParaRPr lang="sl-SI"/>
        </a:p>
      </c:txPr>
    </c:legend>
    <c:plotVisOnly val="1"/>
    <c:dispBlanksAs val="gap"/>
    <c:showDLblsOverMax val="0"/>
  </c:chart>
  <c:spPr>
    <a:solidFill>
      <a:schemeClr val="bg1"/>
    </a:solidFill>
    <a:ln w="6350" cap="flat" cmpd="sng" algn="ctr">
      <a:solidFill>
        <a:schemeClr val="tx1">
          <a:lumMod val="95000"/>
          <a:lumOff val="5000"/>
        </a:schemeClr>
      </a:solidFill>
      <a:round/>
    </a:ln>
    <a:effectLst/>
  </c:spPr>
  <c:txPr>
    <a:bodyPr/>
    <a:lstStyle/>
    <a:p>
      <a:pPr>
        <a:defRPr sz="800">
          <a:solidFill>
            <a:schemeClr val="tx1">
              <a:lumMod val="95000"/>
              <a:lumOff val="5000"/>
            </a:schemeClr>
          </a:solidFill>
          <a:latin typeface="Tahoma" panose="020B0604030504040204" pitchFamily="34" charset="0"/>
          <a:ea typeface="Tahoma" panose="020B0604030504040204" pitchFamily="34" charset="0"/>
          <a:cs typeface="Tahoma" panose="020B0604030504040204" pitchFamily="34" charset="0"/>
        </a:defRPr>
      </a:pPr>
      <a:endParaRPr lang="sl-SI"/>
    </a:p>
  </c:txPr>
  <c:externalData r:id="rId4">
    <c:autoUpdate val="0"/>
  </c:externalData>
  <c:userShapes r:id="rId5"/>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4756925925925929"/>
          <c:y val="7.6435185185185189E-2"/>
          <c:w val="0.80539370370370367"/>
          <c:h val="0.67454722222222219"/>
        </c:manualLayout>
      </c:layout>
      <c:lineChart>
        <c:grouping val="standard"/>
        <c:varyColors val="0"/>
        <c:ser>
          <c:idx val="0"/>
          <c:order val="0"/>
          <c:tx>
            <c:strRef>
              <c:f>'AVT Sklenit. in preneh. 10 let'!$A$6</c:f>
              <c:strCache>
                <c:ptCount val="1"/>
                <c:pt idx="0">
                  <c:v>Prenehanje delovnega razmerja</c:v>
                </c:pt>
              </c:strCache>
            </c:strRef>
          </c:tx>
          <c:spPr>
            <a:ln w="22225">
              <a:solidFill>
                <a:srgbClr val="802724"/>
              </a:solidFill>
            </a:ln>
          </c:spPr>
          <c:marker>
            <c:symbol val="none"/>
          </c:marker>
          <c:dLbls>
            <c:dLbl>
              <c:idx val="0"/>
              <c:layout>
                <c:manualLayout>
                  <c:x val="-2.3472833429750636E-2"/>
                  <c:y val="3.2070707070707069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759D-400D-A977-F5A09805FC93}"/>
                </c:ext>
                <c:ext xmlns:c15="http://schemas.microsoft.com/office/drawing/2012/chart" uri="{CE6537A1-D6FC-4f65-9D91-7224C49458BB}">
                  <c15:layout/>
                </c:ext>
              </c:extLst>
            </c:dLbl>
            <c:dLbl>
              <c:idx val="1"/>
              <c:layout>
                <c:manualLayout>
                  <c:x val="-9.3891333719002892E-3"/>
                  <c:y val="2.5656565656565537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759D-400D-A977-F5A09805FC93}"/>
                </c:ext>
                <c:ext xmlns:c15="http://schemas.microsoft.com/office/drawing/2012/chart" uri="{CE6537A1-D6FC-4f65-9D91-7224C49458BB}">
                  <c15:layout/>
                </c:ext>
              </c:extLst>
            </c:dLbl>
            <c:dLbl>
              <c:idx val="2"/>
              <c:layout>
                <c:manualLayout>
                  <c:x val="-7.0418500289251848E-3"/>
                  <c:y val="-3.5277777777777776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759D-400D-A977-F5A09805FC93}"/>
                </c:ext>
                <c:ext xmlns:c15="http://schemas.microsoft.com/office/drawing/2012/chart" uri="{CE6537A1-D6FC-4f65-9D91-7224C49458BB}">
                  <c15:layout/>
                </c:ext>
              </c:extLst>
            </c:dLbl>
            <c:dLbl>
              <c:idx val="7"/>
              <c:layout>
                <c:manualLayout>
                  <c:x val="-1.2030875901648629E-2"/>
                  <c:y val="-9.6210575662606674E-3"/>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759D-400D-A977-F5A09805FC93}"/>
                </c:ext>
                <c:ext xmlns:c15="http://schemas.microsoft.com/office/drawing/2012/chart" uri="{CE6537A1-D6FC-4f65-9D91-7224C49458BB}">
                  <c15:layout/>
                </c:ext>
              </c:extLst>
            </c:dLbl>
            <c:dLbl>
              <c:idx val="8"/>
              <c:layout>
                <c:manualLayout>
                  <c:x val="-3.5506778566817304E-2"/>
                  <c:y val="-3.5281146637265733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759D-400D-A977-F5A09805FC93}"/>
                </c:ext>
                <c:ext xmlns:c15="http://schemas.microsoft.com/office/drawing/2012/chart" uri="{CE6537A1-D6FC-4f65-9D91-7224C49458BB}">
                  <c15:layout/>
                </c:ext>
              </c:extLst>
            </c:dLbl>
            <c:spPr>
              <a:noFill/>
              <a:ln>
                <a:noFill/>
              </a:ln>
              <a:effectLst/>
            </c:spPr>
            <c:dLblPos val="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ext>
            </c:extLst>
          </c:dLbls>
          <c:cat>
            <c:numRef>
              <c:f>'AVT Sklenit. in preneh. 10 let'!$B$5:$P$5</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'AVT Sklenit. in preneh. 10 let'!$B$6:$P$6</c:f>
              <c:numCache>
                <c:formatCode>General</c:formatCode>
                <c:ptCount val="10"/>
                <c:pt idx="0">
                  <c:v>214</c:v>
                </c:pt>
                <c:pt idx="1">
                  <c:v>220</c:v>
                </c:pt>
                <c:pt idx="2">
                  <c:v>272</c:v>
                </c:pt>
                <c:pt idx="3">
                  <c:v>273</c:v>
                </c:pt>
                <c:pt idx="4" formatCode="#,##0">
                  <c:v>260</c:v>
                </c:pt>
                <c:pt idx="5" formatCode="#,##0">
                  <c:v>210</c:v>
                </c:pt>
                <c:pt idx="6" formatCode="#,##0">
                  <c:v>282</c:v>
                </c:pt>
                <c:pt idx="7" formatCode="#,##0">
                  <c:v>376</c:v>
                </c:pt>
                <c:pt idx="8" formatCode="#,##0">
                  <c:v>580</c:v>
                </c:pt>
                <c:pt idx="9" formatCode="#,##0">
                  <c:v>574</c:v>
                </c:pt>
              </c:numCache>
            </c:numRef>
          </c:val>
          <c:smooth val="0"/>
          <c:extLst xmlns:c16r2="http://schemas.microsoft.com/office/drawing/2015/06/chart">
            <c:ext xmlns:c16="http://schemas.microsoft.com/office/drawing/2014/chart" uri="{C3380CC4-5D6E-409C-BE32-E72D297353CC}">
              <c16:uniqueId val="{00000005-759D-400D-A977-F5A09805FC93}"/>
            </c:ext>
          </c:extLst>
        </c:ser>
        <c:ser>
          <c:idx val="2"/>
          <c:order val="1"/>
          <c:tx>
            <c:strRef>
              <c:f>'AVT Sklenit. in preneh. 10 let'!$A$7</c:f>
              <c:strCache>
                <c:ptCount val="1"/>
                <c:pt idx="0">
                  <c:v>Sklenitev delovnega razmerja</c:v>
                </c:pt>
              </c:strCache>
            </c:strRef>
          </c:tx>
          <c:spPr>
            <a:ln w="22225">
              <a:solidFill>
                <a:srgbClr val="567832"/>
              </a:solidFill>
            </a:ln>
          </c:spPr>
          <c:marker>
            <c:symbol val="none"/>
          </c:marker>
          <c:dLbls>
            <c:dLbl>
              <c:idx val="2"/>
              <c:layout>
                <c:manualLayout>
                  <c:x val="-1.888971649622679E-2"/>
                  <c:y val="3.5831060606060609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759D-400D-A977-F5A09805FC93}"/>
                </c:ext>
                <c:ext xmlns:c15="http://schemas.microsoft.com/office/drawing/2012/chart" uri="{CE6537A1-D6FC-4f65-9D91-7224C49458BB}">
                  <c15:layout/>
                </c:ext>
              </c:extLst>
            </c:dLbl>
            <c:dLbl>
              <c:idx val="3"/>
              <c:layout>
                <c:manualLayout>
                  <c:x val="-1.6542433153251813E-2"/>
                  <c:y val="2.6209848484848485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759D-400D-A977-F5A09805FC93}"/>
                </c:ext>
                <c:ext xmlns:c15="http://schemas.microsoft.com/office/drawing/2012/chart" uri="{CE6537A1-D6FC-4f65-9D91-7224C49458BB}">
                  <c15:layout/>
                </c:ext>
              </c:extLst>
            </c:dLbl>
            <c:dLbl>
              <c:idx val="7"/>
              <c:layout>
                <c:manualLayout>
                  <c:x val="-1.4195149810276751E-2"/>
                  <c:y val="2.3002777777777778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759D-400D-A977-F5A09805FC93}"/>
                </c:ext>
                <c:ext xmlns:c15="http://schemas.microsoft.com/office/drawing/2012/chart" uri="{CE6537A1-D6FC-4f65-9D91-7224C49458BB}">
                  <c15:layout/>
                </c:ext>
              </c:extLst>
            </c:dLbl>
            <c:dLbl>
              <c:idx val="8"/>
              <c:layout>
                <c:manualLayout>
                  <c:x val="-3.8888182876430311E-2"/>
                  <c:y val="-3.8930453428712812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759D-400D-A977-F5A09805FC93}"/>
                </c:ext>
                <c:ext xmlns:c15="http://schemas.microsoft.com/office/drawing/2012/chart" uri="{CE6537A1-D6FC-4f65-9D91-7224C49458BB}">
                  <c15:layout/>
                </c:ext>
              </c:extLst>
            </c:dLbl>
            <c:spPr>
              <a:noFill/>
              <a:ln>
                <a:noFill/>
              </a:ln>
              <a:effectLst/>
            </c:sp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ext>
            </c:extLst>
          </c:dLbls>
          <c:cat>
            <c:numRef>
              <c:f>'AVT Sklenit. in preneh. 10 let'!$B$5:$P$5</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'AVT Sklenit. in preneh. 10 let'!$B$7:$P$7</c:f>
              <c:numCache>
                <c:formatCode>General</c:formatCode>
                <c:ptCount val="10"/>
                <c:pt idx="0">
                  <c:v>315</c:v>
                </c:pt>
                <c:pt idx="1">
                  <c:v>259</c:v>
                </c:pt>
                <c:pt idx="2">
                  <c:v>239</c:v>
                </c:pt>
                <c:pt idx="3">
                  <c:v>215</c:v>
                </c:pt>
                <c:pt idx="4" formatCode="#,##0">
                  <c:v>303</c:v>
                </c:pt>
                <c:pt idx="5" formatCode="#,##0">
                  <c:v>363</c:v>
                </c:pt>
                <c:pt idx="6" formatCode="#,##0">
                  <c:v>389</c:v>
                </c:pt>
                <c:pt idx="7" formatCode="#,##0">
                  <c:v>308</c:v>
                </c:pt>
                <c:pt idx="8" formatCode="#,##0">
                  <c:v>320</c:v>
                </c:pt>
                <c:pt idx="9" formatCode="#,##0">
                  <c:v>360</c:v>
                </c:pt>
              </c:numCache>
            </c:numRef>
          </c:val>
          <c:smooth val="0"/>
          <c:extLst xmlns:c16r2="http://schemas.microsoft.com/office/drawing/2015/06/chart">
            <c:ext xmlns:c16="http://schemas.microsoft.com/office/drawing/2014/chart" uri="{C3380CC4-5D6E-409C-BE32-E72D297353CC}">
              <c16:uniqueId val="{0000000A-759D-400D-A977-F5A09805FC93}"/>
            </c:ext>
          </c:extLst>
        </c:ser>
        <c:dLbls>
          <c:dLblPos val="t"/>
          <c:showLegendKey val="0"/>
          <c:showVal val="1"/>
          <c:showCatName val="0"/>
          <c:showSerName val="0"/>
          <c:showPercent val="0"/>
          <c:showBubbleSize val="0"/>
        </c:dLbls>
        <c:smooth val="0"/>
        <c:axId val="267921536"/>
        <c:axId val="267919576"/>
      </c:lineChart>
      <c:catAx>
        <c:axId val="267921536"/>
        <c:scaling>
          <c:orientation val="minMax"/>
        </c:scaling>
        <c:delete val="0"/>
        <c:axPos val="b"/>
        <c:title>
          <c:tx>
            <c:rich>
              <a:bodyPr/>
              <a:lstStyle/>
              <a:p>
                <a:pPr>
                  <a:defRPr b="0"/>
                </a:pPr>
                <a:r>
                  <a:rPr lang="sl-SI" b="0"/>
                  <a:t>Leto</a:t>
                </a:r>
              </a:p>
            </c:rich>
          </c:tx>
          <c:layout>
            <c:manualLayout>
              <c:xMode val="edge"/>
              <c:yMode val="edge"/>
              <c:x val="0.50180611111111106"/>
              <c:y val="0.81416412037037034"/>
            </c:manualLayout>
          </c:layout>
          <c:overlay val="0"/>
        </c:title>
        <c:numFmt formatCode="General" sourceLinked="0"/>
        <c:majorTickMark val="none"/>
        <c:minorTickMark val="out"/>
        <c:tickLblPos val="nextTo"/>
        <c:spPr>
          <a:ln/>
        </c:spPr>
        <c:crossAx val="267919576"/>
        <c:crossesAt val="0"/>
        <c:auto val="1"/>
        <c:lblAlgn val="ctr"/>
        <c:lblOffset val="100"/>
        <c:noMultiLvlLbl val="0"/>
      </c:catAx>
      <c:valAx>
        <c:axId val="267919576"/>
        <c:scaling>
          <c:orientation val="minMax"/>
          <c:min val="0"/>
        </c:scaling>
        <c:delete val="0"/>
        <c:axPos val="l"/>
        <c:majorGridlines/>
        <c:title>
          <c:tx>
            <c:rich>
              <a:bodyPr/>
              <a:lstStyle/>
              <a:p>
                <a:pPr>
                  <a:defRPr/>
                </a:pPr>
                <a:r>
                  <a:rPr lang="sl-SI" b="0"/>
                  <a:t>Število</a:t>
                </a:r>
                <a:endParaRPr lang="en-US" b="0"/>
              </a:p>
            </c:rich>
          </c:tx>
          <c:layout>
            <c:manualLayout>
              <c:xMode val="edge"/>
              <c:yMode val="edge"/>
              <c:x val="4.2333333333333334E-2"/>
              <c:y val="0.35129394815732878"/>
            </c:manualLayout>
          </c:layout>
          <c:overlay val="0"/>
        </c:title>
        <c:numFmt formatCode="General" sourceLinked="1"/>
        <c:majorTickMark val="out"/>
        <c:minorTickMark val="none"/>
        <c:tickLblPos val="nextTo"/>
        <c:crossAx val="267921536"/>
        <c:crosses val="autoZero"/>
        <c:crossBetween val="between"/>
      </c:valAx>
      <c:spPr>
        <a:ln>
          <a:noFill/>
        </a:ln>
      </c:spPr>
    </c:plotArea>
    <c:legend>
      <c:legendPos val="b"/>
      <c:layout>
        <c:manualLayout>
          <c:xMode val="edge"/>
          <c:yMode val="edge"/>
          <c:x val="8.9095581096262255E-2"/>
          <c:y val="0.8789516360069104"/>
          <c:w val="0.83333777777777773"/>
          <c:h val="0.12070874823116791"/>
        </c:manualLayout>
      </c:layout>
      <c:overlay val="0"/>
    </c:legend>
    <c:plotVisOnly val="1"/>
    <c:dispBlanksAs val="gap"/>
    <c:showDLblsOverMax val="0"/>
  </c:chart>
  <c:spPr>
    <a:ln>
      <a:solidFill>
        <a:srgbClr val="080808"/>
      </a:solidFill>
    </a:ln>
  </c:spPr>
  <c:txPr>
    <a:bodyPr/>
    <a:lstStyle/>
    <a:p>
      <a:pPr>
        <a:defRPr sz="800">
          <a:solidFill>
            <a:srgbClr val="000000"/>
          </a:solidFill>
          <a:latin typeface="Tahoma" panose="020B0604030504040204" pitchFamily="34" charset="0"/>
          <a:ea typeface="Tahoma" panose="020B0604030504040204" pitchFamily="34" charset="0"/>
          <a:cs typeface="Tahoma" panose="020B0604030504040204" pitchFamily="34" charset="0"/>
        </a:defRPr>
      </a:pPr>
      <a:endParaRPr lang="sl-SI"/>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452174220075135"/>
          <c:y val="7.8979320987654325E-2"/>
          <c:w val="0.80539370370370367"/>
          <c:h val="0.67454722222222219"/>
        </c:manualLayout>
      </c:layout>
      <c:lineChart>
        <c:grouping val="standard"/>
        <c:varyColors val="0"/>
        <c:ser>
          <c:idx val="4"/>
          <c:order val="1"/>
          <c:tx>
            <c:strRef>
              <c:f>'AVT število in deleži Ž in M 10'!$A$9</c:f>
              <c:strCache>
                <c:ptCount val="1"/>
                <c:pt idx="0">
                  <c:v>Moški</c:v>
                </c:pt>
              </c:strCache>
            </c:strRef>
          </c:tx>
          <c:spPr>
            <a:ln w="22225">
              <a:solidFill>
                <a:srgbClr val="802724"/>
              </a:solidFill>
            </a:ln>
          </c:spPr>
          <c:marker>
            <c:symbol val="none"/>
          </c:marker>
          <c:dLbls>
            <c:spPr>
              <a:noFill/>
              <a:ln>
                <a:noFill/>
              </a:ln>
              <a:effectLst/>
            </c:sp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ext>
            </c:extLst>
          </c:dLbls>
          <c:cat>
            <c:numRef>
              <c:f>'AVT število in deleži Ž in M 10'!$B$5:$P$5</c:f>
              <c:numCache>
                <c:formatCode>General</c:formatCode>
                <c:ptCount val="10"/>
                <c:pt idx="0">
                  <c:v>2014</c:v>
                </c:pt>
                <c:pt idx="1">
                  <c:v>2015</c:v>
                </c:pt>
                <c:pt idx="2">
                  <c:v>2016</c:v>
                </c:pt>
                <c:pt idx="3">
                  <c:v>2017</c:v>
                </c:pt>
                <c:pt idx="4">
                  <c:v>2018</c:v>
                </c:pt>
                <c:pt idx="5">
                  <c:v>2019</c:v>
                </c:pt>
                <c:pt idx="6">
                  <c:v>2020</c:v>
                </c:pt>
                <c:pt idx="7">
                  <c:v>2021</c:v>
                </c:pt>
                <c:pt idx="8">
                  <c:v>2022</c:v>
                </c:pt>
                <c:pt idx="9">
                  <c:v>2023</c:v>
                </c:pt>
              </c:numCache>
            </c:numRef>
          </c:cat>
          <c:val>
            <c:numRef>
              <c:f>'AVT število in deleži Ž in M 10'!$B$9:$P$9</c:f>
              <c:numCache>
                <c:formatCode>0.0</c:formatCode>
                <c:ptCount val="10"/>
                <c:pt idx="0">
                  <c:v>75.3653703244984</c:v>
                </c:pt>
                <c:pt idx="1">
                  <c:v>74.593073063272556</c:v>
                </c:pt>
                <c:pt idx="2">
                  <c:v>74.616695059625215</c:v>
                </c:pt>
                <c:pt idx="3">
                  <c:v>74.622135543637242</c:v>
                </c:pt>
                <c:pt idx="4">
                  <c:v>74.170149987705926</c:v>
                </c:pt>
                <c:pt idx="5">
                  <c:v>74.233728171937969</c:v>
                </c:pt>
                <c:pt idx="6">
                  <c:v>73.734708563204606</c:v>
                </c:pt>
                <c:pt idx="7">
                  <c:v>73.470595195834804</c:v>
                </c:pt>
                <c:pt idx="8">
                  <c:v>73.038516405135525</c:v>
                </c:pt>
                <c:pt idx="9">
                  <c:v>72.40872335211958</c:v>
                </c:pt>
              </c:numCache>
            </c:numRef>
          </c:val>
          <c:smooth val="0"/>
          <c:extLst xmlns:c16r2="http://schemas.microsoft.com/office/drawing/2015/06/chart">
            <c:ext xmlns:c16="http://schemas.microsoft.com/office/drawing/2014/chart" uri="{C3380CC4-5D6E-409C-BE32-E72D297353CC}">
              <c16:uniqueId val="{00000000-FA71-4C47-8000-52875FD9AD66}"/>
            </c:ext>
          </c:extLst>
        </c:ser>
        <c:ser>
          <c:idx val="0"/>
          <c:order val="2"/>
          <c:tx>
            <c:strRef>
              <c:f>'AVT število in deleži Ž in M 10'!$A$10</c:f>
              <c:strCache>
                <c:ptCount val="1"/>
                <c:pt idx="0">
                  <c:v>Ženske</c:v>
                </c:pt>
              </c:strCache>
            </c:strRef>
          </c:tx>
          <c:spPr>
            <a:ln w="22225">
              <a:solidFill>
                <a:srgbClr val="567832"/>
              </a:solidFill>
            </a:ln>
          </c:spPr>
          <c:marker>
            <c:symbol val="none"/>
          </c:marker>
          <c:dLbls>
            <c:spPr>
              <a:noFill/>
              <a:ln>
                <a:noFill/>
              </a:ln>
              <a:effectLst/>
            </c:sp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ext>
            </c:extLst>
          </c:dLbls>
          <c:cat>
            <c:numRef>
              <c:f>'AVT število in deleži Ž in M 10'!$B$5:$P$5</c:f>
              <c:numCache>
                <c:formatCode>General</c:formatCode>
                <c:ptCount val="10"/>
                <c:pt idx="0">
                  <c:v>2014</c:v>
                </c:pt>
                <c:pt idx="1">
                  <c:v>2015</c:v>
                </c:pt>
                <c:pt idx="2">
                  <c:v>2016</c:v>
                </c:pt>
                <c:pt idx="3">
                  <c:v>2017</c:v>
                </c:pt>
                <c:pt idx="4">
                  <c:v>2018</c:v>
                </c:pt>
                <c:pt idx="5">
                  <c:v>2019</c:v>
                </c:pt>
                <c:pt idx="6">
                  <c:v>2020</c:v>
                </c:pt>
                <c:pt idx="7">
                  <c:v>2021</c:v>
                </c:pt>
                <c:pt idx="8">
                  <c:v>2022</c:v>
                </c:pt>
                <c:pt idx="9">
                  <c:v>2023</c:v>
                </c:pt>
              </c:numCache>
            </c:numRef>
          </c:cat>
          <c:val>
            <c:numRef>
              <c:f>'AVT število in deleži Ž in M 10'!$B$10:$P$10</c:f>
              <c:numCache>
                <c:formatCode>0.0</c:formatCode>
                <c:ptCount val="10"/>
                <c:pt idx="0">
                  <c:v>24.634629675501611</c:v>
                </c:pt>
                <c:pt idx="1">
                  <c:v>25.406926936727452</c:v>
                </c:pt>
                <c:pt idx="2">
                  <c:v>25.383304940374785</c:v>
                </c:pt>
                <c:pt idx="3">
                  <c:v>25.377864456362747</c:v>
                </c:pt>
                <c:pt idx="4">
                  <c:v>25.829850012294074</c:v>
                </c:pt>
                <c:pt idx="5">
                  <c:v>25.766271828062031</c:v>
                </c:pt>
                <c:pt idx="6">
                  <c:v>26.265291436795398</c:v>
                </c:pt>
                <c:pt idx="7">
                  <c:v>26.529404804165186</c:v>
                </c:pt>
                <c:pt idx="8">
                  <c:v>26.961483594864475</c:v>
                </c:pt>
                <c:pt idx="9">
                  <c:v>27.59127664788042</c:v>
                </c:pt>
              </c:numCache>
            </c:numRef>
          </c:val>
          <c:smooth val="0"/>
          <c:extLst xmlns:c16r2="http://schemas.microsoft.com/office/drawing/2015/06/chart">
            <c:ext xmlns:c16="http://schemas.microsoft.com/office/drawing/2014/chart" uri="{C3380CC4-5D6E-409C-BE32-E72D297353CC}">
              <c16:uniqueId val="{00000001-FA71-4C47-8000-52875FD9AD66}"/>
            </c:ext>
          </c:extLst>
        </c:ser>
        <c:dLbls>
          <c:showLegendKey val="0"/>
          <c:showVal val="0"/>
          <c:showCatName val="0"/>
          <c:showSerName val="0"/>
          <c:showPercent val="0"/>
          <c:showBubbleSize val="0"/>
        </c:dLbls>
        <c:smooth val="0"/>
        <c:axId val="267922320"/>
        <c:axId val="267924280"/>
        <c:extLst xmlns:c16r2="http://schemas.microsoft.com/office/drawing/2015/06/chart">
          <c:ext xmlns:c15="http://schemas.microsoft.com/office/drawing/2012/chart" uri="{02D57815-91ED-43cb-92C2-25804820EDAC}">
            <c15:filteredLineSeries>
              <c15:ser>
                <c:idx val="3"/>
                <c:order val="0"/>
                <c:tx>
                  <c:strRef>
                    <c:extLst xmlns:c16r2="http://schemas.microsoft.com/office/drawing/2015/06/chart">
                      <c:ext uri="{02D57815-91ED-43cb-92C2-25804820EDAC}">
                        <c15:formulaRef>
                          <c15:sqref>'AVT število in deleži Ž in M 10'!$A$5</c15:sqref>
                        </c15:formulaRef>
                      </c:ext>
                    </c:extLst>
                    <c:strCache>
                      <c:ptCount val="1"/>
                      <c:pt idx="0">
                        <c:v>Leto</c:v>
                      </c:pt>
                    </c:strCache>
                  </c:strRef>
                </c:tx>
                <c:marker>
                  <c:symbol val="none"/>
                </c:marker>
                <c:cat>
                  <c:numRef>
                    <c:extLst xmlns:c16r2="http://schemas.microsoft.com/office/drawing/2015/06/chart">
                      <c:ext uri="{02D57815-91ED-43cb-92C2-25804820EDAC}">
                        <c15:formulaRef>
                          <c15:sqref>'AVT število in deleži Ž in M 10'!$B$5:$P$5</c15:sqref>
                        </c15:formulaRef>
                      </c:ext>
                    </c:extLst>
                    <c:numCache>
                      <c:formatCode>General</c:formatCode>
                      <c:ptCount val="10"/>
                      <c:pt idx="0">
                        <c:v>2014</c:v>
                      </c:pt>
                      <c:pt idx="1">
                        <c:v>2015</c:v>
                      </c:pt>
                      <c:pt idx="2">
                        <c:v>2016</c:v>
                      </c:pt>
                      <c:pt idx="3">
                        <c:v>2017</c:v>
                      </c:pt>
                      <c:pt idx="4">
                        <c:v>2018</c:v>
                      </c:pt>
                      <c:pt idx="5">
                        <c:v>2019</c:v>
                      </c:pt>
                      <c:pt idx="6">
                        <c:v>2020</c:v>
                      </c:pt>
                      <c:pt idx="7">
                        <c:v>2021</c:v>
                      </c:pt>
                      <c:pt idx="8">
                        <c:v>2022</c:v>
                      </c:pt>
                      <c:pt idx="9">
                        <c:v>2023</c:v>
                      </c:pt>
                    </c:numCache>
                  </c:numRef>
                </c:cat>
                <c:val>
                  <c:numRef>
                    <c:extLst xmlns:c16r2="http://schemas.microsoft.com/office/drawing/2015/06/chart">
                      <c:ext uri="{02D57815-91ED-43cb-92C2-25804820EDAC}">
                        <c15:formulaRef>
                          <c15:sqref>'AVT število in deleži Ž in M 10'!$B$5:$P$5</c15:sqref>
                        </c15:formulaRef>
                      </c:ext>
                    </c:extLst>
                    <c:numCache>
                      <c:formatCode>General</c:formatCode>
                      <c:ptCount val="10"/>
                      <c:pt idx="0">
                        <c:v>2014</c:v>
                      </c:pt>
                      <c:pt idx="1">
                        <c:v>2015</c:v>
                      </c:pt>
                      <c:pt idx="2">
                        <c:v>2016</c:v>
                      </c:pt>
                      <c:pt idx="3">
                        <c:v>2017</c:v>
                      </c:pt>
                      <c:pt idx="4">
                        <c:v>2018</c:v>
                      </c:pt>
                      <c:pt idx="5">
                        <c:v>2019</c:v>
                      </c:pt>
                      <c:pt idx="6">
                        <c:v>2020</c:v>
                      </c:pt>
                      <c:pt idx="7">
                        <c:v>2021</c:v>
                      </c:pt>
                      <c:pt idx="8">
                        <c:v>2022</c:v>
                      </c:pt>
                      <c:pt idx="9">
                        <c:v>2023</c:v>
                      </c:pt>
                    </c:numCache>
                  </c:numRef>
                </c:val>
                <c:smooth val="0"/>
                <c:extLst xmlns:c16r2="http://schemas.microsoft.com/office/drawing/2015/06/chart">
                  <c:ext xmlns:c16="http://schemas.microsoft.com/office/drawing/2014/chart" uri="{C3380CC4-5D6E-409C-BE32-E72D297353CC}">
                    <c16:uniqueId val="{00000002-FA71-4C47-8000-52875FD9AD66}"/>
                  </c:ext>
                </c:extLst>
              </c15:ser>
            </c15:filteredLineSeries>
          </c:ext>
        </c:extLst>
      </c:lineChart>
      <c:catAx>
        <c:axId val="267922320"/>
        <c:scaling>
          <c:orientation val="minMax"/>
        </c:scaling>
        <c:delete val="0"/>
        <c:axPos val="b"/>
        <c:title>
          <c:tx>
            <c:rich>
              <a:bodyPr/>
              <a:lstStyle/>
              <a:p>
                <a:pPr>
                  <a:defRPr b="0"/>
                </a:pPr>
                <a:r>
                  <a:rPr lang="sl-SI" b="0"/>
                  <a:t>Leto</a:t>
                </a:r>
              </a:p>
            </c:rich>
          </c:tx>
          <c:layout>
            <c:manualLayout>
              <c:xMode val="edge"/>
              <c:yMode val="edge"/>
              <c:x val="0.50180611111111106"/>
              <c:y val="0.8384781961284834"/>
            </c:manualLayout>
          </c:layout>
          <c:overlay val="0"/>
        </c:title>
        <c:numFmt formatCode="General" sourceLinked="0"/>
        <c:majorTickMark val="none"/>
        <c:minorTickMark val="out"/>
        <c:tickLblPos val="nextTo"/>
        <c:spPr>
          <a:ln/>
        </c:spPr>
        <c:crossAx val="267924280"/>
        <c:crossesAt val="0"/>
        <c:auto val="1"/>
        <c:lblAlgn val="ctr"/>
        <c:lblOffset val="100"/>
        <c:noMultiLvlLbl val="0"/>
      </c:catAx>
      <c:valAx>
        <c:axId val="267924280"/>
        <c:scaling>
          <c:orientation val="minMax"/>
          <c:max val="100"/>
          <c:min val="0"/>
        </c:scaling>
        <c:delete val="0"/>
        <c:axPos val="l"/>
        <c:majorGridlines/>
        <c:title>
          <c:tx>
            <c:rich>
              <a:bodyPr/>
              <a:lstStyle/>
              <a:p>
                <a:pPr>
                  <a:defRPr/>
                </a:pPr>
                <a:r>
                  <a:rPr lang="sl-SI" b="0"/>
                  <a:t>Delež [v %]</a:t>
                </a:r>
                <a:endParaRPr lang="en-US" b="0"/>
              </a:p>
            </c:rich>
          </c:tx>
          <c:layout>
            <c:manualLayout>
              <c:xMode val="edge"/>
              <c:yMode val="edge"/>
              <c:x val="2.5608949563417714E-2"/>
              <c:y val="0.38002839506172842"/>
            </c:manualLayout>
          </c:layout>
          <c:overlay val="0"/>
        </c:title>
        <c:numFmt formatCode="#,##0.0" sourceLinked="0"/>
        <c:majorTickMark val="out"/>
        <c:minorTickMark val="none"/>
        <c:tickLblPos val="nextTo"/>
        <c:crossAx val="267922320"/>
        <c:crosses val="autoZero"/>
        <c:crossBetween val="between"/>
        <c:majorUnit val="15"/>
      </c:valAx>
      <c:spPr>
        <a:ln>
          <a:noFill/>
        </a:ln>
      </c:spPr>
    </c:plotArea>
    <c:legend>
      <c:legendPos val="b"/>
      <c:layout>
        <c:manualLayout>
          <c:xMode val="edge"/>
          <c:yMode val="edge"/>
          <c:x val="0.27467542079525015"/>
          <c:y val="0.9049342592592593"/>
          <c:w val="0.43438590804996258"/>
          <c:h val="4.203190810465858E-2"/>
        </c:manualLayout>
      </c:layout>
      <c:overlay val="0"/>
    </c:legend>
    <c:plotVisOnly val="1"/>
    <c:dispBlanksAs val="gap"/>
    <c:showDLblsOverMax val="0"/>
  </c:chart>
  <c:spPr>
    <a:ln>
      <a:solidFill>
        <a:srgbClr val="080808"/>
      </a:solidFill>
    </a:ln>
  </c:spPr>
  <c:txPr>
    <a:bodyPr/>
    <a:lstStyle/>
    <a:p>
      <a:pPr>
        <a:defRPr sz="800">
          <a:solidFill>
            <a:srgbClr val="000000"/>
          </a:solidFill>
          <a:latin typeface="Tahoma" panose="020B0604030504040204" pitchFamily="34" charset="0"/>
          <a:ea typeface="Tahoma" panose="020B0604030504040204" pitchFamily="34" charset="0"/>
          <a:cs typeface="Tahoma" panose="020B0604030504040204" pitchFamily="34" charset="0"/>
        </a:defRPr>
      </a:pPr>
      <a:endParaRPr lang="sl-SI"/>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4962723497959016"/>
          <c:y val="0.11582326388888889"/>
          <c:w val="0.80539370370370367"/>
          <c:h val="0.67454722222222219"/>
        </c:manualLayout>
      </c:layout>
      <c:lineChart>
        <c:grouping val="standard"/>
        <c:varyColors val="0"/>
        <c:ser>
          <c:idx val="0"/>
          <c:order val="0"/>
          <c:tx>
            <c:strRef>
              <c:f>'AVT Povprečna starost 10 let'!$A$6</c:f>
              <c:strCache>
                <c:ptCount val="1"/>
                <c:pt idx="0">
                  <c:v>Vsi zaposleni</c:v>
                </c:pt>
              </c:strCache>
            </c:strRef>
          </c:tx>
          <c:spPr>
            <a:ln w="22225">
              <a:solidFill>
                <a:srgbClr val="802724"/>
              </a:solidFill>
            </a:ln>
          </c:spPr>
          <c:marker>
            <c:symbol val="none"/>
          </c:marker>
          <c:dLbls>
            <c:spPr>
              <a:noFill/>
              <a:ln>
                <a:noFill/>
              </a:ln>
              <a:effectLst/>
            </c:sp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ext>
            </c:extLst>
          </c:dLbls>
          <c:cat>
            <c:numRef>
              <c:f>'AVT Povprečna starost 10 let'!$B$5:$P$5</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'AVT Povprečna starost 10 let'!$B$6:$P$6</c:f>
              <c:numCache>
                <c:formatCode>0.0</c:formatCode>
                <c:ptCount val="10"/>
                <c:pt idx="0">
                  <c:v>40.700000000000003</c:v>
                </c:pt>
                <c:pt idx="1">
                  <c:v>41.2</c:v>
                </c:pt>
                <c:pt idx="2">
                  <c:v>41.7</c:v>
                </c:pt>
                <c:pt idx="3">
                  <c:v>42.3</c:v>
                </c:pt>
                <c:pt idx="4">
                  <c:v>43.066064232507024</c:v>
                </c:pt>
                <c:pt idx="5">
                  <c:v>43.286999280402974</c:v>
                </c:pt>
                <c:pt idx="6">
                  <c:v>43.60975032540528</c:v>
                </c:pt>
                <c:pt idx="7">
                  <c:v>44.118402282453637</c:v>
                </c:pt>
                <c:pt idx="8">
                  <c:v>44.17</c:v>
                </c:pt>
                <c:pt idx="9">
                  <c:v>44.4</c:v>
                </c:pt>
              </c:numCache>
            </c:numRef>
          </c:val>
          <c:smooth val="1"/>
          <c:extLst xmlns:c16r2="http://schemas.microsoft.com/office/drawing/2015/06/chart">
            <c:ext xmlns:c16="http://schemas.microsoft.com/office/drawing/2014/chart" uri="{C3380CC4-5D6E-409C-BE32-E72D297353CC}">
              <c16:uniqueId val="{00000000-FC2E-4C3D-B1B7-7818C1D868AF}"/>
            </c:ext>
          </c:extLst>
        </c:ser>
        <c:dLbls>
          <c:dLblPos val="t"/>
          <c:showLegendKey val="0"/>
          <c:showVal val="1"/>
          <c:showCatName val="0"/>
          <c:showSerName val="0"/>
          <c:showPercent val="0"/>
          <c:showBubbleSize val="0"/>
        </c:dLbls>
        <c:smooth val="0"/>
        <c:axId val="267925456"/>
        <c:axId val="267918792"/>
      </c:lineChart>
      <c:catAx>
        <c:axId val="267925456"/>
        <c:scaling>
          <c:orientation val="minMax"/>
        </c:scaling>
        <c:delete val="0"/>
        <c:axPos val="b"/>
        <c:title>
          <c:tx>
            <c:rich>
              <a:bodyPr/>
              <a:lstStyle/>
              <a:p>
                <a:pPr>
                  <a:defRPr b="0"/>
                </a:pPr>
                <a:r>
                  <a:rPr lang="sl-SI" b="0"/>
                  <a:t>Leto</a:t>
                </a:r>
              </a:p>
            </c:rich>
          </c:tx>
          <c:layout>
            <c:manualLayout>
              <c:xMode val="edge"/>
              <c:yMode val="edge"/>
              <c:x val="0.47593584657852916"/>
              <c:y val="0.88075798611111111"/>
            </c:manualLayout>
          </c:layout>
          <c:overlay val="0"/>
        </c:title>
        <c:numFmt formatCode="General" sourceLinked="0"/>
        <c:majorTickMark val="none"/>
        <c:minorTickMark val="out"/>
        <c:tickLblPos val="nextTo"/>
        <c:spPr>
          <a:ln/>
        </c:spPr>
        <c:crossAx val="267918792"/>
        <c:crossesAt val="0"/>
        <c:auto val="1"/>
        <c:lblAlgn val="ctr"/>
        <c:lblOffset val="100"/>
        <c:noMultiLvlLbl val="0"/>
      </c:catAx>
      <c:valAx>
        <c:axId val="267918792"/>
        <c:scaling>
          <c:orientation val="minMax"/>
          <c:max val="45"/>
          <c:min val="35"/>
        </c:scaling>
        <c:delete val="0"/>
        <c:axPos val="l"/>
        <c:majorGridlines/>
        <c:title>
          <c:tx>
            <c:rich>
              <a:bodyPr/>
              <a:lstStyle/>
              <a:p>
                <a:pPr>
                  <a:defRPr/>
                </a:pPr>
                <a:r>
                  <a:rPr lang="sl-SI" b="0"/>
                  <a:t>Povprečna starost zaposlenih v policiji</a:t>
                </a:r>
                <a:endParaRPr lang="en-US" b="0"/>
              </a:p>
            </c:rich>
          </c:tx>
          <c:layout>
            <c:manualLayout>
              <c:xMode val="edge"/>
              <c:yMode val="edge"/>
              <c:x val="2.38124520500612E-2"/>
              <c:y val="0.14239340277777779"/>
            </c:manualLayout>
          </c:layout>
          <c:overlay val="0"/>
        </c:title>
        <c:numFmt formatCode="0.0" sourceLinked="1"/>
        <c:majorTickMark val="out"/>
        <c:minorTickMark val="none"/>
        <c:tickLblPos val="nextTo"/>
        <c:crossAx val="267925456"/>
        <c:crosses val="autoZero"/>
        <c:crossBetween val="between"/>
      </c:valAx>
      <c:spPr>
        <a:ln>
          <a:noFill/>
        </a:ln>
      </c:spPr>
    </c:plotArea>
    <c:plotVisOnly val="1"/>
    <c:dispBlanksAs val="gap"/>
    <c:showDLblsOverMax val="0"/>
  </c:chart>
  <c:spPr>
    <a:ln>
      <a:solidFill>
        <a:srgbClr val="080808"/>
      </a:solidFill>
    </a:ln>
  </c:spPr>
  <c:txPr>
    <a:bodyPr/>
    <a:lstStyle/>
    <a:p>
      <a:pPr>
        <a:defRPr sz="800">
          <a:solidFill>
            <a:srgbClr val="000000"/>
          </a:solidFill>
          <a:latin typeface="Tahoma" panose="020B0604030504040204" pitchFamily="34" charset="0"/>
          <a:ea typeface="Tahoma" panose="020B0604030504040204" pitchFamily="34" charset="0"/>
          <a:cs typeface="Tahoma" panose="020B0604030504040204" pitchFamily="34" charset="0"/>
        </a:defRPr>
      </a:pPr>
      <a:endParaRPr lang="sl-SI"/>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4907747475536801"/>
          <c:y val="0.10717708333333334"/>
          <c:w val="0.75293738595827908"/>
          <c:h val="0.67401262626262626"/>
        </c:manualLayout>
      </c:layout>
      <c:lineChart>
        <c:grouping val="standard"/>
        <c:varyColors val="0"/>
        <c:ser>
          <c:idx val="5"/>
          <c:order val="5"/>
          <c:tx>
            <c:strRef>
              <c:f>List1!$A$11</c:f>
              <c:strCache>
                <c:ptCount val="1"/>
                <c:pt idx="0">
                  <c:v>Delež sredstev EU in slovenske udeležbe glede na vsa proračunska sredstva</c:v>
                </c:pt>
              </c:strCache>
              <c:extLst xmlns:c16r2="http://schemas.microsoft.com/office/drawing/2015/06/chart" xmlns:c15="http://schemas.microsoft.com/office/drawing/2012/chart"/>
            </c:strRef>
          </c:tx>
          <c:spPr>
            <a:ln cap="sq">
              <a:solidFill>
                <a:srgbClr val="875117"/>
              </a:solidFill>
            </a:ln>
          </c:spPr>
          <c:marker>
            <c:symbol val="square"/>
            <c:size val="5"/>
            <c:spPr>
              <a:solidFill>
                <a:srgbClr val="875117"/>
              </a:solidFill>
              <a:ln cap="sq">
                <a:solidFill>
                  <a:srgbClr val="875117"/>
                </a:solidFill>
              </a:ln>
            </c:spPr>
          </c:marker>
          <c:dPt>
            <c:idx val="9"/>
            <c:bubble3D val="0"/>
            <c:spPr>
              <a:ln cap="sq">
                <a:gradFill>
                  <a:gsLst>
                    <a:gs pos="74000">
                      <a:srgbClr val="875117"/>
                    </a:gs>
                    <a:gs pos="83000">
                      <a:srgbClr val="875117"/>
                    </a:gs>
                    <a:gs pos="100000">
                      <a:srgbClr val="875117"/>
                    </a:gs>
                  </a:gsLst>
                  <a:lin ang="5400000" scaled="1"/>
                </a:gradFill>
                <a:prstDash val="solid"/>
              </a:ln>
            </c:spPr>
            <c:extLst xmlns:c16r2="http://schemas.microsoft.com/office/drawing/2015/06/chart">
              <c:ext xmlns:c16="http://schemas.microsoft.com/office/drawing/2014/chart" uri="{C3380CC4-5D6E-409C-BE32-E72D297353CC}">
                <c16:uniqueId val="{00000001-8F2E-489F-BE72-56E5434DE3F9}"/>
              </c:ext>
            </c:extLst>
          </c:dPt>
          <c:dPt>
            <c:idx val="10"/>
            <c:bubble3D val="0"/>
            <c:spPr>
              <a:ln cap="sq">
                <a:gradFill>
                  <a:gsLst>
                    <a:gs pos="74000">
                      <a:srgbClr val="875117"/>
                    </a:gs>
                    <a:gs pos="83000">
                      <a:srgbClr val="875117"/>
                    </a:gs>
                    <a:gs pos="100000">
                      <a:srgbClr val="875117"/>
                    </a:gs>
                  </a:gsLst>
                  <a:lin ang="5400000" scaled="1"/>
                </a:gradFill>
                <a:prstDash val="sysDash"/>
              </a:ln>
            </c:spPr>
            <c:extLst xmlns:c16r2="http://schemas.microsoft.com/office/drawing/2015/06/chart">
              <c:ext xmlns:c16="http://schemas.microsoft.com/office/drawing/2014/chart" uri="{C3380CC4-5D6E-409C-BE32-E72D297353CC}">
                <c16:uniqueId val="{00000003-8F2E-489F-BE72-56E5434DE3F9}"/>
              </c:ext>
            </c:extLst>
          </c:dPt>
          <c:cat>
            <c:strRef>
              <c:f>List1!$B$5:$Q$5</c:f>
              <c:strCache>
                <c:ptCount val="11"/>
                <c:pt idx="0">
                  <c:v>2015</c:v>
                </c:pt>
                <c:pt idx="1">
                  <c:v>2016</c:v>
                </c:pt>
                <c:pt idx="2">
                  <c:v>2017</c:v>
                </c:pt>
                <c:pt idx="3">
                  <c:v>2018</c:v>
                </c:pt>
                <c:pt idx="4">
                  <c:v>2019</c:v>
                </c:pt>
                <c:pt idx="5">
                  <c:v>2020</c:v>
                </c:pt>
                <c:pt idx="6">
                  <c:v>2021</c:v>
                </c:pt>
                <c:pt idx="7">
                  <c:v>2022</c:v>
                </c:pt>
                <c:pt idx="8">
                  <c:v>2023</c:v>
                </c:pt>
                <c:pt idx="9">
                  <c:v>2024</c:v>
                </c:pt>
                <c:pt idx="10">
                  <c:v>2025*</c:v>
                </c:pt>
              </c:strCache>
            </c:strRef>
          </c:cat>
          <c:val>
            <c:numRef>
              <c:f>List1!$B$11:$Q$11</c:f>
              <c:numCache>
                <c:formatCode>#,##0.0</c:formatCode>
                <c:ptCount val="11"/>
                <c:pt idx="0">
                  <c:v>3.3530918367346936</c:v>
                </c:pt>
                <c:pt idx="1">
                  <c:v>3.7996083613630529</c:v>
                </c:pt>
                <c:pt idx="2">
                  <c:v>1.9659119564877858</c:v>
                </c:pt>
                <c:pt idx="3">
                  <c:v>1.7698416484197466</c:v>
                </c:pt>
                <c:pt idx="4">
                  <c:v>2.7439124491778353</c:v>
                </c:pt>
                <c:pt idx="5">
                  <c:v>1.8853518405310947</c:v>
                </c:pt>
                <c:pt idx="6">
                  <c:v>1.1574730777095941</c:v>
                </c:pt>
                <c:pt idx="7">
                  <c:v>1.5765376106979843</c:v>
                </c:pt>
                <c:pt idx="8">
                  <c:v>1.2141094622818487</c:v>
                </c:pt>
                <c:pt idx="9">
                  <c:v>1.4915398527756167</c:v>
                </c:pt>
                <c:pt idx="10">
                  <c:v>4.3</c:v>
                </c:pt>
              </c:numCache>
            </c:numRef>
          </c:val>
          <c:smooth val="1"/>
          <c:extLst xmlns:c16r2="http://schemas.microsoft.com/office/drawing/2015/06/chart">
            <c:ext xmlns:c16="http://schemas.microsoft.com/office/drawing/2014/chart" uri="{C3380CC4-5D6E-409C-BE32-E72D297353CC}">
              <c16:uniqueId val="{00000004-8F2E-489F-BE72-56E5434DE3F9}"/>
            </c:ext>
          </c:extLst>
        </c:ser>
        <c:dLbls>
          <c:showLegendKey val="0"/>
          <c:showVal val="0"/>
          <c:showCatName val="0"/>
          <c:showSerName val="0"/>
          <c:showPercent val="0"/>
          <c:showBubbleSize val="0"/>
        </c:dLbls>
        <c:marker val="1"/>
        <c:smooth val="0"/>
        <c:axId val="289612600"/>
        <c:axId val="289609072"/>
        <c:extLst xmlns:c16r2="http://schemas.microsoft.com/office/drawing/2015/06/chart">
          <c:ext xmlns:c15="http://schemas.microsoft.com/office/drawing/2012/chart" uri="{02D57815-91ED-43cb-92C2-25804820EDAC}">
            <c15:filteredLineSeries>
              <c15:ser>
                <c:idx val="0"/>
                <c:order val="0"/>
                <c:tx>
                  <c:strRef>
                    <c:extLst xmlns:c16r2="http://schemas.microsoft.com/office/drawing/2015/06/chart">
                      <c:ext uri="{02D57815-91ED-43cb-92C2-25804820EDAC}">
                        <c15:formulaRef>
                          <c15:sqref>List1!$A$6</c15:sqref>
                        </c15:formulaRef>
                      </c:ext>
                    </c:extLst>
                    <c:strCache>
                      <c:ptCount val="1"/>
                      <c:pt idx="0">
                        <c:v>Poraba vseh finančnih sredstev</c:v>
                      </c:pt>
                    </c:strCache>
                  </c:strRef>
                </c:tx>
                <c:spPr>
                  <a:ln>
                    <a:solidFill>
                      <a:srgbClr val="802724"/>
                    </a:solidFill>
                  </a:ln>
                </c:spPr>
                <c:marker>
                  <c:symbol val="none"/>
                </c:marker>
                <c:dLbls>
                  <c:spPr>
                    <a:noFill/>
                    <a:ln>
                      <a:noFill/>
                    </a:ln>
                    <a:effectLst/>
                  </c:spPr>
                  <c:dLblPos val="t"/>
                  <c:showLegendKey val="0"/>
                  <c:showVal val="1"/>
                  <c:showCatName val="0"/>
                  <c:showSerName val="0"/>
                  <c:showPercent val="0"/>
                  <c:showBubbleSize val="0"/>
                  <c:showLeaderLines val="0"/>
                  <c:extLst xmlns:c16r2="http://schemas.microsoft.com/office/drawing/2015/06/chart">
                    <c:ext uri="{CE6537A1-D6FC-4f65-9D91-7224C49458BB}">
                      <c15:showLeaderLines val="1"/>
                    </c:ext>
                  </c:extLst>
                </c:dLbls>
                <c:cat>
                  <c:strRef>
                    <c:extLst xmlns:c16r2="http://schemas.microsoft.com/office/drawing/2015/06/chart">
                      <c:ext uri="{02D57815-91ED-43cb-92C2-25804820EDAC}">
                        <c15:formulaRef>
                          <c15:sqref>List1!$B$5:$Q$5</c15:sqref>
                        </c15:formulaRef>
                      </c:ext>
                    </c:extLst>
                    <c:strCache>
                      <c:ptCount val="11"/>
                      <c:pt idx="0">
                        <c:v>2015</c:v>
                      </c:pt>
                      <c:pt idx="1">
                        <c:v>2016</c:v>
                      </c:pt>
                      <c:pt idx="2">
                        <c:v>2017</c:v>
                      </c:pt>
                      <c:pt idx="3">
                        <c:v>2018</c:v>
                      </c:pt>
                      <c:pt idx="4">
                        <c:v>2019</c:v>
                      </c:pt>
                      <c:pt idx="5">
                        <c:v>2020</c:v>
                      </c:pt>
                      <c:pt idx="6">
                        <c:v>2021</c:v>
                      </c:pt>
                      <c:pt idx="7">
                        <c:v>2022</c:v>
                      </c:pt>
                      <c:pt idx="8">
                        <c:v>2023</c:v>
                      </c:pt>
                      <c:pt idx="9">
                        <c:v>2024</c:v>
                      </c:pt>
                      <c:pt idx="10">
                        <c:v>2025*</c:v>
                      </c:pt>
                    </c:strCache>
                  </c:strRef>
                </c:cat>
                <c:val>
                  <c:numRef>
                    <c:extLst xmlns:c16r2="http://schemas.microsoft.com/office/drawing/2015/06/chart">
                      <c:ext uri="{02D57815-91ED-43cb-92C2-25804820EDAC}">
                        <c15:formulaRef>
                          <c15:sqref>List1!$B$6:$Q$6</c15:sqref>
                        </c15:formulaRef>
                      </c:ext>
                    </c:extLst>
                    <c:numCache>
                      <c:formatCode>#,##0</c:formatCode>
                      <c:ptCount val="11"/>
                      <c:pt idx="0">
                        <c:v>294000000</c:v>
                      </c:pt>
                      <c:pt idx="1">
                        <c:v>338460988</c:v>
                      </c:pt>
                      <c:pt idx="2">
                        <c:v>325382476</c:v>
                      </c:pt>
                      <c:pt idx="3">
                        <c:v>333809299</c:v>
                      </c:pt>
                      <c:pt idx="4">
                        <c:v>378335066.88999999</c:v>
                      </c:pt>
                      <c:pt idx="5">
                        <c:v>406974488</c:v>
                      </c:pt>
                      <c:pt idx="6">
                        <c:v>479954921.36999995</c:v>
                      </c:pt>
                      <c:pt idx="7">
                        <c:v>463851426.72000003</c:v>
                      </c:pt>
                      <c:pt idx="8">
                        <c:v>491769424.05000001</c:v>
                      </c:pt>
                      <c:pt idx="9">
                        <c:v>456809249</c:v>
                      </c:pt>
                      <c:pt idx="10">
                        <c:v>500426886</c:v>
                      </c:pt>
                    </c:numCache>
                  </c:numRef>
                </c:val>
                <c:smooth val="0"/>
                <c:extLst xmlns:c16r2="http://schemas.microsoft.com/office/drawing/2015/06/chart">
                  <c:ext xmlns:c16="http://schemas.microsoft.com/office/drawing/2014/chart" uri="{C3380CC4-5D6E-409C-BE32-E72D297353CC}">
                    <c16:uniqueId val="{00000005-8F2E-489F-BE72-56E5434DE3F9}"/>
                  </c:ext>
                </c:extLst>
              </c15:ser>
            </c15:filteredLineSeries>
            <c15:filteredLineSeries>
              <c15:ser>
                <c:idx val="1"/>
                <c:order val="1"/>
                <c:tx>
                  <c:strRef>
                    <c:extLst xmlns:c16r2="http://schemas.microsoft.com/office/drawing/2015/06/chart" xmlns:c15="http://schemas.microsoft.com/office/drawing/2012/chart">
                      <c:ext xmlns:c15="http://schemas.microsoft.com/office/drawing/2012/chart" uri="{02D57815-91ED-43cb-92C2-25804820EDAC}">
                        <c15:formulaRef>
                          <c15:sqref>List1!$A$7</c15:sqref>
                        </c15:formulaRef>
                      </c:ext>
                    </c:extLst>
                    <c:strCache>
                      <c:ptCount val="1"/>
                      <c:pt idx="0">
                        <c:v>Poraba integralnih sredstev</c:v>
                      </c:pt>
                    </c:strCache>
                  </c:strRef>
                </c:tx>
                <c:spPr>
                  <a:ln w="22225">
                    <a:solidFill>
                      <a:srgbClr val="567832"/>
                    </a:solidFill>
                  </a:ln>
                </c:spPr>
                <c:marker>
                  <c:symbol val="none"/>
                </c:marker>
                <c:dLbls>
                  <c:spPr>
                    <a:noFill/>
                    <a:ln>
                      <a:noFill/>
                    </a:ln>
                    <a:effectLst/>
                  </c:spPr>
                  <c:dLblPos val="b"/>
                  <c:showLegendKey val="0"/>
                  <c:showVal val="1"/>
                  <c:showCatName val="0"/>
                  <c:showSerName val="0"/>
                  <c:showPercent val="0"/>
                  <c:showBubbleSize val="0"/>
                  <c:showLeaderLines val="0"/>
                  <c:extLst xmlns:c16r2="http://schemas.microsoft.com/office/drawing/2015/06/chart" xmlns:c15="http://schemas.microsoft.com/office/drawing/2012/chart">
                    <c:ext xmlns:c15="http://schemas.microsoft.com/office/drawing/2012/chart" uri="{CE6537A1-D6FC-4f65-9D91-7224C49458BB}">
                      <c15:showLeaderLines val="1"/>
                    </c:ext>
                  </c:extLst>
                </c:dLbls>
                <c:cat>
                  <c:strRef>
                    <c:extLst xmlns:c16r2="http://schemas.microsoft.com/office/drawing/2015/06/chart" xmlns:c15="http://schemas.microsoft.com/office/drawing/2012/chart">
                      <c:ext xmlns:c15="http://schemas.microsoft.com/office/drawing/2012/chart" uri="{02D57815-91ED-43cb-92C2-25804820EDAC}">
                        <c15:formulaRef>
                          <c15:sqref>List1!$B$5:$Q$5</c15:sqref>
                        </c15:formulaRef>
                      </c:ext>
                    </c:extLst>
                    <c:strCache>
                      <c:ptCount val="11"/>
                      <c:pt idx="0">
                        <c:v>2015</c:v>
                      </c:pt>
                      <c:pt idx="1">
                        <c:v>2016</c:v>
                      </c:pt>
                      <c:pt idx="2">
                        <c:v>2017</c:v>
                      </c:pt>
                      <c:pt idx="3">
                        <c:v>2018</c:v>
                      </c:pt>
                      <c:pt idx="4">
                        <c:v>2019</c:v>
                      </c:pt>
                      <c:pt idx="5">
                        <c:v>2020</c:v>
                      </c:pt>
                      <c:pt idx="6">
                        <c:v>2021</c:v>
                      </c:pt>
                      <c:pt idx="7">
                        <c:v>2022</c:v>
                      </c:pt>
                      <c:pt idx="8">
                        <c:v>2023</c:v>
                      </c:pt>
                      <c:pt idx="9">
                        <c:v>2024</c:v>
                      </c:pt>
                      <c:pt idx="10">
                        <c:v>2025*</c:v>
                      </c:pt>
                    </c:strCache>
                  </c:strRef>
                </c:cat>
                <c:val>
                  <c:numRef>
                    <c:extLst xmlns:c16r2="http://schemas.microsoft.com/office/drawing/2015/06/chart" xmlns:c15="http://schemas.microsoft.com/office/drawing/2012/chart">
                      <c:ext xmlns:c15="http://schemas.microsoft.com/office/drawing/2012/chart" uri="{02D57815-91ED-43cb-92C2-25804820EDAC}">
                        <c15:formulaRef>
                          <c15:sqref>List1!$B$7:$Q$7</c15:sqref>
                        </c15:formulaRef>
                      </c:ext>
                    </c:extLst>
                    <c:numCache>
                      <c:formatCode>#,##0</c:formatCode>
                      <c:ptCount val="11"/>
                      <c:pt idx="0">
                        <c:v>280000000</c:v>
                      </c:pt>
                      <c:pt idx="1">
                        <c:v>322086167</c:v>
                      </c:pt>
                      <c:pt idx="2">
                        <c:v>313940739</c:v>
                      </c:pt>
                      <c:pt idx="3">
                        <c:v>324684504</c:v>
                      </c:pt>
                      <c:pt idx="4">
                        <c:v>363025293.20999998</c:v>
                      </c:pt>
                      <c:pt idx="5">
                        <c:v>396458051</c:v>
                      </c:pt>
                      <c:pt idx="6">
                        <c:v>470370100.00999993</c:v>
                      </c:pt>
                      <c:pt idx="7">
                        <c:v>454482260.44</c:v>
                      </c:pt>
                      <c:pt idx="8">
                        <c:v>483311051.25999999</c:v>
                      </c:pt>
                      <c:pt idx="9">
                        <c:v>444794135</c:v>
                      </c:pt>
                      <c:pt idx="10">
                        <c:v>474779905.48000002</c:v>
                      </c:pt>
                    </c:numCache>
                  </c:numRef>
                </c:val>
                <c:smooth val="0"/>
                <c:extLst xmlns:c16r2="http://schemas.microsoft.com/office/drawing/2015/06/chart" xmlns:c15="http://schemas.microsoft.com/office/drawing/2012/chart">
                  <c:ext xmlns:c16="http://schemas.microsoft.com/office/drawing/2014/chart" uri="{C3380CC4-5D6E-409C-BE32-E72D297353CC}">
                    <c16:uniqueId val="{00000006-8F2E-489F-BE72-56E5434DE3F9}"/>
                  </c:ext>
                </c:extLst>
              </c15:ser>
            </c15:filteredLineSeries>
            <c15:filteredLineSeries>
              <c15:ser>
                <c:idx val="2"/>
                <c:order val="2"/>
                <c:tx>
                  <c:strRef>
                    <c:extLst xmlns:c16r2="http://schemas.microsoft.com/office/drawing/2015/06/chart" xmlns:c15="http://schemas.microsoft.com/office/drawing/2012/chart">
                      <c:ext xmlns:c15="http://schemas.microsoft.com/office/drawing/2012/chart" uri="{02D57815-91ED-43cb-92C2-25804820EDAC}">
                        <c15:formulaRef>
                          <c15:sqref>List1!$A$8</c15:sqref>
                        </c15:formulaRef>
                      </c:ext>
                    </c:extLst>
                    <c:strCache>
                      <c:ptCount val="1"/>
                      <c:pt idx="0">
                        <c:v>Sredstva EU in slovenska udeležba</c:v>
                      </c:pt>
                    </c:strCache>
                  </c:strRef>
                </c:tx>
                <c:marker>
                  <c:symbol val="none"/>
                </c:marker>
                <c:cat>
                  <c:strRef>
                    <c:extLst xmlns:c16r2="http://schemas.microsoft.com/office/drawing/2015/06/chart" xmlns:c15="http://schemas.microsoft.com/office/drawing/2012/chart">
                      <c:ext xmlns:c15="http://schemas.microsoft.com/office/drawing/2012/chart" uri="{02D57815-91ED-43cb-92C2-25804820EDAC}">
                        <c15:formulaRef>
                          <c15:sqref>List1!$B$5:$Q$5</c15:sqref>
                        </c15:formulaRef>
                      </c:ext>
                    </c:extLst>
                    <c:strCache>
                      <c:ptCount val="11"/>
                      <c:pt idx="0">
                        <c:v>2015</c:v>
                      </c:pt>
                      <c:pt idx="1">
                        <c:v>2016</c:v>
                      </c:pt>
                      <c:pt idx="2">
                        <c:v>2017</c:v>
                      </c:pt>
                      <c:pt idx="3">
                        <c:v>2018</c:v>
                      </c:pt>
                      <c:pt idx="4">
                        <c:v>2019</c:v>
                      </c:pt>
                      <c:pt idx="5">
                        <c:v>2020</c:v>
                      </c:pt>
                      <c:pt idx="6">
                        <c:v>2021</c:v>
                      </c:pt>
                      <c:pt idx="7">
                        <c:v>2022</c:v>
                      </c:pt>
                      <c:pt idx="8">
                        <c:v>2023</c:v>
                      </c:pt>
                      <c:pt idx="9">
                        <c:v>2024</c:v>
                      </c:pt>
                      <c:pt idx="10">
                        <c:v>2025*</c:v>
                      </c:pt>
                    </c:strCache>
                  </c:strRef>
                </c:cat>
                <c:val>
                  <c:numRef>
                    <c:extLst xmlns:c16r2="http://schemas.microsoft.com/office/drawing/2015/06/chart" xmlns:c15="http://schemas.microsoft.com/office/drawing/2012/chart">
                      <c:ext xmlns:c15="http://schemas.microsoft.com/office/drawing/2012/chart" uri="{02D57815-91ED-43cb-92C2-25804820EDAC}">
                        <c15:formulaRef>
                          <c15:sqref>List1!$B$8:$Q$8</c15:sqref>
                        </c15:formulaRef>
                      </c:ext>
                    </c:extLst>
                    <c:numCache>
                      <c:formatCode>#,##0</c:formatCode>
                      <c:ptCount val="11"/>
                      <c:pt idx="0">
                        <c:v>9858090</c:v>
                      </c:pt>
                      <c:pt idx="1">
                        <c:v>12860192</c:v>
                      </c:pt>
                      <c:pt idx="2">
                        <c:v>6396733</c:v>
                      </c:pt>
                      <c:pt idx="3">
                        <c:v>5907896</c:v>
                      </c:pt>
                      <c:pt idx="4">
                        <c:v>10381183</c:v>
                      </c:pt>
                      <c:pt idx="5">
                        <c:v>7672901</c:v>
                      </c:pt>
                      <c:pt idx="6">
                        <c:v>5555349</c:v>
                      </c:pt>
                      <c:pt idx="7">
                        <c:v>7312792.2000000002</c:v>
                      </c:pt>
                      <c:pt idx="8">
                        <c:v>5970619.1099999994</c:v>
                      </c:pt>
                      <c:pt idx="9">
                        <c:v>6813492</c:v>
                      </c:pt>
                    </c:numCache>
                  </c:numRef>
                </c:val>
                <c:smooth val="0"/>
                <c:extLst xmlns:c16r2="http://schemas.microsoft.com/office/drawing/2015/06/chart" xmlns:c15="http://schemas.microsoft.com/office/drawing/2012/chart">
                  <c:ext xmlns:c16="http://schemas.microsoft.com/office/drawing/2014/chart" uri="{C3380CC4-5D6E-409C-BE32-E72D297353CC}">
                    <c16:uniqueId val="{00000007-8F2E-489F-BE72-56E5434DE3F9}"/>
                  </c:ext>
                </c:extLst>
              </c15:ser>
            </c15:filteredLineSeries>
            <c15:filteredLineSeries>
              <c15:ser>
                <c:idx val="3"/>
                <c:order val="3"/>
                <c:tx>
                  <c:strRef>
                    <c:extLst xmlns:c16r2="http://schemas.microsoft.com/office/drawing/2015/06/chart" xmlns:c15="http://schemas.microsoft.com/office/drawing/2012/chart">
                      <c:ext xmlns:c15="http://schemas.microsoft.com/office/drawing/2012/chart" uri="{02D57815-91ED-43cb-92C2-25804820EDAC}">
                        <c15:formulaRef>
                          <c15:sqref>List1!$A$9</c15:sqref>
                        </c15:formulaRef>
                      </c:ext>
                    </c:extLst>
                    <c:strCache>
                      <c:ptCount val="1"/>
                      <c:pt idx="0">
                        <c:v>Investicije</c:v>
                      </c:pt>
                    </c:strCache>
                  </c:strRef>
                </c:tx>
                <c:marker>
                  <c:symbol val="none"/>
                </c:marker>
                <c:cat>
                  <c:strRef>
                    <c:extLst xmlns:c16r2="http://schemas.microsoft.com/office/drawing/2015/06/chart" xmlns:c15="http://schemas.microsoft.com/office/drawing/2012/chart">
                      <c:ext xmlns:c15="http://schemas.microsoft.com/office/drawing/2012/chart" uri="{02D57815-91ED-43cb-92C2-25804820EDAC}">
                        <c15:formulaRef>
                          <c15:sqref>List1!$B$5:$Q$5</c15:sqref>
                        </c15:formulaRef>
                      </c:ext>
                    </c:extLst>
                    <c:strCache>
                      <c:ptCount val="11"/>
                      <c:pt idx="0">
                        <c:v>2015</c:v>
                      </c:pt>
                      <c:pt idx="1">
                        <c:v>2016</c:v>
                      </c:pt>
                      <c:pt idx="2">
                        <c:v>2017</c:v>
                      </c:pt>
                      <c:pt idx="3">
                        <c:v>2018</c:v>
                      </c:pt>
                      <c:pt idx="4">
                        <c:v>2019</c:v>
                      </c:pt>
                      <c:pt idx="5">
                        <c:v>2020</c:v>
                      </c:pt>
                      <c:pt idx="6">
                        <c:v>2021</c:v>
                      </c:pt>
                      <c:pt idx="7">
                        <c:v>2022</c:v>
                      </c:pt>
                      <c:pt idx="8">
                        <c:v>2023</c:v>
                      </c:pt>
                      <c:pt idx="9">
                        <c:v>2024</c:v>
                      </c:pt>
                      <c:pt idx="10">
                        <c:v>2025*</c:v>
                      </c:pt>
                    </c:strCache>
                  </c:strRef>
                </c:cat>
                <c:val>
                  <c:numRef>
                    <c:extLst xmlns:c16r2="http://schemas.microsoft.com/office/drawing/2015/06/chart" xmlns:c15="http://schemas.microsoft.com/office/drawing/2012/chart">
                      <c:ext xmlns:c15="http://schemas.microsoft.com/office/drawing/2012/chart" uri="{02D57815-91ED-43cb-92C2-25804820EDAC}">
                        <c15:formulaRef>
                          <c15:sqref>List1!$B$9:$Q$9</c15:sqref>
                        </c15:formulaRef>
                      </c:ext>
                    </c:extLst>
                    <c:numCache>
                      <c:formatCode>#,##0</c:formatCode>
                      <c:ptCount val="11"/>
                      <c:pt idx="0">
                        <c:v>11316201</c:v>
                      </c:pt>
                      <c:pt idx="1">
                        <c:v>35937552</c:v>
                      </c:pt>
                      <c:pt idx="2">
                        <c:v>17064489</c:v>
                      </c:pt>
                      <c:pt idx="3">
                        <c:v>18590103</c:v>
                      </c:pt>
                      <c:pt idx="4">
                        <c:v>18510189</c:v>
                      </c:pt>
                      <c:pt idx="5">
                        <c:v>7833666</c:v>
                      </c:pt>
                      <c:pt idx="6">
                        <c:v>30358527</c:v>
                      </c:pt>
                      <c:pt idx="7">
                        <c:v>42114128</c:v>
                      </c:pt>
                      <c:pt idx="8">
                        <c:v>36812000</c:v>
                      </c:pt>
                      <c:pt idx="9">
                        <c:v>20211826</c:v>
                      </c:pt>
                      <c:pt idx="10">
                        <c:v>8657496</c:v>
                      </c:pt>
                    </c:numCache>
                  </c:numRef>
                </c:val>
                <c:smooth val="0"/>
                <c:extLst xmlns:c16r2="http://schemas.microsoft.com/office/drawing/2015/06/chart" xmlns:c15="http://schemas.microsoft.com/office/drawing/2012/chart">
                  <c:ext xmlns:c16="http://schemas.microsoft.com/office/drawing/2014/chart" uri="{C3380CC4-5D6E-409C-BE32-E72D297353CC}">
                    <c16:uniqueId val="{00000008-8F2E-489F-BE72-56E5434DE3F9}"/>
                  </c:ext>
                </c:extLst>
              </c15:ser>
            </c15:filteredLineSeries>
            <c15:filteredLineSeries>
              <c15:ser>
                <c:idx val="4"/>
                <c:order val="4"/>
                <c:tx>
                  <c:strRef>
                    <c:extLst xmlns:c16r2="http://schemas.microsoft.com/office/drawing/2015/06/chart" xmlns:c15="http://schemas.microsoft.com/office/drawing/2012/chart">
                      <c:ext xmlns:c15="http://schemas.microsoft.com/office/drawing/2012/chart" uri="{02D57815-91ED-43cb-92C2-25804820EDAC}">
                        <c15:formulaRef>
                          <c15:sqref>List1!$A$10</c15:sqref>
                        </c15:formulaRef>
                      </c:ext>
                    </c:extLst>
                    <c:strCache>
                      <c:ptCount val="1"/>
                      <c:pt idx="0">
                        <c:v>Delež investicij glede na vsa proračunska sredstva</c:v>
                      </c:pt>
                    </c:strCache>
                  </c:strRef>
                </c:tx>
                <c:spPr>
                  <a:ln cap="sq">
                    <a:solidFill>
                      <a:srgbClr val="802724"/>
                    </a:solidFill>
                  </a:ln>
                </c:spPr>
                <c:marker>
                  <c:symbol val="none"/>
                </c:marker>
                <c:dPt>
                  <c:idx val="9"/>
                  <c:bubble3D val="0"/>
                  <c:spPr>
                    <a:ln cap="sq">
                      <a:gradFill>
                        <a:gsLst>
                          <a:gs pos="83000">
                            <a:srgbClr val="802724"/>
                          </a:gs>
                          <a:gs pos="100000">
                            <a:schemeClr val="accent1">
                              <a:lumMod val="30000"/>
                              <a:lumOff val="70000"/>
                            </a:schemeClr>
                          </a:gs>
                        </a:gsLst>
                        <a:lin ang="5400000" scaled="1"/>
                      </a:gradFill>
                      <a:prstDash val="sysDot"/>
                    </a:ln>
                  </c:spPr>
                  <c:extLst xmlns:c16r2="http://schemas.microsoft.com/office/drawing/2015/06/chart" xmlns:c15="http://schemas.microsoft.com/office/drawing/2012/chart">
                    <c:ext xmlns:c16="http://schemas.microsoft.com/office/drawing/2014/chart" uri="{C3380CC4-5D6E-409C-BE32-E72D297353CC}">
                      <c16:uniqueId val="{0000000A-8F2E-489F-BE72-56E5434DE3F9}"/>
                    </c:ext>
                  </c:extLst>
                </c:dPt>
                <c:dPt>
                  <c:idx val="10"/>
                  <c:bubble3D val="0"/>
                  <c:spPr>
                    <a:ln cap="sq">
                      <a:gradFill>
                        <a:gsLst>
                          <a:gs pos="83000">
                            <a:srgbClr val="802724"/>
                          </a:gs>
                          <a:gs pos="100000">
                            <a:schemeClr val="accent1">
                              <a:lumMod val="30000"/>
                              <a:lumOff val="70000"/>
                            </a:schemeClr>
                          </a:gs>
                        </a:gsLst>
                        <a:lin ang="5400000" scaled="1"/>
                      </a:gradFill>
                      <a:prstDash val="sysDot"/>
                    </a:ln>
                  </c:spPr>
                  <c:extLst xmlns:c16r2="http://schemas.microsoft.com/office/drawing/2015/06/chart" xmlns:c15="http://schemas.microsoft.com/office/drawing/2012/chart">
                    <c:ext xmlns:c16="http://schemas.microsoft.com/office/drawing/2014/chart" uri="{C3380CC4-5D6E-409C-BE32-E72D297353CC}">
                      <c16:uniqueId val="{0000000C-8F2E-489F-BE72-56E5434DE3F9}"/>
                    </c:ext>
                  </c:extLst>
                </c:dPt>
                <c:cat>
                  <c:strRef>
                    <c:extLst xmlns:c16r2="http://schemas.microsoft.com/office/drawing/2015/06/chart" xmlns:c15="http://schemas.microsoft.com/office/drawing/2012/chart">
                      <c:ext xmlns:c15="http://schemas.microsoft.com/office/drawing/2012/chart" uri="{02D57815-91ED-43cb-92C2-25804820EDAC}">
                        <c15:formulaRef>
                          <c15:sqref>List1!$B$5:$Q$5</c15:sqref>
                        </c15:formulaRef>
                      </c:ext>
                    </c:extLst>
                    <c:strCache>
                      <c:ptCount val="11"/>
                      <c:pt idx="0">
                        <c:v>2015</c:v>
                      </c:pt>
                      <c:pt idx="1">
                        <c:v>2016</c:v>
                      </c:pt>
                      <c:pt idx="2">
                        <c:v>2017</c:v>
                      </c:pt>
                      <c:pt idx="3">
                        <c:v>2018</c:v>
                      </c:pt>
                      <c:pt idx="4">
                        <c:v>2019</c:v>
                      </c:pt>
                      <c:pt idx="5">
                        <c:v>2020</c:v>
                      </c:pt>
                      <c:pt idx="6">
                        <c:v>2021</c:v>
                      </c:pt>
                      <c:pt idx="7">
                        <c:v>2022</c:v>
                      </c:pt>
                      <c:pt idx="8">
                        <c:v>2023</c:v>
                      </c:pt>
                      <c:pt idx="9">
                        <c:v>2024</c:v>
                      </c:pt>
                      <c:pt idx="10">
                        <c:v>2025*</c:v>
                      </c:pt>
                    </c:strCache>
                  </c:strRef>
                </c:cat>
                <c:val>
                  <c:numRef>
                    <c:extLst xmlns:c16r2="http://schemas.microsoft.com/office/drawing/2015/06/chart" xmlns:c15="http://schemas.microsoft.com/office/drawing/2012/chart">
                      <c:ext xmlns:c15="http://schemas.microsoft.com/office/drawing/2012/chart" uri="{02D57815-91ED-43cb-92C2-25804820EDAC}">
                        <c15:formulaRef>
                          <c15:sqref>List1!$B$10:$Q$10</c15:sqref>
                        </c15:formulaRef>
                      </c:ext>
                    </c:extLst>
                    <c:numCache>
                      <c:formatCode>#,##0.0</c:formatCode>
                      <c:ptCount val="11"/>
                      <c:pt idx="0">
                        <c:v>3.8490479591836735</c:v>
                      </c:pt>
                      <c:pt idx="1">
                        <c:v>10.617930359524921</c:v>
                      </c:pt>
                      <c:pt idx="2">
                        <c:v>5.2444400847204813</c:v>
                      </c:pt>
                      <c:pt idx="3">
                        <c:v>5.5690788290472399</c:v>
                      </c:pt>
                      <c:pt idx="4">
                        <c:v>4.8925385511202935</c:v>
                      </c:pt>
                      <c:pt idx="5">
                        <c:v>1.9248543166666507</c:v>
                      </c:pt>
                      <c:pt idx="6">
                        <c:v>6.3252871568320561</c:v>
                      </c:pt>
                      <c:pt idx="7">
                        <c:v>9.079227867810749</c:v>
                      </c:pt>
                      <c:pt idx="8">
                        <c:v>7.485621960152038</c:v>
                      </c:pt>
                      <c:pt idx="9">
                        <c:v>4.4245658432366808</c:v>
                      </c:pt>
                      <c:pt idx="10">
                        <c:v>1.7300221555242339</c:v>
                      </c:pt>
                    </c:numCache>
                  </c:numRef>
                </c:val>
                <c:smooth val="0"/>
                <c:extLst xmlns:c16r2="http://schemas.microsoft.com/office/drawing/2015/06/chart" xmlns:c15="http://schemas.microsoft.com/office/drawing/2012/chart">
                  <c:ext xmlns:c16="http://schemas.microsoft.com/office/drawing/2014/chart" uri="{C3380CC4-5D6E-409C-BE32-E72D297353CC}">
                    <c16:uniqueId val="{0000000D-8F2E-489F-BE72-56E5434DE3F9}"/>
                  </c:ext>
                </c:extLst>
              </c15:ser>
            </c15:filteredLineSeries>
            <c15:filteredLineSeries>
              <c15:ser>
                <c:idx val="6"/>
                <c:order val="6"/>
                <c:tx>
                  <c:strRef>
                    <c:extLst xmlns:c16r2="http://schemas.microsoft.com/office/drawing/2015/06/chart" xmlns:c15="http://schemas.microsoft.com/office/drawing/2012/chart">
                      <c:ext xmlns:c15="http://schemas.microsoft.com/office/drawing/2012/chart" uri="{02D57815-91ED-43cb-92C2-25804820EDAC}">
                        <c15:formulaRef>
                          <c15:sqref>List1!$A$12</c15:sqref>
                        </c15:formulaRef>
                      </c:ext>
                    </c:extLst>
                    <c:strCache>
                      <c:ptCount val="1"/>
                      <c:pt idx="0">
                        <c:v>Delež investicij glede na vsa proračunska sredstva</c:v>
                      </c:pt>
                    </c:strCache>
                  </c:strRef>
                </c:tx>
                <c:spPr>
                  <a:ln>
                    <a:solidFill>
                      <a:srgbClr val="802724"/>
                    </a:solidFill>
                  </a:ln>
                </c:spPr>
                <c:marker>
                  <c:symbol val="square"/>
                  <c:size val="5"/>
                  <c:spPr>
                    <a:solidFill>
                      <a:srgbClr val="802724"/>
                    </a:solidFill>
                    <a:ln>
                      <a:solidFill>
                        <a:srgbClr val="802724"/>
                      </a:solidFill>
                    </a:ln>
                  </c:spPr>
                </c:marker>
                <c:dPt>
                  <c:idx val="9"/>
                  <c:bubble3D val="0"/>
                  <c:spPr>
                    <a:ln>
                      <a:gradFill>
                        <a:gsLst>
                          <a:gs pos="74000">
                            <a:srgbClr val="802724"/>
                          </a:gs>
                          <a:gs pos="83000">
                            <a:srgbClr val="802724"/>
                          </a:gs>
                          <a:gs pos="100000">
                            <a:srgbClr val="802724"/>
                          </a:gs>
                        </a:gsLst>
                        <a:lin ang="5400000" scaled="1"/>
                      </a:gradFill>
                      <a:prstDash val="sysDash"/>
                    </a:ln>
                  </c:spPr>
                  <c:extLst xmlns:c16r2="http://schemas.microsoft.com/office/drawing/2015/06/chart" xmlns:c15="http://schemas.microsoft.com/office/drawing/2012/chart">
                    <c:ext xmlns:c16="http://schemas.microsoft.com/office/drawing/2014/chart" uri="{C3380CC4-5D6E-409C-BE32-E72D297353CC}">
                      <c16:uniqueId val="{0000000F-8F2E-489F-BE72-56E5434DE3F9}"/>
                    </c:ext>
                  </c:extLst>
                </c:dPt>
                <c:dPt>
                  <c:idx val="10"/>
                  <c:bubble3D val="0"/>
                  <c:spPr>
                    <a:ln>
                      <a:gradFill>
                        <a:gsLst>
                          <a:gs pos="83000">
                            <a:srgbClr val="802724"/>
                          </a:gs>
                          <a:gs pos="100000">
                            <a:schemeClr val="accent1">
                              <a:lumMod val="30000"/>
                              <a:lumOff val="70000"/>
                            </a:schemeClr>
                          </a:gs>
                        </a:gsLst>
                        <a:lin ang="5400000" scaled="1"/>
                      </a:gradFill>
                      <a:prstDash val="sysDash"/>
                    </a:ln>
                  </c:spPr>
                  <c:extLst xmlns:c16r2="http://schemas.microsoft.com/office/drawing/2015/06/chart" xmlns:c15="http://schemas.microsoft.com/office/drawing/2012/chart">
                    <c:ext xmlns:c16="http://schemas.microsoft.com/office/drawing/2014/chart" uri="{C3380CC4-5D6E-409C-BE32-E72D297353CC}">
                      <c16:uniqueId val="{00000011-8F2E-489F-BE72-56E5434DE3F9}"/>
                    </c:ext>
                  </c:extLst>
                </c:dPt>
                <c:cat>
                  <c:strRef>
                    <c:extLst xmlns:c16r2="http://schemas.microsoft.com/office/drawing/2015/06/chart" xmlns:c15="http://schemas.microsoft.com/office/drawing/2012/chart">
                      <c:ext xmlns:c15="http://schemas.microsoft.com/office/drawing/2012/chart" uri="{02D57815-91ED-43cb-92C2-25804820EDAC}">
                        <c15:formulaRef>
                          <c15:sqref>List1!$B$5:$Q$5</c15:sqref>
                        </c15:formulaRef>
                      </c:ext>
                    </c:extLst>
                    <c:strCache>
                      <c:ptCount val="11"/>
                      <c:pt idx="0">
                        <c:v>2015</c:v>
                      </c:pt>
                      <c:pt idx="1">
                        <c:v>2016</c:v>
                      </c:pt>
                      <c:pt idx="2">
                        <c:v>2017</c:v>
                      </c:pt>
                      <c:pt idx="3">
                        <c:v>2018</c:v>
                      </c:pt>
                      <c:pt idx="4">
                        <c:v>2019</c:v>
                      </c:pt>
                      <c:pt idx="5">
                        <c:v>2020</c:v>
                      </c:pt>
                      <c:pt idx="6">
                        <c:v>2021</c:v>
                      </c:pt>
                      <c:pt idx="7">
                        <c:v>2022</c:v>
                      </c:pt>
                      <c:pt idx="8">
                        <c:v>2023</c:v>
                      </c:pt>
                      <c:pt idx="9">
                        <c:v>2024</c:v>
                      </c:pt>
                      <c:pt idx="10">
                        <c:v>2025*</c:v>
                      </c:pt>
                    </c:strCache>
                  </c:strRef>
                </c:cat>
                <c:val>
                  <c:numRef>
                    <c:extLst xmlns:c16r2="http://schemas.microsoft.com/office/drawing/2015/06/chart" xmlns:c15="http://schemas.microsoft.com/office/drawing/2012/chart">
                      <c:ext xmlns:c15="http://schemas.microsoft.com/office/drawing/2012/chart" uri="{02D57815-91ED-43cb-92C2-25804820EDAC}">
                        <c15:formulaRef>
                          <c15:sqref>List1!$B$12:$Q$12</c15:sqref>
                        </c15:formulaRef>
                      </c:ext>
                    </c:extLst>
                    <c:numCache>
                      <c:formatCode>0.0</c:formatCode>
                      <c:ptCount val="11"/>
                      <c:pt idx="0">
                        <c:v>3.8490479591836735</c:v>
                      </c:pt>
                      <c:pt idx="1">
                        <c:v>10.617930359524921</c:v>
                      </c:pt>
                      <c:pt idx="2">
                        <c:v>5.2444400847204813</c:v>
                      </c:pt>
                      <c:pt idx="3">
                        <c:v>5.5690788290472399</c:v>
                      </c:pt>
                      <c:pt idx="4">
                        <c:v>4.8925385511202935</c:v>
                      </c:pt>
                      <c:pt idx="5">
                        <c:v>1.9248543166666507</c:v>
                      </c:pt>
                      <c:pt idx="6">
                        <c:v>6.3252871568320561</c:v>
                      </c:pt>
                      <c:pt idx="7">
                        <c:v>9.079227867810749</c:v>
                      </c:pt>
                      <c:pt idx="8">
                        <c:v>7.485621960152038</c:v>
                      </c:pt>
                      <c:pt idx="9">
                        <c:v>4.2207414139008224</c:v>
                      </c:pt>
                      <c:pt idx="10">
                        <c:v>4.2</c:v>
                      </c:pt>
                    </c:numCache>
                  </c:numRef>
                </c:val>
                <c:smooth val="1"/>
                <c:extLst xmlns:c16r2="http://schemas.microsoft.com/office/drawing/2015/06/chart" xmlns:c15="http://schemas.microsoft.com/office/drawing/2012/chart">
                  <c:ext xmlns:c16="http://schemas.microsoft.com/office/drawing/2014/chart" uri="{C3380CC4-5D6E-409C-BE32-E72D297353CC}">
                    <c16:uniqueId val="{00000012-8F2E-489F-BE72-56E5434DE3F9}"/>
                  </c:ext>
                </c:extLst>
              </c15:ser>
            </c15:filteredLineSeries>
            <c15:filteredLineSeries>
              <c15:ser>
                <c:idx val="7"/>
                <c:order val="7"/>
                <c:tx>
                  <c:strRef>
                    <c:extLst xmlns:c16r2="http://schemas.microsoft.com/office/drawing/2015/06/chart" xmlns:c15="http://schemas.microsoft.com/office/drawing/2012/chart">
                      <c:ext xmlns:c15="http://schemas.microsoft.com/office/drawing/2012/chart" uri="{02D57815-91ED-43cb-92C2-25804820EDAC}">
                        <c15:formulaRef>
                          <c15:sqref>List1!$A$13</c15:sqref>
                        </c15:formulaRef>
                      </c:ext>
                    </c:extLst>
                    <c:strCache>
                      <c:ptCount val="1"/>
                      <c:pt idx="0">
                        <c:v>Delež sredstev EU in slovenske udeležbe glede na vsa proračunska sredstva</c:v>
                      </c:pt>
                    </c:strCache>
                  </c:strRef>
                </c:tx>
                <c:marker>
                  <c:symbol val="none"/>
                </c:marker>
                <c:cat>
                  <c:strRef>
                    <c:extLst xmlns:c16r2="http://schemas.microsoft.com/office/drawing/2015/06/chart" xmlns:c15="http://schemas.microsoft.com/office/drawing/2012/chart">
                      <c:ext xmlns:c15="http://schemas.microsoft.com/office/drawing/2012/chart" uri="{02D57815-91ED-43cb-92C2-25804820EDAC}">
                        <c15:formulaRef>
                          <c15:sqref>List1!$B$5:$Q$5</c15:sqref>
                        </c15:formulaRef>
                      </c:ext>
                    </c:extLst>
                    <c:strCache>
                      <c:ptCount val="11"/>
                      <c:pt idx="0">
                        <c:v>2015</c:v>
                      </c:pt>
                      <c:pt idx="1">
                        <c:v>2016</c:v>
                      </c:pt>
                      <c:pt idx="2">
                        <c:v>2017</c:v>
                      </c:pt>
                      <c:pt idx="3">
                        <c:v>2018</c:v>
                      </c:pt>
                      <c:pt idx="4">
                        <c:v>2019</c:v>
                      </c:pt>
                      <c:pt idx="5">
                        <c:v>2020</c:v>
                      </c:pt>
                      <c:pt idx="6">
                        <c:v>2021</c:v>
                      </c:pt>
                      <c:pt idx="7">
                        <c:v>2022</c:v>
                      </c:pt>
                      <c:pt idx="8">
                        <c:v>2023</c:v>
                      </c:pt>
                      <c:pt idx="9">
                        <c:v>2024</c:v>
                      </c:pt>
                      <c:pt idx="10">
                        <c:v>2025*</c:v>
                      </c:pt>
                    </c:strCache>
                  </c:strRef>
                </c:cat>
                <c:val>
                  <c:numRef>
                    <c:extLst xmlns:c16r2="http://schemas.microsoft.com/office/drawing/2015/06/chart" xmlns:c15="http://schemas.microsoft.com/office/drawing/2012/chart">
                      <c:ext xmlns:c15="http://schemas.microsoft.com/office/drawing/2012/chart" uri="{02D57815-91ED-43cb-92C2-25804820EDAC}">
                        <c15:formulaRef>
                          <c15:sqref>List1!$B$13:$Q$13</c15:sqref>
                        </c15:formulaRef>
                      </c:ext>
                    </c:extLst>
                    <c:numCache>
                      <c:formatCode>0.0</c:formatCode>
                      <c:ptCount val="11"/>
                      <c:pt idx="0">
                        <c:v>3.3530918367346936</c:v>
                      </c:pt>
                      <c:pt idx="1">
                        <c:v>3.7996083613630529</c:v>
                      </c:pt>
                      <c:pt idx="2">
                        <c:v>1.9659119564877858</c:v>
                      </c:pt>
                      <c:pt idx="3">
                        <c:v>1.7698416484197466</c:v>
                      </c:pt>
                      <c:pt idx="4">
                        <c:v>2.7439124491778353</c:v>
                      </c:pt>
                      <c:pt idx="5">
                        <c:v>1.8853518405310947</c:v>
                      </c:pt>
                      <c:pt idx="6">
                        <c:v>1.1574730777095941</c:v>
                      </c:pt>
                      <c:pt idx="7">
                        <c:v>1.5765376106979843</c:v>
                      </c:pt>
                      <c:pt idx="8">
                        <c:v>1.2141094622818487</c:v>
                      </c:pt>
                      <c:pt idx="9">
                        <c:v>4.3224362215569183</c:v>
                      </c:pt>
                      <c:pt idx="10">
                        <c:v>4.3</c:v>
                      </c:pt>
                    </c:numCache>
                  </c:numRef>
                </c:val>
                <c:smooth val="0"/>
                <c:extLst xmlns:c16r2="http://schemas.microsoft.com/office/drawing/2015/06/chart" xmlns:c15="http://schemas.microsoft.com/office/drawing/2012/chart">
                  <c:ext xmlns:c16="http://schemas.microsoft.com/office/drawing/2014/chart" uri="{C3380CC4-5D6E-409C-BE32-E72D297353CC}">
                    <c16:uniqueId val="{00000013-8F2E-489F-BE72-56E5434DE3F9}"/>
                  </c:ext>
                </c:extLst>
              </c15:ser>
            </c15:filteredLineSeries>
          </c:ext>
        </c:extLst>
      </c:lineChart>
      <c:catAx>
        <c:axId val="289612600"/>
        <c:scaling>
          <c:orientation val="minMax"/>
        </c:scaling>
        <c:delete val="0"/>
        <c:axPos val="b"/>
        <c:title>
          <c:tx>
            <c:rich>
              <a:bodyPr/>
              <a:lstStyle/>
              <a:p>
                <a:pPr>
                  <a:defRPr b="0"/>
                </a:pPr>
                <a:r>
                  <a:rPr lang="sl-SI" b="0"/>
                  <a:t>Leto</a:t>
                </a:r>
              </a:p>
            </c:rich>
          </c:tx>
          <c:layout>
            <c:manualLayout>
              <c:xMode val="edge"/>
              <c:yMode val="edge"/>
              <c:x val="0.45698439299489463"/>
              <c:y val="0.85567118055555558"/>
            </c:manualLayout>
          </c:layout>
          <c:overlay val="0"/>
        </c:title>
        <c:numFmt formatCode="General" sourceLinked="0"/>
        <c:majorTickMark val="none"/>
        <c:minorTickMark val="out"/>
        <c:tickLblPos val="nextTo"/>
        <c:spPr>
          <a:ln/>
        </c:spPr>
        <c:crossAx val="289609072"/>
        <c:crossesAt val="0"/>
        <c:auto val="1"/>
        <c:lblAlgn val="ctr"/>
        <c:lblOffset val="100"/>
        <c:noMultiLvlLbl val="0"/>
      </c:catAx>
      <c:valAx>
        <c:axId val="289609072"/>
        <c:scaling>
          <c:orientation val="minMax"/>
        </c:scaling>
        <c:delete val="0"/>
        <c:axPos val="l"/>
        <c:majorGridlines/>
        <c:title>
          <c:tx>
            <c:rich>
              <a:bodyPr/>
              <a:lstStyle/>
              <a:p>
                <a:pPr>
                  <a:defRPr b="0"/>
                </a:pPr>
                <a:r>
                  <a:rPr lang="sl-SI" b="0"/>
                  <a:t>Delež</a:t>
                </a:r>
                <a:r>
                  <a:rPr lang="sl-SI" b="0" baseline="0"/>
                  <a:t> v odstotkih</a:t>
                </a:r>
                <a:endParaRPr lang="sl-SI" b="0"/>
              </a:p>
            </c:rich>
          </c:tx>
          <c:layout>
            <c:manualLayout>
              <c:xMode val="edge"/>
              <c:yMode val="edge"/>
              <c:x val="4.4581245526127411E-3"/>
              <c:y val="0.34770384222808731"/>
            </c:manualLayout>
          </c:layout>
          <c:overlay val="0"/>
        </c:title>
        <c:numFmt formatCode="#,##0.0" sourceLinked="0"/>
        <c:majorTickMark val="out"/>
        <c:minorTickMark val="none"/>
        <c:tickLblPos val="nextTo"/>
        <c:crossAx val="289612600"/>
        <c:crosses val="autoZero"/>
        <c:crossBetween val="between"/>
      </c:valAx>
      <c:spPr>
        <a:ln>
          <a:noFill/>
        </a:ln>
      </c:spPr>
    </c:plotArea>
    <c:plotVisOnly val="1"/>
    <c:dispBlanksAs val="gap"/>
    <c:showDLblsOverMax val="0"/>
  </c:chart>
  <c:spPr>
    <a:ln>
      <a:solidFill>
        <a:schemeClr val="tx1">
          <a:lumMod val="95000"/>
          <a:lumOff val="5000"/>
        </a:schemeClr>
      </a:solidFill>
    </a:ln>
  </c:spPr>
  <c:txPr>
    <a:bodyPr/>
    <a:lstStyle/>
    <a:p>
      <a:pPr>
        <a:defRPr sz="800">
          <a:solidFill>
            <a:srgbClr val="000000"/>
          </a:solidFill>
          <a:latin typeface="Tahoma" panose="020B0604030504040204" pitchFamily="34" charset="0"/>
          <a:ea typeface="Tahoma" panose="020B0604030504040204" pitchFamily="34" charset="0"/>
          <a:cs typeface="Tahoma" panose="020B0604030504040204" pitchFamily="34" charset="0"/>
        </a:defRPr>
      </a:pPr>
      <a:endParaRPr lang="sl-SI"/>
    </a:p>
  </c:tx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0.48431</cdr:x>
      <cdr:y>0.23232</cdr:y>
    </cdr:from>
    <cdr:to>
      <cdr:x>0.95457</cdr:x>
      <cdr:y>0.46801</cdr:y>
    </cdr:to>
    <cdr:sp macro="" textlink="">
      <cdr:nvSpPr>
        <cdr:cNvPr id="3" name="Prostoročno 2"/>
        <cdr:cNvSpPr/>
      </cdr:nvSpPr>
      <cdr:spPr>
        <a:xfrm xmlns:a="http://schemas.openxmlformats.org/drawingml/2006/main">
          <a:off x="2789634" y="657219"/>
          <a:ext cx="2708672" cy="666750"/>
        </a:xfrm>
        <a:custGeom xmlns:a="http://schemas.openxmlformats.org/drawingml/2006/main">
          <a:avLst/>
          <a:gdLst>
            <a:gd name="connsiteX0" fmla="*/ 0 w 2708672"/>
            <a:gd name="connsiteY0" fmla="*/ 333375 h 666750"/>
            <a:gd name="connsiteX1" fmla="*/ 250031 w 2708672"/>
            <a:gd name="connsiteY1" fmla="*/ 83344 h 666750"/>
            <a:gd name="connsiteX2" fmla="*/ 1416844 w 2708672"/>
            <a:gd name="connsiteY2" fmla="*/ 11906 h 666750"/>
            <a:gd name="connsiteX3" fmla="*/ 2708672 w 2708672"/>
            <a:gd name="connsiteY3" fmla="*/ 0 h 666750"/>
            <a:gd name="connsiteX4" fmla="*/ 2702719 w 2708672"/>
            <a:gd name="connsiteY4" fmla="*/ 666750 h 666750"/>
            <a:gd name="connsiteX5" fmla="*/ 0 w 2708672"/>
            <a:gd name="connsiteY5" fmla="*/ 333375 h 6667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2708672" h="666750">
              <a:moveTo>
                <a:pt x="0" y="333375"/>
              </a:moveTo>
              <a:lnTo>
                <a:pt x="250031" y="83344"/>
              </a:lnTo>
              <a:lnTo>
                <a:pt x="1416844" y="11906"/>
              </a:lnTo>
              <a:lnTo>
                <a:pt x="2708672" y="0"/>
              </a:lnTo>
              <a:cubicBezTo>
                <a:pt x="2706688" y="222250"/>
                <a:pt x="2704703" y="444500"/>
                <a:pt x="2702719" y="666750"/>
              </a:cubicBezTo>
              <a:lnTo>
                <a:pt x="0" y="333375"/>
              </a:lnTo>
              <a:close/>
            </a:path>
          </a:pathLst>
        </a:custGeom>
        <a:gradFill xmlns:a="http://schemas.openxmlformats.org/drawingml/2006/main" flip="none" rotWithShape="1">
          <a:gsLst>
            <a:gs pos="0">
              <a:srgbClr val="567832"/>
            </a:gs>
            <a:gs pos="9000">
              <a:srgbClr val="34125B">
                <a:tint val="44500"/>
                <a:satMod val="160000"/>
                <a:alpha val="0"/>
                <a:lumMod val="62000"/>
                <a:lumOff val="38000"/>
              </a:srgbClr>
            </a:gs>
            <a:gs pos="100000">
              <a:srgbClr val="567832"/>
            </a:gs>
          </a:gsLst>
          <a:lin ang="13500000" scaled="1"/>
          <a:tileRect/>
        </a:gra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sl-SI"/>
        </a:p>
      </cdr:txBody>
    </cdr:sp>
  </cdr:relSizeAnchor>
  <cdr:relSizeAnchor xmlns:cdr="http://schemas.openxmlformats.org/drawingml/2006/chartDrawing">
    <cdr:from>
      <cdr:x>0.48431</cdr:x>
      <cdr:y>0.35227</cdr:y>
    </cdr:from>
    <cdr:to>
      <cdr:x>0.95767</cdr:x>
      <cdr:y>0.70581</cdr:y>
    </cdr:to>
    <cdr:sp macro="" textlink="">
      <cdr:nvSpPr>
        <cdr:cNvPr id="4" name="Prostoročno 3"/>
        <cdr:cNvSpPr/>
      </cdr:nvSpPr>
      <cdr:spPr>
        <a:xfrm xmlns:a="http://schemas.openxmlformats.org/drawingml/2006/main">
          <a:off x="2789634" y="996547"/>
          <a:ext cx="2726531" cy="1000125"/>
        </a:xfrm>
        <a:custGeom xmlns:a="http://schemas.openxmlformats.org/drawingml/2006/main">
          <a:avLst/>
          <a:gdLst>
            <a:gd name="connsiteX0" fmla="*/ 0 w 2726531"/>
            <a:gd name="connsiteY0" fmla="*/ 0 h 1012031"/>
            <a:gd name="connsiteX1" fmla="*/ 250031 w 2726531"/>
            <a:gd name="connsiteY1" fmla="*/ 327422 h 1012031"/>
            <a:gd name="connsiteX2" fmla="*/ 1143000 w 2726531"/>
            <a:gd name="connsiteY2" fmla="*/ 607219 h 1012031"/>
            <a:gd name="connsiteX3" fmla="*/ 1916906 w 2726531"/>
            <a:gd name="connsiteY3" fmla="*/ 809625 h 1012031"/>
            <a:gd name="connsiteX4" fmla="*/ 2726531 w 2726531"/>
            <a:gd name="connsiteY4" fmla="*/ 1012031 h 1012031"/>
            <a:gd name="connsiteX5" fmla="*/ 2714625 w 2726531"/>
            <a:gd name="connsiteY5" fmla="*/ 321469 h 1012031"/>
            <a:gd name="connsiteX6" fmla="*/ 0 w 2726531"/>
            <a:gd name="connsiteY6" fmla="*/ 0 h 1012031"/>
            <a:gd name="connsiteX0" fmla="*/ 0 w 2726531"/>
            <a:gd name="connsiteY0" fmla="*/ 0 h 1012031"/>
            <a:gd name="connsiteX1" fmla="*/ 250031 w 2726531"/>
            <a:gd name="connsiteY1" fmla="*/ 327422 h 1012031"/>
            <a:gd name="connsiteX2" fmla="*/ 1143000 w 2726531"/>
            <a:gd name="connsiteY2" fmla="*/ 607219 h 1012031"/>
            <a:gd name="connsiteX3" fmla="*/ 1916906 w 2726531"/>
            <a:gd name="connsiteY3" fmla="*/ 809625 h 1012031"/>
            <a:gd name="connsiteX4" fmla="*/ 2726531 w 2726531"/>
            <a:gd name="connsiteY4" fmla="*/ 1012031 h 1012031"/>
            <a:gd name="connsiteX5" fmla="*/ 2714625 w 2726531"/>
            <a:gd name="connsiteY5" fmla="*/ 345281 h 1012031"/>
            <a:gd name="connsiteX6" fmla="*/ 0 w 2726531"/>
            <a:gd name="connsiteY6" fmla="*/ 0 h 1012031"/>
            <a:gd name="connsiteX0" fmla="*/ 0 w 2726531"/>
            <a:gd name="connsiteY0" fmla="*/ 0 h 1000125"/>
            <a:gd name="connsiteX1" fmla="*/ 250031 w 2726531"/>
            <a:gd name="connsiteY1" fmla="*/ 327422 h 1000125"/>
            <a:gd name="connsiteX2" fmla="*/ 1143000 w 2726531"/>
            <a:gd name="connsiteY2" fmla="*/ 607219 h 1000125"/>
            <a:gd name="connsiteX3" fmla="*/ 1916906 w 2726531"/>
            <a:gd name="connsiteY3" fmla="*/ 809625 h 1000125"/>
            <a:gd name="connsiteX4" fmla="*/ 2726531 w 2726531"/>
            <a:gd name="connsiteY4" fmla="*/ 1000125 h 1000125"/>
            <a:gd name="connsiteX5" fmla="*/ 2714625 w 2726531"/>
            <a:gd name="connsiteY5" fmla="*/ 345281 h 1000125"/>
            <a:gd name="connsiteX6" fmla="*/ 0 w 2726531"/>
            <a:gd name="connsiteY6" fmla="*/ 0 h 100012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726531" h="1000125">
              <a:moveTo>
                <a:pt x="0" y="0"/>
              </a:moveTo>
              <a:lnTo>
                <a:pt x="250031" y="327422"/>
              </a:lnTo>
              <a:lnTo>
                <a:pt x="1143000" y="607219"/>
              </a:lnTo>
              <a:lnTo>
                <a:pt x="1916906" y="809625"/>
              </a:lnTo>
              <a:cubicBezTo>
                <a:pt x="2180828" y="875109"/>
                <a:pt x="2456656" y="936625"/>
                <a:pt x="2726531" y="1000125"/>
              </a:cubicBezTo>
              <a:lnTo>
                <a:pt x="2714625" y="345281"/>
              </a:lnTo>
              <a:lnTo>
                <a:pt x="0" y="0"/>
              </a:lnTo>
              <a:close/>
            </a:path>
          </a:pathLst>
        </a:custGeom>
        <a:gradFill xmlns:a="http://schemas.openxmlformats.org/drawingml/2006/main" flip="none" rotWithShape="1">
          <a:gsLst>
            <a:gs pos="0">
              <a:srgbClr val="802724"/>
            </a:gs>
            <a:gs pos="0">
              <a:srgbClr val="34125B">
                <a:tint val="44500"/>
                <a:satMod val="160000"/>
                <a:alpha val="0"/>
                <a:lumMod val="62000"/>
                <a:lumOff val="38000"/>
              </a:srgbClr>
            </a:gs>
            <a:gs pos="8000">
              <a:srgbClr val="802724"/>
            </a:gs>
            <a:gs pos="78000">
              <a:srgbClr val="802724">
                <a:alpha val="0"/>
                <a:lumMod val="96000"/>
                <a:lumOff val="4000"/>
              </a:srgbClr>
            </a:gs>
          </a:gsLst>
          <a:lin ang="18900000" scaled="1"/>
          <a:tileRect/>
        </a:gra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sl-SI"/>
        </a:p>
      </cdr:txBody>
    </cdr:sp>
  </cdr:relSizeAnchor>
</c:userShape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E969F8F-021B-40F2-8C88-ACD4F7380B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26957</Words>
  <Characters>153656</Characters>
  <Application>Microsoft Office Word</Application>
  <DocSecurity>0</DocSecurity>
  <Lines>1280</Lines>
  <Paragraphs>360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Gregorčičeva 20, 1001 Ljubljana</vt:lpstr>
      <vt:lpstr>Gregorčičeva 20, 1001 Ljubljana</vt:lpstr>
    </vt:vector>
  </TitlesOfParts>
  <Company>SVZ</Company>
  <LinksUpToDate>false</LinksUpToDate>
  <CharactersWithSpaces>180253</CharactersWithSpaces>
  <SharedDoc>false</SharedDoc>
  <HLinks>
    <vt:vector size="126" baseType="variant">
      <vt:variant>
        <vt:i4>1703987</vt:i4>
      </vt:variant>
      <vt:variant>
        <vt:i4>71</vt:i4>
      </vt:variant>
      <vt:variant>
        <vt:i4>0</vt:i4>
      </vt:variant>
      <vt:variant>
        <vt:i4>5</vt:i4>
      </vt:variant>
      <vt:variant>
        <vt:lpwstr/>
      </vt:variant>
      <vt:variant>
        <vt:lpwstr>_Toc74723209</vt:lpwstr>
      </vt:variant>
      <vt:variant>
        <vt:i4>1769523</vt:i4>
      </vt:variant>
      <vt:variant>
        <vt:i4>65</vt:i4>
      </vt:variant>
      <vt:variant>
        <vt:i4>0</vt:i4>
      </vt:variant>
      <vt:variant>
        <vt:i4>5</vt:i4>
      </vt:variant>
      <vt:variant>
        <vt:lpwstr/>
      </vt:variant>
      <vt:variant>
        <vt:lpwstr>_Toc74723208</vt:lpwstr>
      </vt:variant>
      <vt:variant>
        <vt:i4>1310771</vt:i4>
      </vt:variant>
      <vt:variant>
        <vt:i4>59</vt:i4>
      </vt:variant>
      <vt:variant>
        <vt:i4>0</vt:i4>
      </vt:variant>
      <vt:variant>
        <vt:i4>5</vt:i4>
      </vt:variant>
      <vt:variant>
        <vt:lpwstr/>
      </vt:variant>
      <vt:variant>
        <vt:lpwstr>_Toc74723207</vt:lpwstr>
      </vt:variant>
      <vt:variant>
        <vt:i4>1376307</vt:i4>
      </vt:variant>
      <vt:variant>
        <vt:i4>53</vt:i4>
      </vt:variant>
      <vt:variant>
        <vt:i4>0</vt:i4>
      </vt:variant>
      <vt:variant>
        <vt:i4>5</vt:i4>
      </vt:variant>
      <vt:variant>
        <vt:lpwstr/>
      </vt:variant>
      <vt:variant>
        <vt:lpwstr>_Toc74723206</vt:lpwstr>
      </vt:variant>
      <vt:variant>
        <vt:i4>1441843</vt:i4>
      </vt:variant>
      <vt:variant>
        <vt:i4>47</vt:i4>
      </vt:variant>
      <vt:variant>
        <vt:i4>0</vt:i4>
      </vt:variant>
      <vt:variant>
        <vt:i4>5</vt:i4>
      </vt:variant>
      <vt:variant>
        <vt:lpwstr/>
      </vt:variant>
      <vt:variant>
        <vt:lpwstr>_Toc74723205</vt:lpwstr>
      </vt:variant>
      <vt:variant>
        <vt:i4>1507379</vt:i4>
      </vt:variant>
      <vt:variant>
        <vt:i4>41</vt:i4>
      </vt:variant>
      <vt:variant>
        <vt:i4>0</vt:i4>
      </vt:variant>
      <vt:variant>
        <vt:i4>5</vt:i4>
      </vt:variant>
      <vt:variant>
        <vt:lpwstr/>
      </vt:variant>
      <vt:variant>
        <vt:lpwstr>_Toc74723204</vt:lpwstr>
      </vt:variant>
      <vt:variant>
        <vt:i4>1048627</vt:i4>
      </vt:variant>
      <vt:variant>
        <vt:i4>35</vt:i4>
      </vt:variant>
      <vt:variant>
        <vt:i4>0</vt:i4>
      </vt:variant>
      <vt:variant>
        <vt:i4>5</vt:i4>
      </vt:variant>
      <vt:variant>
        <vt:lpwstr/>
      </vt:variant>
      <vt:variant>
        <vt:lpwstr>_Toc74723203</vt:lpwstr>
      </vt:variant>
      <vt:variant>
        <vt:i4>1114163</vt:i4>
      </vt:variant>
      <vt:variant>
        <vt:i4>29</vt:i4>
      </vt:variant>
      <vt:variant>
        <vt:i4>0</vt:i4>
      </vt:variant>
      <vt:variant>
        <vt:i4>5</vt:i4>
      </vt:variant>
      <vt:variant>
        <vt:lpwstr/>
      </vt:variant>
      <vt:variant>
        <vt:lpwstr>_Toc74723202</vt:lpwstr>
      </vt:variant>
      <vt:variant>
        <vt:i4>1179699</vt:i4>
      </vt:variant>
      <vt:variant>
        <vt:i4>23</vt:i4>
      </vt:variant>
      <vt:variant>
        <vt:i4>0</vt:i4>
      </vt:variant>
      <vt:variant>
        <vt:i4>5</vt:i4>
      </vt:variant>
      <vt:variant>
        <vt:lpwstr/>
      </vt:variant>
      <vt:variant>
        <vt:lpwstr>_Toc74723201</vt:lpwstr>
      </vt:variant>
      <vt:variant>
        <vt:i4>1245235</vt:i4>
      </vt:variant>
      <vt:variant>
        <vt:i4>17</vt:i4>
      </vt:variant>
      <vt:variant>
        <vt:i4>0</vt:i4>
      </vt:variant>
      <vt:variant>
        <vt:i4>5</vt:i4>
      </vt:variant>
      <vt:variant>
        <vt:lpwstr/>
      </vt:variant>
      <vt:variant>
        <vt:lpwstr>_Toc74723200</vt:lpwstr>
      </vt:variant>
      <vt:variant>
        <vt:i4>1638458</vt:i4>
      </vt:variant>
      <vt:variant>
        <vt:i4>11</vt:i4>
      </vt:variant>
      <vt:variant>
        <vt:i4>0</vt:i4>
      </vt:variant>
      <vt:variant>
        <vt:i4>5</vt:i4>
      </vt:variant>
      <vt:variant>
        <vt:lpwstr/>
      </vt:variant>
      <vt:variant>
        <vt:lpwstr>_Toc74723199</vt:lpwstr>
      </vt:variant>
      <vt:variant>
        <vt:i4>7602216</vt:i4>
      </vt:variant>
      <vt:variant>
        <vt:i4>6</vt:i4>
      </vt:variant>
      <vt:variant>
        <vt:i4>0</vt:i4>
      </vt:variant>
      <vt:variant>
        <vt:i4>5</vt:i4>
      </vt:variant>
      <vt:variant>
        <vt:lpwstr>http://www.uradni-list.si/1/objava.jsp?sop=2019-01-1930</vt:lpwstr>
      </vt:variant>
      <vt:variant>
        <vt:lpwstr/>
      </vt:variant>
      <vt:variant>
        <vt:i4>7602216</vt:i4>
      </vt:variant>
      <vt:variant>
        <vt:i4>3</vt:i4>
      </vt:variant>
      <vt:variant>
        <vt:i4>0</vt:i4>
      </vt:variant>
      <vt:variant>
        <vt:i4>5</vt:i4>
      </vt:variant>
      <vt:variant>
        <vt:lpwstr>http://www.uradni-list.si/1/objava.jsp?sop=2019-01-1930</vt:lpwstr>
      </vt:variant>
      <vt:variant>
        <vt:lpwstr/>
      </vt:variant>
      <vt:variant>
        <vt:i4>3801180</vt:i4>
      </vt:variant>
      <vt:variant>
        <vt:i4>0</vt:i4>
      </vt:variant>
      <vt:variant>
        <vt:i4>0</vt:i4>
      </vt:variant>
      <vt:variant>
        <vt:i4>5</vt:i4>
      </vt:variant>
      <vt:variant>
        <vt:lpwstr>mailto:Gp.gs@gov.si</vt:lpwstr>
      </vt:variant>
      <vt:variant>
        <vt:lpwstr/>
      </vt:variant>
      <vt:variant>
        <vt:i4>2621484</vt:i4>
      </vt:variant>
      <vt:variant>
        <vt:i4>18</vt:i4>
      </vt:variant>
      <vt:variant>
        <vt:i4>0</vt:i4>
      </vt:variant>
      <vt:variant>
        <vt:i4>5</vt:i4>
      </vt:variant>
      <vt:variant>
        <vt:lpwstr>https://www.fvv.um.si/rv/arhiv.html</vt:lpwstr>
      </vt:variant>
      <vt:variant>
        <vt:lpwstr>arhiv/2020-1</vt:lpwstr>
      </vt:variant>
      <vt:variant>
        <vt:i4>3735652</vt:i4>
      </vt:variant>
      <vt:variant>
        <vt:i4>15</vt:i4>
      </vt:variant>
      <vt:variant>
        <vt:i4>0</vt:i4>
      </vt:variant>
      <vt:variant>
        <vt:i4>5</vt:i4>
      </vt:variant>
      <vt:variant>
        <vt:lpwstr>https://www.fdv.uni-lj.si/obvestila-in-informacije/novice-in-obvestila/zalozba-fdv-radikalizacija-v-smeri-nasilja-temeljni-koncepti-nekateri-tuji-pristopi-in-primer-slovenije</vt:lpwstr>
      </vt:variant>
      <vt:variant>
        <vt:lpwstr/>
      </vt:variant>
      <vt:variant>
        <vt:i4>7798900</vt:i4>
      </vt:variant>
      <vt:variant>
        <vt:i4>12</vt:i4>
      </vt:variant>
      <vt:variant>
        <vt:i4>0</vt:i4>
      </vt:variant>
      <vt:variant>
        <vt:i4>5</vt:i4>
      </vt:variant>
      <vt:variant>
        <vt:lpwstr>https://www.mipi.si/iskalnik/letno-porocilo-prijavne-tocke-spletno-oko-za-leto-2019</vt:lpwstr>
      </vt:variant>
      <vt:variant>
        <vt:lpwstr/>
      </vt:variant>
      <vt:variant>
        <vt:i4>1310746</vt:i4>
      </vt:variant>
      <vt:variant>
        <vt:i4>9</vt:i4>
      </vt:variant>
      <vt:variant>
        <vt:i4>0</vt:i4>
      </vt:variant>
      <vt:variant>
        <vt:i4>5</vt:i4>
      </vt:variant>
      <vt:variant>
        <vt:lpwstr>https://www.mipi.si/</vt:lpwstr>
      </vt:variant>
      <vt:variant>
        <vt:lpwstr/>
      </vt:variant>
      <vt:variant>
        <vt:i4>5570587</vt:i4>
      </vt:variant>
      <vt:variant>
        <vt:i4>6</vt:i4>
      </vt:variant>
      <vt:variant>
        <vt:i4>0</vt:i4>
      </vt:variant>
      <vt:variant>
        <vt:i4>5</vt:i4>
      </vt:variant>
      <vt:variant>
        <vt:lpwstr>https://digital-strategy.ec.europa.eu/en/library/study-assessment-implementation-code-practice-disinformation</vt:lpwstr>
      </vt:variant>
      <vt:variant>
        <vt:lpwstr/>
      </vt:variant>
      <vt:variant>
        <vt:i4>2490425</vt:i4>
      </vt:variant>
      <vt:variant>
        <vt:i4>3</vt:i4>
      </vt:variant>
      <vt:variant>
        <vt:i4>0</vt:i4>
      </vt:variant>
      <vt:variant>
        <vt:i4>5</vt:i4>
      </vt:variant>
      <vt:variant>
        <vt:lpwstr>https://digital-strategy.ec.europa.eu/en/policies/code-practice-disinformation</vt:lpwstr>
      </vt:variant>
      <vt:variant>
        <vt:lpwstr/>
      </vt:variant>
      <vt:variant>
        <vt:i4>7274541</vt:i4>
      </vt:variant>
      <vt:variant>
        <vt:i4>0</vt:i4>
      </vt:variant>
      <vt:variant>
        <vt:i4>0</vt:i4>
      </vt:variant>
      <vt:variant>
        <vt:i4>5</vt:i4>
      </vt:variant>
      <vt:variant>
        <vt:lpwstr>http://www.sopa.si/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subject/>
  <dc:creator>md333</dc:creator>
  <cp:keywords/>
  <dc:description/>
  <cp:lastModifiedBy>Ingrid Hribar</cp:lastModifiedBy>
  <cp:revision>2</cp:revision>
  <cp:lastPrinted>2022-06-23T12:16:00Z</cp:lastPrinted>
  <dcterms:created xsi:type="dcterms:W3CDTF">2025-07-24T12:05:00Z</dcterms:created>
  <dcterms:modified xsi:type="dcterms:W3CDTF">2025-07-24T12:05:00Z</dcterms:modified>
</cp:coreProperties>
</file>