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2CCF50" w14:textId="2CE52570" w:rsidR="00EB66A2" w:rsidRPr="00DF6555" w:rsidRDefault="00A2512C" w:rsidP="00EB66A2">
      <w:pPr>
        <w:jc w:val="right"/>
        <w:rPr>
          <w:rFonts w:eastAsia="Calibri"/>
          <w:b/>
          <w:szCs w:val="20"/>
        </w:rPr>
      </w:pPr>
      <w:bookmarkStart w:id="0" w:name="_Hlk198716223"/>
      <w:bookmarkStart w:id="1" w:name="_Hlk201666949"/>
      <w:r w:rsidRPr="00DF6555">
        <w:rPr>
          <w:rFonts w:eastAsia="Calibri"/>
          <w:b/>
          <w:szCs w:val="20"/>
        </w:rPr>
        <w:t>PREDLOG</w:t>
      </w:r>
    </w:p>
    <w:p w14:paraId="561A112B" w14:textId="77777777" w:rsidR="00EB66A2" w:rsidRPr="00DF6555" w:rsidRDefault="00A2512C" w:rsidP="00EB66A2">
      <w:pPr>
        <w:jc w:val="right"/>
        <w:rPr>
          <w:rFonts w:eastAsia="Calibri"/>
          <w:b/>
          <w:szCs w:val="20"/>
        </w:rPr>
      </w:pPr>
      <w:r w:rsidRPr="00DF6555">
        <w:rPr>
          <w:rFonts w:eastAsia="Calibri"/>
          <w:b/>
          <w:szCs w:val="20"/>
        </w:rPr>
        <w:t xml:space="preserve">EVA </w:t>
      </w:r>
      <w:r w:rsidR="00F94026" w:rsidRPr="00DF6555">
        <w:rPr>
          <w:rFonts w:eastAsia="Calibri"/>
          <w:b/>
          <w:szCs w:val="20"/>
        </w:rPr>
        <w:t>2025-1911-0011</w:t>
      </w:r>
    </w:p>
    <w:p w14:paraId="4111880C" w14:textId="77777777" w:rsidR="00EB66A2" w:rsidRPr="00DF6555" w:rsidRDefault="00EB66A2" w:rsidP="00EB66A2">
      <w:pPr>
        <w:jc w:val="both"/>
        <w:rPr>
          <w:rFonts w:eastAsia="Calibri"/>
          <w:szCs w:val="20"/>
        </w:rPr>
      </w:pPr>
    </w:p>
    <w:p w14:paraId="589CFDA3" w14:textId="77777777" w:rsidR="00EB66A2" w:rsidRPr="00DF6555" w:rsidRDefault="00EB66A2" w:rsidP="00EB66A2">
      <w:pPr>
        <w:jc w:val="both"/>
        <w:rPr>
          <w:rFonts w:eastAsia="Calibri"/>
          <w:b/>
          <w:szCs w:val="20"/>
        </w:rPr>
      </w:pPr>
    </w:p>
    <w:p w14:paraId="19BB48C8" w14:textId="77777777" w:rsidR="00EB66A2" w:rsidRPr="00DF6555" w:rsidRDefault="00A2512C" w:rsidP="00EB66A2">
      <w:pPr>
        <w:jc w:val="center"/>
        <w:rPr>
          <w:rFonts w:eastAsia="Calibri"/>
          <w:b/>
          <w:szCs w:val="20"/>
        </w:rPr>
      </w:pPr>
      <w:r w:rsidRPr="00DF6555">
        <w:rPr>
          <w:rFonts w:eastAsia="Calibri"/>
          <w:b/>
          <w:szCs w:val="20"/>
        </w:rPr>
        <w:t>ZAKON</w:t>
      </w:r>
    </w:p>
    <w:p w14:paraId="40E3F015" w14:textId="77777777" w:rsidR="00EB66A2" w:rsidRPr="00DF6555" w:rsidRDefault="00A2512C" w:rsidP="00EB66A2">
      <w:pPr>
        <w:jc w:val="center"/>
        <w:rPr>
          <w:rFonts w:eastAsia="Calibri"/>
          <w:b/>
          <w:szCs w:val="20"/>
        </w:rPr>
      </w:pPr>
      <w:r w:rsidRPr="00DF6555">
        <w:rPr>
          <w:rFonts w:eastAsia="Calibri"/>
          <w:b/>
          <w:szCs w:val="20"/>
        </w:rPr>
        <w:t>O SPREMEMBAH IN DOPOLNITVAH ZAKONA O VOJNIH INVALIDIH</w:t>
      </w:r>
    </w:p>
    <w:p w14:paraId="037E1DCA" w14:textId="77777777" w:rsidR="00EB66A2" w:rsidRPr="00DF6555" w:rsidRDefault="00EB66A2" w:rsidP="00EB66A2">
      <w:pPr>
        <w:jc w:val="both"/>
        <w:rPr>
          <w:rFonts w:eastAsia="Calibri"/>
          <w:b/>
          <w:szCs w:val="20"/>
        </w:rPr>
      </w:pPr>
    </w:p>
    <w:p w14:paraId="18497ECA" w14:textId="77777777" w:rsidR="00EB66A2" w:rsidRPr="00DF6555" w:rsidRDefault="00A2512C" w:rsidP="00EB66A2">
      <w:pPr>
        <w:jc w:val="both"/>
        <w:rPr>
          <w:rFonts w:eastAsia="Calibri"/>
          <w:b/>
          <w:szCs w:val="20"/>
        </w:rPr>
      </w:pPr>
      <w:r w:rsidRPr="00DF6555">
        <w:rPr>
          <w:rFonts w:eastAsia="Calibri"/>
          <w:b/>
          <w:szCs w:val="20"/>
        </w:rPr>
        <w:t>I. UVOD</w:t>
      </w:r>
    </w:p>
    <w:p w14:paraId="5691CBE5" w14:textId="77777777" w:rsidR="00EB66A2" w:rsidRPr="00DF6555" w:rsidRDefault="00EB66A2" w:rsidP="00EB66A2">
      <w:pPr>
        <w:jc w:val="both"/>
        <w:rPr>
          <w:rFonts w:eastAsia="Calibri"/>
          <w:szCs w:val="20"/>
        </w:rPr>
      </w:pPr>
    </w:p>
    <w:p w14:paraId="3247F918" w14:textId="77777777" w:rsidR="00EB66A2" w:rsidRPr="00DF6555" w:rsidRDefault="00A2512C" w:rsidP="00EB66A2">
      <w:pPr>
        <w:jc w:val="both"/>
        <w:rPr>
          <w:rFonts w:eastAsia="Calibri"/>
          <w:b/>
          <w:szCs w:val="20"/>
        </w:rPr>
      </w:pPr>
      <w:r w:rsidRPr="00DF6555">
        <w:rPr>
          <w:rFonts w:eastAsia="Calibri"/>
          <w:b/>
          <w:szCs w:val="20"/>
        </w:rPr>
        <w:t>1. OCENA STANJA IN RAZLOGI ZA SPREJEM ZAKONA</w:t>
      </w:r>
    </w:p>
    <w:p w14:paraId="0E2BCC96" w14:textId="77777777" w:rsidR="00D5271C" w:rsidRPr="00DF6555" w:rsidRDefault="00D5271C" w:rsidP="00EB66A2">
      <w:pPr>
        <w:jc w:val="both"/>
        <w:rPr>
          <w:szCs w:val="20"/>
        </w:rPr>
      </w:pPr>
    </w:p>
    <w:p w14:paraId="4154592E" w14:textId="77777777" w:rsidR="000838CB" w:rsidRPr="00DF6555" w:rsidRDefault="00A2512C" w:rsidP="00D5271C">
      <w:pPr>
        <w:jc w:val="both"/>
        <w:rPr>
          <w:szCs w:val="20"/>
          <w:lang w:eastAsia="sl-SI"/>
        </w:rPr>
      </w:pPr>
      <w:r w:rsidRPr="00DF6555">
        <w:rPr>
          <w:szCs w:val="20"/>
          <w:lang w:eastAsia="sl-SI"/>
        </w:rPr>
        <w:t xml:space="preserve">Zakon o vojnih invalidih (Uradni list RS, št. 63/95, 21/97 – </w:t>
      </w:r>
      <w:proofErr w:type="spellStart"/>
      <w:r w:rsidRPr="00DF6555">
        <w:rPr>
          <w:szCs w:val="20"/>
          <w:lang w:eastAsia="sl-SI"/>
        </w:rPr>
        <w:t>popr</w:t>
      </w:r>
      <w:proofErr w:type="spellEnd"/>
      <w:r w:rsidRPr="00DF6555">
        <w:rPr>
          <w:szCs w:val="20"/>
          <w:lang w:eastAsia="sl-SI"/>
        </w:rPr>
        <w:t xml:space="preserve">., 2/97 – </w:t>
      </w:r>
      <w:proofErr w:type="spellStart"/>
      <w:r w:rsidRPr="00DF6555">
        <w:rPr>
          <w:szCs w:val="20"/>
          <w:lang w:eastAsia="sl-SI"/>
        </w:rPr>
        <w:t>odl</w:t>
      </w:r>
      <w:proofErr w:type="spellEnd"/>
      <w:r w:rsidRPr="00DF6555">
        <w:rPr>
          <w:szCs w:val="20"/>
          <w:lang w:eastAsia="sl-SI"/>
        </w:rPr>
        <w:t xml:space="preserve">. US, 19/97, 75/97, 11/06 – </w:t>
      </w:r>
      <w:proofErr w:type="spellStart"/>
      <w:r w:rsidRPr="00DF6555">
        <w:rPr>
          <w:szCs w:val="20"/>
          <w:lang w:eastAsia="sl-SI"/>
        </w:rPr>
        <w:t>odl</w:t>
      </w:r>
      <w:proofErr w:type="spellEnd"/>
      <w:r w:rsidRPr="00DF6555">
        <w:rPr>
          <w:szCs w:val="20"/>
          <w:lang w:eastAsia="sl-SI"/>
        </w:rPr>
        <w:t xml:space="preserve">. US, 61/06 – ZDru-1, 114/06 – ZUTPG, 40/12 – ZUJF, 19/14, 21/18 – </w:t>
      </w:r>
      <w:proofErr w:type="spellStart"/>
      <w:r w:rsidRPr="00DF6555">
        <w:rPr>
          <w:szCs w:val="20"/>
          <w:lang w:eastAsia="sl-SI"/>
        </w:rPr>
        <w:t>ZNOrg</w:t>
      </w:r>
      <w:proofErr w:type="spellEnd"/>
      <w:r w:rsidRPr="00DF6555">
        <w:rPr>
          <w:szCs w:val="20"/>
          <w:lang w:eastAsia="sl-SI"/>
        </w:rPr>
        <w:t xml:space="preserve">, 174/20 – ZIPRS2122, 159/21 in 78/23 – ZZVZZ-T; v nadaljnjem besedilu: ZVojI) ZVojI ureja varstvo vojnih invalidov (vojaških vojnih invalidov, vojaških mirnodobnih invalidov, civilnih invalidov vojne) in njihovih družinskih članov od uveljavitve v letu 1996 in vsebuje tudi določbe na katere se smiselno navezujejo, tudi leta 1996 uveljavljeni predpisi, ki urejajo varstvo vojnih veteranov in varstvo žrtev vojnega nasilja. </w:t>
      </w:r>
    </w:p>
    <w:p w14:paraId="5BEE0683" w14:textId="77777777" w:rsidR="000838CB" w:rsidRPr="00DF6555" w:rsidRDefault="000838CB" w:rsidP="00D5271C">
      <w:pPr>
        <w:jc w:val="both"/>
        <w:rPr>
          <w:szCs w:val="20"/>
          <w:lang w:eastAsia="sl-SI"/>
        </w:rPr>
      </w:pPr>
    </w:p>
    <w:p w14:paraId="557CB065" w14:textId="77777777" w:rsidR="000838CB" w:rsidRPr="00DF6555" w:rsidRDefault="00A2512C" w:rsidP="00587EAC">
      <w:pPr>
        <w:jc w:val="both"/>
        <w:rPr>
          <w:szCs w:val="20"/>
          <w:lang w:eastAsia="sl-SI"/>
        </w:rPr>
      </w:pPr>
      <w:r w:rsidRPr="00DF6555">
        <w:rPr>
          <w:szCs w:val="20"/>
          <w:lang w:eastAsia="sl-SI"/>
        </w:rPr>
        <w:t>Pravice vojnega invalida so: invalidnina, dodatek za posebno invalidnost, dodatek za pomoč in postrežbo, povračilo prispevkov za socialno zavarovanje, zdravstveno varstvo, zdraviliško in klimatsko zdravljenje, rehabilitacijo (poklicna rehabilitacija, oskrbnina, sofinanciranje prilagoditve prostorov in tehnične opreme ter delovnega mesta, funkcionalne oblike pomoči), invalidski dodatek, popust pri vožnji in povračilo potnih stroškov.</w:t>
      </w:r>
      <w:r w:rsidR="00D5271C" w:rsidRPr="00DF6555">
        <w:rPr>
          <w:szCs w:val="20"/>
          <w:lang w:eastAsia="sl-SI"/>
        </w:rPr>
        <w:t xml:space="preserve"> </w:t>
      </w:r>
      <w:r w:rsidRPr="00DF6555">
        <w:rPr>
          <w:szCs w:val="20"/>
          <w:lang w:eastAsia="sl-SI"/>
        </w:rPr>
        <w:t>Pravice družinskih članov so: družinska invalidnina, zdravstveno varstvo, družinski dodatek, povračilo potnih stroškov, posmrtnina in povračilo stroškov za prevoz posmrtnih ostankov vojnega invalida.</w:t>
      </w:r>
      <w:r w:rsidR="00D5271C" w:rsidRPr="00DF6555">
        <w:rPr>
          <w:szCs w:val="20"/>
          <w:lang w:eastAsia="sl-SI"/>
        </w:rPr>
        <w:t xml:space="preserve"> </w:t>
      </w:r>
    </w:p>
    <w:p w14:paraId="2B88069B" w14:textId="77777777" w:rsidR="00076142" w:rsidRPr="00DF6555" w:rsidRDefault="00076142" w:rsidP="00587EAC">
      <w:pPr>
        <w:jc w:val="both"/>
        <w:rPr>
          <w:szCs w:val="20"/>
          <w:lang w:eastAsia="sl-SI"/>
        </w:rPr>
      </w:pPr>
    </w:p>
    <w:p w14:paraId="1C724213" w14:textId="77777777" w:rsidR="009E3505" w:rsidRPr="00DF6555" w:rsidRDefault="00A2512C" w:rsidP="009E3505">
      <w:pPr>
        <w:jc w:val="both"/>
        <w:rPr>
          <w:szCs w:val="20"/>
          <w:lang w:eastAsia="sl-SI"/>
        </w:rPr>
      </w:pPr>
      <w:r w:rsidRPr="00DF6555">
        <w:rPr>
          <w:szCs w:val="20"/>
          <w:lang w:eastAsia="sl-SI"/>
        </w:rPr>
        <w:t xml:space="preserve">Število upravičencev iz naslova statusa vojnega invalida upada, saj gre za starejše upravičence. Po statistiki na dan 31. decembra 2024 je imelo status vojaškega vojnega invalida 96 oseb, status vojaškega mirnodobnega invalida 629 oseb, status civilnega invalida vojne 412 oseb in status družinskega člana 383 oseb. Do pravic po ZVojI je upravičenih 125 do osebne invalidnine, 157 </w:t>
      </w:r>
      <w:r w:rsidR="004C46A2">
        <w:rPr>
          <w:szCs w:val="20"/>
          <w:lang w:eastAsia="sl-SI"/>
        </w:rPr>
        <w:t xml:space="preserve">do </w:t>
      </w:r>
      <w:r w:rsidRPr="00DF6555">
        <w:rPr>
          <w:szCs w:val="20"/>
          <w:lang w:eastAsia="sl-SI"/>
        </w:rPr>
        <w:t>dodatka za posebno invalidnost, 145 do invalidskega dodatka, 75 do dodatka za pomoč in postrežbo, 116 do družinskega dodatka in 330 do družinske invalidnine</w:t>
      </w:r>
      <w:r w:rsidR="004C46A2">
        <w:rPr>
          <w:szCs w:val="20"/>
          <w:lang w:eastAsia="sl-SI"/>
        </w:rPr>
        <w:t>.</w:t>
      </w:r>
      <w:r w:rsidRPr="00DF6555">
        <w:rPr>
          <w:szCs w:val="20"/>
          <w:lang w:eastAsia="sl-SI"/>
        </w:rPr>
        <w:t xml:space="preserve"> 90 vojnim invalidom se zagotavlja plačilo prispevka za obvezno zdravstveno zavarovanje in 1100 upravičencem plačilo obveznega zdravstvenega prispevka. </w:t>
      </w:r>
    </w:p>
    <w:p w14:paraId="665D9D9B" w14:textId="77777777" w:rsidR="009E3505" w:rsidRPr="00DF6555" w:rsidRDefault="009E3505" w:rsidP="00587EAC">
      <w:pPr>
        <w:jc w:val="both"/>
        <w:rPr>
          <w:szCs w:val="20"/>
          <w:lang w:eastAsia="sl-SI"/>
        </w:rPr>
      </w:pPr>
    </w:p>
    <w:p w14:paraId="307420D2" w14:textId="77777777" w:rsidR="009C1964" w:rsidRPr="00DF6555" w:rsidRDefault="00A2512C" w:rsidP="00587EAC">
      <w:pPr>
        <w:jc w:val="both"/>
        <w:rPr>
          <w:szCs w:val="20"/>
        </w:rPr>
      </w:pPr>
      <w:r w:rsidRPr="00DF6555">
        <w:rPr>
          <w:szCs w:val="20"/>
          <w:lang w:eastAsia="sl-SI"/>
        </w:rPr>
        <w:t xml:space="preserve">Nekaj od zgoraj navedenih pravic se odmeri od </w:t>
      </w:r>
      <w:proofErr w:type="spellStart"/>
      <w:r w:rsidRPr="00DF6555">
        <w:rPr>
          <w:szCs w:val="20"/>
          <w:lang w:eastAsia="sl-SI"/>
        </w:rPr>
        <w:t>odmerne</w:t>
      </w:r>
      <w:proofErr w:type="spellEnd"/>
      <w:r w:rsidRPr="00DF6555">
        <w:rPr>
          <w:szCs w:val="20"/>
          <w:lang w:eastAsia="sl-SI"/>
        </w:rPr>
        <w:t xml:space="preserve"> osnove, ki jo določa ZVojI v 20. členu v višini 111.729</w:t>
      </w:r>
      <w:r w:rsidRPr="00DF6555">
        <w:rPr>
          <w:rFonts w:eastAsia="Calibri"/>
          <w:szCs w:val="20"/>
          <w:lang w:eastAsia="sl-SI"/>
        </w:rPr>
        <w:t xml:space="preserve"> tolarjev in je po zadnji uskladitvi po </w:t>
      </w:r>
      <w:r w:rsidRPr="00DF6555">
        <w:rPr>
          <w:szCs w:val="20"/>
        </w:rPr>
        <w:t xml:space="preserve">Zakonu o usklajevanju transferjev posameznikom in gospodinjstvom v Republiki Sloveniji (Uradni list RS, št. 114/06, 59/07 – </w:t>
      </w:r>
      <w:proofErr w:type="spellStart"/>
      <w:r w:rsidRPr="00DF6555">
        <w:rPr>
          <w:szCs w:val="20"/>
        </w:rPr>
        <w:t>ZŠtip</w:t>
      </w:r>
      <w:proofErr w:type="spellEnd"/>
      <w:r w:rsidRPr="00DF6555">
        <w:rPr>
          <w:szCs w:val="20"/>
        </w:rPr>
        <w:t xml:space="preserve">, 10/08 – </w:t>
      </w:r>
      <w:proofErr w:type="spellStart"/>
      <w:r w:rsidRPr="00DF6555">
        <w:rPr>
          <w:szCs w:val="20"/>
        </w:rPr>
        <w:t>ZVarDod</w:t>
      </w:r>
      <w:proofErr w:type="spellEnd"/>
      <w:r w:rsidRPr="00DF6555">
        <w:rPr>
          <w:szCs w:val="20"/>
        </w:rPr>
        <w:t xml:space="preserve">, 71/08, 98/09 – ZIUZGK, 62/10 – ZUPJS, 85/10, 94/10 – ZIU, 110/11 – ZDIU12, 40/12 – ZUJF, 96/12 – ZPIZ-2, 59/19, 81/19 – ZSDP-1C, 92/21 – ZSDP-1E in 153/22 – ZSDP-1F; v nadaljnjem besedilu: ZUTPG), z upoštevano uskladitvijo </w:t>
      </w:r>
      <w:r w:rsidR="00537F60" w:rsidRPr="00DF6555">
        <w:rPr>
          <w:szCs w:val="20"/>
        </w:rPr>
        <w:t xml:space="preserve">za </w:t>
      </w:r>
      <w:r w:rsidRPr="00DF6555">
        <w:rPr>
          <w:szCs w:val="20"/>
        </w:rPr>
        <w:t xml:space="preserve">1,9 % po objavljenem Sklepu o usklajenih višinah transferjev posameznikom in gospodinjstvom v Republiki Sloveniji (Uradni list RS, št. 9/25, v nadaljnjem besedilu: Sklep), od januarja 2025 v višini 1.389,84 evra.  </w:t>
      </w:r>
    </w:p>
    <w:p w14:paraId="721BE623" w14:textId="77777777" w:rsidR="003B1496" w:rsidRPr="00DF6555" w:rsidRDefault="003B1496" w:rsidP="00F73147">
      <w:pPr>
        <w:jc w:val="both"/>
        <w:rPr>
          <w:rFonts w:eastAsia="Calibri"/>
          <w:strike/>
          <w:szCs w:val="20"/>
        </w:rPr>
      </w:pPr>
    </w:p>
    <w:p w14:paraId="3358C25A" w14:textId="77777777" w:rsidR="00112C35" w:rsidRPr="00DF6555" w:rsidRDefault="00A2512C" w:rsidP="002F5070">
      <w:pPr>
        <w:jc w:val="both"/>
        <w:rPr>
          <w:szCs w:val="20"/>
          <w:lang w:eastAsia="sl-SI"/>
        </w:rPr>
      </w:pPr>
      <w:bookmarkStart w:id="2" w:name="_Hlk202419459"/>
      <w:r w:rsidRPr="00DF6555">
        <w:rPr>
          <w:szCs w:val="20"/>
        </w:rPr>
        <w:t xml:space="preserve">Po uskladitvah </w:t>
      </w:r>
      <w:proofErr w:type="spellStart"/>
      <w:r w:rsidRPr="00DF6555">
        <w:rPr>
          <w:szCs w:val="20"/>
        </w:rPr>
        <w:t>odmerne</w:t>
      </w:r>
      <w:proofErr w:type="spellEnd"/>
      <w:r w:rsidRPr="00DF6555">
        <w:rPr>
          <w:szCs w:val="20"/>
        </w:rPr>
        <w:t xml:space="preserve"> osnove do višine 1.104,77 evra v letu 2011 se je usklajevanje </w:t>
      </w:r>
      <w:proofErr w:type="spellStart"/>
      <w:r w:rsidRPr="00DF6555">
        <w:rPr>
          <w:szCs w:val="20"/>
        </w:rPr>
        <w:t>odmerna</w:t>
      </w:r>
      <w:proofErr w:type="spellEnd"/>
      <w:r w:rsidRPr="00DF6555">
        <w:rPr>
          <w:szCs w:val="20"/>
        </w:rPr>
        <w:t xml:space="preserve"> osnova ustavilo, nadaljnje uskladitve tega primanjkljaja niso nadoknadile in po zadnji uskladitvi v letu 2025 za 1,9 % znaša 1.389,84 evrov. </w:t>
      </w:r>
    </w:p>
    <w:p w14:paraId="6F24D76D" w14:textId="77777777" w:rsidR="00112C35" w:rsidRPr="00DF6555" w:rsidRDefault="00112C35" w:rsidP="00112C35">
      <w:pPr>
        <w:jc w:val="both"/>
        <w:rPr>
          <w:szCs w:val="20"/>
          <w:lang w:eastAsia="sl-SI"/>
        </w:rPr>
      </w:pPr>
    </w:p>
    <w:bookmarkEnd w:id="2"/>
    <w:p w14:paraId="73695D8A" w14:textId="77777777" w:rsidR="00112C35" w:rsidRPr="00DF6555" w:rsidRDefault="00A2512C" w:rsidP="00112C35">
      <w:pPr>
        <w:jc w:val="both"/>
        <w:rPr>
          <w:szCs w:val="20"/>
          <w:lang w:eastAsia="sl-SI"/>
        </w:rPr>
      </w:pPr>
      <w:r w:rsidRPr="00DF6555">
        <w:rPr>
          <w:szCs w:val="20"/>
          <w:lang w:eastAsia="sl-SI"/>
        </w:rPr>
        <w:t xml:space="preserve">Zakon o varstvu osebnih podatkov (Uradni list RS, št. 163/22; v nadaljnjem besedilu: ZVOP-2), ki je začel veljati 26. januarja 2023, je v 12. točki drugega odstavka 5. člena pojem »povezovanje zbirk podatkov« opredelil kot »avtomatsko in elektronsko povezovanje zbirk, ki jih upravljajo upravljavci za različne namene ali po različnih pravnih podlagah, in sicer tako, da se določeni </w:t>
      </w:r>
      <w:r w:rsidRPr="00DF6555">
        <w:rPr>
          <w:szCs w:val="20"/>
          <w:lang w:eastAsia="sl-SI"/>
        </w:rPr>
        <w:lastRenderedPageBreak/>
        <w:t>osebni podatki samodejno prenesejo ali vključijo v drugo povezano zbirko ali več povezanih zbirk, tudi če se izvaja le enosmeren pretok osebnih podatkov; zbirke so povezane, če se določeni osebni podatki iz ene zbirke neposredno vključijo v drugo zbirko in se tako druga zbirka poveča ali posodobi ali pa se osebni podatki v njej zaradi točnosti spremenijo«.</w:t>
      </w:r>
    </w:p>
    <w:p w14:paraId="2C367B88" w14:textId="77777777" w:rsidR="00112C35" w:rsidRPr="00DF6555" w:rsidRDefault="00112C35" w:rsidP="00112C35">
      <w:pPr>
        <w:jc w:val="both"/>
        <w:rPr>
          <w:szCs w:val="20"/>
          <w:lang w:eastAsia="sl-SI"/>
        </w:rPr>
      </w:pPr>
    </w:p>
    <w:p w14:paraId="412DE8BF" w14:textId="77777777" w:rsidR="00112C35" w:rsidRPr="00DF6555" w:rsidRDefault="00A2512C" w:rsidP="00112C35">
      <w:pPr>
        <w:jc w:val="both"/>
        <w:rPr>
          <w:szCs w:val="20"/>
          <w:lang w:eastAsia="sl-SI"/>
        </w:rPr>
      </w:pPr>
      <w:r w:rsidRPr="00DF6555">
        <w:rPr>
          <w:szCs w:val="20"/>
          <w:lang w:eastAsia="sl-SI"/>
        </w:rPr>
        <w:t>Povezovanje zbirk javnega sektorja ZVOP-2 ureja v 7. poglavju. ZVOP-2 v prvem odstavku 87. člena določa, da kadar se posebne vrste osebnih podatkov, osebni podatki, povezani s kazenskimi obsodbami in prekrški, podatki o dohodkih v skladu z zakonom, ki ureja dohodnino, podatki o premoženju posameznika v skladu z zakonom, ki ureja uveljavljanje pravic iz javnih sredstev, podatki o nepremičninah v lasti posameznika v skladu z drugimi zakoni, podatki oziroma informacije o kreditni sposobnosti v skladu z zakonom, ki ureja centralni kreditni register, ter uradne evidence v skladu z zakonom, ki ureja naloge in pooblastila policije, in zakonom, ki ureja preprečevanje pranja denarja in financiranja terorizma, obdelujejo v uradnih evidencah ali javnih knjigah, se ti lahko povezujejo med seboj ali z drugimi zbirkami samo, če taka povezovanja izrecno določa zakon.</w:t>
      </w:r>
    </w:p>
    <w:p w14:paraId="1946C726" w14:textId="77777777" w:rsidR="00112C35" w:rsidRPr="00DF6555" w:rsidRDefault="00112C35" w:rsidP="00112C35">
      <w:pPr>
        <w:jc w:val="both"/>
        <w:rPr>
          <w:szCs w:val="20"/>
          <w:lang w:eastAsia="sl-SI"/>
        </w:rPr>
      </w:pPr>
    </w:p>
    <w:p w14:paraId="4B52B586" w14:textId="77777777" w:rsidR="00112C35" w:rsidRPr="00DF6555" w:rsidRDefault="00A2512C" w:rsidP="00112C35">
      <w:pPr>
        <w:jc w:val="both"/>
        <w:rPr>
          <w:szCs w:val="20"/>
          <w:lang w:eastAsia="sl-SI"/>
        </w:rPr>
      </w:pPr>
      <w:r w:rsidRPr="00DF6555">
        <w:rPr>
          <w:szCs w:val="20"/>
          <w:lang w:eastAsia="sl-SI"/>
        </w:rPr>
        <w:t>Glede na zgoraj navedeno določbo prvega odstavka 87. člena ZVOP-2 se kot zakonska podlaga, ki omogoča oziroma dovoljuje avtomatsko povezavo zbirk osebnih podatkov (povezovanje v ožjem smislu), šteje tudi taka določba področnega zakona, iz katere je razvidno, da se nekateri podatki, ki so v zbirkah osebnih podatkov, lahko pridobijo tudi iz drugih z zakonom določenih zbirk osebnih podatkov. Zato je treba z novim členom Zakona o vojnih invalidih kot pravne (zakonske) podlage urediti povezavo zbirk osebnih podatkov, da se za pridobivanje osebnih podatkov informacijski sistem KURIR, v okviru katerega se vodijo Evidenca vojnih invalidov, Evidenca žrtev vojnega nasilja in Evidenca vojnih veteranov, avtomatsko neposredno računalniško poveže s tistimi zbirkami osebnih podatkov državnih organov, zavodov, organizacij in delodajalcev, v katerih so osebni podatki, potrebni za odločanje o pravicah iz ZVojI, ZZVN in ZVV ter za vodenje evidenc, določenih s temi zakoni. Med take zbirke osebnih podatkov spadajo tudi Centralna zbirka podatkov o pravicah iz javnih sredstev, zbirke osebnih podatkov, ki se vodijo v okviru Informacijskega sistema Centrov za socialno delo – ISCSD, Evidenca o davkih, Matična evidenca o izplačilih prejemkov, ki se vodi v okviru Matične evidence zavarovancev in uživalcev pravic iz pokojninskega in invalidskega zavarovanja, ter Centralni register prebivalstva.</w:t>
      </w:r>
    </w:p>
    <w:p w14:paraId="3F0AC2C7" w14:textId="77777777" w:rsidR="007D1FC7" w:rsidRPr="00DF6555" w:rsidRDefault="007D1FC7" w:rsidP="00112C35">
      <w:pPr>
        <w:jc w:val="both"/>
        <w:rPr>
          <w:szCs w:val="20"/>
          <w:lang w:eastAsia="sl-SI"/>
        </w:rPr>
      </w:pPr>
    </w:p>
    <w:p w14:paraId="1ADF11C1" w14:textId="77777777" w:rsidR="007D1FC7" w:rsidRPr="00DF6555" w:rsidRDefault="00A2512C" w:rsidP="007D1FC7">
      <w:pPr>
        <w:jc w:val="both"/>
        <w:rPr>
          <w:szCs w:val="20"/>
        </w:rPr>
      </w:pPr>
      <w:r w:rsidRPr="00DF6555">
        <w:rPr>
          <w:color w:val="000000"/>
          <w:szCs w:val="20"/>
        </w:rPr>
        <w:t xml:space="preserve">Upravne enote </w:t>
      </w:r>
      <w:r w:rsidRPr="00DF6555">
        <w:rPr>
          <w:szCs w:val="20"/>
        </w:rPr>
        <w:t>na podlagi prvega odstavka 89. člena ZVojI, prvega odstavka 22. člena ZVV in prvega odstavka 18. člena ZZVN</w:t>
      </w:r>
      <w:r w:rsidRPr="00DF6555">
        <w:rPr>
          <w:color w:val="000000"/>
          <w:szCs w:val="20"/>
        </w:rPr>
        <w:t xml:space="preserve"> odločajo o pravicah, obveznostih in pravnih koristih strank na prvi stopnji. Zaposleni na upravnih enotah v okviru nalog pridobivajo in obdelujejo podatke iz različnih virov za odločanje in izdaje odločb o pravicah. Pri odločanju o pravici posameznika javni uslužbenec na upravni enoti zaprosi za podatke iz vsakega podatkovnega vira posebej ter jih nato ročno vnese v informacijski sistem </w:t>
      </w:r>
      <w:r w:rsidRPr="00DF6555">
        <w:rPr>
          <w:strike/>
          <w:color w:val="000000"/>
          <w:szCs w:val="20"/>
        </w:rPr>
        <w:t>KURIR</w:t>
      </w:r>
      <w:r w:rsidRPr="00DF6555">
        <w:rPr>
          <w:color w:val="000000"/>
          <w:szCs w:val="20"/>
        </w:rPr>
        <w:t xml:space="preserve"> za vsakega posameznika, kar povzroča dolgotrajnost postopka. </w:t>
      </w:r>
      <w:r w:rsidRPr="00DF6555">
        <w:rPr>
          <w:szCs w:val="20"/>
        </w:rPr>
        <w:t>O pritožbah zoper odločbe upravne enote na podlagi drugega odstavka 89. člena ZVojI odloča ministrstvo, pristojno za vojne invalide, na podlagi drugega odstavka 22. člena ZVV odloča ministrstvo, pristojno za vojne veterane, in na podlagi drugega odstavka 18. člena ZZVN odloča ministrstvo, pristojno za žrtve vojnega nasilja, torej v vseh navedenih primerih odloča Ministrstvo za obrambo (v nadaljnjem besedilu: MO).</w:t>
      </w:r>
    </w:p>
    <w:p w14:paraId="7AB8DB32" w14:textId="77777777" w:rsidR="007D1FC7" w:rsidRPr="00DF6555" w:rsidRDefault="007D1FC7" w:rsidP="007D1FC7">
      <w:pPr>
        <w:spacing w:line="260" w:lineRule="exact"/>
        <w:rPr>
          <w:color w:val="000000"/>
          <w:szCs w:val="20"/>
        </w:rPr>
      </w:pPr>
    </w:p>
    <w:p w14:paraId="20BE1550" w14:textId="77777777" w:rsidR="00567DBB" w:rsidRPr="00DF6555" w:rsidRDefault="00A2512C" w:rsidP="00567DBB">
      <w:pPr>
        <w:jc w:val="both"/>
        <w:rPr>
          <w:rFonts w:eastAsia="Calibri"/>
          <w:szCs w:val="20"/>
        </w:rPr>
      </w:pPr>
      <w:r w:rsidRPr="00DF6555">
        <w:rPr>
          <w:color w:val="000000"/>
          <w:szCs w:val="20"/>
        </w:rPr>
        <w:t xml:space="preserve">Tak sistem ne omogoča hitre in analitične obdelave ter prikazovanja podatkov, na katerih bi temeljile hitre in natančne odločitve o posameznih pravicah. </w:t>
      </w:r>
      <w:r w:rsidRPr="00DF6555">
        <w:rPr>
          <w:rFonts w:eastAsia="Calibri"/>
          <w:szCs w:val="20"/>
        </w:rPr>
        <w:t>MO bo na podlagi določila v zakonu lahko izvedlo avtomatsko povezavo zbirk osebnih podatkov.</w:t>
      </w:r>
    </w:p>
    <w:p w14:paraId="37445330" w14:textId="77777777" w:rsidR="0076488E" w:rsidRPr="00DF6555" w:rsidRDefault="00A2512C" w:rsidP="0076488E">
      <w:pPr>
        <w:jc w:val="both"/>
        <w:rPr>
          <w:rFonts w:eastAsia="Calibri"/>
          <w:szCs w:val="20"/>
        </w:rPr>
      </w:pPr>
      <w:r w:rsidRPr="00DF6555">
        <w:rPr>
          <w:rFonts w:eastAsia="Calibri"/>
          <w:color w:val="212529"/>
          <w:szCs w:val="20"/>
          <w:shd w:val="clear" w:color="auto" w:fill="FFFFFF"/>
        </w:rPr>
        <w:t xml:space="preserve"> </w:t>
      </w:r>
    </w:p>
    <w:p w14:paraId="533829F5" w14:textId="77777777" w:rsidR="00EB66A2" w:rsidRPr="00DF6555" w:rsidRDefault="00A2512C" w:rsidP="00EB66A2">
      <w:pPr>
        <w:jc w:val="both"/>
        <w:rPr>
          <w:rFonts w:eastAsia="Calibri"/>
          <w:szCs w:val="20"/>
        </w:rPr>
      </w:pPr>
      <w:r w:rsidRPr="00DF6555">
        <w:rPr>
          <w:rFonts w:eastAsia="Calibri"/>
          <w:b/>
          <w:szCs w:val="20"/>
        </w:rPr>
        <w:t>2. CILJI, NAČELA IN POGLAVITNE REŠITVE ZAKONA</w:t>
      </w:r>
    </w:p>
    <w:p w14:paraId="2CAE8DD2" w14:textId="77777777" w:rsidR="00EB66A2" w:rsidRPr="00DF6555" w:rsidRDefault="00EB66A2" w:rsidP="00EB66A2">
      <w:pPr>
        <w:jc w:val="both"/>
        <w:rPr>
          <w:rFonts w:eastAsia="Calibri"/>
          <w:szCs w:val="20"/>
        </w:rPr>
      </w:pPr>
    </w:p>
    <w:p w14:paraId="3F8387C2" w14:textId="77777777" w:rsidR="00EB66A2" w:rsidRPr="00DF6555" w:rsidRDefault="00A2512C" w:rsidP="00EB66A2">
      <w:pPr>
        <w:jc w:val="both"/>
        <w:rPr>
          <w:rFonts w:eastAsia="Calibri"/>
          <w:szCs w:val="20"/>
        </w:rPr>
      </w:pPr>
      <w:r w:rsidRPr="00DF6555">
        <w:rPr>
          <w:rFonts w:eastAsia="Calibri"/>
          <w:b/>
          <w:szCs w:val="20"/>
        </w:rPr>
        <w:t xml:space="preserve">2.1 </w:t>
      </w:r>
      <w:bookmarkStart w:id="3" w:name="_Hlk202185248"/>
      <w:r w:rsidRPr="00DF6555">
        <w:rPr>
          <w:rFonts w:eastAsia="Calibri"/>
          <w:b/>
          <w:szCs w:val="20"/>
        </w:rPr>
        <w:t xml:space="preserve">Namen in cilj </w:t>
      </w:r>
    </w:p>
    <w:p w14:paraId="33FBE87B" w14:textId="77777777" w:rsidR="00EB66A2" w:rsidRPr="00DF6555" w:rsidRDefault="00EB66A2" w:rsidP="00EB66A2">
      <w:pPr>
        <w:jc w:val="both"/>
        <w:rPr>
          <w:rFonts w:eastAsia="Calibri"/>
          <w:szCs w:val="20"/>
        </w:rPr>
      </w:pPr>
    </w:p>
    <w:p w14:paraId="621289B4" w14:textId="77777777" w:rsidR="00D57CA2" w:rsidRPr="00DF6555" w:rsidRDefault="00A2512C" w:rsidP="007E1A55">
      <w:pPr>
        <w:jc w:val="both"/>
        <w:rPr>
          <w:rFonts w:eastAsia="Calibri"/>
          <w:szCs w:val="20"/>
        </w:rPr>
      </w:pPr>
      <w:bookmarkStart w:id="4" w:name="_Hlk202185279"/>
      <w:r w:rsidRPr="00DF6555">
        <w:rPr>
          <w:rFonts w:eastAsia="Calibri"/>
          <w:szCs w:val="20"/>
        </w:rPr>
        <w:lastRenderedPageBreak/>
        <w:t xml:space="preserve">Namen predloga zakona je </w:t>
      </w:r>
      <w:r w:rsidR="00233E6E" w:rsidRPr="00DF6555">
        <w:rPr>
          <w:rFonts w:eastAsia="Calibri"/>
          <w:szCs w:val="20"/>
        </w:rPr>
        <w:t xml:space="preserve">določiti </w:t>
      </w:r>
      <w:r w:rsidR="00AC3426" w:rsidRPr="00DF6555">
        <w:rPr>
          <w:rFonts w:eastAsia="Calibri"/>
          <w:szCs w:val="20"/>
        </w:rPr>
        <w:t xml:space="preserve">novo višino </w:t>
      </w:r>
      <w:proofErr w:type="spellStart"/>
      <w:r w:rsidR="00AC3426" w:rsidRPr="00DF6555">
        <w:rPr>
          <w:rFonts w:eastAsia="Calibri"/>
          <w:szCs w:val="20"/>
        </w:rPr>
        <w:t>odmerne</w:t>
      </w:r>
      <w:proofErr w:type="spellEnd"/>
      <w:r w:rsidR="00AC3426" w:rsidRPr="00DF6555">
        <w:rPr>
          <w:rFonts w:eastAsia="Calibri"/>
          <w:szCs w:val="20"/>
        </w:rPr>
        <w:t xml:space="preserve"> osnove</w:t>
      </w:r>
      <w:r w:rsidR="002F5070">
        <w:rPr>
          <w:rFonts w:eastAsia="Calibri"/>
          <w:szCs w:val="20"/>
        </w:rPr>
        <w:t>,</w:t>
      </w:r>
      <w:r w:rsidR="002760A2">
        <w:rPr>
          <w:rFonts w:eastAsia="Calibri"/>
          <w:szCs w:val="20"/>
        </w:rPr>
        <w:t xml:space="preserve"> povečano za 3% </w:t>
      </w:r>
      <w:r w:rsidR="004C46A2">
        <w:rPr>
          <w:rFonts w:eastAsia="Calibri"/>
          <w:szCs w:val="20"/>
        </w:rPr>
        <w:t xml:space="preserve">in sicer v višini </w:t>
      </w:r>
      <w:r w:rsidR="002F5070">
        <w:rPr>
          <w:rFonts w:eastAsia="Calibri"/>
          <w:szCs w:val="20"/>
        </w:rPr>
        <w:t>1.459,40 evrov</w:t>
      </w:r>
      <w:r w:rsidR="002760A2">
        <w:rPr>
          <w:rFonts w:eastAsia="Calibri"/>
          <w:szCs w:val="20"/>
        </w:rPr>
        <w:t xml:space="preserve"> </w:t>
      </w:r>
      <w:r w:rsidR="002F5070">
        <w:rPr>
          <w:rFonts w:eastAsia="Calibri"/>
          <w:szCs w:val="20"/>
        </w:rPr>
        <w:t>. Zar</w:t>
      </w:r>
      <w:r w:rsidR="00233E6E" w:rsidRPr="00DF6555">
        <w:rPr>
          <w:rFonts w:eastAsia="Calibri"/>
          <w:szCs w:val="20"/>
        </w:rPr>
        <w:t xml:space="preserve">adi osemletne prekinitve usklajevanja </w:t>
      </w:r>
      <w:proofErr w:type="spellStart"/>
      <w:r w:rsidR="00233E6E" w:rsidRPr="00DF6555">
        <w:rPr>
          <w:rFonts w:eastAsia="Calibri"/>
          <w:szCs w:val="20"/>
        </w:rPr>
        <w:t>odmerne</w:t>
      </w:r>
      <w:proofErr w:type="spellEnd"/>
      <w:r w:rsidR="00233E6E" w:rsidRPr="00DF6555">
        <w:rPr>
          <w:rFonts w:eastAsia="Calibri"/>
          <w:szCs w:val="20"/>
        </w:rPr>
        <w:t xml:space="preserve"> osnove, v trenutni višini </w:t>
      </w:r>
      <w:proofErr w:type="spellStart"/>
      <w:r w:rsidR="00567DBB" w:rsidRPr="00DF6555">
        <w:rPr>
          <w:rFonts w:eastAsia="Calibri"/>
          <w:szCs w:val="20"/>
        </w:rPr>
        <w:t>odmerna</w:t>
      </w:r>
      <w:proofErr w:type="spellEnd"/>
      <w:r w:rsidR="00567DBB" w:rsidRPr="00DF6555">
        <w:rPr>
          <w:rFonts w:eastAsia="Calibri"/>
          <w:szCs w:val="20"/>
        </w:rPr>
        <w:t xml:space="preserve"> osnova in prejemki na tej podlagi </w:t>
      </w:r>
      <w:r w:rsidR="00233E6E" w:rsidRPr="00DF6555">
        <w:rPr>
          <w:rFonts w:eastAsia="Calibri"/>
          <w:szCs w:val="20"/>
        </w:rPr>
        <w:t>ne ustreza namenu, da se</w:t>
      </w:r>
      <w:r w:rsidR="00AC3426" w:rsidRPr="00DF6555">
        <w:rPr>
          <w:rFonts w:eastAsia="Calibri"/>
          <w:szCs w:val="20"/>
        </w:rPr>
        <w:t xml:space="preserve"> </w:t>
      </w:r>
      <w:r w:rsidR="00537F60" w:rsidRPr="00DF6555">
        <w:rPr>
          <w:rFonts w:eastAsia="Calibri"/>
          <w:szCs w:val="20"/>
        </w:rPr>
        <w:t xml:space="preserve">zagotoviti primerno </w:t>
      </w:r>
      <w:r w:rsidR="00AC3426" w:rsidRPr="00DF6555">
        <w:rPr>
          <w:rFonts w:eastAsia="Calibri"/>
          <w:szCs w:val="20"/>
        </w:rPr>
        <w:t>varstva vojnih invalidov in njihovih družinskih članov</w:t>
      </w:r>
      <w:r w:rsidRPr="00DF6555">
        <w:rPr>
          <w:rFonts w:eastAsia="Calibri"/>
          <w:szCs w:val="20"/>
        </w:rPr>
        <w:t xml:space="preserve">. </w:t>
      </w:r>
      <w:r w:rsidR="00F014A6" w:rsidRPr="00DF6555">
        <w:rPr>
          <w:rFonts w:eastAsia="Calibri"/>
          <w:szCs w:val="20"/>
        </w:rPr>
        <w:t xml:space="preserve">Iz istega razloga se nadaljnje usklajevanje </w:t>
      </w:r>
      <w:proofErr w:type="spellStart"/>
      <w:r w:rsidR="00F014A6" w:rsidRPr="00DF6555">
        <w:rPr>
          <w:rFonts w:eastAsia="Calibri"/>
          <w:szCs w:val="20"/>
        </w:rPr>
        <w:t>odmerne</w:t>
      </w:r>
      <w:proofErr w:type="spellEnd"/>
      <w:r w:rsidR="00F014A6" w:rsidRPr="00DF6555">
        <w:rPr>
          <w:rFonts w:eastAsia="Calibri"/>
          <w:szCs w:val="20"/>
        </w:rPr>
        <w:t xml:space="preserve"> osnove veže na pokojnine. Gre namreč za starejšo populacijo, ki je v pretežnem delu upokojena in je smiselno, da </w:t>
      </w:r>
      <w:r w:rsidR="00322A9E" w:rsidRPr="00DF6555">
        <w:rPr>
          <w:rFonts w:eastAsia="Calibri"/>
          <w:szCs w:val="20"/>
        </w:rPr>
        <w:t xml:space="preserve">se ohranja razmerje med invalidnino, družinsko invalidnino ter ostalimi prejemki po ZVojI in pokojninami. </w:t>
      </w:r>
    </w:p>
    <w:p w14:paraId="7C39A21E" w14:textId="77777777" w:rsidR="00322A9E" w:rsidRPr="00DF6555" w:rsidRDefault="00322A9E" w:rsidP="007E1A55">
      <w:pPr>
        <w:jc w:val="both"/>
        <w:rPr>
          <w:rFonts w:eastAsia="Calibri"/>
          <w:szCs w:val="20"/>
        </w:rPr>
      </w:pPr>
    </w:p>
    <w:p w14:paraId="4A0D5009" w14:textId="77777777" w:rsidR="00264461" w:rsidRPr="00DF6555" w:rsidRDefault="00A2512C" w:rsidP="00264461">
      <w:pPr>
        <w:jc w:val="both"/>
        <w:rPr>
          <w:szCs w:val="20"/>
        </w:rPr>
      </w:pPr>
      <w:r w:rsidRPr="00DF6555">
        <w:rPr>
          <w:rFonts w:eastAsia="Calibri"/>
          <w:szCs w:val="20"/>
        </w:rPr>
        <w:t xml:space="preserve">Z dvigom </w:t>
      </w:r>
      <w:proofErr w:type="spellStart"/>
      <w:r w:rsidRPr="00DF6555">
        <w:rPr>
          <w:rFonts w:eastAsia="Calibri"/>
          <w:szCs w:val="20"/>
        </w:rPr>
        <w:t>odmerne</w:t>
      </w:r>
      <w:proofErr w:type="spellEnd"/>
      <w:r w:rsidRPr="00DF6555">
        <w:rPr>
          <w:rFonts w:eastAsia="Calibri"/>
          <w:szCs w:val="20"/>
        </w:rPr>
        <w:t xml:space="preserve"> osnove se bo zagotovilo tudi </w:t>
      </w:r>
      <w:r w:rsidR="007E1A55" w:rsidRPr="00DF6555">
        <w:rPr>
          <w:rFonts w:eastAsia="Calibri"/>
          <w:szCs w:val="20"/>
        </w:rPr>
        <w:t>socialno varstvo vojnih invalidov in njihovih družinskih članov</w:t>
      </w:r>
      <w:r w:rsidR="00371562" w:rsidRPr="00DF6555">
        <w:rPr>
          <w:rFonts w:eastAsia="Calibri"/>
          <w:szCs w:val="20"/>
        </w:rPr>
        <w:t>, kot tudi</w:t>
      </w:r>
      <w:r w:rsidR="002A55FA">
        <w:rPr>
          <w:rFonts w:eastAsia="Calibri"/>
          <w:szCs w:val="20"/>
        </w:rPr>
        <w:t xml:space="preserve"> </w:t>
      </w:r>
      <w:r w:rsidR="007E1A55" w:rsidRPr="00DF6555">
        <w:rPr>
          <w:rFonts w:eastAsia="Calibri"/>
          <w:szCs w:val="20"/>
        </w:rPr>
        <w:t>socialno ogroženih vojnih veteranov</w:t>
      </w:r>
      <w:r w:rsidR="00371562" w:rsidRPr="00DF6555">
        <w:rPr>
          <w:rFonts w:eastAsia="Calibri"/>
          <w:szCs w:val="20"/>
        </w:rPr>
        <w:t xml:space="preserve">, saj </w:t>
      </w:r>
      <w:proofErr w:type="spellStart"/>
      <w:r w:rsidR="00371562" w:rsidRPr="00DF6555">
        <w:rPr>
          <w:rFonts w:eastAsia="Calibri"/>
          <w:szCs w:val="20"/>
        </w:rPr>
        <w:t>odmerna</w:t>
      </w:r>
      <w:proofErr w:type="spellEnd"/>
      <w:r w:rsidR="00371562" w:rsidRPr="00DF6555">
        <w:rPr>
          <w:rFonts w:eastAsia="Calibri"/>
          <w:szCs w:val="20"/>
        </w:rPr>
        <w:t xml:space="preserve"> osnova vpliva tako na invalidski dodatek, na družinski dodatek, kot tudi na veteranski</w:t>
      </w:r>
      <w:r w:rsidRPr="00DF6555">
        <w:rPr>
          <w:rFonts w:eastAsia="Calibri"/>
          <w:szCs w:val="20"/>
        </w:rPr>
        <w:t>.</w:t>
      </w:r>
      <w:r w:rsidR="002F5070">
        <w:rPr>
          <w:rFonts w:eastAsia="Calibri"/>
          <w:szCs w:val="20"/>
        </w:rPr>
        <w:t xml:space="preserve"> </w:t>
      </w:r>
      <w:r w:rsidR="00322A9E" w:rsidRPr="00DF6555">
        <w:rPr>
          <w:rFonts w:eastAsia="Calibri"/>
          <w:szCs w:val="20"/>
        </w:rPr>
        <w:t xml:space="preserve">Predlog zakona, zaradi spremembe predpisov na področju zdravstvenega varstva </w:t>
      </w:r>
      <w:r w:rsidR="00567DBB" w:rsidRPr="00DF6555">
        <w:rPr>
          <w:rFonts w:eastAsia="Calibri"/>
          <w:szCs w:val="20"/>
        </w:rPr>
        <w:t>in</w:t>
      </w:r>
      <w:r w:rsidR="00322A9E" w:rsidRPr="00DF6555">
        <w:rPr>
          <w:rFonts w:eastAsia="Calibri"/>
          <w:szCs w:val="20"/>
        </w:rPr>
        <w:t xml:space="preserve"> </w:t>
      </w:r>
      <w:r w:rsidR="00567DBB" w:rsidRPr="00DF6555">
        <w:rPr>
          <w:rFonts w:eastAsia="Calibri"/>
          <w:szCs w:val="20"/>
        </w:rPr>
        <w:t xml:space="preserve">ukinjene </w:t>
      </w:r>
      <w:r w:rsidR="00322A9E" w:rsidRPr="00DF6555">
        <w:rPr>
          <w:rFonts w:eastAsia="Calibri"/>
          <w:szCs w:val="20"/>
        </w:rPr>
        <w:t>posmrtnine, določa pravico do posmrtnine ne glede na druge predpise</w:t>
      </w:r>
      <w:r w:rsidR="002F5070">
        <w:rPr>
          <w:rFonts w:eastAsia="Calibri"/>
          <w:szCs w:val="20"/>
        </w:rPr>
        <w:t>.</w:t>
      </w:r>
      <w:r w:rsidR="00567DBB" w:rsidRPr="00DF6555">
        <w:rPr>
          <w:rFonts w:eastAsia="Calibri"/>
          <w:szCs w:val="20"/>
        </w:rPr>
        <w:t xml:space="preserve"> </w:t>
      </w:r>
      <w:r w:rsidRPr="00DF6555">
        <w:rPr>
          <w:rFonts w:eastAsia="Calibri"/>
          <w:szCs w:val="20"/>
        </w:rPr>
        <w:t xml:space="preserve">Namen predloga zakona je tudi omogočiti avtomatsko in elektronsko </w:t>
      </w:r>
      <w:r w:rsidRPr="00DF6555">
        <w:rPr>
          <w:szCs w:val="20"/>
        </w:rPr>
        <w:t>povezavo zbirk osebnih podatkov, da se za pridobivanje osebnih podatkov informacijski sistem v okviru katerega se vodijo Evidenca vojnih invalidov, Evidenca žrtev vojnega nasilja in Evidenca vojnih veteranov, avtomatsko računalniško poveže s zbirkami osebnih podatkov državnih organov, zavodov, občin, agencij ter skladov, v katerih so osebni podatki, ki so potrebni za odločanje o pravicah po ZVojI, ZZVN in ZVV ter za vodenje evidenc, določenih s temi zakoni.</w:t>
      </w:r>
    </w:p>
    <w:p w14:paraId="7BC43BEA" w14:textId="77777777" w:rsidR="007E1A55" w:rsidRPr="00DF6555" w:rsidRDefault="007E1A55" w:rsidP="007E1A55">
      <w:pPr>
        <w:jc w:val="both"/>
        <w:rPr>
          <w:rFonts w:eastAsia="Calibri"/>
          <w:szCs w:val="20"/>
        </w:rPr>
      </w:pPr>
    </w:p>
    <w:p w14:paraId="323B6743" w14:textId="77777777" w:rsidR="00EB66A2" w:rsidRPr="00DF6555" w:rsidRDefault="00A2512C" w:rsidP="00EB66A2">
      <w:pPr>
        <w:spacing w:line="260" w:lineRule="exact"/>
        <w:jc w:val="both"/>
        <w:rPr>
          <w:color w:val="000000"/>
          <w:szCs w:val="20"/>
        </w:rPr>
      </w:pPr>
      <w:r w:rsidRPr="00DF6555">
        <w:rPr>
          <w:color w:val="000000"/>
          <w:szCs w:val="20"/>
        </w:rPr>
        <w:t xml:space="preserve">Cilj predloga zakona je </w:t>
      </w:r>
      <w:r w:rsidR="00264461" w:rsidRPr="00DF6555">
        <w:rPr>
          <w:color w:val="000000"/>
          <w:szCs w:val="20"/>
        </w:rPr>
        <w:t xml:space="preserve">zagotoviti družbenim razmeram primerno varstvo vojnih invalidov in njihovih družinskih članov in </w:t>
      </w:r>
      <w:r w:rsidRPr="00DF6555">
        <w:rPr>
          <w:color w:val="000000"/>
          <w:szCs w:val="20"/>
        </w:rPr>
        <w:t>vzpostaviti sistem, ki bo omogočal hitro in analitično obdelavo ter prikazovanje podatkov, na čemer bodo temeljile hitre in natančne odločitve o posameznih pravicah.</w:t>
      </w:r>
    </w:p>
    <w:p w14:paraId="2BF53482" w14:textId="77777777" w:rsidR="00EB66A2" w:rsidRPr="00DF6555" w:rsidRDefault="00EB66A2" w:rsidP="00EB66A2">
      <w:pPr>
        <w:jc w:val="both"/>
        <w:rPr>
          <w:szCs w:val="20"/>
        </w:rPr>
      </w:pPr>
    </w:p>
    <w:bookmarkEnd w:id="4"/>
    <w:p w14:paraId="78EC176B" w14:textId="77777777" w:rsidR="00076142" w:rsidRPr="00DF6555" w:rsidRDefault="00076142" w:rsidP="00EB66A2">
      <w:pPr>
        <w:jc w:val="both"/>
        <w:rPr>
          <w:szCs w:val="20"/>
        </w:rPr>
      </w:pPr>
    </w:p>
    <w:p w14:paraId="144B6CEB" w14:textId="77777777" w:rsidR="00EB66A2" w:rsidRPr="00DF6555" w:rsidRDefault="00A2512C" w:rsidP="00EB66A2">
      <w:pPr>
        <w:jc w:val="both"/>
        <w:rPr>
          <w:rFonts w:eastAsia="Calibri"/>
          <w:szCs w:val="20"/>
        </w:rPr>
      </w:pPr>
      <w:r w:rsidRPr="00DF6555">
        <w:rPr>
          <w:rFonts w:eastAsia="Calibri"/>
          <w:b/>
          <w:szCs w:val="20"/>
        </w:rPr>
        <w:t>2.2 Načela</w:t>
      </w:r>
    </w:p>
    <w:p w14:paraId="2C9E2F64" w14:textId="77777777" w:rsidR="004C46A2" w:rsidRDefault="00A2512C" w:rsidP="002F5070">
      <w:pPr>
        <w:pStyle w:val="center"/>
        <w:pBdr>
          <w:top w:val="none" w:sz="0" w:space="10" w:color="auto"/>
        </w:pBdr>
        <w:spacing w:before="210" w:after="210" w:line="276" w:lineRule="auto"/>
        <w:jc w:val="both"/>
        <w:rPr>
          <w:rFonts w:ascii="Arial" w:eastAsia="Calibri" w:hAnsi="Arial" w:cs="Arial"/>
          <w:sz w:val="20"/>
          <w:szCs w:val="20"/>
        </w:rPr>
      </w:pPr>
      <w:bookmarkStart w:id="5" w:name="_Hlk202186074"/>
      <w:r w:rsidRPr="00DF6555">
        <w:rPr>
          <w:rFonts w:ascii="Arial" w:eastAsia="Calibri" w:hAnsi="Arial" w:cs="Arial"/>
          <w:sz w:val="20"/>
          <w:szCs w:val="20"/>
        </w:rPr>
        <w:t xml:space="preserve">Predlog zakona glede revalorizacije </w:t>
      </w:r>
      <w:proofErr w:type="spellStart"/>
      <w:r w:rsidR="002809E3" w:rsidRPr="00DF6555">
        <w:rPr>
          <w:rFonts w:ascii="Arial" w:eastAsia="Calibri" w:hAnsi="Arial" w:cs="Arial"/>
          <w:sz w:val="20"/>
          <w:szCs w:val="20"/>
        </w:rPr>
        <w:t>odmerne</w:t>
      </w:r>
      <w:proofErr w:type="spellEnd"/>
      <w:r w:rsidR="002809E3" w:rsidRPr="00DF6555">
        <w:rPr>
          <w:rFonts w:ascii="Arial" w:eastAsia="Calibri" w:hAnsi="Arial" w:cs="Arial"/>
          <w:sz w:val="20"/>
          <w:szCs w:val="20"/>
        </w:rPr>
        <w:t xml:space="preserve"> osnove in posledično mesečnih denarnih prejemkov </w:t>
      </w:r>
      <w:r w:rsidRPr="00DF6555">
        <w:rPr>
          <w:rFonts w:ascii="Arial" w:eastAsia="Calibri" w:hAnsi="Arial" w:cs="Arial"/>
          <w:sz w:val="20"/>
          <w:szCs w:val="20"/>
        </w:rPr>
        <w:t xml:space="preserve">temelji na ustavnem načelu, da je </w:t>
      </w:r>
      <w:r w:rsidR="002760A2">
        <w:rPr>
          <w:rFonts w:ascii="Arial" w:eastAsia="Calibri" w:hAnsi="Arial" w:cs="Arial"/>
          <w:sz w:val="20"/>
          <w:szCs w:val="20"/>
        </w:rPr>
        <w:t xml:space="preserve"> Republika </w:t>
      </w:r>
      <w:r w:rsidRPr="00DF6555">
        <w:rPr>
          <w:rFonts w:ascii="Arial" w:eastAsia="Calibri" w:hAnsi="Arial" w:cs="Arial"/>
          <w:sz w:val="20"/>
          <w:szCs w:val="20"/>
        </w:rPr>
        <w:t xml:space="preserve">Slovenija pravna in socialna država, kar določa 2. člen Ustave Republike Slovenije (Uradni list RS, št. 33/91-I, 42/97 – UZS68, 66/00 – UZ80, 24/03 – UZ3a, 47, 68, 69/04 – UZ14, 69/04 – UZ43, 69/04 – UZ50, 68/06 – UZ121,140,143, 47/13 – UZ148, 47/13 – UZ90, 97,99, 75/16 – UZ70a in 92/21 – UZ62a; v nadaljnjem besedilu: URS) ter na pravici o enakosti pred zakonom (14. člen URS). Revalorizacija namreč pomeni določitev nove vrednosti, predvsem zaradi usklajevanja z višjimi življenjskimi stroški, in se uporablja kot način ohranjanja vrednosti ob inflaciji. </w:t>
      </w:r>
    </w:p>
    <w:p w14:paraId="4B8CD5C3" w14:textId="77777777" w:rsidR="004C46A2" w:rsidRDefault="00A2512C" w:rsidP="002F5070">
      <w:pPr>
        <w:pStyle w:val="center"/>
        <w:pBdr>
          <w:top w:val="none" w:sz="0" w:space="10" w:color="auto"/>
        </w:pBdr>
        <w:spacing w:before="210" w:after="210" w:line="276" w:lineRule="auto"/>
        <w:jc w:val="both"/>
        <w:rPr>
          <w:rFonts w:ascii="Arial" w:eastAsia="Arial" w:hAnsi="Arial" w:cs="Arial"/>
          <w:sz w:val="20"/>
          <w:szCs w:val="20"/>
        </w:rPr>
      </w:pPr>
      <w:r w:rsidRPr="00DF6555">
        <w:rPr>
          <w:rFonts w:ascii="Arial" w:eastAsia="Calibri" w:hAnsi="Arial" w:cs="Arial"/>
          <w:sz w:val="20"/>
          <w:szCs w:val="20"/>
        </w:rPr>
        <w:t>Nadalje 5</w:t>
      </w:r>
      <w:r w:rsidR="00D63350" w:rsidRPr="00DF6555">
        <w:rPr>
          <w:rFonts w:ascii="Arial" w:eastAsia="Calibri" w:hAnsi="Arial" w:cs="Arial"/>
          <w:sz w:val="20"/>
          <w:szCs w:val="20"/>
        </w:rPr>
        <w:t>1</w:t>
      </w:r>
      <w:r w:rsidRPr="00DF6555">
        <w:rPr>
          <w:rFonts w:ascii="Arial" w:eastAsia="Calibri" w:hAnsi="Arial" w:cs="Arial"/>
          <w:sz w:val="20"/>
          <w:szCs w:val="20"/>
        </w:rPr>
        <w:t xml:space="preserve">. </w:t>
      </w:r>
      <w:r w:rsidR="00D63350" w:rsidRPr="00DF6555">
        <w:rPr>
          <w:rFonts w:ascii="Arial" w:eastAsia="Calibri" w:hAnsi="Arial" w:cs="Arial"/>
          <w:sz w:val="20"/>
          <w:szCs w:val="20"/>
        </w:rPr>
        <w:t>č</w:t>
      </w:r>
      <w:r w:rsidRPr="00DF6555">
        <w:rPr>
          <w:rFonts w:ascii="Arial" w:eastAsia="Calibri" w:hAnsi="Arial" w:cs="Arial"/>
          <w:sz w:val="20"/>
          <w:szCs w:val="20"/>
        </w:rPr>
        <w:t>len</w:t>
      </w:r>
      <w:r w:rsidR="00D63350" w:rsidRPr="00DF6555">
        <w:rPr>
          <w:rFonts w:ascii="Arial" w:eastAsia="Calibri" w:hAnsi="Arial" w:cs="Arial"/>
          <w:sz w:val="20"/>
          <w:szCs w:val="20"/>
        </w:rPr>
        <w:t xml:space="preserve"> </w:t>
      </w:r>
      <w:r w:rsidRPr="00DF6555">
        <w:rPr>
          <w:rFonts w:ascii="Arial" w:eastAsia="Calibri" w:hAnsi="Arial" w:cs="Arial"/>
          <w:sz w:val="20"/>
          <w:szCs w:val="20"/>
        </w:rPr>
        <w:t xml:space="preserve">URS v </w:t>
      </w:r>
      <w:r w:rsidR="00D63350" w:rsidRPr="00DF6555">
        <w:rPr>
          <w:rFonts w:ascii="Arial" w:eastAsia="Calibri" w:hAnsi="Arial" w:cs="Arial"/>
          <w:sz w:val="20"/>
          <w:szCs w:val="20"/>
        </w:rPr>
        <w:t xml:space="preserve">prvem </w:t>
      </w:r>
      <w:r w:rsidRPr="00DF6555">
        <w:rPr>
          <w:rFonts w:ascii="Arial" w:eastAsia="Calibri" w:hAnsi="Arial" w:cs="Arial"/>
          <w:sz w:val="20"/>
          <w:szCs w:val="20"/>
        </w:rPr>
        <w:t>odstavku določa</w:t>
      </w:r>
      <w:r w:rsidR="00D63350" w:rsidRPr="00DF6555">
        <w:rPr>
          <w:rFonts w:ascii="Arial" w:eastAsia="Calibri" w:hAnsi="Arial" w:cs="Arial"/>
          <w:sz w:val="20"/>
          <w:szCs w:val="20"/>
        </w:rPr>
        <w:t>, da je i</w:t>
      </w:r>
      <w:r w:rsidR="00D63350" w:rsidRPr="00DF6555">
        <w:rPr>
          <w:rFonts w:ascii="Arial" w:eastAsia="Arial" w:hAnsi="Arial" w:cs="Arial"/>
          <w:sz w:val="20"/>
          <w:szCs w:val="20"/>
        </w:rPr>
        <w:t xml:space="preserve">nvalidom v skladu z zakonom zagotovljeno varstvo ter usposabljanje za delo, ob tem, da gre pri vojnih invalidih za starejšo populacijo, ki </w:t>
      </w:r>
      <w:r w:rsidR="00D0652E" w:rsidRPr="00DF6555">
        <w:rPr>
          <w:rFonts w:ascii="Arial" w:eastAsia="Arial" w:hAnsi="Arial" w:cs="Arial"/>
          <w:sz w:val="20"/>
          <w:szCs w:val="20"/>
        </w:rPr>
        <w:t>ima</w:t>
      </w:r>
      <w:r w:rsidR="00D63350" w:rsidRPr="00DF6555">
        <w:rPr>
          <w:rFonts w:ascii="Arial" w:eastAsia="Arial" w:hAnsi="Arial" w:cs="Arial"/>
          <w:sz w:val="20"/>
          <w:szCs w:val="20"/>
        </w:rPr>
        <w:t xml:space="preserve"> ob prisotni invalidnosti zaradi vojnih dogodkov, tudi </w:t>
      </w:r>
      <w:r w:rsidR="00D24A0D" w:rsidRPr="00DF6555">
        <w:rPr>
          <w:rFonts w:ascii="Arial" w:eastAsia="Arial" w:hAnsi="Arial" w:cs="Arial"/>
          <w:sz w:val="20"/>
          <w:szCs w:val="20"/>
        </w:rPr>
        <w:t>s starostjo</w:t>
      </w:r>
      <w:r w:rsidR="00D63350" w:rsidRPr="00DF6555">
        <w:rPr>
          <w:rFonts w:ascii="Arial" w:eastAsia="Arial" w:hAnsi="Arial" w:cs="Arial"/>
          <w:sz w:val="20"/>
          <w:szCs w:val="20"/>
        </w:rPr>
        <w:t xml:space="preserve"> povezan</w:t>
      </w:r>
      <w:r w:rsidR="00D24A0D" w:rsidRPr="00DF6555">
        <w:rPr>
          <w:rFonts w:ascii="Arial" w:eastAsia="Arial" w:hAnsi="Arial" w:cs="Arial"/>
          <w:sz w:val="20"/>
          <w:szCs w:val="20"/>
        </w:rPr>
        <w:t>e</w:t>
      </w:r>
      <w:r w:rsidR="00D63350" w:rsidRPr="00DF6555">
        <w:rPr>
          <w:rFonts w:ascii="Arial" w:eastAsia="Arial" w:hAnsi="Arial" w:cs="Arial"/>
          <w:sz w:val="20"/>
          <w:szCs w:val="20"/>
        </w:rPr>
        <w:t xml:space="preserve"> </w:t>
      </w:r>
      <w:r w:rsidR="00B90714" w:rsidRPr="00DF6555">
        <w:rPr>
          <w:rFonts w:ascii="Arial" w:eastAsia="Arial" w:hAnsi="Arial" w:cs="Arial"/>
          <w:sz w:val="20"/>
          <w:szCs w:val="20"/>
        </w:rPr>
        <w:t>potreb</w:t>
      </w:r>
      <w:r w:rsidR="00D24A0D" w:rsidRPr="00DF6555">
        <w:rPr>
          <w:rFonts w:ascii="Arial" w:eastAsia="Arial" w:hAnsi="Arial" w:cs="Arial"/>
          <w:sz w:val="20"/>
          <w:szCs w:val="20"/>
        </w:rPr>
        <w:t>e</w:t>
      </w:r>
      <w:r w:rsidR="00D63350" w:rsidRPr="00DF6555">
        <w:rPr>
          <w:rFonts w:ascii="Arial" w:eastAsia="Arial" w:hAnsi="Arial" w:cs="Arial"/>
          <w:sz w:val="20"/>
          <w:szCs w:val="20"/>
        </w:rPr>
        <w:t>, predlog zakona sledi načelu ekonomske in socialne integracije</w:t>
      </w:r>
      <w:r w:rsidR="00B90714" w:rsidRPr="00DF6555">
        <w:rPr>
          <w:rFonts w:ascii="Arial" w:eastAsia="Arial" w:hAnsi="Arial" w:cs="Arial"/>
          <w:sz w:val="20"/>
          <w:szCs w:val="20"/>
        </w:rPr>
        <w:t xml:space="preserve">, zagotavlja socialno in zdravstveno zaščito, vključno s prispevki za socialno varstvo. </w:t>
      </w:r>
    </w:p>
    <w:p w14:paraId="74F169C9" w14:textId="77777777" w:rsidR="00EB66A2" w:rsidRPr="00DF6555" w:rsidRDefault="00A2512C" w:rsidP="002F5070">
      <w:pPr>
        <w:pStyle w:val="center"/>
        <w:pBdr>
          <w:top w:val="none" w:sz="0" w:space="10" w:color="auto"/>
        </w:pBdr>
        <w:spacing w:before="210" w:after="210" w:line="276" w:lineRule="auto"/>
        <w:jc w:val="both"/>
        <w:rPr>
          <w:rFonts w:ascii="Arial" w:eastAsia="Arial" w:hAnsi="Arial" w:cs="Arial"/>
          <w:sz w:val="20"/>
          <w:szCs w:val="20"/>
        </w:rPr>
      </w:pPr>
      <w:r w:rsidRPr="00DF6555">
        <w:rPr>
          <w:rFonts w:ascii="Arial" w:eastAsia="Calibri" w:hAnsi="Arial" w:cs="Arial"/>
          <w:sz w:val="20"/>
          <w:szCs w:val="20"/>
        </w:rPr>
        <w:t>Predlog zakona glede povezovanja zbirk osebnih podatkov temelji tudi na ustavnem načelu varstva osebnih podatkov</w:t>
      </w:r>
      <w:r w:rsidR="007D1FC7" w:rsidRPr="00DF6555">
        <w:rPr>
          <w:rFonts w:ascii="Arial" w:eastAsia="Calibri" w:hAnsi="Arial" w:cs="Arial"/>
          <w:sz w:val="20"/>
          <w:szCs w:val="20"/>
        </w:rPr>
        <w:t xml:space="preserve">. </w:t>
      </w:r>
      <w:r w:rsidRPr="00DF6555">
        <w:rPr>
          <w:rFonts w:ascii="Arial" w:eastAsia="Calibri" w:hAnsi="Arial" w:cs="Arial"/>
          <w:sz w:val="20"/>
          <w:szCs w:val="20"/>
        </w:rPr>
        <w:t>38. člen URS</w:t>
      </w:r>
      <w:r w:rsidR="007D1FC7" w:rsidRPr="00DF6555">
        <w:rPr>
          <w:rFonts w:ascii="Arial" w:eastAsia="Calibri" w:hAnsi="Arial" w:cs="Arial"/>
          <w:sz w:val="20"/>
          <w:szCs w:val="20"/>
        </w:rPr>
        <w:t xml:space="preserve"> namreč v drugem odstavku določa, da z</w:t>
      </w:r>
      <w:r w:rsidR="007D1FC7" w:rsidRPr="00DF6555">
        <w:rPr>
          <w:rFonts w:ascii="Arial" w:eastAsia="Arial" w:hAnsi="Arial" w:cs="Arial"/>
          <w:sz w:val="20"/>
          <w:szCs w:val="20"/>
        </w:rPr>
        <w:t>biranje, obdelovanje, namen uporabe, nadzor, in varstvo tajnosti osebnih podatkov določa zakon</w:t>
      </w:r>
      <w:r w:rsidR="00D24A0D" w:rsidRPr="00DF6555">
        <w:rPr>
          <w:rFonts w:ascii="Arial" w:eastAsia="Calibri" w:hAnsi="Arial" w:cs="Arial"/>
          <w:sz w:val="20"/>
          <w:szCs w:val="20"/>
        </w:rPr>
        <w:t>.</w:t>
      </w:r>
    </w:p>
    <w:bookmarkEnd w:id="5"/>
    <w:p w14:paraId="6C743CF4" w14:textId="77777777" w:rsidR="00EB66A2" w:rsidRPr="00DF6555" w:rsidRDefault="00EB66A2" w:rsidP="00EB66A2">
      <w:pPr>
        <w:jc w:val="both"/>
        <w:rPr>
          <w:rFonts w:eastAsia="Calibri"/>
          <w:szCs w:val="20"/>
        </w:rPr>
      </w:pPr>
    </w:p>
    <w:p w14:paraId="42533D13" w14:textId="77777777" w:rsidR="00EB66A2" w:rsidRPr="00DF6555" w:rsidRDefault="00A2512C" w:rsidP="00EB66A2">
      <w:pPr>
        <w:jc w:val="both"/>
        <w:rPr>
          <w:rFonts w:eastAsia="Calibri"/>
          <w:b/>
          <w:bCs/>
          <w:szCs w:val="20"/>
        </w:rPr>
      </w:pPr>
      <w:r w:rsidRPr="00DF6555">
        <w:rPr>
          <w:rFonts w:eastAsia="Calibri"/>
          <w:b/>
          <w:bCs/>
          <w:szCs w:val="20"/>
        </w:rPr>
        <w:t>2.3 Poglavitne rešitve</w:t>
      </w:r>
    </w:p>
    <w:p w14:paraId="0E5AD30E" w14:textId="77777777" w:rsidR="00EB66A2" w:rsidRPr="00DF6555" w:rsidRDefault="00EB66A2" w:rsidP="00EB66A2">
      <w:pPr>
        <w:jc w:val="both"/>
        <w:rPr>
          <w:rFonts w:eastAsia="Calibri"/>
          <w:szCs w:val="20"/>
        </w:rPr>
      </w:pPr>
    </w:p>
    <w:p w14:paraId="4D5F68B2" w14:textId="77777777" w:rsidR="00FB639C" w:rsidRDefault="00A2512C" w:rsidP="00C9518A">
      <w:pPr>
        <w:jc w:val="both"/>
        <w:rPr>
          <w:rFonts w:eastAsia="Calibri"/>
          <w:szCs w:val="20"/>
        </w:rPr>
      </w:pPr>
      <w:r w:rsidRPr="00DF6555">
        <w:rPr>
          <w:rFonts w:eastAsia="Calibri"/>
          <w:szCs w:val="20"/>
        </w:rPr>
        <w:t xml:space="preserve">Predlog zakona spreminja 20. člen z določitvijo nove, z revalorizacijo določene, višine </w:t>
      </w:r>
      <w:proofErr w:type="spellStart"/>
      <w:r w:rsidRPr="00DF6555">
        <w:rPr>
          <w:rFonts w:eastAsia="Calibri"/>
          <w:szCs w:val="20"/>
        </w:rPr>
        <w:t>odmerne</w:t>
      </w:r>
      <w:proofErr w:type="spellEnd"/>
      <w:r w:rsidRPr="00DF6555">
        <w:rPr>
          <w:rFonts w:eastAsia="Calibri"/>
          <w:szCs w:val="20"/>
        </w:rPr>
        <w:t xml:space="preserve"> osnove</w:t>
      </w:r>
      <w:r>
        <w:rPr>
          <w:rFonts w:eastAsia="Calibri"/>
          <w:szCs w:val="20"/>
        </w:rPr>
        <w:t xml:space="preserve">, ki znaša </w:t>
      </w:r>
      <w:r w:rsidR="002F5070">
        <w:rPr>
          <w:rFonts w:eastAsia="Calibri"/>
          <w:szCs w:val="20"/>
        </w:rPr>
        <w:t>1.459,40 evrov,</w:t>
      </w:r>
      <w:r>
        <w:rPr>
          <w:rFonts w:eastAsia="Calibri"/>
          <w:szCs w:val="20"/>
        </w:rPr>
        <w:t xml:space="preserve"> kar pomeni dvig za okoli 3% glede na trenutno stanje</w:t>
      </w:r>
      <w:r w:rsidRPr="00DF6555">
        <w:rPr>
          <w:rFonts w:eastAsia="Calibri"/>
          <w:szCs w:val="20"/>
        </w:rPr>
        <w:t xml:space="preserve">. </w:t>
      </w:r>
    </w:p>
    <w:p w14:paraId="60405FBC" w14:textId="77777777" w:rsidR="00FB639C" w:rsidRDefault="00A2512C" w:rsidP="00C9518A">
      <w:pPr>
        <w:jc w:val="both"/>
        <w:rPr>
          <w:rFonts w:eastAsia="Calibri"/>
          <w:szCs w:val="20"/>
        </w:rPr>
      </w:pPr>
      <w:r w:rsidRPr="00DF6555">
        <w:rPr>
          <w:rFonts w:eastAsia="Calibri"/>
          <w:szCs w:val="20"/>
        </w:rPr>
        <w:lastRenderedPageBreak/>
        <w:t>Nadalje predlog zakona natančneje določa vsebino pravice do posmrtnine</w:t>
      </w:r>
      <w:r w:rsidR="00615517">
        <w:rPr>
          <w:rFonts w:eastAsia="Calibri"/>
          <w:szCs w:val="20"/>
        </w:rPr>
        <w:t xml:space="preserve"> in</w:t>
      </w:r>
      <w:r w:rsidRPr="00DF6555">
        <w:rPr>
          <w:rFonts w:eastAsia="Calibri"/>
          <w:szCs w:val="20"/>
        </w:rPr>
        <w:t xml:space="preserve"> vzpostavlja pravno podlago za vračilo neupravičeno izplačanih denarnih prejemkov po smrti uživalca. </w:t>
      </w:r>
    </w:p>
    <w:p w14:paraId="20A59ECB" w14:textId="77777777" w:rsidR="00FB639C" w:rsidRDefault="00FB639C" w:rsidP="00C9518A">
      <w:pPr>
        <w:jc w:val="both"/>
        <w:rPr>
          <w:rFonts w:eastAsia="Calibri"/>
          <w:szCs w:val="20"/>
        </w:rPr>
      </w:pPr>
    </w:p>
    <w:p w14:paraId="0CC99004" w14:textId="77777777" w:rsidR="00FB639C" w:rsidRDefault="00A2512C" w:rsidP="00C9518A">
      <w:pPr>
        <w:jc w:val="both"/>
        <w:rPr>
          <w:rFonts w:eastAsia="Calibri"/>
          <w:szCs w:val="20"/>
        </w:rPr>
      </w:pPr>
      <w:r w:rsidRPr="00DF6555">
        <w:rPr>
          <w:rFonts w:eastAsia="Calibri"/>
          <w:szCs w:val="20"/>
        </w:rPr>
        <w:t>Prav tako predlog zakona določa izvzem plačevanja dohodnine od družinske invalidnine in družinskega dodatka</w:t>
      </w:r>
      <w:r w:rsidR="00615517">
        <w:rPr>
          <w:rFonts w:eastAsia="Calibri"/>
          <w:szCs w:val="20"/>
        </w:rPr>
        <w:t xml:space="preserve"> po osebi iz druge svetovne vojne od leta 1941 do 1945, kot smiselno enako velja oprostitev plačila dohodnine po dohodninskih predpisih za </w:t>
      </w:r>
      <w:r w:rsidR="00615517" w:rsidRPr="00DF6555">
        <w:rPr>
          <w:szCs w:val="20"/>
        </w:rPr>
        <w:t>družinsk</w:t>
      </w:r>
      <w:r w:rsidR="00615517">
        <w:rPr>
          <w:szCs w:val="20"/>
        </w:rPr>
        <w:t>o</w:t>
      </w:r>
      <w:r w:rsidR="00615517" w:rsidRPr="00DF6555">
        <w:rPr>
          <w:szCs w:val="20"/>
        </w:rPr>
        <w:t xml:space="preserve"> invalidnin</w:t>
      </w:r>
      <w:r w:rsidR="00615517">
        <w:rPr>
          <w:szCs w:val="20"/>
        </w:rPr>
        <w:t>o</w:t>
      </w:r>
      <w:r w:rsidR="00615517" w:rsidRPr="00DF6555">
        <w:rPr>
          <w:szCs w:val="20"/>
        </w:rPr>
        <w:t xml:space="preserve"> in družinsk</w:t>
      </w:r>
      <w:r w:rsidR="00615517">
        <w:rPr>
          <w:szCs w:val="20"/>
        </w:rPr>
        <w:t>i</w:t>
      </w:r>
      <w:r w:rsidR="00615517" w:rsidRPr="00DF6555">
        <w:rPr>
          <w:szCs w:val="20"/>
        </w:rPr>
        <w:t xml:space="preserve"> dodat</w:t>
      </w:r>
      <w:r w:rsidR="00615517">
        <w:rPr>
          <w:szCs w:val="20"/>
        </w:rPr>
        <w:t>e</w:t>
      </w:r>
      <w:r w:rsidR="00615517" w:rsidRPr="00DF6555">
        <w:rPr>
          <w:szCs w:val="20"/>
        </w:rPr>
        <w:t>k po osebi, ki je izgubila življenje, umrla ali bila pogrešana zaradi dogodkov ob vojaški agresiji na Republiko Slovenijo leta 1991</w:t>
      </w:r>
    </w:p>
    <w:p w14:paraId="2BA69AC2" w14:textId="77777777" w:rsidR="00615517" w:rsidRDefault="00615517" w:rsidP="00C9518A">
      <w:pPr>
        <w:jc w:val="both"/>
        <w:rPr>
          <w:rFonts w:eastAsia="Calibri"/>
          <w:szCs w:val="20"/>
        </w:rPr>
      </w:pPr>
    </w:p>
    <w:p w14:paraId="318BCBE2" w14:textId="77777777" w:rsidR="00C9518A" w:rsidRPr="00DF6555" w:rsidRDefault="00A2512C" w:rsidP="00C9518A">
      <w:pPr>
        <w:jc w:val="both"/>
        <w:rPr>
          <w:rFonts w:eastAsia="Calibri"/>
          <w:szCs w:val="20"/>
        </w:rPr>
      </w:pPr>
      <w:r>
        <w:rPr>
          <w:rFonts w:eastAsia="Calibri"/>
          <w:szCs w:val="20"/>
        </w:rPr>
        <w:t>U</w:t>
      </w:r>
      <w:r w:rsidRPr="00DF6555">
        <w:rPr>
          <w:rFonts w:eastAsia="Calibri"/>
          <w:szCs w:val="20"/>
        </w:rPr>
        <w:t xml:space="preserve">sklajevanja </w:t>
      </w:r>
      <w:proofErr w:type="spellStart"/>
      <w:r w:rsidRPr="00DF6555">
        <w:rPr>
          <w:rFonts w:eastAsia="Calibri"/>
          <w:szCs w:val="20"/>
        </w:rPr>
        <w:t>odmerne</w:t>
      </w:r>
      <w:proofErr w:type="spellEnd"/>
      <w:r w:rsidRPr="00DF6555">
        <w:rPr>
          <w:rFonts w:eastAsia="Calibri"/>
          <w:szCs w:val="20"/>
        </w:rPr>
        <w:t xml:space="preserve"> osnove in mesečnih prejemkov</w:t>
      </w:r>
      <w:r>
        <w:rPr>
          <w:rFonts w:eastAsia="Calibri"/>
          <w:szCs w:val="20"/>
        </w:rPr>
        <w:t xml:space="preserve"> se bo izvajalo na način kot </w:t>
      </w:r>
      <w:r w:rsidR="002F5070">
        <w:rPr>
          <w:rFonts w:eastAsia="Calibri"/>
          <w:szCs w:val="20"/>
        </w:rPr>
        <w:t>se usklajujejo</w:t>
      </w:r>
      <w:r w:rsidRPr="00DF6555">
        <w:rPr>
          <w:rFonts w:eastAsia="Calibri"/>
          <w:szCs w:val="20"/>
        </w:rPr>
        <w:t xml:space="preserve"> pokojnine po predpisih o pokojninskem in invalidskem zavarovanju. </w:t>
      </w:r>
    </w:p>
    <w:p w14:paraId="5B197AE9" w14:textId="77777777" w:rsidR="00EB66A2" w:rsidRPr="00DF6555" w:rsidRDefault="00EB66A2" w:rsidP="00EB66A2">
      <w:pPr>
        <w:jc w:val="both"/>
        <w:rPr>
          <w:rFonts w:eastAsia="Calibri"/>
          <w:szCs w:val="20"/>
        </w:rPr>
      </w:pPr>
    </w:p>
    <w:p w14:paraId="7B8D265D" w14:textId="77777777" w:rsidR="00EB66A2" w:rsidRPr="00DF6555" w:rsidRDefault="00A2512C" w:rsidP="00EB66A2">
      <w:pPr>
        <w:jc w:val="both"/>
        <w:rPr>
          <w:szCs w:val="20"/>
        </w:rPr>
      </w:pPr>
      <w:r w:rsidRPr="00DF6555">
        <w:rPr>
          <w:rFonts w:eastAsia="Calibri"/>
          <w:szCs w:val="20"/>
        </w:rPr>
        <w:t xml:space="preserve">S predlogom zakona se </w:t>
      </w:r>
      <w:r w:rsidR="00A9629F" w:rsidRPr="00DF6555">
        <w:rPr>
          <w:rFonts w:eastAsia="Calibri"/>
          <w:szCs w:val="20"/>
        </w:rPr>
        <w:t xml:space="preserve">obenem </w:t>
      </w:r>
      <w:r w:rsidRPr="00DF6555">
        <w:rPr>
          <w:rFonts w:eastAsia="Calibri"/>
          <w:szCs w:val="20"/>
        </w:rPr>
        <w:t xml:space="preserve">dodaja tudi nov 112.a člen ZVojI, </w:t>
      </w:r>
      <w:r w:rsidRPr="00DF6555">
        <w:rPr>
          <w:szCs w:val="20"/>
        </w:rPr>
        <w:t xml:space="preserve">kot pravna podlaga za povezavo zbirk osebnih podatkov, da se za pridobivanje osebnih podatkov </w:t>
      </w:r>
      <w:r w:rsidR="00615517">
        <w:rPr>
          <w:szCs w:val="20"/>
        </w:rPr>
        <w:t xml:space="preserve">preko </w:t>
      </w:r>
      <w:r w:rsidRPr="00DF6555">
        <w:rPr>
          <w:szCs w:val="20"/>
        </w:rPr>
        <w:t>informacijsk</w:t>
      </w:r>
      <w:r w:rsidR="00615517">
        <w:rPr>
          <w:szCs w:val="20"/>
        </w:rPr>
        <w:t>ega</w:t>
      </w:r>
      <w:r w:rsidRPr="00DF6555">
        <w:rPr>
          <w:szCs w:val="20"/>
        </w:rPr>
        <w:t xml:space="preserve"> sistem</w:t>
      </w:r>
      <w:r w:rsidR="00615517">
        <w:rPr>
          <w:szCs w:val="20"/>
        </w:rPr>
        <w:t xml:space="preserve">a, </w:t>
      </w:r>
      <w:r w:rsidRPr="00DF6555">
        <w:rPr>
          <w:szCs w:val="20"/>
        </w:rPr>
        <w:t xml:space="preserve">v okviru katerega se vodijo Evidenca vojnih invalidov, Evidenca žrtev vojnega nasilja in Evidenca vojnih veteranov, </w:t>
      </w:r>
      <w:r w:rsidR="00C7549B">
        <w:rPr>
          <w:szCs w:val="20"/>
        </w:rPr>
        <w:t xml:space="preserve">ta </w:t>
      </w:r>
      <w:r w:rsidRPr="00DF6555">
        <w:rPr>
          <w:szCs w:val="20"/>
        </w:rPr>
        <w:t>avtomatsko, elektronsko in neposredno računalniško poveže z zbirkami osebnih podatkov državnih organov, zavodov, organizacij in delodajalcev, v katerih so osebni podatki, potrebni za odločanje o pravicah iz ZVojI, ZZVN in ZVV ter za vodenje evidenc, določenih s temi zakoni.</w:t>
      </w:r>
    </w:p>
    <w:p w14:paraId="7105C94D" w14:textId="77777777" w:rsidR="00EB66A2" w:rsidRDefault="00EB66A2" w:rsidP="00EB66A2">
      <w:pPr>
        <w:jc w:val="both"/>
        <w:rPr>
          <w:rFonts w:eastAsia="Calibri"/>
          <w:szCs w:val="20"/>
        </w:rPr>
      </w:pPr>
    </w:p>
    <w:p w14:paraId="06087135" w14:textId="77777777" w:rsidR="00DF6555" w:rsidRPr="00DF6555" w:rsidRDefault="00DF6555" w:rsidP="00EB66A2">
      <w:pPr>
        <w:jc w:val="both"/>
        <w:rPr>
          <w:rFonts w:eastAsia="Calibri"/>
          <w:szCs w:val="20"/>
        </w:rPr>
      </w:pPr>
    </w:p>
    <w:p w14:paraId="0CEBB6D4" w14:textId="77777777" w:rsidR="00EB66A2" w:rsidRPr="00DF6555" w:rsidRDefault="00A2512C" w:rsidP="00EB66A2">
      <w:pPr>
        <w:jc w:val="both"/>
        <w:rPr>
          <w:rFonts w:eastAsia="Calibri"/>
          <w:b/>
          <w:szCs w:val="20"/>
        </w:rPr>
      </w:pPr>
      <w:r w:rsidRPr="00DF6555">
        <w:rPr>
          <w:rFonts w:eastAsia="Calibri"/>
          <w:b/>
          <w:szCs w:val="20"/>
        </w:rPr>
        <w:t>3. OCENA FINANČNIH POSLEDIC PREDLOGA ZAKONA ZA DRŽAVNI PRORAČUN IN DRUGA JAVNOFINANČNA SREDSTVA</w:t>
      </w:r>
    </w:p>
    <w:p w14:paraId="49D19BD0" w14:textId="77777777" w:rsidR="00EB66A2" w:rsidRPr="00DF6555" w:rsidRDefault="00EB66A2" w:rsidP="00EB66A2">
      <w:pPr>
        <w:jc w:val="both"/>
        <w:rPr>
          <w:rFonts w:eastAsia="Calibri"/>
          <w:b/>
          <w:szCs w:val="20"/>
        </w:rPr>
      </w:pPr>
    </w:p>
    <w:p w14:paraId="09534844" w14:textId="77777777" w:rsidR="00076DB4" w:rsidRPr="00DF6555" w:rsidRDefault="00A2512C" w:rsidP="00076DB4">
      <w:pPr>
        <w:jc w:val="both"/>
        <w:rPr>
          <w:szCs w:val="20"/>
        </w:rPr>
      </w:pPr>
      <w:r w:rsidRPr="00DF6555">
        <w:rPr>
          <w:szCs w:val="20"/>
        </w:rPr>
        <w:t>ZVojI ureja področje in pravice za približno 1400 vojnih invalidov in njihovih družinskih članov</w:t>
      </w:r>
      <w:r>
        <w:rPr>
          <w:szCs w:val="20"/>
        </w:rPr>
        <w:t>.Z</w:t>
      </w:r>
      <w:r w:rsidRPr="00DF6555">
        <w:rPr>
          <w:szCs w:val="20"/>
        </w:rPr>
        <w:t xml:space="preserve">a njihovo pravno varstvo oziroma priznane zakonske pravice se je v letu 2024 namenilo približno 7.754.000 evrov proračunskih sredstev. </w:t>
      </w:r>
      <w:r>
        <w:rPr>
          <w:szCs w:val="20"/>
        </w:rPr>
        <w:t xml:space="preserve">Finančne posledice </w:t>
      </w:r>
      <w:r w:rsidRPr="00DF6555">
        <w:rPr>
          <w:szCs w:val="20"/>
        </w:rPr>
        <w:t xml:space="preserve">zvišanje transferjev zaradi uskladitve </w:t>
      </w:r>
      <w:proofErr w:type="spellStart"/>
      <w:r w:rsidRPr="00DF6555">
        <w:rPr>
          <w:szCs w:val="20"/>
        </w:rPr>
        <w:t>odmerne</w:t>
      </w:r>
      <w:proofErr w:type="spellEnd"/>
      <w:r w:rsidRPr="00DF6555">
        <w:rPr>
          <w:szCs w:val="20"/>
        </w:rPr>
        <w:t xml:space="preserve"> osnove in določitve nove </w:t>
      </w:r>
      <w:proofErr w:type="spellStart"/>
      <w:r w:rsidRPr="00DF6555">
        <w:rPr>
          <w:szCs w:val="20"/>
        </w:rPr>
        <w:t>odmerne</w:t>
      </w:r>
      <w:proofErr w:type="spellEnd"/>
      <w:r w:rsidRPr="00DF6555">
        <w:rPr>
          <w:szCs w:val="20"/>
        </w:rPr>
        <w:t xml:space="preserve"> osnove bo po oceni predlagatelja v letu 2025 </w:t>
      </w:r>
      <w:r>
        <w:rPr>
          <w:szCs w:val="20"/>
        </w:rPr>
        <w:t>znašala</w:t>
      </w:r>
      <w:r w:rsidRPr="00DF6555">
        <w:rPr>
          <w:szCs w:val="20"/>
        </w:rPr>
        <w:t xml:space="preserve"> 246.000 evrov</w:t>
      </w:r>
      <w:r w:rsidR="002760A2">
        <w:rPr>
          <w:szCs w:val="20"/>
        </w:rPr>
        <w:t xml:space="preserve">. </w:t>
      </w:r>
    </w:p>
    <w:p w14:paraId="5B081A0A" w14:textId="77777777" w:rsidR="00076DB4" w:rsidRPr="00DF6555" w:rsidRDefault="00076DB4" w:rsidP="00076DB4">
      <w:pPr>
        <w:jc w:val="both"/>
        <w:rPr>
          <w:szCs w:val="20"/>
        </w:rPr>
      </w:pPr>
    </w:p>
    <w:p w14:paraId="60DBDA75" w14:textId="77777777" w:rsidR="00076DB4" w:rsidRPr="00DF6555" w:rsidRDefault="00A2512C" w:rsidP="00076DB4">
      <w:pPr>
        <w:jc w:val="both"/>
        <w:rPr>
          <w:szCs w:val="20"/>
        </w:rPr>
      </w:pPr>
      <w:r w:rsidRPr="00DF6555">
        <w:rPr>
          <w:szCs w:val="20"/>
        </w:rPr>
        <w:t xml:space="preserve">Po uskladitvah </w:t>
      </w:r>
      <w:proofErr w:type="spellStart"/>
      <w:r w:rsidRPr="00DF6555">
        <w:rPr>
          <w:szCs w:val="20"/>
        </w:rPr>
        <w:t>odmerne</w:t>
      </w:r>
      <w:proofErr w:type="spellEnd"/>
      <w:r w:rsidRPr="00DF6555">
        <w:rPr>
          <w:szCs w:val="20"/>
        </w:rPr>
        <w:t xml:space="preserve"> osnove do višine 1.104,77 evra v letu 2011 se je usklajevanje </w:t>
      </w:r>
      <w:proofErr w:type="spellStart"/>
      <w:r w:rsidRPr="00DF6555">
        <w:rPr>
          <w:szCs w:val="20"/>
        </w:rPr>
        <w:t>odmerne</w:t>
      </w:r>
      <w:proofErr w:type="spellEnd"/>
      <w:r w:rsidRPr="00DF6555">
        <w:rPr>
          <w:szCs w:val="20"/>
        </w:rPr>
        <w:t xml:space="preserve"> osnove  ustavilo, nadaljnje uskladitve tega primanjkljaja niso nadoknadile in po zadnji uskladitvi v letu 2025 za 1,9 % znaša 1.389,84 evrov. Zato je </w:t>
      </w:r>
      <w:proofErr w:type="spellStart"/>
      <w:r w:rsidRPr="00DF6555">
        <w:rPr>
          <w:szCs w:val="20"/>
        </w:rPr>
        <w:t>odmerna</w:t>
      </w:r>
      <w:proofErr w:type="spellEnd"/>
      <w:r w:rsidRPr="00DF6555">
        <w:rPr>
          <w:szCs w:val="20"/>
        </w:rPr>
        <w:t xml:space="preserve"> osnova po predlogu zakona izračunana po podatkih Statističnega urada za obdobje od 1. januarja 2012 do vključno 31. decembra 2024 in revaloriziran znesek </w:t>
      </w:r>
      <w:proofErr w:type="spellStart"/>
      <w:r w:rsidRPr="00DF6555">
        <w:rPr>
          <w:szCs w:val="20"/>
        </w:rPr>
        <w:t>odmerne</w:t>
      </w:r>
      <w:proofErr w:type="spellEnd"/>
      <w:r w:rsidRPr="00DF6555">
        <w:rPr>
          <w:szCs w:val="20"/>
        </w:rPr>
        <w:t xml:space="preserve"> osnove je v višini 1.459,40 evra. Gre za približno 3 % zvišanje prejemkov, ki se za 1400 vojnih invalidov in njihovih družinskih članov odmerijo na podlagi </w:t>
      </w:r>
      <w:proofErr w:type="spellStart"/>
      <w:r w:rsidRPr="00DF6555">
        <w:rPr>
          <w:szCs w:val="20"/>
        </w:rPr>
        <w:t>odmerne</w:t>
      </w:r>
      <w:proofErr w:type="spellEnd"/>
      <w:r w:rsidRPr="00DF6555">
        <w:rPr>
          <w:szCs w:val="20"/>
        </w:rPr>
        <w:t xml:space="preserve"> osnove v ocenjeni višini skupaj 2</w:t>
      </w:r>
      <w:r w:rsidR="00D50329">
        <w:rPr>
          <w:szCs w:val="20"/>
        </w:rPr>
        <w:t>46.000</w:t>
      </w:r>
      <w:r w:rsidRPr="00DF6555">
        <w:rPr>
          <w:szCs w:val="20"/>
        </w:rPr>
        <w:t xml:space="preserve"> evrov.</w:t>
      </w:r>
    </w:p>
    <w:p w14:paraId="6D5898C3" w14:textId="77777777" w:rsidR="00076DB4" w:rsidRPr="00DF6555" w:rsidRDefault="00076DB4" w:rsidP="00076DB4">
      <w:pPr>
        <w:jc w:val="both"/>
        <w:rPr>
          <w:szCs w:val="20"/>
        </w:rPr>
      </w:pPr>
    </w:p>
    <w:p w14:paraId="7AE95E02" w14:textId="77777777" w:rsidR="00076DB4" w:rsidRPr="00DF6555" w:rsidRDefault="00A2512C" w:rsidP="00076DB4">
      <w:pPr>
        <w:jc w:val="both"/>
        <w:rPr>
          <w:szCs w:val="20"/>
        </w:rPr>
      </w:pPr>
      <w:r w:rsidRPr="00DF6555">
        <w:rPr>
          <w:szCs w:val="20"/>
        </w:rPr>
        <w:t>Iz naslova obdavčitve družinskih dodatkov in družinskih invalidnin za približno 400 oseb bo približno 160.000 evrov manj davčnih prihodkov</w:t>
      </w:r>
      <w:r w:rsidR="00D50329">
        <w:rPr>
          <w:szCs w:val="20"/>
        </w:rPr>
        <w:t xml:space="preserve"> na letni ravni</w:t>
      </w:r>
      <w:r w:rsidRPr="00DF6555">
        <w:rPr>
          <w:szCs w:val="20"/>
        </w:rPr>
        <w:t xml:space="preserve">. </w:t>
      </w:r>
    </w:p>
    <w:p w14:paraId="65C86597" w14:textId="77777777" w:rsidR="00EB66A2" w:rsidRPr="00DF6555" w:rsidRDefault="00EB66A2" w:rsidP="00EB66A2">
      <w:pPr>
        <w:jc w:val="both"/>
        <w:rPr>
          <w:rFonts w:eastAsia="Calibri"/>
          <w:szCs w:val="20"/>
        </w:rPr>
      </w:pPr>
    </w:p>
    <w:p w14:paraId="53EE3D3A" w14:textId="77777777" w:rsidR="00EB66A2" w:rsidRPr="00DF6555" w:rsidRDefault="00A2512C" w:rsidP="00EB66A2">
      <w:pPr>
        <w:jc w:val="both"/>
        <w:rPr>
          <w:rFonts w:eastAsia="Calibri"/>
          <w:szCs w:val="20"/>
        </w:rPr>
      </w:pPr>
      <w:r w:rsidRPr="00DF6555">
        <w:rPr>
          <w:rFonts w:eastAsia="Calibri"/>
          <w:b/>
          <w:szCs w:val="20"/>
        </w:rPr>
        <w:t>4. NAVEDBA, DA SO SREDSTVA ZA IZVAJANJE ZAKONA V DRŽAVNEM PRORAČUNU ZAGOTOVLJENA, ČE PREDLOG ZAKONA PREDVIDEVA PORABO PRORAČUNSKIH SREDSTEV V OBDOBJU, ZA KATERO JE BIL DRŽAVNI PRORAČUN ŽE SPREJET</w:t>
      </w:r>
    </w:p>
    <w:p w14:paraId="75AFBF12" w14:textId="77777777" w:rsidR="00EB66A2" w:rsidRPr="00DF6555" w:rsidRDefault="00EB66A2" w:rsidP="00EB66A2">
      <w:pPr>
        <w:jc w:val="both"/>
        <w:rPr>
          <w:rFonts w:eastAsia="Calibri"/>
          <w:szCs w:val="20"/>
        </w:rPr>
      </w:pPr>
    </w:p>
    <w:p w14:paraId="7242100B" w14:textId="77777777" w:rsidR="00D50329" w:rsidRDefault="00A2512C" w:rsidP="00EB66A2">
      <w:pPr>
        <w:jc w:val="both"/>
        <w:rPr>
          <w:rFonts w:eastAsia="Calibri"/>
          <w:szCs w:val="20"/>
        </w:rPr>
      </w:pPr>
      <w:bookmarkStart w:id="6" w:name="_Hlk202188922"/>
      <w:r w:rsidRPr="00DF6555">
        <w:rPr>
          <w:rFonts w:eastAsia="Calibri"/>
          <w:szCs w:val="20"/>
        </w:rPr>
        <w:t xml:space="preserve">Za izvajanje predloga zakona so zagotovljena sredstva v </w:t>
      </w:r>
      <w:r w:rsidR="002760A2">
        <w:rPr>
          <w:rFonts w:eastAsia="Calibri"/>
          <w:szCs w:val="20"/>
        </w:rPr>
        <w:t>finančnih načrtih</w:t>
      </w:r>
      <w:r w:rsidR="00425C7F" w:rsidRPr="00DF6555">
        <w:rPr>
          <w:rFonts w:eastAsia="Calibri"/>
          <w:szCs w:val="20"/>
        </w:rPr>
        <w:t xml:space="preserve"> Ministrstva za obrambo </w:t>
      </w:r>
      <w:r w:rsidRPr="00DF6555">
        <w:rPr>
          <w:rFonts w:eastAsia="Calibri"/>
          <w:szCs w:val="20"/>
        </w:rPr>
        <w:t>za leti 2025 in 2026</w:t>
      </w:r>
      <w:r w:rsidR="00425C7F" w:rsidRPr="00DF6555">
        <w:rPr>
          <w:rFonts w:eastAsia="Calibri"/>
          <w:szCs w:val="20"/>
        </w:rPr>
        <w:t>.</w:t>
      </w:r>
      <w:r w:rsidRPr="00DF6555">
        <w:rPr>
          <w:rFonts w:eastAsia="Calibri"/>
          <w:szCs w:val="20"/>
        </w:rPr>
        <w:t xml:space="preserve"> </w:t>
      </w:r>
    </w:p>
    <w:p w14:paraId="6B6E7599" w14:textId="77777777" w:rsidR="00D50329" w:rsidRDefault="00D50329" w:rsidP="00EB66A2">
      <w:pPr>
        <w:jc w:val="both"/>
        <w:rPr>
          <w:rFonts w:eastAsia="Calibri"/>
          <w:szCs w:val="20"/>
        </w:rPr>
      </w:pPr>
    </w:p>
    <w:p w14:paraId="07A25550" w14:textId="77777777" w:rsidR="00EB66A2" w:rsidRPr="00DF6555" w:rsidRDefault="00A2512C" w:rsidP="00EB66A2">
      <w:pPr>
        <w:jc w:val="both"/>
        <w:rPr>
          <w:rFonts w:eastAsia="Calibri"/>
          <w:szCs w:val="20"/>
        </w:rPr>
      </w:pPr>
      <w:r>
        <w:rPr>
          <w:rFonts w:eastAsia="Calibri"/>
          <w:szCs w:val="20"/>
        </w:rPr>
        <w:t>S</w:t>
      </w:r>
      <w:r w:rsidRPr="00DF6555">
        <w:rPr>
          <w:rFonts w:eastAsia="Calibri"/>
          <w:szCs w:val="20"/>
        </w:rPr>
        <w:t xml:space="preserve">redstva za izvajanje predlagane dopolnitve zakona za naslednja proračunska leta </w:t>
      </w:r>
      <w:r w:rsidR="00425C7F" w:rsidRPr="00DF6555">
        <w:rPr>
          <w:rFonts w:eastAsia="Calibri"/>
          <w:szCs w:val="20"/>
        </w:rPr>
        <w:t xml:space="preserve">pa </w:t>
      </w:r>
      <w:r w:rsidRPr="00DF6555">
        <w:rPr>
          <w:rFonts w:eastAsia="Calibri"/>
          <w:szCs w:val="20"/>
        </w:rPr>
        <w:t xml:space="preserve">se bodo načrtovala s finančnim načrtom </w:t>
      </w:r>
      <w:r w:rsidR="00425C7F" w:rsidRPr="00DF6555">
        <w:rPr>
          <w:rFonts w:eastAsia="Calibri"/>
          <w:szCs w:val="20"/>
        </w:rPr>
        <w:t>Ministrstva za obrambo</w:t>
      </w:r>
      <w:r w:rsidRPr="00DF6555">
        <w:rPr>
          <w:rFonts w:eastAsia="Calibri"/>
          <w:szCs w:val="20"/>
        </w:rPr>
        <w:t xml:space="preserve"> ob pripravi proračunov, skladno z javnofinančnimi predpisi.</w:t>
      </w:r>
    </w:p>
    <w:bookmarkEnd w:id="6"/>
    <w:p w14:paraId="79AF92BC" w14:textId="77777777" w:rsidR="00DF6555" w:rsidRDefault="00DF6555" w:rsidP="00EB66A2">
      <w:pPr>
        <w:jc w:val="both"/>
        <w:rPr>
          <w:rFonts w:eastAsia="Calibri"/>
          <w:szCs w:val="20"/>
        </w:rPr>
      </w:pPr>
    </w:p>
    <w:p w14:paraId="5F9D2ABC" w14:textId="77777777" w:rsidR="00D50329" w:rsidRPr="00DF6555" w:rsidRDefault="00D50329" w:rsidP="00EB66A2">
      <w:pPr>
        <w:jc w:val="both"/>
        <w:rPr>
          <w:rFonts w:eastAsia="Calibri"/>
          <w:szCs w:val="20"/>
        </w:rPr>
      </w:pPr>
    </w:p>
    <w:p w14:paraId="2B7D52A1" w14:textId="77777777" w:rsidR="00EB66A2" w:rsidRPr="00DF6555" w:rsidRDefault="00A2512C" w:rsidP="00EB66A2">
      <w:pPr>
        <w:jc w:val="both"/>
        <w:rPr>
          <w:rFonts w:eastAsia="Calibri"/>
          <w:szCs w:val="20"/>
        </w:rPr>
      </w:pPr>
      <w:r w:rsidRPr="00DF6555">
        <w:rPr>
          <w:rFonts w:eastAsia="Calibri"/>
          <w:b/>
          <w:szCs w:val="20"/>
        </w:rPr>
        <w:lastRenderedPageBreak/>
        <w:t xml:space="preserve">5. </w:t>
      </w:r>
      <w:r w:rsidR="002760A2" w:rsidRPr="002760A2">
        <w:rPr>
          <w:rFonts w:eastAsia="Calibri"/>
          <w:szCs w:val="20"/>
        </w:rPr>
        <w:t>PRIKAZ</w:t>
      </w:r>
      <w:r w:rsidR="002760A2" w:rsidRPr="00DF6555">
        <w:rPr>
          <w:rFonts w:eastAsia="Calibri"/>
          <w:b/>
          <w:szCs w:val="20"/>
        </w:rPr>
        <w:t xml:space="preserve"> </w:t>
      </w:r>
      <w:r w:rsidRPr="00DF6555">
        <w:rPr>
          <w:rFonts w:eastAsia="Calibri"/>
          <w:b/>
          <w:szCs w:val="20"/>
        </w:rPr>
        <w:t>UREDITVE V DRUGIH PRAVNIH SISTEMIH IN PRILAGOJENOST PREDLAGANE UREDITVE PRAVU EVROPSKE UNIJE</w:t>
      </w:r>
    </w:p>
    <w:p w14:paraId="01D7A649" w14:textId="77777777" w:rsidR="00EB66A2" w:rsidRPr="00DF6555" w:rsidRDefault="00EB66A2" w:rsidP="00EB66A2">
      <w:pPr>
        <w:jc w:val="both"/>
        <w:rPr>
          <w:rFonts w:eastAsia="Calibri"/>
          <w:szCs w:val="20"/>
        </w:rPr>
      </w:pPr>
    </w:p>
    <w:p w14:paraId="4912F00C" w14:textId="77777777" w:rsidR="00425C7F" w:rsidRPr="00DF6555" w:rsidRDefault="00A2512C" w:rsidP="00EB66A2">
      <w:pPr>
        <w:tabs>
          <w:tab w:val="left" w:pos="284"/>
        </w:tabs>
        <w:jc w:val="both"/>
        <w:rPr>
          <w:szCs w:val="20"/>
        </w:rPr>
      </w:pPr>
      <w:r w:rsidRPr="00DF6555">
        <w:rPr>
          <w:szCs w:val="20"/>
        </w:rPr>
        <w:t>Predlog zakona ni predmet usklajevanja s pravom EU.</w:t>
      </w:r>
    </w:p>
    <w:p w14:paraId="768FD8AC" w14:textId="77777777" w:rsidR="00855007" w:rsidRPr="00DF6555" w:rsidRDefault="00855007" w:rsidP="00EB66A2">
      <w:pPr>
        <w:tabs>
          <w:tab w:val="left" w:pos="284"/>
        </w:tabs>
        <w:jc w:val="both"/>
        <w:rPr>
          <w:szCs w:val="20"/>
        </w:rPr>
      </w:pPr>
    </w:p>
    <w:p w14:paraId="077826F0" w14:textId="77777777" w:rsidR="00425C7F" w:rsidRPr="00DF6555" w:rsidRDefault="00A2512C" w:rsidP="00EB66A2">
      <w:pPr>
        <w:tabs>
          <w:tab w:val="left" w:pos="284"/>
        </w:tabs>
        <w:jc w:val="both"/>
        <w:rPr>
          <w:szCs w:val="20"/>
        </w:rPr>
      </w:pPr>
      <w:r w:rsidRPr="00DF6555">
        <w:rPr>
          <w:szCs w:val="20"/>
        </w:rPr>
        <w:t xml:space="preserve">Zaradi različnih pravnih podlag glede </w:t>
      </w:r>
      <w:bookmarkEnd w:id="3"/>
      <w:r w:rsidRPr="00DF6555">
        <w:rPr>
          <w:szCs w:val="20"/>
        </w:rPr>
        <w:t>varstva vojnih invalidov in varstva osebnih podatkov se prikaz v drugih pravnih sistemih navaja v dveh delih.</w:t>
      </w:r>
    </w:p>
    <w:p w14:paraId="277A80C2" w14:textId="77777777" w:rsidR="00855007" w:rsidRDefault="00855007" w:rsidP="00EB66A2">
      <w:pPr>
        <w:tabs>
          <w:tab w:val="left" w:pos="284"/>
        </w:tabs>
        <w:jc w:val="both"/>
        <w:rPr>
          <w:szCs w:val="20"/>
        </w:rPr>
      </w:pPr>
    </w:p>
    <w:p w14:paraId="21AA5577" w14:textId="77777777" w:rsidR="00DF6555" w:rsidRPr="00DF6555" w:rsidRDefault="00DF6555" w:rsidP="00EB66A2">
      <w:pPr>
        <w:tabs>
          <w:tab w:val="left" w:pos="284"/>
        </w:tabs>
        <w:jc w:val="both"/>
        <w:rPr>
          <w:szCs w:val="20"/>
        </w:rPr>
      </w:pPr>
    </w:p>
    <w:p w14:paraId="1E9D788B" w14:textId="77777777" w:rsidR="00855007" w:rsidRPr="00DF6555" w:rsidRDefault="00A2512C" w:rsidP="00032389">
      <w:pPr>
        <w:tabs>
          <w:tab w:val="left" w:pos="284"/>
        </w:tabs>
        <w:jc w:val="both"/>
        <w:rPr>
          <w:b/>
          <w:bCs/>
          <w:szCs w:val="20"/>
        </w:rPr>
      </w:pPr>
      <w:r w:rsidRPr="00DF6555">
        <w:rPr>
          <w:b/>
          <w:bCs/>
          <w:szCs w:val="20"/>
        </w:rPr>
        <w:t xml:space="preserve">5.1 </w:t>
      </w:r>
      <w:r w:rsidR="00DF6555">
        <w:rPr>
          <w:b/>
          <w:bCs/>
          <w:szCs w:val="20"/>
        </w:rPr>
        <w:t>Zakonodaja s področja v</w:t>
      </w:r>
      <w:r w:rsidR="00032389" w:rsidRPr="00DF6555">
        <w:rPr>
          <w:b/>
          <w:bCs/>
          <w:szCs w:val="20"/>
        </w:rPr>
        <w:t>arstv</w:t>
      </w:r>
      <w:r w:rsidR="00DF6555">
        <w:rPr>
          <w:b/>
          <w:bCs/>
          <w:szCs w:val="20"/>
        </w:rPr>
        <w:t>a</w:t>
      </w:r>
      <w:r w:rsidR="00032389" w:rsidRPr="00DF6555">
        <w:rPr>
          <w:b/>
          <w:bCs/>
          <w:szCs w:val="20"/>
        </w:rPr>
        <w:t xml:space="preserve"> vojnih invalidov </w:t>
      </w:r>
    </w:p>
    <w:p w14:paraId="1A263CD2" w14:textId="77777777" w:rsidR="00D24A0D" w:rsidRPr="00DF6555" w:rsidRDefault="00D24A0D" w:rsidP="00032389">
      <w:pPr>
        <w:tabs>
          <w:tab w:val="left" w:pos="284"/>
        </w:tabs>
        <w:jc w:val="both"/>
        <w:rPr>
          <w:b/>
          <w:bCs/>
          <w:szCs w:val="20"/>
        </w:rPr>
      </w:pPr>
    </w:p>
    <w:p w14:paraId="47F81357" w14:textId="77777777" w:rsidR="002760A2" w:rsidRPr="002760A2" w:rsidRDefault="00A2512C" w:rsidP="00855007">
      <w:pPr>
        <w:tabs>
          <w:tab w:val="left" w:pos="284"/>
        </w:tabs>
        <w:jc w:val="both"/>
        <w:rPr>
          <w:b/>
          <w:bCs/>
          <w:szCs w:val="20"/>
        </w:rPr>
      </w:pPr>
      <w:r w:rsidRPr="002760A2">
        <w:rPr>
          <w:b/>
          <w:bCs/>
          <w:szCs w:val="20"/>
        </w:rPr>
        <w:t>Hrvaška</w:t>
      </w:r>
    </w:p>
    <w:p w14:paraId="130ABC49" w14:textId="77777777" w:rsidR="00855007" w:rsidRPr="00DF6555" w:rsidRDefault="00A2512C" w:rsidP="00855007">
      <w:pPr>
        <w:tabs>
          <w:tab w:val="left" w:pos="284"/>
        </w:tabs>
        <w:jc w:val="both"/>
        <w:rPr>
          <w:szCs w:val="20"/>
        </w:rPr>
      </w:pPr>
      <w:r w:rsidRPr="002760A2">
        <w:rPr>
          <w:bCs/>
          <w:szCs w:val="20"/>
        </w:rPr>
        <w:t>Hrvaška i</w:t>
      </w:r>
      <w:r w:rsidR="00032389" w:rsidRPr="00DF6555">
        <w:rPr>
          <w:szCs w:val="20"/>
        </w:rPr>
        <w:t>ma razvit sistem za podporo vojnih invalidov</w:t>
      </w:r>
      <w:r w:rsidRPr="00DF6555">
        <w:rPr>
          <w:szCs w:val="20"/>
        </w:rPr>
        <w:t xml:space="preserve"> v </w:t>
      </w:r>
      <w:r w:rsidR="00032389" w:rsidRPr="00DF6555">
        <w:rPr>
          <w:szCs w:val="20"/>
        </w:rPr>
        <w:t>Zakon</w:t>
      </w:r>
      <w:r w:rsidRPr="00DF6555">
        <w:rPr>
          <w:szCs w:val="20"/>
        </w:rPr>
        <w:t>u</w:t>
      </w:r>
      <w:r w:rsidR="00032389" w:rsidRPr="00DF6555">
        <w:rPr>
          <w:szCs w:val="20"/>
        </w:rPr>
        <w:t xml:space="preserve"> o pravicah vojnih veteranov, vojnih invalidov in družin poginulih braniteljev (Zakon o pravima branitelja iz </w:t>
      </w:r>
      <w:proofErr w:type="spellStart"/>
      <w:r w:rsidR="00032389" w:rsidRPr="00DF6555">
        <w:rPr>
          <w:szCs w:val="20"/>
        </w:rPr>
        <w:t>Domovinskoga</w:t>
      </w:r>
      <w:proofErr w:type="spellEnd"/>
      <w:r w:rsidR="00032389" w:rsidRPr="00DF6555">
        <w:rPr>
          <w:szCs w:val="20"/>
        </w:rPr>
        <w:t xml:space="preserve"> rata).</w:t>
      </w:r>
      <w:r w:rsidRPr="00DF6555">
        <w:rPr>
          <w:szCs w:val="20"/>
        </w:rPr>
        <w:t xml:space="preserve"> D</w:t>
      </w:r>
      <w:r w:rsidR="00032389" w:rsidRPr="00DF6555">
        <w:rPr>
          <w:szCs w:val="20"/>
        </w:rPr>
        <w:t>oloča pravice do invalidske pokojnine, zdravstvenega varstva, socialne pomoči in drugih.</w:t>
      </w:r>
      <w:r w:rsidRPr="00DF6555">
        <w:rPr>
          <w:szCs w:val="20"/>
        </w:rPr>
        <w:t xml:space="preserve"> </w:t>
      </w:r>
      <w:r w:rsidR="00032389" w:rsidRPr="00DF6555">
        <w:rPr>
          <w:szCs w:val="20"/>
        </w:rPr>
        <w:t xml:space="preserve">Vojni invalidi so upravičeni do različnih vrst </w:t>
      </w:r>
      <w:r w:rsidRPr="00DF6555">
        <w:rPr>
          <w:szCs w:val="20"/>
        </w:rPr>
        <w:t>invalidnin</w:t>
      </w:r>
      <w:r w:rsidR="00032389" w:rsidRPr="00DF6555">
        <w:rPr>
          <w:szCs w:val="20"/>
        </w:rPr>
        <w:t>, ki so sorazmerne s stopnjo invalidnosti</w:t>
      </w:r>
      <w:r w:rsidRPr="00DF6555">
        <w:rPr>
          <w:szCs w:val="20"/>
        </w:rPr>
        <w:t xml:space="preserve">, </w:t>
      </w:r>
      <w:r w:rsidR="00032389" w:rsidRPr="00DF6555">
        <w:rPr>
          <w:szCs w:val="20"/>
        </w:rPr>
        <w:t>prejemajo dodatke za nego, prilagoditve bivališč in druge oblike finančn</w:t>
      </w:r>
      <w:r w:rsidRPr="00DF6555">
        <w:rPr>
          <w:szCs w:val="20"/>
        </w:rPr>
        <w:t>ih</w:t>
      </w:r>
      <w:r w:rsidR="00032389" w:rsidRPr="00DF6555">
        <w:rPr>
          <w:szCs w:val="20"/>
        </w:rPr>
        <w:t xml:space="preserve"> pomoči</w:t>
      </w:r>
      <w:r w:rsidRPr="00DF6555">
        <w:rPr>
          <w:szCs w:val="20"/>
        </w:rPr>
        <w:t>, kot tudi dodatki za družinske člane, ki skrbijo za invalide</w:t>
      </w:r>
      <w:r w:rsidR="00032389" w:rsidRPr="00DF6555">
        <w:rPr>
          <w:szCs w:val="20"/>
        </w:rPr>
        <w:t>.</w:t>
      </w:r>
      <w:r w:rsidRPr="00DF6555">
        <w:rPr>
          <w:szCs w:val="20"/>
        </w:rPr>
        <w:t xml:space="preserve"> </w:t>
      </w:r>
    </w:p>
    <w:p w14:paraId="1DE60188" w14:textId="77777777" w:rsidR="00855007" w:rsidRPr="00DF6555" w:rsidRDefault="00855007" w:rsidP="00855007">
      <w:pPr>
        <w:tabs>
          <w:tab w:val="left" w:pos="284"/>
        </w:tabs>
        <w:jc w:val="both"/>
        <w:rPr>
          <w:szCs w:val="20"/>
        </w:rPr>
      </w:pPr>
    </w:p>
    <w:p w14:paraId="1BD57D0D" w14:textId="77777777" w:rsidR="00032389" w:rsidRPr="00DF6555" w:rsidRDefault="00A2512C" w:rsidP="00BB2EED">
      <w:pPr>
        <w:tabs>
          <w:tab w:val="left" w:pos="284"/>
        </w:tabs>
        <w:jc w:val="both"/>
        <w:rPr>
          <w:szCs w:val="20"/>
        </w:rPr>
      </w:pPr>
      <w:r w:rsidRPr="00DF6555">
        <w:rPr>
          <w:szCs w:val="20"/>
        </w:rPr>
        <w:t>Vojni invalidi imajo pravico do brezplačnega zdravljenja v javnem zdravstvenem sistemu, s posebnim poudarkom na psihološki pomoči in rehabilitaciji. Zagotovljena je pomoč pri vključevanju na trg dela, izobraževanju in socialnem vključevanju, pri dostopu do stanovanja, prevozu in drugih javnih storitev</w:t>
      </w:r>
      <w:r w:rsidR="00BB2EED" w:rsidRPr="00DF6555">
        <w:rPr>
          <w:szCs w:val="20"/>
        </w:rPr>
        <w:t>, dru</w:t>
      </w:r>
      <w:r w:rsidRPr="00DF6555">
        <w:rPr>
          <w:szCs w:val="20"/>
        </w:rPr>
        <w:t xml:space="preserve">žine </w:t>
      </w:r>
      <w:r w:rsidR="00BB2EED" w:rsidRPr="00DF6555">
        <w:rPr>
          <w:szCs w:val="20"/>
        </w:rPr>
        <w:t xml:space="preserve">padlih pa </w:t>
      </w:r>
      <w:r w:rsidRPr="00DF6555">
        <w:rPr>
          <w:szCs w:val="20"/>
        </w:rPr>
        <w:t>imajo pravico do dodatnih socialnih pravic in pomoči.</w:t>
      </w:r>
    </w:p>
    <w:p w14:paraId="682B0980" w14:textId="77777777" w:rsidR="00845A92" w:rsidRPr="00DF6555" w:rsidRDefault="00A2512C" w:rsidP="00076142">
      <w:pPr>
        <w:spacing w:before="100" w:beforeAutospacing="1" w:after="100" w:afterAutospacing="1" w:line="240" w:lineRule="auto"/>
        <w:rPr>
          <w:szCs w:val="20"/>
          <w:lang w:eastAsia="sl-SI"/>
        </w:rPr>
      </w:pPr>
      <w:r w:rsidRPr="00DF6555">
        <w:rPr>
          <w:szCs w:val="20"/>
          <w:lang w:eastAsia="sl-SI"/>
        </w:rPr>
        <w:t>Glede valorizacije se invalidnine, invalidske pokojnine in dodatki prilagajajo enkrat letno na podlagi indeksa cen življenjskih potrebščin. Vlada lahko sprejme tudi posebne ukrepe za izredne prilagoditve, kadar je inflacija zelo visoka.</w:t>
      </w:r>
    </w:p>
    <w:p w14:paraId="56187307" w14:textId="77777777" w:rsidR="002760A2" w:rsidRPr="002760A2" w:rsidRDefault="00A2512C" w:rsidP="00032389">
      <w:pPr>
        <w:tabs>
          <w:tab w:val="left" w:pos="284"/>
        </w:tabs>
        <w:jc w:val="both"/>
        <w:rPr>
          <w:b/>
          <w:bCs/>
          <w:szCs w:val="20"/>
        </w:rPr>
      </w:pPr>
      <w:r>
        <w:rPr>
          <w:b/>
          <w:bCs/>
          <w:szCs w:val="20"/>
        </w:rPr>
        <w:t>F</w:t>
      </w:r>
      <w:r w:rsidRPr="002760A2">
        <w:rPr>
          <w:b/>
          <w:bCs/>
          <w:szCs w:val="20"/>
        </w:rPr>
        <w:t>rancija</w:t>
      </w:r>
    </w:p>
    <w:p w14:paraId="0301B33B" w14:textId="77777777" w:rsidR="00BB2EED" w:rsidRPr="00DF6555" w:rsidRDefault="00A2512C" w:rsidP="00032389">
      <w:pPr>
        <w:tabs>
          <w:tab w:val="left" w:pos="284"/>
        </w:tabs>
        <w:jc w:val="both"/>
        <w:rPr>
          <w:szCs w:val="20"/>
        </w:rPr>
      </w:pPr>
      <w:r w:rsidRPr="002760A2">
        <w:rPr>
          <w:bCs/>
          <w:szCs w:val="20"/>
        </w:rPr>
        <w:t xml:space="preserve">V </w:t>
      </w:r>
      <w:r w:rsidR="00032389" w:rsidRPr="002760A2">
        <w:rPr>
          <w:bCs/>
          <w:szCs w:val="20"/>
        </w:rPr>
        <w:t>Francij</w:t>
      </w:r>
      <w:r w:rsidRPr="002760A2">
        <w:rPr>
          <w:bCs/>
          <w:szCs w:val="20"/>
        </w:rPr>
        <w:t>i</w:t>
      </w:r>
      <w:r w:rsidRPr="00DF6555">
        <w:rPr>
          <w:b/>
          <w:bCs/>
          <w:szCs w:val="20"/>
        </w:rPr>
        <w:t xml:space="preserve"> </w:t>
      </w:r>
      <w:r w:rsidRPr="00DF6555">
        <w:rPr>
          <w:szCs w:val="20"/>
        </w:rPr>
        <w:t>g</w:t>
      </w:r>
      <w:r w:rsidR="00032389" w:rsidRPr="00DF6555">
        <w:rPr>
          <w:szCs w:val="20"/>
        </w:rPr>
        <w:t xml:space="preserve">lavna zakonodaja, ki ureja pravice vojnih invalidov, izvira iz </w:t>
      </w:r>
      <w:r w:rsidRPr="00DF6555">
        <w:rPr>
          <w:szCs w:val="20"/>
        </w:rPr>
        <w:t>K</w:t>
      </w:r>
      <w:r w:rsidR="00032389" w:rsidRPr="00DF6555">
        <w:rPr>
          <w:szCs w:val="20"/>
        </w:rPr>
        <w:t>odeksa za vojnega veterana (</w:t>
      </w:r>
      <w:proofErr w:type="spellStart"/>
      <w:r w:rsidR="00032389" w:rsidRPr="00DF6555">
        <w:rPr>
          <w:szCs w:val="20"/>
        </w:rPr>
        <w:t>Code</w:t>
      </w:r>
      <w:proofErr w:type="spellEnd"/>
      <w:r w:rsidR="00032389" w:rsidRPr="00DF6555">
        <w:rPr>
          <w:szCs w:val="20"/>
        </w:rPr>
        <w:t xml:space="preserve"> des </w:t>
      </w:r>
      <w:proofErr w:type="spellStart"/>
      <w:r w:rsidR="00032389" w:rsidRPr="00DF6555">
        <w:rPr>
          <w:szCs w:val="20"/>
        </w:rPr>
        <w:t>pensions</w:t>
      </w:r>
      <w:proofErr w:type="spellEnd"/>
      <w:r w:rsidR="00032389" w:rsidRPr="00DF6555">
        <w:rPr>
          <w:szCs w:val="20"/>
        </w:rPr>
        <w:t xml:space="preserve"> </w:t>
      </w:r>
      <w:proofErr w:type="spellStart"/>
      <w:r w:rsidR="00032389" w:rsidRPr="00DF6555">
        <w:rPr>
          <w:szCs w:val="20"/>
        </w:rPr>
        <w:t>militaires</w:t>
      </w:r>
      <w:proofErr w:type="spellEnd"/>
      <w:r w:rsidR="00032389" w:rsidRPr="00DF6555">
        <w:rPr>
          <w:szCs w:val="20"/>
        </w:rPr>
        <w:t xml:space="preserve"> </w:t>
      </w:r>
      <w:proofErr w:type="spellStart"/>
      <w:r w:rsidR="00032389" w:rsidRPr="00DF6555">
        <w:rPr>
          <w:szCs w:val="20"/>
        </w:rPr>
        <w:t>d’invalidité</w:t>
      </w:r>
      <w:proofErr w:type="spellEnd"/>
      <w:r w:rsidR="00032389" w:rsidRPr="00DF6555">
        <w:rPr>
          <w:szCs w:val="20"/>
        </w:rPr>
        <w:t xml:space="preserve"> et des </w:t>
      </w:r>
      <w:proofErr w:type="spellStart"/>
      <w:r w:rsidR="00032389" w:rsidRPr="00DF6555">
        <w:rPr>
          <w:szCs w:val="20"/>
        </w:rPr>
        <w:t>victimes</w:t>
      </w:r>
      <w:proofErr w:type="spellEnd"/>
      <w:r w:rsidR="00032389" w:rsidRPr="00DF6555">
        <w:rPr>
          <w:szCs w:val="20"/>
        </w:rPr>
        <w:t xml:space="preserve"> de </w:t>
      </w:r>
      <w:proofErr w:type="spellStart"/>
      <w:r w:rsidR="00032389" w:rsidRPr="00DF6555">
        <w:rPr>
          <w:szCs w:val="20"/>
        </w:rPr>
        <w:t>guerre</w:t>
      </w:r>
      <w:proofErr w:type="spellEnd"/>
      <w:r w:rsidR="00032389" w:rsidRPr="00DF6555">
        <w:rPr>
          <w:szCs w:val="20"/>
        </w:rPr>
        <w:t>)</w:t>
      </w:r>
      <w:r w:rsidRPr="00DF6555">
        <w:rPr>
          <w:szCs w:val="20"/>
        </w:rPr>
        <w:t xml:space="preserve">. </w:t>
      </w:r>
      <w:r w:rsidR="00032389" w:rsidRPr="00DF6555">
        <w:rPr>
          <w:szCs w:val="20"/>
        </w:rPr>
        <w:t>Upravljanje pravic poteka prek ministrstva za obrambo in posebnih uradov za vojna odškodninska vprašanja.</w:t>
      </w:r>
      <w:r w:rsidRPr="00DF6555">
        <w:rPr>
          <w:szCs w:val="20"/>
        </w:rPr>
        <w:t xml:space="preserve"> </w:t>
      </w:r>
      <w:r w:rsidR="00032389" w:rsidRPr="00DF6555">
        <w:rPr>
          <w:szCs w:val="20"/>
        </w:rPr>
        <w:t xml:space="preserve">Vojnim invalidom </w:t>
      </w:r>
      <w:r w:rsidRPr="00DF6555">
        <w:rPr>
          <w:szCs w:val="20"/>
        </w:rPr>
        <w:t xml:space="preserve">pripadajo </w:t>
      </w:r>
      <w:r w:rsidR="00032389" w:rsidRPr="00DF6555">
        <w:rPr>
          <w:szCs w:val="20"/>
        </w:rPr>
        <w:t>invalidske pokojnine glede na stopnjo invalidnosti</w:t>
      </w:r>
      <w:r w:rsidRPr="00DF6555">
        <w:rPr>
          <w:szCs w:val="20"/>
        </w:rPr>
        <w:t xml:space="preserve">, </w:t>
      </w:r>
      <w:r w:rsidR="00032389" w:rsidRPr="00DF6555">
        <w:rPr>
          <w:szCs w:val="20"/>
        </w:rPr>
        <w:t>dodatki za nego, pomoč pri vsakodnevnih opravilih in prilagoditve bivališč.</w:t>
      </w:r>
      <w:r w:rsidRPr="00DF6555">
        <w:rPr>
          <w:szCs w:val="20"/>
        </w:rPr>
        <w:t xml:space="preserve"> </w:t>
      </w:r>
      <w:r w:rsidR="00032389" w:rsidRPr="00DF6555">
        <w:rPr>
          <w:szCs w:val="20"/>
        </w:rPr>
        <w:t xml:space="preserve">Družine umrlih vojakov (vdove, otroci) </w:t>
      </w:r>
      <w:r w:rsidRPr="00DF6555">
        <w:rPr>
          <w:szCs w:val="20"/>
        </w:rPr>
        <w:t xml:space="preserve">pa </w:t>
      </w:r>
      <w:r w:rsidR="00032389" w:rsidRPr="00DF6555">
        <w:rPr>
          <w:szCs w:val="20"/>
        </w:rPr>
        <w:t>imajo pravico do pokojnin in socialnih prejemkov.</w:t>
      </w:r>
      <w:r w:rsidRPr="00DF6555">
        <w:rPr>
          <w:szCs w:val="20"/>
        </w:rPr>
        <w:t xml:space="preserve"> </w:t>
      </w:r>
    </w:p>
    <w:p w14:paraId="7345902F" w14:textId="77777777" w:rsidR="00BB2EED" w:rsidRPr="00DF6555" w:rsidRDefault="00BB2EED" w:rsidP="00032389">
      <w:pPr>
        <w:tabs>
          <w:tab w:val="left" w:pos="284"/>
        </w:tabs>
        <w:jc w:val="both"/>
        <w:rPr>
          <w:szCs w:val="20"/>
        </w:rPr>
      </w:pPr>
    </w:p>
    <w:p w14:paraId="4EB94C4B" w14:textId="77777777" w:rsidR="00032389" w:rsidRPr="00DF6555" w:rsidRDefault="00A2512C" w:rsidP="00076142">
      <w:pPr>
        <w:tabs>
          <w:tab w:val="left" w:pos="284"/>
        </w:tabs>
        <w:jc w:val="both"/>
        <w:rPr>
          <w:szCs w:val="20"/>
        </w:rPr>
      </w:pPr>
      <w:r w:rsidRPr="00DF6555">
        <w:rPr>
          <w:szCs w:val="20"/>
        </w:rPr>
        <w:t>Vojni invalidi imajo dostop do specializirane zdravstvene oskrbe, ki jo zagotavlja vojaški zdravstveni sistem in javne zdravstvene ustanove, s poudarkom na rehabilitaciji, psihološki pomoči in dolgoročnem spremljanju zdravstvenega stanja v vojaških bolnišnicah in rehabilitacijski centrih,</w:t>
      </w:r>
      <w:r w:rsidR="00DC75A5" w:rsidRPr="00DF6555">
        <w:rPr>
          <w:szCs w:val="20"/>
        </w:rPr>
        <w:t xml:space="preserve"> ki so </w:t>
      </w:r>
      <w:r w:rsidRPr="00DF6555">
        <w:rPr>
          <w:szCs w:val="20"/>
        </w:rPr>
        <w:t>namenjeni vojnih invalidom.</w:t>
      </w:r>
    </w:p>
    <w:p w14:paraId="35B0B555" w14:textId="77777777" w:rsidR="00BB2EED" w:rsidRPr="00DF6555" w:rsidRDefault="00BB2EED" w:rsidP="00BB2EED">
      <w:pPr>
        <w:tabs>
          <w:tab w:val="left" w:pos="284"/>
        </w:tabs>
        <w:jc w:val="both"/>
        <w:rPr>
          <w:szCs w:val="20"/>
        </w:rPr>
      </w:pPr>
    </w:p>
    <w:p w14:paraId="572960C8" w14:textId="77777777" w:rsidR="00032389" w:rsidRPr="00DF6555" w:rsidRDefault="00A2512C" w:rsidP="00BB2EED">
      <w:pPr>
        <w:tabs>
          <w:tab w:val="left" w:pos="284"/>
        </w:tabs>
        <w:jc w:val="both"/>
        <w:rPr>
          <w:szCs w:val="20"/>
        </w:rPr>
      </w:pPr>
      <w:r w:rsidRPr="00DF6555">
        <w:rPr>
          <w:szCs w:val="20"/>
        </w:rPr>
        <w:t>Vojni invalidi so vključeni v programih za zaposlovanje vojnih invalidov, vključno z usposabljanjem in prilagoditvami delovnih mest,, pri dostopu do stanovanj in javnih storitev.</w:t>
      </w:r>
    </w:p>
    <w:p w14:paraId="6972CFDD" w14:textId="77777777" w:rsidR="00845A92" w:rsidRPr="00DF6555" w:rsidRDefault="00A2512C" w:rsidP="00076142">
      <w:pPr>
        <w:spacing w:before="100" w:beforeAutospacing="1" w:after="100" w:afterAutospacing="1" w:line="240" w:lineRule="auto"/>
        <w:rPr>
          <w:szCs w:val="20"/>
          <w:lang w:eastAsia="sl-SI"/>
        </w:rPr>
      </w:pPr>
      <w:r w:rsidRPr="00DF6555">
        <w:rPr>
          <w:szCs w:val="20"/>
          <w:lang w:eastAsia="sl-SI"/>
        </w:rPr>
        <w:t>Invalidske pokojnine se redno valorizirajo glede na indeks življenjskih stroškov upokojencev. Običajno se valorizacija izvede vsako leto na začetku leta. Če inflacija preseže določen prag, lahko pride do dodatnih prilagoditev.</w:t>
      </w:r>
    </w:p>
    <w:p w14:paraId="749D511C" w14:textId="77777777" w:rsidR="002760A2" w:rsidRPr="00F447D8" w:rsidRDefault="00A2512C" w:rsidP="00076142">
      <w:pPr>
        <w:tabs>
          <w:tab w:val="left" w:pos="284"/>
        </w:tabs>
        <w:jc w:val="both"/>
        <w:rPr>
          <w:b/>
          <w:bCs/>
          <w:szCs w:val="20"/>
        </w:rPr>
      </w:pPr>
      <w:r>
        <w:rPr>
          <w:b/>
          <w:bCs/>
          <w:szCs w:val="20"/>
        </w:rPr>
        <w:t>G</w:t>
      </w:r>
      <w:r w:rsidRPr="00F447D8">
        <w:rPr>
          <w:b/>
          <w:bCs/>
          <w:szCs w:val="20"/>
        </w:rPr>
        <w:t>rčija</w:t>
      </w:r>
    </w:p>
    <w:p w14:paraId="523D9ABA" w14:textId="77777777" w:rsidR="00032389" w:rsidRPr="00DF6555" w:rsidRDefault="00A2512C" w:rsidP="00076142">
      <w:pPr>
        <w:tabs>
          <w:tab w:val="left" w:pos="284"/>
        </w:tabs>
        <w:jc w:val="both"/>
        <w:rPr>
          <w:szCs w:val="20"/>
        </w:rPr>
      </w:pPr>
      <w:r w:rsidRPr="002760A2">
        <w:rPr>
          <w:bCs/>
          <w:szCs w:val="20"/>
        </w:rPr>
        <w:t>Grčija</w:t>
      </w:r>
      <w:r w:rsidRPr="002760A2">
        <w:rPr>
          <w:szCs w:val="20"/>
        </w:rPr>
        <w:t xml:space="preserve"> ima </w:t>
      </w:r>
      <w:r w:rsidR="00845A92" w:rsidRPr="002760A2">
        <w:rPr>
          <w:szCs w:val="20"/>
        </w:rPr>
        <w:t>v</w:t>
      </w:r>
      <w:r w:rsidRPr="002760A2">
        <w:rPr>
          <w:szCs w:val="20"/>
        </w:rPr>
        <w:t>arstvo vojnih invalidov urej</w:t>
      </w:r>
      <w:r w:rsidR="00845A92" w:rsidRPr="002760A2">
        <w:rPr>
          <w:szCs w:val="20"/>
        </w:rPr>
        <w:t>eno v</w:t>
      </w:r>
      <w:r w:rsidRPr="002760A2">
        <w:rPr>
          <w:szCs w:val="20"/>
        </w:rPr>
        <w:t xml:space="preserve"> več </w:t>
      </w:r>
      <w:r w:rsidR="00845A92" w:rsidRPr="002760A2">
        <w:rPr>
          <w:szCs w:val="20"/>
        </w:rPr>
        <w:t>predpisih</w:t>
      </w:r>
      <w:r w:rsidRPr="002760A2">
        <w:rPr>
          <w:szCs w:val="20"/>
        </w:rPr>
        <w:t xml:space="preserve">, med katerimi je pomemben </w:t>
      </w:r>
      <w:r w:rsidRPr="002760A2">
        <w:rPr>
          <w:bCs/>
          <w:szCs w:val="20"/>
        </w:rPr>
        <w:t>Zakon o pravicah vojakov in veteranov</w:t>
      </w:r>
      <w:r w:rsidRPr="002760A2">
        <w:rPr>
          <w:szCs w:val="20"/>
        </w:rPr>
        <w:t>.</w:t>
      </w:r>
      <w:r w:rsidR="00845A92" w:rsidRPr="00DF6555">
        <w:rPr>
          <w:szCs w:val="20"/>
        </w:rPr>
        <w:t xml:space="preserve"> </w:t>
      </w:r>
      <w:r w:rsidRPr="00DF6555">
        <w:rPr>
          <w:szCs w:val="20"/>
        </w:rPr>
        <w:t>Upravljanje pravic je v pristojnosti Ministrstva za obrambo in Socialnega sklada za vojake (</w:t>
      </w:r>
      <w:proofErr w:type="spellStart"/>
      <w:r w:rsidRPr="00DF6555">
        <w:rPr>
          <w:szCs w:val="20"/>
        </w:rPr>
        <w:t>Ίδρυμ</w:t>
      </w:r>
      <w:proofErr w:type="spellEnd"/>
      <w:r w:rsidRPr="00DF6555">
        <w:rPr>
          <w:szCs w:val="20"/>
        </w:rPr>
        <w:t xml:space="preserve">α </w:t>
      </w:r>
      <w:proofErr w:type="spellStart"/>
      <w:r w:rsidRPr="00DF6555">
        <w:rPr>
          <w:szCs w:val="20"/>
        </w:rPr>
        <w:t>Κοινωνικών</w:t>
      </w:r>
      <w:proofErr w:type="spellEnd"/>
      <w:r w:rsidRPr="00DF6555">
        <w:rPr>
          <w:szCs w:val="20"/>
        </w:rPr>
        <w:t xml:space="preserve"> </w:t>
      </w:r>
      <w:proofErr w:type="spellStart"/>
      <w:r w:rsidRPr="00DF6555">
        <w:rPr>
          <w:szCs w:val="20"/>
        </w:rPr>
        <w:t>Ασφ</w:t>
      </w:r>
      <w:proofErr w:type="spellEnd"/>
      <w:r w:rsidRPr="00DF6555">
        <w:rPr>
          <w:szCs w:val="20"/>
        </w:rPr>
        <w:t xml:space="preserve">αλίσεων </w:t>
      </w:r>
      <w:proofErr w:type="spellStart"/>
      <w:r w:rsidRPr="00DF6555">
        <w:rPr>
          <w:szCs w:val="20"/>
        </w:rPr>
        <w:t>Πολεμιστών</w:t>
      </w:r>
      <w:proofErr w:type="spellEnd"/>
      <w:r w:rsidRPr="00DF6555">
        <w:rPr>
          <w:szCs w:val="20"/>
        </w:rPr>
        <w:t>).</w:t>
      </w:r>
      <w:r w:rsidR="00845A92" w:rsidRPr="00DF6555">
        <w:rPr>
          <w:szCs w:val="20"/>
        </w:rPr>
        <w:t xml:space="preserve"> </w:t>
      </w:r>
      <w:r w:rsidRPr="00DF6555">
        <w:rPr>
          <w:szCs w:val="20"/>
        </w:rPr>
        <w:t>Vojni invalidi so upravičeni do pokojnin, ki so odvisne od stopnje invalidnosti</w:t>
      </w:r>
      <w:r w:rsidR="00845A92" w:rsidRPr="00DF6555">
        <w:rPr>
          <w:szCs w:val="20"/>
        </w:rPr>
        <w:t>, p</w:t>
      </w:r>
      <w:r w:rsidRPr="00DF6555">
        <w:rPr>
          <w:szCs w:val="20"/>
        </w:rPr>
        <w:t xml:space="preserve">oleg pokojnine lahko prejmejo </w:t>
      </w:r>
      <w:r w:rsidRPr="00DF6555">
        <w:rPr>
          <w:szCs w:val="20"/>
        </w:rPr>
        <w:lastRenderedPageBreak/>
        <w:t>dodatke za nego in pomoč pri vsakodnevnih opravilih</w:t>
      </w:r>
      <w:r w:rsidR="00845A92" w:rsidRPr="00DF6555">
        <w:rPr>
          <w:szCs w:val="20"/>
        </w:rPr>
        <w:t>, d</w:t>
      </w:r>
      <w:r w:rsidRPr="00DF6555">
        <w:rPr>
          <w:szCs w:val="20"/>
        </w:rPr>
        <w:t>ružine umrlih vojakov imajo pravico do družinskih pokojnin.</w:t>
      </w:r>
      <w:r w:rsidR="00845A92" w:rsidRPr="00DF6555">
        <w:rPr>
          <w:szCs w:val="20"/>
        </w:rPr>
        <w:t xml:space="preserve"> </w:t>
      </w:r>
    </w:p>
    <w:p w14:paraId="2065BFA4" w14:textId="77777777" w:rsidR="00845A92" w:rsidRPr="00DF6555" w:rsidRDefault="00845A92" w:rsidP="00076142">
      <w:pPr>
        <w:tabs>
          <w:tab w:val="left" w:pos="284"/>
        </w:tabs>
        <w:jc w:val="both"/>
        <w:rPr>
          <w:szCs w:val="20"/>
        </w:rPr>
      </w:pPr>
    </w:p>
    <w:p w14:paraId="7A75C9E5" w14:textId="77777777" w:rsidR="00032389" w:rsidRPr="00DF6555" w:rsidRDefault="00A2512C" w:rsidP="00845A92">
      <w:pPr>
        <w:tabs>
          <w:tab w:val="left" w:pos="284"/>
        </w:tabs>
        <w:jc w:val="both"/>
        <w:rPr>
          <w:szCs w:val="20"/>
        </w:rPr>
      </w:pPr>
      <w:r w:rsidRPr="00DF6555">
        <w:rPr>
          <w:szCs w:val="20"/>
        </w:rPr>
        <w:t>Vojni invalidi imajo dostop do zdravstvenih storitev preko državnega zdravstvenega sistema, ki vključuje tudi specializirane vojaške bolnišnice.</w:t>
      </w:r>
      <w:r w:rsidR="00845A92" w:rsidRPr="00DF6555">
        <w:rPr>
          <w:szCs w:val="20"/>
        </w:rPr>
        <w:t xml:space="preserve"> </w:t>
      </w:r>
      <w:r w:rsidRPr="00DF6555">
        <w:rPr>
          <w:szCs w:val="20"/>
        </w:rPr>
        <w:t xml:space="preserve">Pomemben del podpore je psihološka pomoč, </w:t>
      </w:r>
      <w:r w:rsidR="00845A92" w:rsidRPr="00DF6555">
        <w:rPr>
          <w:szCs w:val="20"/>
        </w:rPr>
        <w:t>or</w:t>
      </w:r>
      <w:r w:rsidRPr="00DF6555">
        <w:rPr>
          <w:szCs w:val="20"/>
        </w:rPr>
        <w:t>ganizirani so programi rehabilitacije in družbene reintegracije.</w:t>
      </w:r>
      <w:r w:rsidR="00845A92" w:rsidRPr="00DF6555">
        <w:rPr>
          <w:szCs w:val="20"/>
        </w:rPr>
        <w:t xml:space="preserve"> Določene so kvote p</w:t>
      </w:r>
      <w:r w:rsidRPr="00DF6555">
        <w:rPr>
          <w:szCs w:val="20"/>
        </w:rPr>
        <w:t>ri zaposlovanju vojnih invalidov v javnem sektorju</w:t>
      </w:r>
      <w:r w:rsidR="00845A92" w:rsidRPr="00DF6555">
        <w:rPr>
          <w:szCs w:val="20"/>
        </w:rPr>
        <w:t xml:space="preserve">, </w:t>
      </w:r>
      <w:r w:rsidRPr="00DF6555">
        <w:rPr>
          <w:szCs w:val="20"/>
        </w:rPr>
        <w:t>dodatni socialni prejemki, subvencije za stanovanje in pomoč pri prilagoditvah bivališč.</w:t>
      </w:r>
    </w:p>
    <w:p w14:paraId="13CF55CC" w14:textId="77777777" w:rsidR="00555114" w:rsidRPr="00DF6555" w:rsidRDefault="00A2512C" w:rsidP="00DF6555">
      <w:pPr>
        <w:spacing w:before="100" w:beforeAutospacing="1" w:after="100" w:afterAutospacing="1" w:line="240" w:lineRule="auto"/>
        <w:rPr>
          <w:szCs w:val="20"/>
          <w:lang w:eastAsia="sl-SI"/>
        </w:rPr>
      </w:pPr>
      <w:r w:rsidRPr="00DF6555">
        <w:rPr>
          <w:szCs w:val="20"/>
          <w:lang w:eastAsia="sl-SI"/>
        </w:rPr>
        <w:t>Socialni prejemki so vezani na uradne inflacijske indekse, ki jih objavlja nacionalni statistični urad. Prilagoditve so običajno letne, včasih pa so izvedene tudi izredne povečave zaradi gospodarskih razmer.</w:t>
      </w:r>
    </w:p>
    <w:p w14:paraId="141B337A" w14:textId="77777777" w:rsidR="00032389" w:rsidRPr="00DF6555" w:rsidRDefault="00032389" w:rsidP="00EB66A2">
      <w:pPr>
        <w:tabs>
          <w:tab w:val="left" w:pos="284"/>
        </w:tabs>
        <w:jc w:val="both"/>
        <w:rPr>
          <w:szCs w:val="20"/>
        </w:rPr>
      </w:pPr>
    </w:p>
    <w:p w14:paraId="729283EB" w14:textId="77777777" w:rsidR="00EB66A2" w:rsidRPr="00DF6555" w:rsidRDefault="00A2512C" w:rsidP="00EB66A2">
      <w:pPr>
        <w:tabs>
          <w:tab w:val="left" w:pos="284"/>
        </w:tabs>
        <w:jc w:val="both"/>
        <w:rPr>
          <w:b/>
          <w:bCs/>
          <w:szCs w:val="20"/>
        </w:rPr>
      </w:pPr>
      <w:r w:rsidRPr="00DF6555">
        <w:rPr>
          <w:b/>
          <w:bCs/>
          <w:szCs w:val="20"/>
        </w:rPr>
        <w:t>5.</w:t>
      </w:r>
      <w:r w:rsidR="00D24A0D" w:rsidRPr="00DF6555">
        <w:rPr>
          <w:b/>
          <w:bCs/>
          <w:szCs w:val="20"/>
        </w:rPr>
        <w:t>2</w:t>
      </w:r>
      <w:r w:rsidRPr="00DF6555">
        <w:rPr>
          <w:b/>
          <w:bCs/>
          <w:szCs w:val="20"/>
        </w:rPr>
        <w:t xml:space="preserve"> Dokumenti Sveta Evrope</w:t>
      </w:r>
    </w:p>
    <w:p w14:paraId="79DBBBD7" w14:textId="77777777" w:rsidR="00EB66A2" w:rsidRPr="00DF6555" w:rsidRDefault="00EB66A2" w:rsidP="00EB66A2">
      <w:pPr>
        <w:tabs>
          <w:tab w:val="left" w:pos="284"/>
        </w:tabs>
        <w:jc w:val="both"/>
        <w:rPr>
          <w:b/>
          <w:bCs/>
          <w:szCs w:val="20"/>
        </w:rPr>
      </w:pPr>
    </w:p>
    <w:p w14:paraId="7DC20F7A" w14:textId="77777777" w:rsidR="00EB66A2" w:rsidRPr="00DF6555" w:rsidRDefault="00A2512C" w:rsidP="00EB66A2">
      <w:pPr>
        <w:tabs>
          <w:tab w:val="left" w:pos="284"/>
        </w:tabs>
        <w:jc w:val="both"/>
        <w:rPr>
          <w:szCs w:val="20"/>
        </w:rPr>
      </w:pPr>
      <w:r w:rsidRPr="00DF6555">
        <w:rPr>
          <w:szCs w:val="20"/>
        </w:rPr>
        <w:t xml:space="preserve">Leta 1981 je Svet Evrope sprejel Konvencijo o varstvu posameznikov glede na avtomatsko obdelavo osebnih podatkov. Konvencija je bila zelo pomembna pri sprejemanju in poenotenju nacionalnih zakonodaj na področju informacijskega varstva posameznikov v različnih evropskih državah. Ratificirala jo je večina evropskih držav, tudi Republika Slovenija, 25. januarja 1994, ko je bil sprejet Zakon o ratifikaciji konvencije o varstvu posameznikov glede na avtomatsko obdelavo osebnih podatkov (Uradni list RS, št. 11/1994). Avtomatsko obdelavo osebnih podatkov že ureja podzakonski predpis Pravilnik o zbirkah podatkov (Uradni list RS, št. 26/1996), sprejet na podlagi ZVojI, s predlogom zakona pa bo urejeno tudi povezovanje med zbirkami osebnih podatkov, potrebnih za odločanje na podlagi tega zakona. V okviru informacijskega sistema KURIR gre namreč za obdelavo osebnih podatkov, ki je v celoti ali deloma podprta z informacijskimi tehnologijami – shranjevanje podatkov, uporaba logičnih oziroma aritmetičnih operacij pri delu s temi podatki, njihova predelava, brisanje, iskanje ali širjenje. </w:t>
      </w:r>
    </w:p>
    <w:p w14:paraId="18D8BC93" w14:textId="77777777" w:rsidR="00EB66A2" w:rsidRPr="00DF6555" w:rsidRDefault="00EB66A2" w:rsidP="00EB66A2">
      <w:pPr>
        <w:tabs>
          <w:tab w:val="left" w:pos="284"/>
        </w:tabs>
        <w:jc w:val="both"/>
        <w:rPr>
          <w:szCs w:val="20"/>
        </w:rPr>
      </w:pPr>
    </w:p>
    <w:p w14:paraId="4DC7139E" w14:textId="77777777" w:rsidR="00EB66A2" w:rsidRPr="00DF6555" w:rsidRDefault="00A2512C" w:rsidP="00EB66A2">
      <w:pPr>
        <w:tabs>
          <w:tab w:val="left" w:pos="284"/>
        </w:tabs>
        <w:jc w:val="both"/>
        <w:rPr>
          <w:szCs w:val="20"/>
        </w:rPr>
      </w:pPr>
      <w:r w:rsidRPr="00DF6555">
        <w:rPr>
          <w:szCs w:val="20"/>
        </w:rPr>
        <w:t>Večina sodobnih ureditev varstva osebnih podatkov temelji na načelih ažurnosti, določitve namena zbiranja in uporabe osebnih podatkov, vpogleda osebe v zbirko, preprečevanja diskriminacije, zakonitosti pri omejitvah pravic in izjem pri varstvu informacijske zasebnosti, zavarovanja podatkov, nadzora in sankcioniranja ter svobodnega prenosa podatkov prek državnih meja. Temeljna usmeritev Sveta Evrope in posameznih evropskih držav ter Evropske unije se nanaša predvsem na transparentnost uporabe in obdelave osebnih podatkov. Večja transparentnost, ki mora biti tudi zakonsko urejena, pomeni zmanjšanje ogroženosti pravice posameznikov do varstva zasebnosti.</w:t>
      </w:r>
    </w:p>
    <w:p w14:paraId="6948616C" w14:textId="77777777" w:rsidR="00EB66A2" w:rsidRDefault="00EB66A2" w:rsidP="00EB66A2">
      <w:pPr>
        <w:tabs>
          <w:tab w:val="left" w:pos="284"/>
        </w:tabs>
        <w:jc w:val="both"/>
        <w:rPr>
          <w:szCs w:val="20"/>
        </w:rPr>
      </w:pPr>
    </w:p>
    <w:p w14:paraId="18CE61F3" w14:textId="77777777" w:rsidR="00DF6555" w:rsidRPr="00DF6555" w:rsidRDefault="00DF6555" w:rsidP="00EB66A2">
      <w:pPr>
        <w:tabs>
          <w:tab w:val="left" w:pos="284"/>
        </w:tabs>
        <w:jc w:val="both"/>
        <w:rPr>
          <w:szCs w:val="20"/>
        </w:rPr>
      </w:pPr>
    </w:p>
    <w:p w14:paraId="40906877" w14:textId="77777777" w:rsidR="00EB66A2" w:rsidRPr="00DF6555" w:rsidRDefault="00A2512C" w:rsidP="00076142">
      <w:pPr>
        <w:tabs>
          <w:tab w:val="left" w:pos="284"/>
        </w:tabs>
        <w:rPr>
          <w:b/>
          <w:bCs/>
          <w:szCs w:val="20"/>
        </w:rPr>
      </w:pPr>
      <w:r w:rsidRPr="00DF6555">
        <w:rPr>
          <w:b/>
          <w:bCs/>
          <w:szCs w:val="20"/>
        </w:rPr>
        <w:t>5.</w:t>
      </w:r>
      <w:r w:rsidR="00D24A0D" w:rsidRPr="00DF6555">
        <w:rPr>
          <w:b/>
          <w:bCs/>
          <w:szCs w:val="20"/>
        </w:rPr>
        <w:t>3</w:t>
      </w:r>
      <w:r w:rsidRPr="00DF6555">
        <w:rPr>
          <w:b/>
          <w:bCs/>
          <w:szCs w:val="20"/>
        </w:rPr>
        <w:t xml:space="preserve"> Predpisi in dokumenti Evropske unije</w:t>
      </w:r>
    </w:p>
    <w:p w14:paraId="7F04781D" w14:textId="77777777" w:rsidR="00EB66A2" w:rsidRPr="00DF6555" w:rsidRDefault="00EB66A2" w:rsidP="00EB66A2">
      <w:pPr>
        <w:tabs>
          <w:tab w:val="left" w:pos="284"/>
        </w:tabs>
        <w:rPr>
          <w:b/>
          <w:bCs/>
          <w:szCs w:val="20"/>
        </w:rPr>
      </w:pPr>
    </w:p>
    <w:p w14:paraId="6980FD66" w14:textId="77777777" w:rsidR="00EB66A2" w:rsidRPr="00DF6555" w:rsidRDefault="00EB66A2" w:rsidP="00EB66A2">
      <w:pPr>
        <w:tabs>
          <w:tab w:val="left" w:pos="284"/>
        </w:tabs>
        <w:jc w:val="both"/>
        <w:rPr>
          <w:szCs w:val="20"/>
        </w:rPr>
      </w:pPr>
    </w:p>
    <w:p w14:paraId="14861E7B" w14:textId="77777777" w:rsidR="00EB66A2" w:rsidRPr="00DF6555" w:rsidRDefault="00A2512C" w:rsidP="00EB66A2">
      <w:pPr>
        <w:tabs>
          <w:tab w:val="left" w:pos="284"/>
        </w:tabs>
        <w:jc w:val="both"/>
        <w:rPr>
          <w:szCs w:val="20"/>
        </w:rPr>
      </w:pPr>
      <w:r w:rsidRPr="00DF6555">
        <w:rPr>
          <w:szCs w:val="20"/>
        </w:rPr>
        <w:t>Temeljni evropski pravni vir za varstvo osebnih podatkov na ravni Evropske skupnosti je Uredba (EU) 2016/679 Evropskega parlamenta in Sveta z dne 27. aprila 2016 o varstvu posameznikov pri obdelavi osebnih podatkov in o prostem pretoku takih podatkov ter o razveljavitvi Direktive 95/46/ES (</w:t>
      </w:r>
      <w:bookmarkStart w:id="7" w:name="_Hlk173313933"/>
      <w:r w:rsidRPr="00DF6555">
        <w:rPr>
          <w:szCs w:val="20"/>
        </w:rPr>
        <w:t>Splošna uredba o varstvu podatkov</w:t>
      </w:r>
      <w:bookmarkEnd w:id="7"/>
      <w:r w:rsidRPr="00DF6555">
        <w:rPr>
          <w:szCs w:val="20"/>
        </w:rPr>
        <w:t xml:space="preserve">), ki je začela veljati 25. maja 2016, njene določbe pa so se začele uporabljati v vseh državah članicah v dveh letih. Bistvo Splošne uredbe o varstvu podatkov sta prilagoditev in posodobitev zakonodajnega okvira zaradi razvoja sodobnih informacijsko-komunikacijskih tehnologij, s katerimi je prišlo do obsežnih sprememb v obsegu, intenzivnosti in prenosu osebnih podatkov (npr. z razvojem in širitvijo uporabe računalništva v oblaku, družbenih omrežij, pametnih telefonov). Enotna in posodobljena zakonodaja o varstvu podatkov je bistvena za zagotovitev temeljne pravice posameznikov do varstva osebnih podatkov, za razvoj digitalnega gospodarstva ter okrepitev boja proti mednarodnemu kriminalu in terorizmu. V uredbi so navedene pravice posameznika, čigar osebni podatki se obdelujejo. Med </w:t>
      </w:r>
      <w:r w:rsidRPr="00DF6555">
        <w:rPr>
          <w:szCs w:val="20"/>
        </w:rPr>
        <w:lastRenderedPageBreak/>
        <w:t>temi pravicami so pravica do dostopa do osebnih podatkov ter pravice do popravka, pozabe, izbrisa, omejitve obdelave, ugovora in prenosljivosti podatkov. Določena je tudi obveznost upravljavcev (oseb, odgovornih za obdelavo podatkov), da zagotavljajo pregledne in lahko dostopne informacije posameznikom o obdelavi njihovih podatkov.</w:t>
      </w:r>
    </w:p>
    <w:p w14:paraId="784C01CA" w14:textId="77777777" w:rsidR="00EB66A2" w:rsidRPr="00DF6555" w:rsidRDefault="00EB66A2" w:rsidP="00EB66A2">
      <w:pPr>
        <w:tabs>
          <w:tab w:val="left" w:pos="284"/>
        </w:tabs>
        <w:jc w:val="both"/>
        <w:rPr>
          <w:szCs w:val="20"/>
        </w:rPr>
      </w:pPr>
    </w:p>
    <w:p w14:paraId="16ED8990" w14:textId="77777777" w:rsidR="00EB66A2" w:rsidRPr="00DF6555" w:rsidRDefault="00A2512C" w:rsidP="00EB66A2">
      <w:pPr>
        <w:tabs>
          <w:tab w:val="left" w:pos="284"/>
        </w:tabs>
        <w:jc w:val="both"/>
        <w:rPr>
          <w:szCs w:val="20"/>
        </w:rPr>
      </w:pPr>
      <w:r w:rsidRPr="00DF6555">
        <w:rPr>
          <w:szCs w:val="20"/>
        </w:rPr>
        <w:t>Varstvo zasebnosti je ena izmed temeljnih človekovih pravic, določenih z nacionalnimi ustavami in Evropsko konvencijo o človekovih pravicah, ki v 8. členu določa, da ima vsak pravico do spoštovanja svojega zasebnega in družinskega življenja, svojega doma in korespondence, državni in drugi oblastni organi pa vanjo ne smejo posegati, razen če je v demokratični družbi to nujno, ker tako zahtevata javna korist ali varstvo pravic drugih, posegi pa so določeni z zakonom. Poseg države v varstvo osebnih podatkov posameznika je torej mogoč le pod navedenimi pogoji. Navedena določba je izvedena s Konvencijo o varstvu posameznikov glede na avtomatsko obdelavo podatkov (Uradni list RS, št. 3-18/1994), katere načela so poleg ustave podlaga za ureditev varstva osebnih podatkov v zakonu, in sicer se nanašajo na zakonito in pošteno obdelavo, zakonite namene, sorazmerno obdelavo, ažurnost osebnih podatkov, sledljivost vpogleda v osebne podatke, posebno varstvo občutljivih osebnih podatkov in na zavarovanje pravice posameznikov do vpogleda, poprave ali izbrisa svojih osebnih podatkov.</w:t>
      </w:r>
    </w:p>
    <w:p w14:paraId="31C3116F" w14:textId="77777777" w:rsidR="00EB66A2" w:rsidRDefault="00EB66A2" w:rsidP="00EB66A2">
      <w:pPr>
        <w:tabs>
          <w:tab w:val="left" w:pos="284"/>
        </w:tabs>
        <w:jc w:val="both"/>
        <w:rPr>
          <w:szCs w:val="20"/>
        </w:rPr>
      </w:pPr>
    </w:p>
    <w:p w14:paraId="2380AB0A" w14:textId="77777777" w:rsidR="00DF6555" w:rsidRPr="00DF6555" w:rsidRDefault="00DF6555" w:rsidP="00EB66A2">
      <w:pPr>
        <w:tabs>
          <w:tab w:val="left" w:pos="284"/>
        </w:tabs>
        <w:jc w:val="both"/>
        <w:rPr>
          <w:szCs w:val="20"/>
        </w:rPr>
      </w:pPr>
    </w:p>
    <w:p w14:paraId="1A2E5EB3" w14:textId="77777777" w:rsidR="00EB66A2" w:rsidRPr="00DF6555" w:rsidRDefault="00A2512C" w:rsidP="00076142">
      <w:pPr>
        <w:tabs>
          <w:tab w:val="left" w:pos="284"/>
        </w:tabs>
        <w:jc w:val="both"/>
        <w:rPr>
          <w:b/>
          <w:bCs/>
          <w:szCs w:val="20"/>
        </w:rPr>
      </w:pPr>
      <w:r w:rsidRPr="00DF6555">
        <w:rPr>
          <w:b/>
          <w:bCs/>
          <w:szCs w:val="20"/>
        </w:rPr>
        <w:t>5.</w:t>
      </w:r>
      <w:r w:rsidR="00D24A0D" w:rsidRPr="00DF6555">
        <w:rPr>
          <w:b/>
          <w:bCs/>
          <w:szCs w:val="20"/>
        </w:rPr>
        <w:t>4</w:t>
      </w:r>
      <w:r w:rsidRPr="00DF6555">
        <w:rPr>
          <w:b/>
          <w:bCs/>
          <w:szCs w:val="20"/>
        </w:rPr>
        <w:t xml:space="preserve"> Zakonodaja s področja varovanja in obdelave podatkov v državah članicah</w:t>
      </w:r>
    </w:p>
    <w:p w14:paraId="7FF3B81D" w14:textId="77777777" w:rsidR="00EB66A2" w:rsidRPr="00DF6555" w:rsidRDefault="00EB66A2" w:rsidP="00EB66A2">
      <w:pPr>
        <w:tabs>
          <w:tab w:val="left" w:pos="284"/>
        </w:tabs>
        <w:jc w:val="both"/>
        <w:rPr>
          <w:b/>
          <w:bCs/>
          <w:szCs w:val="20"/>
        </w:rPr>
      </w:pPr>
    </w:p>
    <w:p w14:paraId="43EB2E7D" w14:textId="77777777" w:rsidR="00EB66A2" w:rsidRPr="00DF6555" w:rsidRDefault="00A2512C" w:rsidP="00EB66A2">
      <w:pPr>
        <w:tabs>
          <w:tab w:val="left" w:pos="284"/>
        </w:tabs>
        <w:jc w:val="both"/>
        <w:rPr>
          <w:szCs w:val="20"/>
        </w:rPr>
      </w:pPr>
      <w:r w:rsidRPr="00DF6555">
        <w:rPr>
          <w:szCs w:val="20"/>
        </w:rPr>
        <w:t>Slovenija je edina država, v kateri je področje vojnih veteranov, vojnih invalidov in žrtev vojnega nasilja v pristojnosti obrambnega ministrstva. Večina evropskih držav to področje ureja v okviru ministrstev, pristojnih za socialne zadeve.</w:t>
      </w:r>
    </w:p>
    <w:p w14:paraId="3063584A" w14:textId="77777777" w:rsidR="00EB66A2" w:rsidRPr="00DF6555" w:rsidRDefault="00EB66A2" w:rsidP="00EB66A2">
      <w:pPr>
        <w:tabs>
          <w:tab w:val="left" w:pos="284"/>
        </w:tabs>
        <w:jc w:val="both"/>
        <w:rPr>
          <w:szCs w:val="20"/>
        </w:rPr>
      </w:pPr>
    </w:p>
    <w:p w14:paraId="6E3ED16B" w14:textId="77777777" w:rsidR="00EB66A2" w:rsidRPr="00DF6555" w:rsidRDefault="00A2512C" w:rsidP="00EB66A2">
      <w:pPr>
        <w:tabs>
          <w:tab w:val="left" w:pos="284"/>
        </w:tabs>
        <w:jc w:val="both"/>
        <w:rPr>
          <w:b/>
          <w:bCs/>
          <w:szCs w:val="20"/>
        </w:rPr>
      </w:pPr>
      <w:r w:rsidRPr="00DF6555">
        <w:rPr>
          <w:b/>
          <w:bCs/>
          <w:szCs w:val="20"/>
        </w:rPr>
        <w:t>Grčija</w:t>
      </w:r>
    </w:p>
    <w:p w14:paraId="7AF4DB19" w14:textId="77777777" w:rsidR="00EB66A2" w:rsidRPr="00DF6555" w:rsidRDefault="00EB66A2" w:rsidP="00EB66A2">
      <w:pPr>
        <w:tabs>
          <w:tab w:val="left" w:pos="284"/>
        </w:tabs>
        <w:jc w:val="both"/>
        <w:rPr>
          <w:b/>
          <w:bCs/>
          <w:szCs w:val="20"/>
        </w:rPr>
      </w:pPr>
    </w:p>
    <w:p w14:paraId="1E863735" w14:textId="77777777" w:rsidR="00EB66A2" w:rsidRPr="00DF6555" w:rsidRDefault="00A2512C" w:rsidP="00EB66A2">
      <w:pPr>
        <w:tabs>
          <w:tab w:val="left" w:pos="284"/>
        </w:tabs>
        <w:jc w:val="both"/>
        <w:rPr>
          <w:szCs w:val="20"/>
        </w:rPr>
      </w:pPr>
      <w:r w:rsidRPr="00DF6555">
        <w:rPr>
          <w:szCs w:val="20"/>
        </w:rPr>
        <w:t>V Zakonu št. 2472/1997 o varstvu osebnih podatkov Helenske Republike (v nadaljnjem besedilu: Zakon št. 2472/1997) je določena posebna zakonska ureditev povezovanja osebnih podatkov. V f) točki 2. člena Zakona št. 2472/1997 je določena definicija povezovanja, po kateri »povezovanje pomeni sredstvo za obdelavo, ki vključuje možnost uskladitve podatkov iz ene zbirke osebnih podatkov do osebnih podatkov iz druge zbirke osebnih podatkov ali zbirk osebnih podatkov, ki jih upravlja drug upravljavec ali upravljavci za drug namen. 8. člen Zakona št. 2472/1997 določa, da je, kadar se zbirke osebnih podatkov povezujejo z občutljivimi osebnimi podatki ali se uporablja povezovalni znak, potrebna odločitev nadzornega organa za varstvo osebnih podatkov Helenske Republike glede ustreznosti povezovanja.</w:t>
      </w:r>
    </w:p>
    <w:p w14:paraId="1E00C01A" w14:textId="77777777" w:rsidR="00EB66A2" w:rsidRPr="00DF6555" w:rsidRDefault="00EB66A2" w:rsidP="00EB66A2">
      <w:pPr>
        <w:tabs>
          <w:tab w:val="left" w:pos="284"/>
        </w:tabs>
        <w:jc w:val="both"/>
        <w:rPr>
          <w:szCs w:val="20"/>
        </w:rPr>
      </w:pPr>
    </w:p>
    <w:p w14:paraId="1DD662BD" w14:textId="77777777" w:rsidR="00EB66A2" w:rsidRPr="00DF6555" w:rsidRDefault="00A2512C" w:rsidP="00EB66A2">
      <w:pPr>
        <w:tabs>
          <w:tab w:val="left" w:pos="284"/>
        </w:tabs>
        <w:jc w:val="both"/>
        <w:rPr>
          <w:b/>
          <w:bCs/>
          <w:szCs w:val="20"/>
        </w:rPr>
      </w:pPr>
      <w:r w:rsidRPr="00DF6555">
        <w:rPr>
          <w:b/>
          <w:bCs/>
          <w:szCs w:val="20"/>
        </w:rPr>
        <w:t>Hrvaška</w:t>
      </w:r>
    </w:p>
    <w:p w14:paraId="4496B677" w14:textId="77777777" w:rsidR="00EB66A2" w:rsidRPr="00DF6555" w:rsidRDefault="00EB66A2" w:rsidP="00EB66A2">
      <w:pPr>
        <w:tabs>
          <w:tab w:val="left" w:pos="284"/>
        </w:tabs>
        <w:jc w:val="both"/>
        <w:rPr>
          <w:b/>
          <w:bCs/>
          <w:szCs w:val="20"/>
        </w:rPr>
      </w:pPr>
    </w:p>
    <w:p w14:paraId="64E2C9D8" w14:textId="77777777" w:rsidR="00EB66A2" w:rsidRPr="00DF6555" w:rsidRDefault="00A2512C" w:rsidP="00EB66A2">
      <w:pPr>
        <w:tabs>
          <w:tab w:val="left" w:pos="284"/>
        </w:tabs>
        <w:jc w:val="both"/>
        <w:rPr>
          <w:szCs w:val="20"/>
        </w:rPr>
      </w:pPr>
      <w:r w:rsidRPr="00DF6555">
        <w:rPr>
          <w:szCs w:val="20"/>
        </w:rPr>
        <w:t xml:space="preserve">Republika Hrvaška je leta 2017 sprejela Zakon o hrvatskim </w:t>
      </w:r>
      <w:proofErr w:type="spellStart"/>
      <w:r w:rsidRPr="00DF6555">
        <w:rPr>
          <w:szCs w:val="20"/>
        </w:rPr>
        <w:t>braniteljima</w:t>
      </w:r>
      <w:proofErr w:type="spellEnd"/>
      <w:r w:rsidRPr="00DF6555">
        <w:rPr>
          <w:szCs w:val="20"/>
        </w:rPr>
        <w:t xml:space="preserve"> iz </w:t>
      </w:r>
      <w:proofErr w:type="spellStart"/>
      <w:r w:rsidRPr="00DF6555">
        <w:rPr>
          <w:szCs w:val="20"/>
        </w:rPr>
        <w:t>Domovinskog</w:t>
      </w:r>
      <w:proofErr w:type="spellEnd"/>
      <w:r w:rsidRPr="00DF6555">
        <w:rPr>
          <w:szCs w:val="20"/>
        </w:rPr>
        <w:t xml:space="preserve"> rata i članovima njihovih </w:t>
      </w:r>
      <w:proofErr w:type="spellStart"/>
      <w:r w:rsidRPr="00DF6555">
        <w:rPr>
          <w:szCs w:val="20"/>
        </w:rPr>
        <w:t>obitelji</w:t>
      </w:r>
      <w:proofErr w:type="spellEnd"/>
      <w:r w:rsidRPr="00DF6555">
        <w:rPr>
          <w:szCs w:val="20"/>
        </w:rPr>
        <w:t xml:space="preserve"> (v nadaljnjem besedilu: zakon). Zakon v 149. členu določa, da je evidenca hrvaških veteranov iz domovinske vojne službena in se vanjo vpisujejo vse osebe, ki imajo priznan status hrvaškega veterana iz domovinske vojne. Evidenca je vzpostavljena zaradi zbiranja podatkov o vseh hrvaških veteranih domovinske vojne v enotni evidenci </w:t>
      </w:r>
      <w:proofErr w:type="spellStart"/>
      <w:r w:rsidRPr="00DF6555">
        <w:rPr>
          <w:szCs w:val="20"/>
        </w:rPr>
        <w:t>Ministarstva</w:t>
      </w:r>
      <w:proofErr w:type="spellEnd"/>
      <w:r w:rsidRPr="00DF6555">
        <w:rPr>
          <w:szCs w:val="20"/>
        </w:rPr>
        <w:t xml:space="preserve"> hrvatskih branitelja Republike Hrvatske (v nadaljnjem besedilu: ministrstvo) za hitrejše in učinkovitejše uresničevanje pravic hrvaških veteranov domovinske vojne. Register veteranov se vodi na podlagi uradnih podatkov ministrstva, pristojnega za obrambo, in ministrstva, pristojnega za notranje zadeve, ki jih morata ministrstvu, pristojnemu za hrvaške veterane, predložiti po uradni dolžnosti.</w:t>
      </w:r>
    </w:p>
    <w:p w14:paraId="6B6662C5" w14:textId="77777777" w:rsidR="00EB66A2" w:rsidRPr="00DF6555" w:rsidRDefault="00EB66A2" w:rsidP="00EB66A2">
      <w:pPr>
        <w:tabs>
          <w:tab w:val="left" w:pos="284"/>
        </w:tabs>
        <w:jc w:val="both"/>
        <w:rPr>
          <w:szCs w:val="20"/>
        </w:rPr>
      </w:pPr>
    </w:p>
    <w:p w14:paraId="51E810B5" w14:textId="77777777" w:rsidR="00EB66A2" w:rsidRPr="00DF6555" w:rsidRDefault="00A2512C" w:rsidP="00EB66A2">
      <w:pPr>
        <w:tabs>
          <w:tab w:val="left" w:pos="284"/>
        </w:tabs>
        <w:jc w:val="both"/>
        <w:rPr>
          <w:szCs w:val="20"/>
        </w:rPr>
      </w:pPr>
      <w:r w:rsidRPr="00DF6555">
        <w:rPr>
          <w:szCs w:val="20"/>
        </w:rPr>
        <w:t xml:space="preserve">Vsebino evidence določa 150. člen zakona, in sicer določa, da so v evidenci hrvaških veteranov naslednji podatki: osebni podatki hrvaškega veterana domovinske vojne, informacije o sodelovanju pri obrambi suverenosti Republike Hrvaške, podatki o pridržanju hrvaškega veterana </w:t>
      </w:r>
      <w:r w:rsidRPr="00DF6555">
        <w:rPr>
          <w:szCs w:val="20"/>
        </w:rPr>
        <w:lastRenderedPageBreak/>
        <w:t>domovinske vojne ter druge informacije, določene v Pravilniku o Evidenci hrvaških veteranov iz domovinske vojne. Ministrstvo, pristojno za hrvaške veterane, posodablja podatke iz tega člena v skladu s podatki, ki jih predložita ministrstvo, pristojno za obrambo, in ministrstvo, pristojno za notranje zadeve.</w:t>
      </w:r>
    </w:p>
    <w:p w14:paraId="4ED5D462" w14:textId="77777777" w:rsidR="00EB66A2" w:rsidRPr="00DF6555" w:rsidRDefault="00EB66A2" w:rsidP="00EB66A2">
      <w:pPr>
        <w:tabs>
          <w:tab w:val="left" w:pos="284"/>
        </w:tabs>
        <w:jc w:val="both"/>
        <w:rPr>
          <w:szCs w:val="20"/>
        </w:rPr>
      </w:pPr>
    </w:p>
    <w:p w14:paraId="7C418B44" w14:textId="77777777" w:rsidR="00EB66A2" w:rsidRPr="00DF6555" w:rsidRDefault="00A2512C" w:rsidP="00EB66A2">
      <w:pPr>
        <w:tabs>
          <w:tab w:val="left" w:pos="284"/>
        </w:tabs>
        <w:jc w:val="both"/>
        <w:rPr>
          <w:szCs w:val="20"/>
        </w:rPr>
      </w:pPr>
      <w:r w:rsidRPr="00DF6555">
        <w:rPr>
          <w:szCs w:val="20"/>
        </w:rPr>
        <w:t>Zakon v 151. členu določa, da evidence veteranov niso javno dostopne, podatki pa se uporabljajo za postopke, ki jih vodijo ministrstvo in drugi pristojni organi, ter za druge namene, določene s posebnim predpisom. Podatki iz registra veteranov, ki jih ministrstvo da na voljo pristojnim organom za postopke pred temi organi, se štejejo za javno listino.</w:t>
      </w:r>
    </w:p>
    <w:p w14:paraId="79889D78" w14:textId="77777777" w:rsidR="00EB66A2" w:rsidRPr="00DF6555" w:rsidRDefault="00EB66A2" w:rsidP="00EB66A2">
      <w:pPr>
        <w:tabs>
          <w:tab w:val="left" w:pos="284"/>
        </w:tabs>
        <w:jc w:val="both"/>
        <w:rPr>
          <w:szCs w:val="20"/>
        </w:rPr>
      </w:pPr>
    </w:p>
    <w:p w14:paraId="090E08D9" w14:textId="77777777" w:rsidR="00EB66A2" w:rsidRPr="00DF6555" w:rsidRDefault="00A2512C" w:rsidP="00EB66A2">
      <w:pPr>
        <w:jc w:val="both"/>
        <w:rPr>
          <w:szCs w:val="20"/>
        </w:rPr>
      </w:pPr>
      <w:r w:rsidRPr="00DF6555">
        <w:rPr>
          <w:szCs w:val="20"/>
        </w:rPr>
        <w:t xml:space="preserve">Pravilnik o evidenci hrvaških veteranov iz domovinske vojne v 2. členu med drugim določa, da se register veteranov vodi na podlagi uradnih podatkov organa državne uprave, pristojnega za obrambo, in organa državne uprave, pristojnega za notranje zadeve, ki jih morata po uradni dolžnosti predložiti organu državne uprave, pristojnemu za hrvaške veterane – ministrstvu, nemudoma, ko se neki podatek pojavi ali spremeni. Način predložitve teh podatkov ter druge s tem povezane pravice in obveznosti, povezane s predložitvijo teh podatkov, ureja pogodba med ministrstvom ter organom državne uprave, pristojnim za obrambo, in organom državne uprave, pristojnim za notranje zadeve. V evidenci hrvaških veteranov so skladno s 3. členom pravilnika naslednji podatki: </w:t>
      </w:r>
    </w:p>
    <w:p w14:paraId="7A7610DF" w14:textId="77777777" w:rsidR="00EB66A2" w:rsidRPr="00DF6555" w:rsidRDefault="00A2512C" w:rsidP="00EB66A2">
      <w:pPr>
        <w:jc w:val="both"/>
        <w:rPr>
          <w:szCs w:val="20"/>
        </w:rPr>
      </w:pPr>
      <w:r w:rsidRPr="00DF6555">
        <w:rPr>
          <w:szCs w:val="20"/>
        </w:rPr>
        <w:t xml:space="preserve">a) osebni podatki: 1. ime in priimek, 2. ime enega od staršev, 3. identifikacijska koda, 4. datum, kraj in država rojstva, 5. spol, 6. naslov prebivališča, </w:t>
      </w:r>
    </w:p>
    <w:p w14:paraId="1E722304" w14:textId="77777777" w:rsidR="00EB66A2" w:rsidRPr="00DF6555" w:rsidRDefault="00A2512C" w:rsidP="00EB66A2">
      <w:pPr>
        <w:jc w:val="both"/>
        <w:rPr>
          <w:szCs w:val="20"/>
        </w:rPr>
      </w:pPr>
      <w:r w:rsidRPr="00DF6555">
        <w:rPr>
          <w:szCs w:val="20"/>
        </w:rPr>
        <w:t xml:space="preserve">b) informacije o statusu in uveljavljenih pravicah: 1. status, 2. pridobljene pravice, </w:t>
      </w:r>
    </w:p>
    <w:p w14:paraId="1BB6086D" w14:textId="77777777" w:rsidR="00EB66A2" w:rsidRPr="00DF6555" w:rsidRDefault="00A2512C" w:rsidP="00EB66A2">
      <w:pPr>
        <w:jc w:val="both"/>
        <w:rPr>
          <w:szCs w:val="20"/>
        </w:rPr>
      </w:pPr>
      <w:r w:rsidRPr="00DF6555">
        <w:rPr>
          <w:szCs w:val="20"/>
        </w:rPr>
        <w:t xml:space="preserve">c) podatki o sodelovanju pri obrambi suverenosti Republike Hrvaške: 1. skupno število dni sodelovanja v domovinski vojni, 2. pripadnost bojnemu ali nebojnemu sektorju, 3. članstvo v organu državne uprave, pristojnem za obrambo, ali organu državne uprave, pristojnem za notranje zadeve (Korpus narodne garde, Hrvaška vojska, Policija, Hrvaške obrambne sile in Narodna zaščita), 4. ime enot, ki jim je med domovinsko vojno pripadal hrvaški veteran domovinske vojne, 5. obdobje sodelovanja hrvaških veteranov domovinske vojne v domovinski vojni v enotah, 6. čin, 7. podatki o žrtvah, </w:t>
      </w:r>
    </w:p>
    <w:p w14:paraId="316E0B60" w14:textId="77777777" w:rsidR="00EB66A2" w:rsidRPr="00DF6555" w:rsidRDefault="00A2512C" w:rsidP="00EB66A2">
      <w:pPr>
        <w:jc w:val="both"/>
        <w:rPr>
          <w:szCs w:val="20"/>
        </w:rPr>
      </w:pPr>
      <w:r w:rsidRPr="00DF6555">
        <w:rPr>
          <w:szCs w:val="20"/>
        </w:rPr>
        <w:t xml:space="preserve">č) podatki o pridržanju: 1. mesto, 2. čas, </w:t>
      </w:r>
    </w:p>
    <w:p w14:paraId="65B72A2E" w14:textId="77777777" w:rsidR="00EB66A2" w:rsidRPr="00DF6555" w:rsidRDefault="00A2512C" w:rsidP="00EB66A2">
      <w:pPr>
        <w:jc w:val="both"/>
        <w:rPr>
          <w:szCs w:val="20"/>
        </w:rPr>
      </w:pPr>
      <w:r w:rsidRPr="00DF6555">
        <w:rPr>
          <w:szCs w:val="20"/>
        </w:rPr>
        <w:t xml:space="preserve">d) podatki o izginotju: 1. čas, 2. mesto, </w:t>
      </w:r>
    </w:p>
    <w:p w14:paraId="3EDA0B6A" w14:textId="77777777" w:rsidR="00EB66A2" w:rsidRPr="00DF6555" w:rsidRDefault="00A2512C" w:rsidP="00EB66A2">
      <w:pPr>
        <w:jc w:val="both"/>
        <w:rPr>
          <w:szCs w:val="20"/>
        </w:rPr>
      </w:pPr>
      <w:r w:rsidRPr="00DF6555">
        <w:rPr>
          <w:szCs w:val="20"/>
        </w:rPr>
        <w:t xml:space="preserve">e) podatki o pokopu ubitih hrvaških veteranov domovinske vojne, </w:t>
      </w:r>
    </w:p>
    <w:p w14:paraId="4DF4C024" w14:textId="77777777" w:rsidR="00EB66A2" w:rsidRPr="00DF6555" w:rsidRDefault="00A2512C" w:rsidP="00EB66A2">
      <w:pPr>
        <w:jc w:val="both"/>
        <w:rPr>
          <w:szCs w:val="20"/>
        </w:rPr>
      </w:pPr>
      <w:r w:rsidRPr="00DF6555">
        <w:rPr>
          <w:szCs w:val="20"/>
        </w:rPr>
        <w:t xml:space="preserve">f) podatki v Skladu hrvaških veteranov domovinske vojne in članov njihovih družin (v nadaljnjem besedilu: Sklad): 1. podatek o številu točk in deležu hrvaških veteranov domovinske vojne ter družinskih članov umrlih in pogrešanih hrvaških veteranov domovinske vojne v Skladu in 2. podatki o dedičih deleža hrvaškega veterana domovinske vojne ter družinskih članov umrlih in pogrešanih hrvaških veteranov domovinske vojne v Skladu, </w:t>
      </w:r>
    </w:p>
    <w:p w14:paraId="417C0EBA" w14:textId="77777777" w:rsidR="00EB66A2" w:rsidRPr="00DF6555" w:rsidRDefault="00A2512C" w:rsidP="00EB66A2">
      <w:pPr>
        <w:jc w:val="both"/>
        <w:rPr>
          <w:szCs w:val="20"/>
        </w:rPr>
      </w:pPr>
      <w:r w:rsidRPr="00DF6555">
        <w:rPr>
          <w:szCs w:val="20"/>
        </w:rPr>
        <w:t xml:space="preserve">g) drugi podatki: 1. datum smrti, 2. članstvo v aktivni sestavi organa državne uprave, pristojnega za obrambo, 3. vir podatkov (organ državne uprave, pristojen za obrambo, organ državne uprave, pristojen za notranje zadeve). </w:t>
      </w:r>
    </w:p>
    <w:p w14:paraId="4F4DD3C1" w14:textId="77777777" w:rsidR="00EB66A2" w:rsidRPr="00DF6555" w:rsidRDefault="00A2512C" w:rsidP="00EB66A2">
      <w:pPr>
        <w:jc w:val="both"/>
        <w:rPr>
          <w:szCs w:val="20"/>
        </w:rPr>
      </w:pPr>
      <w:r w:rsidRPr="00DF6555">
        <w:rPr>
          <w:szCs w:val="20"/>
        </w:rPr>
        <w:t xml:space="preserve">Pravilnik v 4. členu tudi določa, da ministrstvo nemudoma posodobi podatke iz tega odloka v skladu s podatki, ki jih predložijo pristojni organi. </w:t>
      </w:r>
    </w:p>
    <w:p w14:paraId="77C17950" w14:textId="77777777" w:rsidR="00EB66A2" w:rsidRPr="00DF6555" w:rsidRDefault="00EB66A2" w:rsidP="00EB66A2">
      <w:pPr>
        <w:jc w:val="both"/>
        <w:rPr>
          <w:szCs w:val="20"/>
        </w:rPr>
      </w:pPr>
    </w:p>
    <w:p w14:paraId="5457E8F9" w14:textId="77777777" w:rsidR="00EB66A2" w:rsidRPr="00DF6555" w:rsidRDefault="00A2512C" w:rsidP="00EB66A2">
      <w:pPr>
        <w:tabs>
          <w:tab w:val="left" w:pos="284"/>
        </w:tabs>
        <w:jc w:val="both"/>
        <w:rPr>
          <w:b/>
          <w:bCs/>
          <w:szCs w:val="20"/>
        </w:rPr>
      </w:pPr>
      <w:r w:rsidRPr="00DF6555">
        <w:rPr>
          <w:b/>
          <w:bCs/>
          <w:szCs w:val="20"/>
        </w:rPr>
        <w:t>Italija</w:t>
      </w:r>
    </w:p>
    <w:p w14:paraId="4B917C7C" w14:textId="77777777" w:rsidR="00EB66A2" w:rsidRPr="00DF6555" w:rsidRDefault="00EB66A2" w:rsidP="00EB66A2">
      <w:pPr>
        <w:tabs>
          <w:tab w:val="left" w:pos="284"/>
        </w:tabs>
        <w:jc w:val="both"/>
        <w:rPr>
          <w:b/>
          <w:bCs/>
          <w:szCs w:val="20"/>
        </w:rPr>
      </w:pPr>
    </w:p>
    <w:p w14:paraId="27618DB2" w14:textId="77777777" w:rsidR="00EB66A2" w:rsidRPr="00DF6555" w:rsidRDefault="00A2512C" w:rsidP="00EB66A2">
      <w:pPr>
        <w:tabs>
          <w:tab w:val="left" w:pos="284"/>
        </w:tabs>
        <w:jc w:val="both"/>
        <w:rPr>
          <w:szCs w:val="20"/>
        </w:rPr>
      </w:pPr>
      <w:r w:rsidRPr="00DF6555">
        <w:rPr>
          <w:szCs w:val="20"/>
        </w:rPr>
        <w:t xml:space="preserve">Italijanski zakon o varstvu osebnih podatkov (II CODICE in </w:t>
      </w:r>
      <w:proofErr w:type="spellStart"/>
      <w:r w:rsidRPr="00DF6555">
        <w:rPr>
          <w:szCs w:val="20"/>
        </w:rPr>
        <w:t>materia</w:t>
      </w:r>
      <w:proofErr w:type="spellEnd"/>
      <w:r w:rsidRPr="00DF6555">
        <w:rPr>
          <w:szCs w:val="20"/>
        </w:rPr>
        <w:t xml:space="preserve"> di </w:t>
      </w:r>
      <w:proofErr w:type="spellStart"/>
      <w:r w:rsidRPr="00DF6555">
        <w:rPr>
          <w:szCs w:val="20"/>
        </w:rPr>
        <w:t>protezione</w:t>
      </w:r>
      <w:proofErr w:type="spellEnd"/>
      <w:r w:rsidRPr="00DF6555">
        <w:rPr>
          <w:szCs w:val="20"/>
        </w:rPr>
        <w:t xml:space="preserve"> </w:t>
      </w:r>
      <w:proofErr w:type="spellStart"/>
      <w:r w:rsidRPr="00DF6555">
        <w:rPr>
          <w:szCs w:val="20"/>
        </w:rPr>
        <w:t>dei</w:t>
      </w:r>
      <w:proofErr w:type="spellEnd"/>
      <w:r w:rsidRPr="00DF6555">
        <w:rPr>
          <w:szCs w:val="20"/>
        </w:rPr>
        <w:t xml:space="preserve"> dati personali) vsebuje poleg dela, ki se nanaša na obdelavo osebnih podatkov v splošnem smislu, tudi posebne določbe za obdelavo osebnih podatkov v posameznih sektorjih.</w:t>
      </w:r>
    </w:p>
    <w:p w14:paraId="6485A7AD" w14:textId="77777777" w:rsidR="00EB66A2" w:rsidRPr="00DF6555" w:rsidRDefault="00EB66A2" w:rsidP="00EB66A2">
      <w:pPr>
        <w:tabs>
          <w:tab w:val="left" w:pos="284"/>
        </w:tabs>
        <w:jc w:val="both"/>
        <w:rPr>
          <w:szCs w:val="20"/>
        </w:rPr>
      </w:pPr>
    </w:p>
    <w:p w14:paraId="767E72A8" w14:textId="77777777" w:rsidR="00EB66A2" w:rsidRPr="00DF6555" w:rsidRDefault="00A2512C" w:rsidP="00EB66A2">
      <w:pPr>
        <w:tabs>
          <w:tab w:val="left" w:pos="284"/>
        </w:tabs>
        <w:jc w:val="both"/>
        <w:rPr>
          <w:szCs w:val="20"/>
        </w:rPr>
      </w:pPr>
      <w:r w:rsidRPr="00DF6555">
        <w:rPr>
          <w:szCs w:val="20"/>
        </w:rPr>
        <w:t>Prvi del zakona se nanaša na obdelavo osebnih podatkov, pravice posameznikov, na katere se podatki nanašajo, na obveznosti obdelovalcev podatkov in na pravila, ki jih morajo pri obdelovanju ti spoštovati, na tehnične in organizacijske ukrepe za varovanje osebnih podatkov ter na pogoje za posredovanje osebnih podatkov zunaj države.</w:t>
      </w:r>
    </w:p>
    <w:p w14:paraId="6C019CED" w14:textId="77777777" w:rsidR="00EB66A2" w:rsidRPr="00DF6555" w:rsidRDefault="00EB66A2" w:rsidP="00EB66A2">
      <w:pPr>
        <w:tabs>
          <w:tab w:val="left" w:pos="284"/>
        </w:tabs>
        <w:jc w:val="both"/>
        <w:rPr>
          <w:szCs w:val="20"/>
        </w:rPr>
      </w:pPr>
    </w:p>
    <w:p w14:paraId="14EE20B8" w14:textId="77777777" w:rsidR="00EB66A2" w:rsidRPr="00DF6555" w:rsidRDefault="00A2512C" w:rsidP="00EB66A2">
      <w:pPr>
        <w:tabs>
          <w:tab w:val="left" w:pos="284"/>
        </w:tabs>
        <w:jc w:val="both"/>
        <w:rPr>
          <w:szCs w:val="20"/>
        </w:rPr>
      </w:pPr>
      <w:r w:rsidRPr="00DF6555">
        <w:rPr>
          <w:szCs w:val="20"/>
        </w:rPr>
        <w:t>Obdelava in zbiranje podatkov morata biti po zakonu vedno zakonita in izvajana na pošten način. V skladu z evropskim pravnim redom mora biti obdelava podatkov vedno izvajana le v skladu z namenom, za katerega so bili podatki zbrani. Obdelovani osebni podatki morajo biti točni in ažurni, hranjeni pa le toliko časa, kot je to nujno za namen, za katerega so bili zbrani.</w:t>
      </w:r>
    </w:p>
    <w:p w14:paraId="0E69E69F" w14:textId="77777777" w:rsidR="00EB66A2" w:rsidRPr="00DF6555" w:rsidRDefault="00EB66A2" w:rsidP="00EB66A2">
      <w:pPr>
        <w:tabs>
          <w:tab w:val="left" w:pos="284"/>
        </w:tabs>
        <w:jc w:val="both"/>
        <w:rPr>
          <w:szCs w:val="20"/>
        </w:rPr>
      </w:pPr>
    </w:p>
    <w:p w14:paraId="0FC128F2" w14:textId="77777777" w:rsidR="00EB66A2" w:rsidRPr="00DF6555" w:rsidRDefault="00A2512C" w:rsidP="00EB66A2">
      <w:pPr>
        <w:tabs>
          <w:tab w:val="left" w:pos="284"/>
        </w:tabs>
        <w:jc w:val="both"/>
        <w:rPr>
          <w:szCs w:val="20"/>
        </w:rPr>
      </w:pPr>
      <w:r w:rsidRPr="00DF6555">
        <w:rPr>
          <w:szCs w:val="20"/>
        </w:rPr>
        <w:t>Posebna pravila veljajo za javne organe, ki obdelujejo osebne podatke. Ti smejo osebne podatke obdelovati le, če je to nujno za izpolnjevanje njihovih uradnih nalog. Pri tem morajo spoštovati določila zakona in drugih predpisov, ki se nanašajo na varstvo osebnih podatkov. Za zasebnike, ki obdelujejo osebne podatke, veljajo nekoliko drugačni pogoji, saj je obdelava mogoča le na podlagi osebne privolitve posameznika, razen če gre za eno izmed taksativno naštetih izjem, ki so skupne ureditvam vseh držav članic: če tako določa zakon, če je to nujno za izvrševanje dogovorjenih pogodbenih določil, če gre za podatke, ki so javno objavljeni, če je to nujno za zavarovanje življenja ali zdravja posameznika ali tretje osebe, in posameznik ni zmožen dati privolitve, če je to nujno za potek sodnih postopkov ali postopka pred obrambnim svetom, če gre znanstvene raziskave ali statistiko in podobno.</w:t>
      </w:r>
    </w:p>
    <w:p w14:paraId="004C94D3" w14:textId="77777777" w:rsidR="00EB66A2" w:rsidRPr="00DF6555" w:rsidRDefault="00EB66A2" w:rsidP="00EB66A2">
      <w:pPr>
        <w:tabs>
          <w:tab w:val="left" w:pos="284"/>
        </w:tabs>
        <w:jc w:val="both"/>
        <w:rPr>
          <w:szCs w:val="20"/>
        </w:rPr>
      </w:pPr>
    </w:p>
    <w:p w14:paraId="14F60C04" w14:textId="77777777" w:rsidR="00EB66A2" w:rsidRPr="00DF6555" w:rsidRDefault="00A2512C" w:rsidP="00EB66A2">
      <w:pPr>
        <w:tabs>
          <w:tab w:val="left" w:pos="284"/>
        </w:tabs>
        <w:jc w:val="both"/>
        <w:rPr>
          <w:szCs w:val="20"/>
        </w:rPr>
      </w:pPr>
      <w:r w:rsidRPr="00DF6555">
        <w:rPr>
          <w:szCs w:val="20"/>
        </w:rPr>
        <w:t xml:space="preserve">Za obdelavo občutljivih osebnih podatkov veljajo posebni pogoji. Ti se nekoliko razlikujejo za javne organe. Vsi občutljivi osebni podatki se zbirajo neposredno od posameznika, javni organi jih smejo zbirati le, če je to nujno za izvrševanje njihove pristojnosti. Če so taki podatki v zbirkah ali registrih, ki so vodeni elektronsko, je treba za zagotavljanje njihove varnosti uporabljati kriptografske tehnologije, dostopna gesla in druge tehnologije, poleg tega je treba te podatke narediti anonimne, tako da se identifikacija posameznika omogoča le v izjemnih primerih, ko je to nujno. Posebno strogi pogoji veljajo v zasebnem sektorju, v katerem je za obdelavo občutljivih osebnih podatkov poleg pisne osebne privolitve treba pridobiti tudi soglasje državnega organa, ki je pristojen za varstvo osebnih podatkov in varovanje pravic posameznikov (garante per la </w:t>
      </w:r>
      <w:proofErr w:type="spellStart"/>
      <w:r w:rsidRPr="00DF6555">
        <w:rPr>
          <w:szCs w:val="20"/>
        </w:rPr>
        <w:t>protezione</w:t>
      </w:r>
      <w:proofErr w:type="spellEnd"/>
      <w:r w:rsidRPr="00DF6555">
        <w:rPr>
          <w:szCs w:val="20"/>
        </w:rPr>
        <w:t xml:space="preserve"> </w:t>
      </w:r>
      <w:proofErr w:type="spellStart"/>
      <w:r w:rsidRPr="00DF6555">
        <w:rPr>
          <w:szCs w:val="20"/>
        </w:rPr>
        <w:t>dei</w:t>
      </w:r>
      <w:proofErr w:type="spellEnd"/>
      <w:r w:rsidRPr="00DF6555">
        <w:rPr>
          <w:szCs w:val="20"/>
        </w:rPr>
        <w:t xml:space="preserve"> dati personali, v nadaljnjem besedilu: Garante), razen če gre za eno izmed določenih izjem.</w:t>
      </w:r>
    </w:p>
    <w:p w14:paraId="3E37B31F" w14:textId="77777777" w:rsidR="00EB66A2" w:rsidRDefault="00EB66A2" w:rsidP="00EB66A2">
      <w:pPr>
        <w:tabs>
          <w:tab w:val="left" w:pos="284"/>
        </w:tabs>
        <w:jc w:val="both"/>
        <w:rPr>
          <w:szCs w:val="20"/>
        </w:rPr>
      </w:pPr>
    </w:p>
    <w:p w14:paraId="79DF80E9" w14:textId="77777777" w:rsidR="00DF6555" w:rsidRPr="00DF6555" w:rsidRDefault="00DF6555" w:rsidP="00EB66A2">
      <w:pPr>
        <w:tabs>
          <w:tab w:val="left" w:pos="284"/>
        </w:tabs>
        <w:jc w:val="both"/>
        <w:rPr>
          <w:szCs w:val="20"/>
        </w:rPr>
      </w:pPr>
    </w:p>
    <w:p w14:paraId="0E615618" w14:textId="77777777" w:rsidR="00EB66A2" w:rsidRPr="00DF6555" w:rsidRDefault="00A2512C" w:rsidP="00EB66A2">
      <w:pPr>
        <w:jc w:val="both"/>
        <w:rPr>
          <w:rFonts w:eastAsia="Calibri"/>
          <w:b/>
          <w:szCs w:val="20"/>
        </w:rPr>
      </w:pPr>
      <w:r w:rsidRPr="00DF6555">
        <w:rPr>
          <w:rFonts w:eastAsia="Calibri"/>
          <w:b/>
          <w:szCs w:val="20"/>
        </w:rPr>
        <w:t>6. PRESOJA POSLEDIC, KI JIH BO IMEL SPREJEM ZAKONA</w:t>
      </w:r>
    </w:p>
    <w:p w14:paraId="47309C7A" w14:textId="77777777" w:rsidR="00EB66A2" w:rsidRPr="00DF6555" w:rsidRDefault="00EB66A2" w:rsidP="00EB66A2">
      <w:pPr>
        <w:jc w:val="both"/>
        <w:rPr>
          <w:rFonts w:eastAsia="Calibri"/>
          <w:b/>
          <w:szCs w:val="20"/>
        </w:rPr>
      </w:pPr>
    </w:p>
    <w:p w14:paraId="2EEFD248" w14:textId="77777777" w:rsidR="00EB66A2" w:rsidRPr="00DF6555" w:rsidRDefault="00A2512C" w:rsidP="00EB66A2">
      <w:pPr>
        <w:jc w:val="both"/>
        <w:rPr>
          <w:rFonts w:eastAsia="Calibri"/>
          <w:b/>
          <w:szCs w:val="20"/>
        </w:rPr>
      </w:pPr>
      <w:r w:rsidRPr="00DF6555">
        <w:rPr>
          <w:rFonts w:eastAsia="Calibri"/>
          <w:b/>
          <w:szCs w:val="20"/>
        </w:rPr>
        <w:t xml:space="preserve">6.1 Presoja administrativnih posledic </w:t>
      </w:r>
    </w:p>
    <w:p w14:paraId="4162E574" w14:textId="77777777" w:rsidR="00EB66A2" w:rsidRPr="00DF6555" w:rsidRDefault="00EB66A2" w:rsidP="00EB66A2">
      <w:pPr>
        <w:jc w:val="both"/>
        <w:rPr>
          <w:rFonts w:eastAsia="Calibri"/>
          <w:szCs w:val="20"/>
        </w:rPr>
      </w:pPr>
    </w:p>
    <w:p w14:paraId="0A09700E" w14:textId="77777777" w:rsidR="00EB66A2" w:rsidRPr="00DF6555" w:rsidRDefault="00A2512C" w:rsidP="00EB66A2">
      <w:pPr>
        <w:jc w:val="both"/>
        <w:rPr>
          <w:rFonts w:eastAsia="Calibri"/>
          <w:szCs w:val="20"/>
        </w:rPr>
      </w:pPr>
      <w:r w:rsidRPr="00DF6555">
        <w:rPr>
          <w:rFonts w:eastAsia="Calibri"/>
          <w:b/>
          <w:szCs w:val="20"/>
        </w:rPr>
        <w:t xml:space="preserve">a) V postopkih oziroma poslovanju javne uprave ali pravosodnih organov </w:t>
      </w:r>
    </w:p>
    <w:p w14:paraId="271C858E" w14:textId="77777777" w:rsidR="00EB66A2" w:rsidRPr="00DF6555" w:rsidRDefault="00EB66A2" w:rsidP="00EB66A2">
      <w:pPr>
        <w:jc w:val="both"/>
        <w:rPr>
          <w:rFonts w:eastAsia="Calibri"/>
          <w:szCs w:val="20"/>
        </w:rPr>
      </w:pPr>
    </w:p>
    <w:p w14:paraId="0C3C6278" w14:textId="77777777" w:rsidR="00EB66A2" w:rsidRPr="00DF6555" w:rsidRDefault="00A2512C" w:rsidP="00EB66A2">
      <w:pPr>
        <w:jc w:val="both"/>
        <w:rPr>
          <w:rFonts w:eastAsia="Calibri"/>
          <w:szCs w:val="20"/>
        </w:rPr>
      </w:pPr>
      <w:r w:rsidRPr="00DF6555">
        <w:rPr>
          <w:rFonts w:eastAsia="Calibri"/>
          <w:szCs w:val="20"/>
        </w:rPr>
        <w:t xml:space="preserve">Predlog zakona ima posledice glede postopkov oziroma poslovanja javne uprave in pravosodnih organov. </w:t>
      </w:r>
      <w:r w:rsidR="00D66CD8" w:rsidRPr="00DF6555">
        <w:rPr>
          <w:rFonts w:eastAsia="Calibri"/>
          <w:szCs w:val="20"/>
        </w:rPr>
        <w:t>Predlagane s</w:t>
      </w:r>
      <w:r w:rsidRPr="00DF6555">
        <w:rPr>
          <w:rFonts w:eastAsia="Calibri"/>
          <w:szCs w:val="20"/>
        </w:rPr>
        <w:t xml:space="preserve">premembe zahtevajo izdajo upravnih aktov upravičenkam in upravičencem, saj sprememba </w:t>
      </w:r>
      <w:proofErr w:type="spellStart"/>
      <w:r w:rsidR="00D66CD8" w:rsidRPr="00DF6555">
        <w:rPr>
          <w:rFonts w:eastAsia="Calibri"/>
          <w:szCs w:val="20"/>
        </w:rPr>
        <w:t>odmerne</w:t>
      </w:r>
      <w:proofErr w:type="spellEnd"/>
      <w:r w:rsidR="00D66CD8" w:rsidRPr="00DF6555">
        <w:rPr>
          <w:rFonts w:eastAsia="Calibri"/>
          <w:szCs w:val="20"/>
        </w:rPr>
        <w:t xml:space="preserve"> osnove in posledično </w:t>
      </w:r>
      <w:r w:rsidRPr="00DF6555">
        <w:rPr>
          <w:rFonts w:eastAsia="Calibri"/>
          <w:szCs w:val="20"/>
        </w:rPr>
        <w:t xml:space="preserve">višine mesečnega zneska, na primer osebne ali družinske invalidnine, pomeni izvršilni naslov, kar zahteva formalno odločanje z upravnim aktom, to je odločbo. </w:t>
      </w:r>
    </w:p>
    <w:p w14:paraId="039A4CD2" w14:textId="77777777" w:rsidR="00EB66A2" w:rsidRPr="00DF6555" w:rsidRDefault="00EB66A2" w:rsidP="00EB66A2">
      <w:pPr>
        <w:jc w:val="both"/>
        <w:rPr>
          <w:rFonts w:eastAsia="Calibri"/>
          <w:szCs w:val="20"/>
        </w:rPr>
      </w:pPr>
    </w:p>
    <w:p w14:paraId="5181C2BE" w14:textId="77777777" w:rsidR="00EB66A2" w:rsidRPr="00DF6555" w:rsidRDefault="00A2512C" w:rsidP="00EB66A2">
      <w:pPr>
        <w:jc w:val="both"/>
        <w:rPr>
          <w:rFonts w:eastAsia="Calibri"/>
          <w:szCs w:val="20"/>
        </w:rPr>
      </w:pPr>
      <w:r w:rsidRPr="00DF6555">
        <w:rPr>
          <w:rFonts w:eastAsia="Calibri"/>
          <w:b/>
          <w:szCs w:val="20"/>
        </w:rPr>
        <w:t xml:space="preserve">b) Pri obveznostih strank do javne uprave ali pravosodnih organov </w:t>
      </w:r>
    </w:p>
    <w:p w14:paraId="7A18E489" w14:textId="77777777" w:rsidR="00EB66A2" w:rsidRPr="00DF6555" w:rsidRDefault="00EB66A2" w:rsidP="00EB66A2">
      <w:pPr>
        <w:jc w:val="both"/>
        <w:rPr>
          <w:rFonts w:eastAsia="Calibri"/>
          <w:b/>
          <w:szCs w:val="20"/>
        </w:rPr>
      </w:pPr>
    </w:p>
    <w:p w14:paraId="28046318" w14:textId="77777777" w:rsidR="00EB66A2" w:rsidRPr="00DF6555" w:rsidRDefault="00A2512C" w:rsidP="00EB66A2">
      <w:pPr>
        <w:jc w:val="both"/>
        <w:rPr>
          <w:rFonts w:eastAsia="Calibri"/>
          <w:szCs w:val="20"/>
        </w:rPr>
      </w:pPr>
      <w:r w:rsidRPr="00DF6555">
        <w:rPr>
          <w:rFonts w:eastAsia="Calibri"/>
          <w:szCs w:val="20"/>
        </w:rPr>
        <w:t>Predlog zakona nima posledic pri obveznostih strank.</w:t>
      </w:r>
    </w:p>
    <w:p w14:paraId="4B5A44FE" w14:textId="77777777" w:rsidR="00EB66A2" w:rsidRPr="00DF6555" w:rsidRDefault="00EB66A2" w:rsidP="00EB66A2">
      <w:pPr>
        <w:jc w:val="both"/>
        <w:rPr>
          <w:rFonts w:eastAsia="Calibri"/>
          <w:szCs w:val="20"/>
        </w:rPr>
      </w:pPr>
    </w:p>
    <w:p w14:paraId="6115A3BB" w14:textId="77777777" w:rsidR="00EB66A2" w:rsidRPr="00DF6555" w:rsidRDefault="00A2512C" w:rsidP="00EB66A2">
      <w:pPr>
        <w:jc w:val="both"/>
        <w:rPr>
          <w:rFonts w:eastAsia="Calibri"/>
          <w:szCs w:val="20"/>
        </w:rPr>
      </w:pPr>
      <w:r w:rsidRPr="00DF6555">
        <w:rPr>
          <w:rFonts w:eastAsia="Calibri"/>
          <w:b/>
          <w:szCs w:val="20"/>
        </w:rPr>
        <w:t xml:space="preserve">6.2 Presoja posledic za okolje, vključno s prostorskimi in varstvenimi vidiki </w:t>
      </w:r>
    </w:p>
    <w:p w14:paraId="16372683" w14:textId="77777777" w:rsidR="00EB66A2" w:rsidRPr="00DF6555" w:rsidRDefault="00EB66A2" w:rsidP="00EB66A2">
      <w:pPr>
        <w:jc w:val="both"/>
        <w:rPr>
          <w:rFonts w:eastAsia="Calibri"/>
          <w:szCs w:val="20"/>
        </w:rPr>
      </w:pPr>
    </w:p>
    <w:p w14:paraId="5CCD2071" w14:textId="77777777" w:rsidR="00EB66A2" w:rsidRPr="00DF6555" w:rsidRDefault="00A2512C" w:rsidP="00EB66A2">
      <w:pPr>
        <w:jc w:val="both"/>
        <w:rPr>
          <w:rFonts w:eastAsia="Calibri"/>
          <w:szCs w:val="20"/>
        </w:rPr>
      </w:pPr>
      <w:r w:rsidRPr="00DF6555">
        <w:rPr>
          <w:rFonts w:eastAsia="Calibri"/>
          <w:szCs w:val="20"/>
        </w:rPr>
        <w:t>Predlog zakona nima posledic za okolje.</w:t>
      </w:r>
    </w:p>
    <w:p w14:paraId="44627960" w14:textId="77777777" w:rsidR="00EB66A2" w:rsidRPr="00DF6555" w:rsidRDefault="00EB66A2" w:rsidP="00EB66A2">
      <w:pPr>
        <w:jc w:val="both"/>
        <w:rPr>
          <w:rFonts w:eastAsia="Calibri"/>
          <w:szCs w:val="20"/>
        </w:rPr>
      </w:pPr>
    </w:p>
    <w:p w14:paraId="10D7280D" w14:textId="77777777" w:rsidR="00EB66A2" w:rsidRPr="00DF6555" w:rsidRDefault="00A2512C" w:rsidP="00EB66A2">
      <w:pPr>
        <w:jc w:val="both"/>
        <w:rPr>
          <w:rFonts w:eastAsia="Calibri"/>
          <w:szCs w:val="20"/>
        </w:rPr>
      </w:pPr>
      <w:r w:rsidRPr="00DF6555">
        <w:rPr>
          <w:rFonts w:eastAsia="Calibri"/>
          <w:b/>
          <w:szCs w:val="20"/>
        </w:rPr>
        <w:t xml:space="preserve">6.3 Presoja posledic za gospodarstvo </w:t>
      </w:r>
    </w:p>
    <w:p w14:paraId="29283BD6" w14:textId="77777777" w:rsidR="00EB66A2" w:rsidRPr="00DF6555" w:rsidRDefault="00EB66A2" w:rsidP="00EB66A2">
      <w:pPr>
        <w:jc w:val="both"/>
        <w:rPr>
          <w:rFonts w:eastAsia="Calibri"/>
          <w:szCs w:val="20"/>
        </w:rPr>
      </w:pPr>
    </w:p>
    <w:p w14:paraId="078C54AA" w14:textId="77777777" w:rsidR="00EB66A2" w:rsidRPr="00DF6555" w:rsidRDefault="00A2512C" w:rsidP="00EB66A2">
      <w:pPr>
        <w:jc w:val="both"/>
        <w:rPr>
          <w:rFonts w:eastAsia="Calibri"/>
          <w:szCs w:val="20"/>
        </w:rPr>
      </w:pPr>
      <w:r w:rsidRPr="00DF6555">
        <w:rPr>
          <w:rFonts w:eastAsia="Calibri"/>
          <w:szCs w:val="20"/>
        </w:rPr>
        <w:t>Predlog zakona nima posledic za gospodarstvo.</w:t>
      </w:r>
    </w:p>
    <w:p w14:paraId="2D98C205" w14:textId="77777777" w:rsidR="00EB66A2" w:rsidRPr="00DF6555" w:rsidRDefault="00EB66A2" w:rsidP="00EB66A2">
      <w:pPr>
        <w:jc w:val="both"/>
        <w:rPr>
          <w:rFonts w:eastAsia="Calibri"/>
          <w:szCs w:val="20"/>
        </w:rPr>
      </w:pPr>
    </w:p>
    <w:p w14:paraId="5857FF80" w14:textId="77777777" w:rsidR="00EB66A2" w:rsidRDefault="00A2512C" w:rsidP="00EB66A2">
      <w:pPr>
        <w:jc w:val="both"/>
        <w:rPr>
          <w:rFonts w:eastAsia="Calibri"/>
          <w:b/>
          <w:szCs w:val="20"/>
        </w:rPr>
      </w:pPr>
      <w:r w:rsidRPr="00DF6555">
        <w:rPr>
          <w:rFonts w:eastAsia="Calibri"/>
          <w:b/>
          <w:szCs w:val="20"/>
        </w:rPr>
        <w:t>6.4 Presoja posledic za socialno področje</w:t>
      </w:r>
    </w:p>
    <w:p w14:paraId="42F1A87E" w14:textId="77777777" w:rsidR="00DF6555" w:rsidRPr="00DF6555" w:rsidRDefault="00DF6555" w:rsidP="00EB66A2">
      <w:pPr>
        <w:jc w:val="both"/>
        <w:rPr>
          <w:rFonts w:eastAsia="Calibri"/>
          <w:szCs w:val="20"/>
        </w:rPr>
      </w:pPr>
    </w:p>
    <w:p w14:paraId="4BD9BF31" w14:textId="77777777" w:rsidR="00EB66A2" w:rsidRPr="00DF6555" w:rsidRDefault="00A2512C" w:rsidP="00EB66A2">
      <w:pPr>
        <w:jc w:val="both"/>
        <w:rPr>
          <w:rFonts w:eastAsia="Calibri"/>
          <w:szCs w:val="20"/>
        </w:rPr>
      </w:pPr>
      <w:r w:rsidRPr="00DF6555">
        <w:rPr>
          <w:rFonts w:eastAsia="Calibri"/>
          <w:szCs w:val="20"/>
        </w:rPr>
        <w:t xml:space="preserve">Predlog zakona ima </w:t>
      </w:r>
      <w:r w:rsidR="000413AD">
        <w:rPr>
          <w:rFonts w:eastAsia="Calibri"/>
          <w:szCs w:val="20"/>
        </w:rPr>
        <w:t xml:space="preserve">pozitivne </w:t>
      </w:r>
      <w:r w:rsidRPr="00DF6555">
        <w:rPr>
          <w:rFonts w:eastAsia="Calibri"/>
          <w:szCs w:val="20"/>
        </w:rPr>
        <w:t xml:space="preserve">posledice za socialno področje. </w:t>
      </w:r>
      <w:r w:rsidR="005858C3" w:rsidRPr="00DF6555">
        <w:rPr>
          <w:rFonts w:eastAsia="Calibri"/>
          <w:szCs w:val="20"/>
        </w:rPr>
        <w:t xml:space="preserve">Z revalorizirano </w:t>
      </w:r>
      <w:proofErr w:type="spellStart"/>
      <w:r w:rsidR="005858C3" w:rsidRPr="00DF6555">
        <w:rPr>
          <w:rFonts w:eastAsia="Calibri"/>
          <w:szCs w:val="20"/>
        </w:rPr>
        <w:t>odmerno</w:t>
      </w:r>
      <w:proofErr w:type="spellEnd"/>
      <w:r w:rsidR="005858C3" w:rsidRPr="00DF6555">
        <w:rPr>
          <w:rFonts w:eastAsia="Calibri"/>
          <w:szCs w:val="20"/>
        </w:rPr>
        <w:t xml:space="preserve"> osnovo </w:t>
      </w:r>
      <w:r w:rsidR="000413AD">
        <w:rPr>
          <w:rFonts w:eastAsia="Calibri"/>
          <w:szCs w:val="20"/>
        </w:rPr>
        <w:t xml:space="preserve">bodo </w:t>
      </w:r>
      <w:r w:rsidR="005858C3" w:rsidRPr="00DF6555">
        <w:rPr>
          <w:rFonts w:eastAsia="Calibri"/>
          <w:szCs w:val="20"/>
        </w:rPr>
        <w:t>upravičenci prej</w:t>
      </w:r>
      <w:r w:rsidR="000413AD">
        <w:rPr>
          <w:rFonts w:eastAsia="Calibri"/>
          <w:szCs w:val="20"/>
        </w:rPr>
        <w:t>eli</w:t>
      </w:r>
      <w:r w:rsidR="005858C3" w:rsidRPr="00DF6555">
        <w:rPr>
          <w:rFonts w:eastAsia="Calibri"/>
          <w:szCs w:val="20"/>
        </w:rPr>
        <w:t xml:space="preserve"> višjo raven invalidskega in socialnega varstva</w:t>
      </w:r>
      <w:r w:rsidR="00334159">
        <w:rPr>
          <w:rFonts w:eastAsia="Calibri"/>
          <w:szCs w:val="20"/>
        </w:rPr>
        <w:t>.</w:t>
      </w:r>
      <w:r w:rsidR="005858C3" w:rsidRPr="00DF6555">
        <w:rPr>
          <w:rFonts w:eastAsia="Calibri"/>
          <w:szCs w:val="20"/>
        </w:rPr>
        <w:t xml:space="preserve">, Z vezanjem uskladitve </w:t>
      </w:r>
      <w:proofErr w:type="spellStart"/>
      <w:r w:rsidR="005858C3" w:rsidRPr="00DF6555">
        <w:rPr>
          <w:rFonts w:eastAsia="Calibri"/>
          <w:szCs w:val="20"/>
        </w:rPr>
        <w:t>odmerne</w:t>
      </w:r>
      <w:proofErr w:type="spellEnd"/>
      <w:r w:rsidR="005858C3" w:rsidRPr="00DF6555">
        <w:rPr>
          <w:rFonts w:eastAsia="Calibri"/>
          <w:szCs w:val="20"/>
        </w:rPr>
        <w:t xml:space="preserve"> osnove in mesečnih denarnih prejemkov na uskladitve pokojnin, se nadalje sorazmerno ohranja vrednost prejemkov</w:t>
      </w:r>
      <w:r w:rsidR="000413AD">
        <w:rPr>
          <w:rFonts w:eastAsia="Calibri"/>
          <w:szCs w:val="20"/>
        </w:rPr>
        <w:t>.</w:t>
      </w:r>
      <w:r w:rsidR="005858C3" w:rsidRPr="00DF6555">
        <w:rPr>
          <w:rFonts w:eastAsia="Calibri"/>
          <w:szCs w:val="20"/>
        </w:rPr>
        <w:t xml:space="preserve"> </w:t>
      </w:r>
      <w:r w:rsidR="000413AD">
        <w:rPr>
          <w:rFonts w:eastAsia="Calibri"/>
          <w:szCs w:val="20"/>
        </w:rPr>
        <w:t>Predlog zakona</w:t>
      </w:r>
      <w:r w:rsidR="00334159">
        <w:rPr>
          <w:rFonts w:eastAsia="Calibri"/>
          <w:szCs w:val="20"/>
        </w:rPr>
        <w:t xml:space="preserve"> </w:t>
      </w:r>
      <w:r w:rsidR="000413AD">
        <w:rPr>
          <w:rFonts w:eastAsia="Calibri"/>
          <w:szCs w:val="20"/>
        </w:rPr>
        <w:t xml:space="preserve">izboljšuje </w:t>
      </w:r>
      <w:r w:rsidRPr="00DF6555">
        <w:rPr>
          <w:rFonts w:eastAsia="Calibri"/>
          <w:szCs w:val="20"/>
        </w:rPr>
        <w:t>socialni položaj upravičencev</w:t>
      </w:r>
      <w:r w:rsidR="005858C3" w:rsidRPr="00DF6555">
        <w:rPr>
          <w:rFonts w:eastAsia="Calibri"/>
          <w:szCs w:val="20"/>
        </w:rPr>
        <w:t xml:space="preserve"> </w:t>
      </w:r>
      <w:r w:rsidR="000413AD">
        <w:rPr>
          <w:rFonts w:eastAsia="Calibri"/>
          <w:szCs w:val="20"/>
        </w:rPr>
        <w:t xml:space="preserve">ter ohranja </w:t>
      </w:r>
      <w:r w:rsidR="005858C3" w:rsidRPr="00DF6555">
        <w:rPr>
          <w:rFonts w:eastAsia="Calibri"/>
          <w:szCs w:val="20"/>
        </w:rPr>
        <w:t>vrednost</w:t>
      </w:r>
      <w:r w:rsidR="000413AD">
        <w:rPr>
          <w:rFonts w:eastAsia="Calibri"/>
          <w:szCs w:val="20"/>
        </w:rPr>
        <w:t xml:space="preserve"> transferjev.</w:t>
      </w:r>
    </w:p>
    <w:p w14:paraId="7B889755" w14:textId="77777777" w:rsidR="00EB66A2" w:rsidRPr="00DF6555" w:rsidRDefault="00EB66A2" w:rsidP="00EB66A2">
      <w:pPr>
        <w:jc w:val="both"/>
        <w:rPr>
          <w:rFonts w:eastAsia="Calibri"/>
          <w:szCs w:val="20"/>
        </w:rPr>
      </w:pPr>
    </w:p>
    <w:p w14:paraId="4222A498" w14:textId="77777777" w:rsidR="00EB66A2" w:rsidRPr="00DF6555" w:rsidRDefault="00A2512C" w:rsidP="00EB66A2">
      <w:pPr>
        <w:jc w:val="both"/>
        <w:rPr>
          <w:rFonts w:eastAsia="Calibri"/>
          <w:szCs w:val="20"/>
        </w:rPr>
      </w:pPr>
      <w:r w:rsidRPr="00DF6555">
        <w:rPr>
          <w:rFonts w:eastAsia="Calibri"/>
          <w:b/>
          <w:szCs w:val="20"/>
        </w:rPr>
        <w:t xml:space="preserve">6.5 Presoja posledic za dokumente razvojnega načrtovanja </w:t>
      </w:r>
    </w:p>
    <w:p w14:paraId="461139DA" w14:textId="77777777" w:rsidR="00EB66A2" w:rsidRPr="00DF6555" w:rsidRDefault="00EB66A2" w:rsidP="00EB66A2">
      <w:pPr>
        <w:jc w:val="both"/>
        <w:rPr>
          <w:rFonts w:eastAsia="Calibri"/>
          <w:b/>
          <w:szCs w:val="20"/>
        </w:rPr>
      </w:pPr>
    </w:p>
    <w:p w14:paraId="1DE549D9" w14:textId="77777777" w:rsidR="00EB66A2" w:rsidRPr="00DF6555" w:rsidRDefault="00A2512C" w:rsidP="00EB66A2">
      <w:pPr>
        <w:jc w:val="both"/>
        <w:rPr>
          <w:rFonts w:eastAsia="Calibri"/>
          <w:szCs w:val="20"/>
        </w:rPr>
      </w:pPr>
      <w:r w:rsidRPr="00DF6555">
        <w:rPr>
          <w:rFonts w:eastAsia="Calibri"/>
          <w:szCs w:val="20"/>
        </w:rPr>
        <w:t>Predlog zakona nima posledic za dokumente razvojnega načrtovanja.</w:t>
      </w:r>
    </w:p>
    <w:p w14:paraId="004EC1A8" w14:textId="77777777" w:rsidR="00EB66A2" w:rsidRPr="00DF6555" w:rsidRDefault="00EB66A2" w:rsidP="00EB66A2">
      <w:pPr>
        <w:jc w:val="both"/>
        <w:rPr>
          <w:rFonts w:eastAsia="Calibri"/>
          <w:szCs w:val="20"/>
        </w:rPr>
      </w:pPr>
    </w:p>
    <w:p w14:paraId="686809DE" w14:textId="77777777" w:rsidR="00EB66A2" w:rsidRPr="00DF6555" w:rsidRDefault="00A2512C" w:rsidP="00EB66A2">
      <w:pPr>
        <w:jc w:val="both"/>
        <w:rPr>
          <w:rFonts w:eastAsia="Calibri"/>
          <w:szCs w:val="20"/>
        </w:rPr>
      </w:pPr>
      <w:r w:rsidRPr="00DF6555">
        <w:rPr>
          <w:rFonts w:eastAsia="Calibri"/>
          <w:b/>
          <w:szCs w:val="20"/>
        </w:rPr>
        <w:t xml:space="preserve">6.6 Presoja posledic za druga področja </w:t>
      </w:r>
    </w:p>
    <w:p w14:paraId="7A4F808F" w14:textId="77777777" w:rsidR="00EB66A2" w:rsidRPr="00DF6555" w:rsidRDefault="00EB66A2" w:rsidP="00EB66A2">
      <w:pPr>
        <w:jc w:val="both"/>
        <w:rPr>
          <w:rFonts w:eastAsia="Calibri"/>
          <w:b/>
          <w:szCs w:val="20"/>
        </w:rPr>
      </w:pPr>
    </w:p>
    <w:p w14:paraId="5703E04A" w14:textId="77777777" w:rsidR="00EB66A2" w:rsidRPr="00DF6555" w:rsidRDefault="00A2512C" w:rsidP="00EB66A2">
      <w:pPr>
        <w:jc w:val="both"/>
        <w:rPr>
          <w:rFonts w:eastAsia="Calibri"/>
          <w:szCs w:val="20"/>
        </w:rPr>
      </w:pPr>
      <w:r w:rsidRPr="00DF6555">
        <w:rPr>
          <w:rFonts w:eastAsia="Calibri"/>
          <w:szCs w:val="20"/>
        </w:rPr>
        <w:t>Predlog zakona nima posledic za druga področja.</w:t>
      </w:r>
    </w:p>
    <w:p w14:paraId="4AC057EA" w14:textId="77777777" w:rsidR="00EB66A2" w:rsidRPr="00DF6555" w:rsidRDefault="00EB66A2" w:rsidP="00EB66A2">
      <w:pPr>
        <w:jc w:val="both"/>
        <w:rPr>
          <w:rFonts w:eastAsia="Calibri"/>
          <w:szCs w:val="20"/>
        </w:rPr>
      </w:pPr>
    </w:p>
    <w:p w14:paraId="4FF98E77" w14:textId="77777777" w:rsidR="00EB66A2" w:rsidRPr="00DF6555" w:rsidRDefault="00A2512C" w:rsidP="00EB66A2">
      <w:pPr>
        <w:jc w:val="both"/>
        <w:rPr>
          <w:rFonts w:eastAsia="Calibri"/>
          <w:szCs w:val="20"/>
        </w:rPr>
      </w:pPr>
      <w:r w:rsidRPr="00DF6555">
        <w:rPr>
          <w:rFonts w:eastAsia="Calibri"/>
          <w:b/>
          <w:szCs w:val="20"/>
        </w:rPr>
        <w:t>6.7 Izvajanje sprejetega predpisa</w:t>
      </w:r>
    </w:p>
    <w:p w14:paraId="33DB38A2" w14:textId="77777777" w:rsidR="00EB66A2" w:rsidRPr="00DF6555" w:rsidRDefault="00EB66A2" w:rsidP="00EB66A2">
      <w:pPr>
        <w:jc w:val="both"/>
        <w:rPr>
          <w:rFonts w:eastAsia="Calibri"/>
          <w:b/>
          <w:szCs w:val="20"/>
        </w:rPr>
      </w:pPr>
    </w:p>
    <w:p w14:paraId="7C186AAD" w14:textId="77777777" w:rsidR="00EB66A2" w:rsidRPr="00DF6555" w:rsidRDefault="00A2512C" w:rsidP="00EB66A2">
      <w:pPr>
        <w:jc w:val="both"/>
        <w:rPr>
          <w:rFonts w:eastAsia="Calibri"/>
          <w:bCs/>
          <w:szCs w:val="20"/>
        </w:rPr>
      </w:pPr>
      <w:r w:rsidRPr="00DF6555">
        <w:rPr>
          <w:rFonts w:eastAsia="Calibri"/>
          <w:bCs/>
          <w:szCs w:val="20"/>
        </w:rPr>
        <w:t>Izvajanje sprejetega zakona bo spremljalo MO. Metodologija za spremljanje doseganja ciljev ni predvidena.</w:t>
      </w:r>
    </w:p>
    <w:p w14:paraId="4FC16828" w14:textId="77777777" w:rsidR="00EB66A2" w:rsidRPr="00DF6555" w:rsidRDefault="00EB66A2" w:rsidP="00EB66A2">
      <w:pPr>
        <w:jc w:val="both"/>
        <w:rPr>
          <w:rFonts w:eastAsia="Calibri"/>
          <w:b/>
          <w:szCs w:val="20"/>
        </w:rPr>
      </w:pPr>
    </w:p>
    <w:p w14:paraId="49C5A35E" w14:textId="77777777" w:rsidR="00EB66A2" w:rsidRPr="00DF6555" w:rsidRDefault="00A2512C" w:rsidP="00EB66A2">
      <w:pPr>
        <w:jc w:val="both"/>
        <w:rPr>
          <w:rFonts w:eastAsia="Calibri"/>
          <w:szCs w:val="20"/>
        </w:rPr>
      </w:pPr>
      <w:r w:rsidRPr="00DF6555">
        <w:rPr>
          <w:rFonts w:eastAsia="Calibri"/>
          <w:b/>
          <w:szCs w:val="20"/>
        </w:rPr>
        <w:t>6.8 Druge pomembne okoliščine v zvezi z vprašanji, ki jih ureja predlog zakona</w:t>
      </w:r>
    </w:p>
    <w:p w14:paraId="3E192903" w14:textId="77777777" w:rsidR="00EB66A2" w:rsidRPr="00DF6555" w:rsidRDefault="00A2512C" w:rsidP="00EB66A2">
      <w:pPr>
        <w:jc w:val="both"/>
        <w:rPr>
          <w:rFonts w:eastAsia="Calibri"/>
          <w:szCs w:val="20"/>
        </w:rPr>
      </w:pPr>
      <w:r w:rsidRPr="00DF6555">
        <w:rPr>
          <w:rFonts w:eastAsia="Calibri"/>
          <w:szCs w:val="20"/>
        </w:rPr>
        <w:t>/</w:t>
      </w:r>
    </w:p>
    <w:p w14:paraId="66472617" w14:textId="77777777" w:rsidR="00EB66A2" w:rsidRPr="00DF6555" w:rsidRDefault="00A2512C" w:rsidP="00EB66A2">
      <w:pPr>
        <w:jc w:val="both"/>
        <w:rPr>
          <w:rFonts w:eastAsia="Calibri"/>
          <w:szCs w:val="20"/>
        </w:rPr>
      </w:pPr>
      <w:r w:rsidRPr="00DF6555">
        <w:rPr>
          <w:rFonts w:eastAsia="Calibri"/>
          <w:b/>
          <w:szCs w:val="20"/>
        </w:rPr>
        <w:t>7. PRIKAZ SODELOVANJA JAVNOSTI PRI PRIPRAVI PREDLOGA ZAKONA</w:t>
      </w:r>
    </w:p>
    <w:p w14:paraId="528D1D91" w14:textId="77777777" w:rsidR="00EB66A2" w:rsidRPr="00DF6555" w:rsidRDefault="00EB66A2" w:rsidP="00EB66A2">
      <w:pPr>
        <w:jc w:val="both"/>
        <w:rPr>
          <w:rFonts w:eastAsia="Calibri"/>
          <w:szCs w:val="20"/>
        </w:rPr>
      </w:pPr>
    </w:p>
    <w:p w14:paraId="0AB41C05" w14:textId="77777777" w:rsidR="00EB66A2" w:rsidRDefault="00A2512C" w:rsidP="00EB66A2">
      <w:pPr>
        <w:jc w:val="both"/>
        <w:rPr>
          <w:rFonts w:eastAsia="Calibri"/>
          <w:szCs w:val="20"/>
        </w:rPr>
      </w:pPr>
      <w:r w:rsidRPr="00DF6555">
        <w:rPr>
          <w:rFonts w:eastAsia="Calibri"/>
          <w:szCs w:val="20"/>
        </w:rPr>
        <w:t>Zakon je bil obj</w:t>
      </w:r>
      <w:r w:rsidR="00425C7F" w:rsidRPr="00DF6555">
        <w:rPr>
          <w:rFonts w:eastAsia="Calibri"/>
          <w:szCs w:val="20"/>
        </w:rPr>
        <w:t>a</w:t>
      </w:r>
      <w:r w:rsidRPr="00DF6555">
        <w:rPr>
          <w:rFonts w:eastAsia="Calibri"/>
          <w:szCs w:val="20"/>
        </w:rPr>
        <w:t>vljen na portalu e-demokracija do _______ 2025.</w:t>
      </w:r>
    </w:p>
    <w:p w14:paraId="3AA3A536" w14:textId="77777777" w:rsidR="006D0DC3" w:rsidRPr="00DF6555" w:rsidRDefault="006D0DC3" w:rsidP="00EB66A2">
      <w:pPr>
        <w:jc w:val="both"/>
        <w:rPr>
          <w:rFonts w:eastAsia="Calibri"/>
          <w:szCs w:val="20"/>
        </w:rPr>
      </w:pPr>
    </w:p>
    <w:p w14:paraId="3305E7B4" w14:textId="77777777" w:rsidR="00EB66A2" w:rsidRPr="00DF6555" w:rsidRDefault="00A2512C" w:rsidP="00EB66A2">
      <w:pPr>
        <w:jc w:val="both"/>
        <w:rPr>
          <w:rFonts w:eastAsia="Calibri"/>
          <w:szCs w:val="20"/>
        </w:rPr>
      </w:pPr>
      <w:r w:rsidRPr="00DF6555">
        <w:rPr>
          <w:rFonts w:eastAsia="Calibri"/>
          <w:b/>
          <w:szCs w:val="20"/>
        </w:rPr>
        <w:t>8. PODATEK O ZUNANJEM STROKOVNJAKU OZIROMA PRAVNI OSEBI, KI JE SODELOVALA PRI PRIPRAVI PREDLOGA ZAKONA, IN O ZNESKU PLAČILA ZA TA NAMEN</w:t>
      </w:r>
    </w:p>
    <w:p w14:paraId="0496AB20" w14:textId="77777777" w:rsidR="00EB66A2" w:rsidRPr="00DF6555" w:rsidRDefault="00EB66A2" w:rsidP="00EB66A2">
      <w:pPr>
        <w:jc w:val="both"/>
        <w:rPr>
          <w:rFonts w:eastAsia="Calibri"/>
          <w:szCs w:val="20"/>
        </w:rPr>
      </w:pPr>
    </w:p>
    <w:p w14:paraId="232FB016" w14:textId="77777777" w:rsidR="00EB66A2" w:rsidRPr="00DF6555" w:rsidRDefault="00A2512C" w:rsidP="00EB66A2">
      <w:pPr>
        <w:jc w:val="both"/>
        <w:rPr>
          <w:rFonts w:eastAsia="Calibri"/>
          <w:szCs w:val="20"/>
        </w:rPr>
      </w:pPr>
      <w:r w:rsidRPr="00DF6555">
        <w:rPr>
          <w:rFonts w:eastAsia="Calibri"/>
          <w:szCs w:val="20"/>
        </w:rPr>
        <w:t xml:space="preserve">Zunanji strokovnjak oziroma pravna oseba pri pripravi predloga zakona ni sodelovala. </w:t>
      </w:r>
    </w:p>
    <w:p w14:paraId="7782FE13" w14:textId="77777777" w:rsidR="00EB66A2" w:rsidRPr="00DF6555" w:rsidRDefault="00EB66A2" w:rsidP="00EB66A2">
      <w:pPr>
        <w:jc w:val="both"/>
        <w:rPr>
          <w:rFonts w:eastAsia="Calibri"/>
          <w:szCs w:val="20"/>
        </w:rPr>
      </w:pPr>
    </w:p>
    <w:p w14:paraId="775A270B" w14:textId="77777777" w:rsidR="00EB66A2" w:rsidRPr="00DF6555" w:rsidRDefault="00A2512C" w:rsidP="00EB66A2">
      <w:pPr>
        <w:jc w:val="both"/>
        <w:rPr>
          <w:rFonts w:eastAsia="Calibri"/>
          <w:szCs w:val="20"/>
        </w:rPr>
      </w:pPr>
      <w:r w:rsidRPr="00DF6555">
        <w:rPr>
          <w:rFonts w:eastAsia="Calibri"/>
          <w:szCs w:val="20"/>
        </w:rPr>
        <w:t>V postopku priprave so se upoštevale pobude nevladnih organizacij s področja vojnih invalidov.</w:t>
      </w:r>
    </w:p>
    <w:p w14:paraId="5898D2D8" w14:textId="77777777" w:rsidR="00EB66A2" w:rsidRPr="00DF6555" w:rsidRDefault="00EB66A2" w:rsidP="00EB66A2">
      <w:pPr>
        <w:jc w:val="both"/>
        <w:rPr>
          <w:rFonts w:eastAsia="Calibri"/>
          <w:szCs w:val="20"/>
        </w:rPr>
      </w:pPr>
    </w:p>
    <w:p w14:paraId="79DDA06D" w14:textId="77777777" w:rsidR="00EB66A2" w:rsidRPr="00DF6555" w:rsidRDefault="00A2512C" w:rsidP="00EB66A2">
      <w:pPr>
        <w:jc w:val="both"/>
        <w:rPr>
          <w:rFonts w:eastAsia="Calibri"/>
          <w:szCs w:val="20"/>
        </w:rPr>
      </w:pPr>
      <w:r w:rsidRPr="00DF6555">
        <w:rPr>
          <w:rFonts w:eastAsia="Calibri"/>
          <w:b/>
          <w:szCs w:val="20"/>
        </w:rPr>
        <w:t>9. NAVEDBA, KATERI PREDSTAVNIKI PREDLAGATELJA BODO SODELOVALI PRI DELU DRŽAVNEGA ZBORA IN DELOVNIH TELES</w:t>
      </w:r>
    </w:p>
    <w:p w14:paraId="46606E62" w14:textId="77777777" w:rsidR="00EB66A2" w:rsidRPr="00DF6555" w:rsidRDefault="00EB66A2" w:rsidP="00EB66A2">
      <w:pPr>
        <w:jc w:val="both"/>
        <w:rPr>
          <w:rFonts w:eastAsia="Calibri"/>
          <w:szCs w:val="20"/>
        </w:rPr>
      </w:pPr>
    </w:p>
    <w:p w14:paraId="7C7777F2" w14:textId="77777777" w:rsidR="00EB66A2" w:rsidRPr="006D0DC3" w:rsidRDefault="00A2512C" w:rsidP="00334159">
      <w:pPr>
        <w:pStyle w:val="Odstavekseznama"/>
        <w:numPr>
          <w:ilvl w:val="0"/>
          <w:numId w:val="55"/>
        </w:numPr>
        <w:jc w:val="both"/>
        <w:rPr>
          <w:iCs/>
          <w:szCs w:val="20"/>
          <w:lang w:eastAsia="sl-SI"/>
        </w:rPr>
      </w:pPr>
      <w:r w:rsidRPr="006D0DC3">
        <w:rPr>
          <w:iCs/>
          <w:szCs w:val="20"/>
          <w:lang w:eastAsia="sl-SI"/>
        </w:rPr>
        <w:t>mag. Borut Sajovic, minister za obrambo,</w:t>
      </w:r>
    </w:p>
    <w:p w14:paraId="0E4170A9" w14:textId="77777777" w:rsidR="00EB66A2" w:rsidRPr="004C46A2" w:rsidRDefault="00A2512C" w:rsidP="00334159">
      <w:pPr>
        <w:pStyle w:val="Odstavekseznama"/>
        <w:numPr>
          <w:ilvl w:val="0"/>
          <w:numId w:val="55"/>
        </w:numPr>
        <w:jc w:val="both"/>
        <w:rPr>
          <w:iCs/>
          <w:szCs w:val="20"/>
          <w:lang w:eastAsia="sl-SI"/>
        </w:rPr>
      </w:pPr>
      <w:r w:rsidRPr="004C46A2">
        <w:rPr>
          <w:iCs/>
          <w:szCs w:val="20"/>
          <w:lang w:eastAsia="sl-SI"/>
        </w:rPr>
        <w:t>mag. Marko Lovše, državni sekretar na Ministrstvu za obrambo,</w:t>
      </w:r>
    </w:p>
    <w:p w14:paraId="7F8BACAD" w14:textId="77777777" w:rsidR="00425C7F" w:rsidRPr="004C46A2" w:rsidRDefault="00A2512C" w:rsidP="00334159">
      <w:pPr>
        <w:pStyle w:val="Odstavekseznama"/>
        <w:numPr>
          <w:ilvl w:val="0"/>
          <w:numId w:val="55"/>
        </w:numPr>
        <w:jc w:val="both"/>
        <w:rPr>
          <w:iCs/>
          <w:szCs w:val="20"/>
          <w:lang w:eastAsia="sl-SI"/>
        </w:rPr>
      </w:pPr>
      <w:r w:rsidRPr="004C46A2">
        <w:rPr>
          <w:iCs/>
          <w:szCs w:val="20"/>
          <w:lang w:eastAsia="sl-SI"/>
        </w:rPr>
        <w:t>mag. Matjaž Ravbar, generalni direktor Direktorata za vojne veterane in vojaško dediščino.</w:t>
      </w:r>
    </w:p>
    <w:p w14:paraId="2C6C6C46" w14:textId="77777777" w:rsidR="00EB66A2" w:rsidRPr="00DF6555" w:rsidRDefault="00EB66A2" w:rsidP="00EB66A2">
      <w:pPr>
        <w:jc w:val="both"/>
        <w:rPr>
          <w:szCs w:val="20"/>
          <w:lang w:eastAsia="sl-SI"/>
        </w:rPr>
      </w:pPr>
    </w:p>
    <w:p w14:paraId="568283FB" w14:textId="77777777" w:rsidR="00EB66A2" w:rsidRPr="00DF6555" w:rsidRDefault="00A2512C" w:rsidP="00EB66A2">
      <w:pPr>
        <w:jc w:val="both"/>
        <w:rPr>
          <w:rFonts w:eastAsia="Calibri"/>
          <w:b/>
          <w:szCs w:val="20"/>
        </w:rPr>
      </w:pPr>
      <w:r w:rsidRPr="00DF6555">
        <w:rPr>
          <w:rFonts w:eastAsia="Calibri"/>
          <w:szCs w:val="20"/>
        </w:rPr>
        <w:br w:type="page"/>
      </w:r>
      <w:r w:rsidRPr="00DF6555">
        <w:rPr>
          <w:rFonts w:eastAsia="Calibri"/>
          <w:b/>
          <w:szCs w:val="20"/>
        </w:rPr>
        <w:lastRenderedPageBreak/>
        <w:t xml:space="preserve">II. BESEDILO ČLENOV </w:t>
      </w:r>
    </w:p>
    <w:p w14:paraId="680E2A1E" w14:textId="77777777" w:rsidR="00EB66A2" w:rsidRPr="00DF6555" w:rsidRDefault="00EB66A2" w:rsidP="00EB66A2">
      <w:pPr>
        <w:jc w:val="both"/>
        <w:rPr>
          <w:rFonts w:eastAsia="Calibri"/>
          <w:b/>
          <w:szCs w:val="20"/>
        </w:rPr>
      </w:pPr>
    </w:p>
    <w:p w14:paraId="0272BD5C" w14:textId="77777777" w:rsidR="00EB66A2" w:rsidRPr="00DF6555" w:rsidRDefault="00EB66A2" w:rsidP="00EB66A2">
      <w:pPr>
        <w:jc w:val="both"/>
        <w:rPr>
          <w:rFonts w:eastAsia="Calibri"/>
          <w:b/>
          <w:szCs w:val="20"/>
        </w:rPr>
      </w:pPr>
    </w:p>
    <w:p w14:paraId="06D71A96" w14:textId="77777777" w:rsidR="00EB66A2" w:rsidRPr="00DF6555" w:rsidRDefault="00EB66A2" w:rsidP="00EB66A2">
      <w:pPr>
        <w:jc w:val="both"/>
        <w:rPr>
          <w:rFonts w:eastAsia="Calibri"/>
          <w:b/>
          <w:szCs w:val="20"/>
        </w:rPr>
      </w:pPr>
    </w:p>
    <w:p w14:paraId="0523ADC3" w14:textId="77777777" w:rsidR="00EB66A2" w:rsidRPr="00DF6555" w:rsidRDefault="00EB66A2" w:rsidP="00EB66A2">
      <w:pPr>
        <w:jc w:val="both"/>
        <w:rPr>
          <w:rFonts w:eastAsia="Calibri"/>
          <w:b/>
          <w:szCs w:val="20"/>
        </w:rPr>
      </w:pPr>
    </w:p>
    <w:p w14:paraId="44CDBDF7" w14:textId="77777777" w:rsidR="00EB66A2" w:rsidRPr="00DF6555" w:rsidRDefault="00A2512C" w:rsidP="00587EAC">
      <w:pPr>
        <w:numPr>
          <w:ilvl w:val="0"/>
          <w:numId w:val="1"/>
        </w:numPr>
        <w:spacing w:line="276" w:lineRule="auto"/>
        <w:jc w:val="center"/>
        <w:rPr>
          <w:rFonts w:eastAsia="Calibri"/>
          <w:b/>
          <w:szCs w:val="20"/>
        </w:rPr>
      </w:pPr>
      <w:r w:rsidRPr="00DF6555">
        <w:rPr>
          <w:rFonts w:eastAsia="Calibri"/>
          <w:b/>
          <w:szCs w:val="20"/>
        </w:rPr>
        <w:t>člen</w:t>
      </w:r>
    </w:p>
    <w:p w14:paraId="23FD76CA" w14:textId="77777777" w:rsidR="00EB66A2" w:rsidRPr="00DF6555" w:rsidRDefault="00A2512C" w:rsidP="00587EAC">
      <w:pPr>
        <w:pBdr>
          <w:top w:val="none" w:sz="0" w:space="12" w:color="auto"/>
        </w:pBdr>
        <w:spacing w:after="210" w:line="276" w:lineRule="auto"/>
        <w:ind w:firstLine="1021"/>
        <w:jc w:val="both"/>
        <w:rPr>
          <w:rFonts w:eastAsia="Arial"/>
          <w:szCs w:val="20"/>
        </w:rPr>
      </w:pPr>
      <w:r w:rsidRPr="00DF6555">
        <w:rPr>
          <w:rFonts w:eastAsia="Arial"/>
          <w:szCs w:val="20"/>
        </w:rPr>
        <w:t xml:space="preserve">V Zakonu </w:t>
      </w:r>
      <w:r w:rsidR="00F82E9F" w:rsidRPr="00DF6555">
        <w:rPr>
          <w:rFonts w:eastAsia="Arial"/>
          <w:szCs w:val="20"/>
        </w:rPr>
        <w:t xml:space="preserve">o </w:t>
      </w:r>
      <w:r w:rsidRPr="00DF6555">
        <w:rPr>
          <w:rFonts w:eastAsia="Arial"/>
          <w:szCs w:val="20"/>
        </w:rPr>
        <w:t xml:space="preserve">vojnih invalidih (Uradni list RS, št. 63/1995, 62/1996 – skl. US, 2/1997 – </w:t>
      </w:r>
      <w:proofErr w:type="spellStart"/>
      <w:r w:rsidRPr="00DF6555">
        <w:rPr>
          <w:rFonts w:eastAsia="Arial"/>
          <w:szCs w:val="20"/>
        </w:rPr>
        <w:t>odl</w:t>
      </w:r>
      <w:proofErr w:type="spellEnd"/>
      <w:r w:rsidRPr="00DF6555">
        <w:rPr>
          <w:rFonts w:eastAsia="Arial"/>
          <w:szCs w:val="20"/>
        </w:rPr>
        <w:t xml:space="preserve">. US, 19/1997, 21/1997 – </w:t>
      </w:r>
      <w:proofErr w:type="spellStart"/>
      <w:r w:rsidRPr="00DF6555">
        <w:rPr>
          <w:rFonts w:eastAsia="Arial"/>
          <w:szCs w:val="20"/>
        </w:rPr>
        <w:t>popr</w:t>
      </w:r>
      <w:proofErr w:type="spellEnd"/>
      <w:r w:rsidRPr="00DF6555">
        <w:rPr>
          <w:rFonts w:eastAsia="Arial"/>
          <w:szCs w:val="20"/>
        </w:rPr>
        <w:t xml:space="preserve">., 75/1997, 11/2006 – </w:t>
      </w:r>
      <w:proofErr w:type="spellStart"/>
      <w:r w:rsidRPr="00DF6555">
        <w:rPr>
          <w:rFonts w:eastAsia="Arial"/>
          <w:szCs w:val="20"/>
        </w:rPr>
        <w:t>odl</w:t>
      </w:r>
      <w:proofErr w:type="spellEnd"/>
      <w:r w:rsidRPr="00DF6555">
        <w:rPr>
          <w:rFonts w:eastAsia="Arial"/>
          <w:szCs w:val="20"/>
        </w:rPr>
        <w:t xml:space="preserve">. US, 61/2006 – ZDru-1, 114/2006 – ZUTPG, 5/2008, 73/2008, 53/2009, 56/2010, 57/2011, 40/2012 – ZUJF, 19/2014, 21/2018 – </w:t>
      </w:r>
      <w:proofErr w:type="spellStart"/>
      <w:r w:rsidRPr="00DF6555">
        <w:rPr>
          <w:rFonts w:eastAsia="Arial"/>
          <w:szCs w:val="20"/>
        </w:rPr>
        <w:t>ZNOrg</w:t>
      </w:r>
      <w:proofErr w:type="spellEnd"/>
      <w:r w:rsidRPr="00DF6555">
        <w:rPr>
          <w:rFonts w:eastAsia="Arial"/>
          <w:szCs w:val="20"/>
        </w:rPr>
        <w:t>, 46/2019, 174/2020 – ZIPRS2122, 159/2021, 17/2022, 25/2023 in 78/2023 – ZZVZZ-T</w:t>
      </w:r>
      <w:r w:rsidR="00934E2A" w:rsidRPr="00DF6555">
        <w:rPr>
          <w:rFonts w:eastAsia="Arial"/>
          <w:szCs w:val="20"/>
        </w:rPr>
        <w:t>; v nadaljevanju: zakon</w:t>
      </w:r>
      <w:r w:rsidR="00B45B23" w:rsidRPr="00DF6555">
        <w:rPr>
          <w:rFonts w:eastAsia="Arial"/>
          <w:szCs w:val="20"/>
        </w:rPr>
        <w:t>)</w:t>
      </w:r>
      <w:r w:rsidRPr="00DF6555">
        <w:rPr>
          <w:rFonts w:eastAsia="Arial"/>
          <w:szCs w:val="20"/>
        </w:rPr>
        <w:t xml:space="preserve"> se v 20. členu drugi odstavek spremeni tako, da se glasi:</w:t>
      </w:r>
    </w:p>
    <w:p w14:paraId="4DC2EFF6" w14:textId="77777777" w:rsidR="00D8703B" w:rsidRPr="00DF6555" w:rsidRDefault="00A2512C" w:rsidP="00587EAC">
      <w:pPr>
        <w:pBdr>
          <w:top w:val="none" w:sz="0" w:space="12" w:color="auto"/>
        </w:pBdr>
        <w:spacing w:before="210" w:after="210" w:line="276" w:lineRule="auto"/>
        <w:ind w:firstLine="1021"/>
        <w:jc w:val="both"/>
        <w:rPr>
          <w:rFonts w:eastAsia="Arial"/>
          <w:szCs w:val="20"/>
        </w:rPr>
      </w:pPr>
      <w:bookmarkStart w:id="8" w:name="_Hlk197349276"/>
      <w:r w:rsidRPr="00DF6555">
        <w:rPr>
          <w:rFonts w:eastAsia="Arial"/>
          <w:szCs w:val="20"/>
        </w:rPr>
        <w:t xml:space="preserve">»Osnova za odmero invalidnine znaša 1.459,40 eurov (v nadaljnjem besedilu: </w:t>
      </w:r>
      <w:proofErr w:type="spellStart"/>
      <w:r w:rsidRPr="00DF6555">
        <w:rPr>
          <w:rFonts w:eastAsia="Arial"/>
          <w:szCs w:val="20"/>
        </w:rPr>
        <w:t>odmerna</w:t>
      </w:r>
      <w:proofErr w:type="spellEnd"/>
      <w:r w:rsidRPr="00DF6555">
        <w:rPr>
          <w:rFonts w:eastAsia="Arial"/>
          <w:szCs w:val="20"/>
        </w:rPr>
        <w:t xml:space="preserve"> osnova).«.</w:t>
      </w:r>
      <w:bookmarkEnd w:id="8"/>
    </w:p>
    <w:p w14:paraId="4A7C7C45" w14:textId="77777777" w:rsidR="005D7C6F" w:rsidRPr="00DF6555" w:rsidRDefault="005D7C6F" w:rsidP="00587EAC">
      <w:pPr>
        <w:spacing w:line="276" w:lineRule="auto"/>
        <w:rPr>
          <w:rFonts w:eastAsia="Calibri"/>
          <w:b/>
          <w:bCs/>
          <w:szCs w:val="20"/>
        </w:rPr>
      </w:pPr>
    </w:p>
    <w:p w14:paraId="24B83CFB" w14:textId="77777777" w:rsidR="005D7C6F" w:rsidRPr="00DF6555" w:rsidRDefault="00A2512C" w:rsidP="00587EAC">
      <w:pPr>
        <w:numPr>
          <w:ilvl w:val="0"/>
          <w:numId w:val="1"/>
        </w:numPr>
        <w:spacing w:line="276" w:lineRule="auto"/>
        <w:jc w:val="center"/>
        <w:rPr>
          <w:rFonts w:eastAsia="Calibri"/>
          <w:b/>
          <w:bCs/>
          <w:szCs w:val="20"/>
        </w:rPr>
      </w:pPr>
      <w:r w:rsidRPr="00DF6555">
        <w:rPr>
          <w:rFonts w:eastAsia="Calibri"/>
          <w:b/>
          <w:bCs/>
          <w:szCs w:val="20"/>
        </w:rPr>
        <w:t>člen</w:t>
      </w:r>
    </w:p>
    <w:p w14:paraId="4B0841D3" w14:textId="77777777" w:rsidR="00EB66A2" w:rsidRPr="00DF6555" w:rsidRDefault="00A2512C" w:rsidP="00587EAC">
      <w:pPr>
        <w:pBdr>
          <w:top w:val="none" w:sz="0" w:space="12" w:color="auto"/>
        </w:pBdr>
        <w:spacing w:after="210" w:line="276" w:lineRule="auto"/>
        <w:ind w:firstLine="1021"/>
        <w:jc w:val="both"/>
        <w:rPr>
          <w:rFonts w:eastAsia="Calibri"/>
          <w:szCs w:val="20"/>
        </w:rPr>
      </w:pPr>
      <w:r w:rsidRPr="00DF6555">
        <w:rPr>
          <w:rFonts w:eastAsia="Calibri"/>
          <w:szCs w:val="20"/>
        </w:rPr>
        <w:t>V 75. členu se prvi odstavek spremeni tako, da se glasi:</w:t>
      </w:r>
    </w:p>
    <w:p w14:paraId="16D210EC" w14:textId="77777777" w:rsidR="00EB66A2" w:rsidRPr="00DF6555" w:rsidRDefault="00A2512C" w:rsidP="00587EAC">
      <w:pPr>
        <w:pBdr>
          <w:top w:val="none" w:sz="0" w:space="12" w:color="auto"/>
        </w:pBdr>
        <w:spacing w:before="210" w:after="210" w:line="276" w:lineRule="auto"/>
        <w:ind w:firstLine="1021"/>
        <w:jc w:val="both"/>
        <w:rPr>
          <w:rFonts w:eastAsia="Arial"/>
          <w:szCs w:val="20"/>
        </w:rPr>
      </w:pPr>
      <w:r w:rsidRPr="00DF6555">
        <w:rPr>
          <w:rFonts w:eastAsia="Arial"/>
          <w:szCs w:val="20"/>
        </w:rPr>
        <w:t xml:space="preserve">»Ob smrti vojnega invalida imajo družinski člani iz 9. člena </w:t>
      </w:r>
      <w:r w:rsidR="00B45B23" w:rsidRPr="00DF6555">
        <w:rPr>
          <w:rFonts w:eastAsia="Arial"/>
          <w:szCs w:val="20"/>
        </w:rPr>
        <w:t xml:space="preserve">tega </w:t>
      </w:r>
      <w:r w:rsidRPr="00DF6555">
        <w:rPr>
          <w:rFonts w:eastAsia="Arial"/>
          <w:szCs w:val="20"/>
        </w:rPr>
        <w:t>zakona pravico do enkratne denarne pomoči v višini dvakratnega zneska invalidnine, ki je vojnemu invalidu pripadala ob smrti.«.</w:t>
      </w:r>
    </w:p>
    <w:p w14:paraId="13DFFC56" w14:textId="77777777" w:rsidR="00EB66A2" w:rsidRPr="00DF6555" w:rsidRDefault="00EB66A2" w:rsidP="00587EAC">
      <w:pPr>
        <w:spacing w:line="276" w:lineRule="auto"/>
        <w:jc w:val="both"/>
        <w:rPr>
          <w:rFonts w:eastAsia="Calibri"/>
          <w:szCs w:val="20"/>
        </w:rPr>
      </w:pPr>
    </w:p>
    <w:p w14:paraId="12E0377A" w14:textId="77777777" w:rsidR="00EB66A2" w:rsidRPr="00DF6555" w:rsidRDefault="00A2512C" w:rsidP="00587EAC">
      <w:pPr>
        <w:numPr>
          <w:ilvl w:val="0"/>
          <w:numId w:val="1"/>
        </w:numPr>
        <w:spacing w:line="276" w:lineRule="auto"/>
        <w:jc w:val="center"/>
        <w:rPr>
          <w:rFonts w:eastAsia="Calibri"/>
          <w:b/>
          <w:bCs/>
          <w:szCs w:val="20"/>
        </w:rPr>
      </w:pPr>
      <w:r w:rsidRPr="00DF6555">
        <w:rPr>
          <w:rFonts w:eastAsia="Calibri"/>
          <w:b/>
          <w:bCs/>
          <w:szCs w:val="20"/>
        </w:rPr>
        <w:t>člen</w:t>
      </w:r>
    </w:p>
    <w:p w14:paraId="3EBCFAB1" w14:textId="77777777" w:rsidR="00EB66A2" w:rsidRPr="00DF6555" w:rsidRDefault="00A2512C" w:rsidP="00587EAC">
      <w:pPr>
        <w:pBdr>
          <w:top w:val="none" w:sz="0" w:space="12" w:color="auto"/>
        </w:pBdr>
        <w:spacing w:before="210" w:after="210" w:line="276" w:lineRule="auto"/>
        <w:ind w:firstLine="1021"/>
        <w:jc w:val="both"/>
        <w:rPr>
          <w:rFonts w:eastAsia="Arial"/>
          <w:szCs w:val="20"/>
        </w:rPr>
      </w:pPr>
      <w:r w:rsidRPr="00DF6555">
        <w:rPr>
          <w:rFonts w:eastAsia="Arial"/>
          <w:szCs w:val="20"/>
        </w:rPr>
        <w:t>Za 78. členom se doda nov, 78.a člen, ki se glasi:</w:t>
      </w:r>
    </w:p>
    <w:p w14:paraId="72EA3B0E" w14:textId="77777777" w:rsidR="00EB66A2" w:rsidRPr="00DF6555" w:rsidRDefault="00EB66A2" w:rsidP="00587EAC">
      <w:pPr>
        <w:spacing w:line="276" w:lineRule="auto"/>
        <w:jc w:val="both"/>
        <w:rPr>
          <w:rFonts w:eastAsia="Calibri"/>
          <w:szCs w:val="20"/>
        </w:rPr>
      </w:pPr>
    </w:p>
    <w:p w14:paraId="1EE8715D" w14:textId="77777777" w:rsidR="00EB66A2" w:rsidRPr="00DF6555" w:rsidRDefault="00A2512C" w:rsidP="00587EAC">
      <w:pPr>
        <w:spacing w:line="276" w:lineRule="auto"/>
        <w:ind w:left="360"/>
        <w:jc w:val="center"/>
        <w:rPr>
          <w:rFonts w:eastAsia="Calibri"/>
          <w:szCs w:val="20"/>
        </w:rPr>
      </w:pPr>
      <w:r w:rsidRPr="00DF6555">
        <w:rPr>
          <w:rFonts w:eastAsia="Calibri"/>
          <w:szCs w:val="20"/>
        </w:rPr>
        <w:t>»78.a člen</w:t>
      </w:r>
    </w:p>
    <w:p w14:paraId="5651B834" w14:textId="77777777" w:rsidR="00EB66A2" w:rsidRPr="00DF6555" w:rsidRDefault="00A2512C" w:rsidP="00587EAC">
      <w:pPr>
        <w:spacing w:line="276" w:lineRule="auto"/>
        <w:ind w:left="360"/>
        <w:jc w:val="center"/>
        <w:rPr>
          <w:rFonts w:eastAsia="Calibri"/>
          <w:szCs w:val="20"/>
        </w:rPr>
      </w:pPr>
      <w:r w:rsidRPr="00DF6555">
        <w:rPr>
          <w:rFonts w:eastAsia="Calibri"/>
          <w:szCs w:val="20"/>
        </w:rPr>
        <w:tab/>
      </w:r>
    </w:p>
    <w:p w14:paraId="18147E4E" w14:textId="77777777" w:rsidR="00EB66A2" w:rsidRPr="00DF6555" w:rsidRDefault="00A2512C" w:rsidP="00587EAC">
      <w:pPr>
        <w:pBdr>
          <w:top w:val="none" w:sz="0" w:space="12" w:color="auto"/>
        </w:pBdr>
        <w:spacing w:after="210" w:line="276" w:lineRule="auto"/>
        <w:ind w:firstLine="1021"/>
        <w:jc w:val="both"/>
        <w:rPr>
          <w:rFonts w:eastAsia="Calibri"/>
          <w:szCs w:val="20"/>
        </w:rPr>
      </w:pPr>
      <w:bookmarkStart w:id="9" w:name="_Hlk193357323"/>
      <w:proofErr w:type="spellStart"/>
      <w:r w:rsidRPr="00DF6555">
        <w:rPr>
          <w:rFonts w:eastAsia="Calibri"/>
          <w:szCs w:val="20"/>
        </w:rPr>
        <w:t>Odmerna</w:t>
      </w:r>
      <w:proofErr w:type="spellEnd"/>
      <w:r w:rsidRPr="00DF6555">
        <w:rPr>
          <w:rFonts w:eastAsia="Calibri"/>
          <w:szCs w:val="20"/>
        </w:rPr>
        <w:t xml:space="preserve"> osnova in mesečni denarni prejemki po </w:t>
      </w:r>
      <w:r w:rsidR="00EB4AD2" w:rsidRPr="00DF6555">
        <w:rPr>
          <w:rFonts w:eastAsia="Calibri"/>
          <w:szCs w:val="20"/>
        </w:rPr>
        <w:t xml:space="preserve">tem </w:t>
      </w:r>
      <w:r w:rsidRPr="00DF6555">
        <w:rPr>
          <w:rFonts w:eastAsia="Calibri"/>
          <w:szCs w:val="20"/>
        </w:rPr>
        <w:t>zakonu se usklajujejo tako kot pokojnine, po predpisih o pokojninskem in invalidskem zavarovanju</w:t>
      </w:r>
      <w:bookmarkEnd w:id="9"/>
      <w:r w:rsidRPr="00DF6555">
        <w:rPr>
          <w:rFonts w:eastAsia="Calibri"/>
          <w:szCs w:val="20"/>
        </w:rPr>
        <w:t>.«.</w:t>
      </w:r>
    </w:p>
    <w:p w14:paraId="653E40E3" w14:textId="77777777" w:rsidR="00EB66A2" w:rsidRPr="00DF6555" w:rsidRDefault="00EB66A2" w:rsidP="00587EAC">
      <w:pPr>
        <w:pBdr>
          <w:top w:val="none" w:sz="0" w:space="12" w:color="auto"/>
        </w:pBdr>
        <w:spacing w:before="210" w:after="210" w:line="276" w:lineRule="auto"/>
        <w:jc w:val="both"/>
        <w:rPr>
          <w:rFonts w:eastAsia="Arial"/>
          <w:szCs w:val="20"/>
        </w:rPr>
      </w:pPr>
    </w:p>
    <w:p w14:paraId="204C3A67" w14:textId="77777777" w:rsidR="00EB66A2" w:rsidRPr="00DF6555" w:rsidRDefault="00A2512C" w:rsidP="00587EAC">
      <w:pPr>
        <w:numPr>
          <w:ilvl w:val="0"/>
          <w:numId w:val="1"/>
        </w:numPr>
        <w:spacing w:line="276" w:lineRule="auto"/>
        <w:jc w:val="center"/>
        <w:rPr>
          <w:rFonts w:eastAsia="Calibri"/>
          <w:b/>
          <w:bCs/>
          <w:szCs w:val="20"/>
        </w:rPr>
      </w:pPr>
      <w:r w:rsidRPr="00DF6555">
        <w:rPr>
          <w:rFonts w:eastAsia="Calibri"/>
          <w:b/>
          <w:bCs/>
          <w:szCs w:val="20"/>
        </w:rPr>
        <w:t>člen</w:t>
      </w:r>
    </w:p>
    <w:p w14:paraId="27695783" w14:textId="77777777" w:rsidR="00EB66A2" w:rsidRPr="00DF6555" w:rsidRDefault="00A2512C" w:rsidP="00587EAC">
      <w:pPr>
        <w:pBdr>
          <w:top w:val="none" w:sz="0" w:space="12" w:color="auto"/>
        </w:pBdr>
        <w:spacing w:after="210" w:line="276" w:lineRule="auto"/>
        <w:ind w:firstLine="1021"/>
        <w:jc w:val="both"/>
        <w:rPr>
          <w:rFonts w:eastAsia="Arial"/>
          <w:szCs w:val="20"/>
        </w:rPr>
      </w:pPr>
      <w:r w:rsidRPr="00DF6555">
        <w:rPr>
          <w:rFonts w:eastAsia="Arial"/>
          <w:szCs w:val="20"/>
        </w:rPr>
        <w:t>Za 87. členom se doda nov, 87.a člen, ki se glasi:</w:t>
      </w:r>
    </w:p>
    <w:p w14:paraId="0F4F0B1E" w14:textId="77777777" w:rsidR="00EB66A2" w:rsidRPr="00DF6555" w:rsidRDefault="00EB66A2" w:rsidP="00587EAC">
      <w:pPr>
        <w:spacing w:line="276" w:lineRule="auto"/>
        <w:jc w:val="both"/>
        <w:rPr>
          <w:szCs w:val="20"/>
        </w:rPr>
      </w:pPr>
    </w:p>
    <w:p w14:paraId="666A3F29" w14:textId="77777777" w:rsidR="00EB66A2" w:rsidRPr="00DF6555" w:rsidRDefault="00A2512C" w:rsidP="00587EAC">
      <w:pPr>
        <w:spacing w:line="276" w:lineRule="auto"/>
        <w:ind w:left="360"/>
        <w:jc w:val="center"/>
        <w:rPr>
          <w:rFonts w:eastAsia="Calibri"/>
          <w:szCs w:val="20"/>
        </w:rPr>
      </w:pPr>
      <w:r w:rsidRPr="00DF6555">
        <w:rPr>
          <w:rFonts w:eastAsia="Calibri"/>
          <w:szCs w:val="20"/>
        </w:rPr>
        <w:t>»87.a člen</w:t>
      </w:r>
    </w:p>
    <w:p w14:paraId="1505E9C1" w14:textId="77777777" w:rsidR="00EB66A2" w:rsidRPr="00DF6555" w:rsidRDefault="00A2512C" w:rsidP="00587EAC">
      <w:pPr>
        <w:pBdr>
          <w:top w:val="none" w:sz="0" w:space="12" w:color="auto"/>
        </w:pBdr>
        <w:spacing w:before="210" w:after="210" w:line="276" w:lineRule="auto"/>
        <w:ind w:firstLine="1021"/>
        <w:jc w:val="both"/>
        <w:rPr>
          <w:rFonts w:eastAsia="Arial"/>
          <w:szCs w:val="20"/>
        </w:rPr>
      </w:pPr>
      <w:r w:rsidRPr="00DF6555">
        <w:rPr>
          <w:rFonts w:eastAsia="Arial"/>
          <w:szCs w:val="20"/>
        </w:rPr>
        <w:t>»Ne glede na določbe predpisov, ki urejajo plačilni promet, ima ministrstvo prednostno pravico, da od izvajalca plačilnih storitev direktno zahteva povrnitev denarnega prejemka, ki je bil nakazan v dobro imetnika osebnega računa po njegovi smrti in do katerega umrli imetnik osebnega računa ni bil upravičen.</w:t>
      </w:r>
    </w:p>
    <w:p w14:paraId="1EE54D22" w14:textId="77777777" w:rsidR="00EB66A2" w:rsidRPr="00DF6555" w:rsidRDefault="00A2512C" w:rsidP="00587EAC">
      <w:pPr>
        <w:pBdr>
          <w:top w:val="none" w:sz="0" w:space="12" w:color="auto"/>
        </w:pBdr>
        <w:spacing w:before="210" w:after="210" w:line="276" w:lineRule="auto"/>
        <w:ind w:firstLine="1021"/>
        <w:jc w:val="both"/>
        <w:rPr>
          <w:rFonts w:eastAsia="Arial"/>
          <w:szCs w:val="20"/>
        </w:rPr>
      </w:pPr>
      <w:r w:rsidRPr="00DF6555">
        <w:rPr>
          <w:rFonts w:eastAsia="Arial"/>
          <w:szCs w:val="20"/>
        </w:rPr>
        <w:t xml:space="preserve">Potrdilo ministrstva o izplačilih denarnega prejemka je javna listina oziroma nalog, na podlagi katerega je izvajalec plačilnih storitev dolžan ministrstvu v roku treh dni vrniti zneske, </w:t>
      </w:r>
      <w:r w:rsidRPr="00DF6555">
        <w:rPr>
          <w:rFonts w:eastAsia="Arial"/>
          <w:szCs w:val="20"/>
        </w:rPr>
        <w:lastRenderedPageBreak/>
        <w:t>nakazane po smrti imetnika osebnega računa. Okoliščina, kdaj je izvajalec plačilnih storitev izvedel za datum smrti imetnika osebnega računa, na dolžnost izvajalca plačilnih storitev po tem zakonu ne vpliva.</w:t>
      </w:r>
    </w:p>
    <w:p w14:paraId="5DCCD7C8" w14:textId="77777777" w:rsidR="00EB66A2" w:rsidRPr="00DF6555" w:rsidRDefault="00A2512C" w:rsidP="00587EAC">
      <w:pPr>
        <w:pBdr>
          <w:top w:val="none" w:sz="0" w:space="12" w:color="auto"/>
        </w:pBdr>
        <w:spacing w:before="210" w:after="210" w:line="276" w:lineRule="auto"/>
        <w:ind w:firstLine="1021"/>
        <w:jc w:val="both"/>
        <w:rPr>
          <w:rFonts w:eastAsia="Arial"/>
          <w:szCs w:val="20"/>
        </w:rPr>
      </w:pPr>
      <w:r w:rsidRPr="00DF6555">
        <w:rPr>
          <w:rFonts w:eastAsia="Arial"/>
          <w:szCs w:val="20"/>
        </w:rPr>
        <w:t>Če denarja ni več na računu, mora izvajalec plačilnih storitev namesto vračila sredstev ministrstvu posredovati podatke o osebi, ki je denar dvignila</w:t>
      </w:r>
      <w:r w:rsidR="006146DA" w:rsidRPr="00DF6555">
        <w:rPr>
          <w:rFonts w:eastAsia="Arial"/>
          <w:szCs w:val="20"/>
        </w:rPr>
        <w:t>,</w:t>
      </w:r>
      <w:r w:rsidRPr="00DF6555">
        <w:rPr>
          <w:rFonts w:eastAsia="Arial"/>
          <w:szCs w:val="20"/>
        </w:rPr>
        <w:t xml:space="preserve"> in sicer ime, priimek, naslov, EMŠO in davčno številko.</w:t>
      </w:r>
    </w:p>
    <w:p w14:paraId="167F09F9" w14:textId="77777777" w:rsidR="00EB66A2" w:rsidRPr="00DF6555" w:rsidRDefault="00A2512C" w:rsidP="00587EAC">
      <w:pPr>
        <w:pBdr>
          <w:top w:val="none" w:sz="0" w:space="12" w:color="auto"/>
        </w:pBdr>
        <w:spacing w:before="210" w:after="210" w:line="276" w:lineRule="auto"/>
        <w:ind w:firstLine="1021"/>
        <w:jc w:val="both"/>
        <w:rPr>
          <w:rFonts w:eastAsia="Arial"/>
          <w:szCs w:val="20"/>
        </w:rPr>
      </w:pPr>
      <w:r w:rsidRPr="00DF6555">
        <w:rPr>
          <w:rFonts w:eastAsia="Arial"/>
          <w:szCs w:val="20"/>
        </w:rPr>
        <w:t xml:space="preserve">V primeru, da izvajalec plačilnih storitev v Sloveniji, s strani ministrstva nakazana sredstva </w:t>
      </w:r>
      <w:proofErr w:type="spellStart"/>
      <w:r w:rsidRPr="00DF6555">
        <w:rPr>
          <w:rFonts w:eastAsia="Arial"/>
          <w:szCs w:val="20"/>
        </w:rPr>
        <w:t>prenakaže</w:t>
      </w:r>
      <w:proofErr w:type="spellEnd"/>
      <w:r w:rsidRPr="00DF6555">
        <w:rPr>
          <w:rFonts w:eastAsia="Arial"/>
          <w:szCs w:val="20"/>
        </w:rPr>
        <w:t xml:space="preserve"> na račun v tujino in zaradi tega vračilo po prvem odstavku tega člena ni več možno, mora v roku treh dni sporočiti ministrstvu vse podatke izvajalca plačilnih storitev v tujini, kateremu so bila sredstva nakazana.</w:t>
      </w:r>
    </w:p>
    <w:p w14:paraId="22AE41AB" w14:textId="77777777" w:rsidR="00EB66A2" w:rsidRPr="00DF6555" w:rsidRDefault="00A2512C" w:rsidP="00587EAC">
      <w:pPr>
        <w:pBdr>
          <w:top w:val="none" w:sz="0" w:space="12" w:color="auto"/>
        </w:pBdr>
        <w:spacing w:before="210" w:after="210" w:line="276" w:lineRule="auto"/>
        <w:ind w:firstLine="1021"/>
        <w:jc w:val="both"/>
        <w:rPr>
          <w:rFonts w:eastAsia="Arial"/>
          <w:szCs w:val="20"/>
        </w:rPr>
      </w:pPr>
      <w:r w:rsidRPr="00DF6555">
        <w:rPr>
          <w:rFonts w:eastAsia="Arial"/>
          <w:szCs w:val="20"/>
        </w:rPr>
        <w:t>Izvajalec plačilnih storitev izvede vračilo zneskov iz drugega odstavka tega člena in pošlje podatke iz tretjega in četrtega odstavka tega člena ministrstvu brezplačno.«.</w:t>
      </w:r>
    </w:p>
    <w:p w14:paraId="1219F70B" w14:textId="77777777" w:rsidR="00EB66A2" w:rsidRPr="00DF6555" w:rsidRDefault="00EB66A2" w:rsidP="00587EAC">
      <w:pPr>
        <w:spacing w:line="276" w:lineRule="auto"/>
        <w:jc w:val="both"/>
        <w:rPr>
          <w:szCs w:val="20"/>
          <w:highlight w:val="yellow"/>
        </w:rPr>
      </w:pPr>
    </w:p>
    <w:p w14:paraId="09272423" w14:textId="77777777" w:rsidR="00EB66A2" w:rsidRPr="00DF6555" w:rsidRDefault="00A2512C" w:rsidP="00587EAC">
      <w:pPr>
        <w:numPr>
          <w:ilvl w:val="0"/>
          <w:numId w:val="1"/>
        </w:numPr>
        <w:spacing w:line="276" w:lineRule="auto"/>
        <w:jc w:val="center"/>
        <w:rPr>
          <w:rFonts w:eastAsia="Calibri"/>
          <w:b/>
          <w:bCs/>
          <w:szCs w:val="20"/>
        </w:rPr>
      </w:pPr>
      <w:r w:rsidRPr="00DF6555">
        <w:rPr>
          <w:rFonts w:eastAsia="Calibri"/>
          <w:b/>
          <w:bCs/>
          <w:szCs w:val="20"/>
        </w:rPr>
        <w:t>člen</w:t>
      </w:r>
    </w:p>
    <w:p w14:paraId="3DA1FC9A" w14:textId="77777777" w:rsidR="00EB66A2" w:rsidRPr="00DF6555" w:rsidRDefault="00A2512C" w:rsidP="00587EAC">
      <w:pPr>
        <w:pBdr>
          <w:top w:val="none" w:sz="0" w:space="12" w:color="auto"/>
        </w:pBdr>
        <w:spacing w:before="210" w:after="210" w:line="276" w:lineRule="auto"/>
        <w:ind w:firstLine="1021"/>
        <w:jc w:val="both"/>
        <w:rPr>
          <w:rFonts w:eastAsia="Arial"/>
          <w:szCs w:val="20"/>
        </w:rPr>
      </w:pPr>
      <w:r w:rsidRPr="00DF6555">
        <w:rPr>
          <w:rFonts w:eastAsia="Arial"/>
          <w:szCs w:val="20"/>
        </w:rPr>
        <w:t>V 109. členu se za besedilom člena, ki postane prvi odstavek, doda nov</w:t>
      </w:r>
      <w:r w:rsidR="006146DA" w:rsidRPr="00DF6555">
        <w:rPr>
          <w:rFonts w:eastAsia="Arial"/>
          <w:szCs w:val="20"/>
        </w:rPr>
        <w:t>,</w:t>
      </w:r>
      <w:r w:rsidRPr="00DF6555">
        <w:rPr>
          <w:rFonts w:eastAsia="Arial"/>
          <w:szCs w:val="20"/>
        </w:rPr>
        <w:t xml:space="preserve"> drugi odstavek, ki se glasi:</w:t>
      </w:r>
    </w:p>
    <w:p w14:paraId="0A646808" w14:textId="77777777" w:rsidR="00EB66A2" w:rsidRPr="00DF6555" w:rsidRDefault="00A2512C" w:rsidP="00587EAC">
      <w:pPr>
        <w:pBdr>
          <w:top w:val="none" w:sz="0" w:space="12" w:color="auto"/>
        </w:pBdr>
        <w:spacing w:before="210" w:after="210" w:line="276" w:lineRule="auto"/>
        <w:ind w:firstLine="1021"/>
        <w:jc w:val="both"/>
        <w:rPr>
          <w:rFonts w:eastAsia="Arial"/>
          <w:szCs w:val="20"/>
        </w:rPr>
      </w:pPr>
      <w:r w:rsidRPr="00DF6555">
        <w:rPr>
          <w:rFonts w:eastAsia="Arial"/>
          <w:szCs w:val="20"/>
        </w:rPr>
        <w:t xml:space="preserve">»Ne glede na zakon, ki ureja dohodnino, se ta od družinske invalidnine in družinskega dodatka priznanih po </w:t>
      </w:r>
      <w:r w:rsidR="00EB4AD2" w:rsidRPr="00DF6555">
        <w:rPr>
          <w:rFonts w:eastAsia="Arial"/>
          <w:szCs w:val="20"/>
        </w:rPr>
        <w:t xml:space="preserve">tem </w:t>
      </w:r>
      <w:r w:rsidRPr="00DF6555">
        <w:rPr>
          <w:rFonts w:eastAsia="Arial"/>
          <w:szCs w:val="20"/>
        </w:rPr>
        <w:t>zakonu, ne plačuje.«.</w:t>
      </w:r>
    </w:p>
    <w:p w14:paraId="48F7A457" w14:textId="77777777" w:rsidR="00EB66A2" w:rsidRPr="00DF6555" w:rsidRDefault="00EB66A2" w:rsidP="00587EAC">
      <w:pPr>
        <w:spacing w:line="276" w:lineRule="auto"/>
        <w:jc w:val="both"/>
        <w:rPr>
          <w:rFonts w:eastAsia="Calibri"/>
          <w:szCs w:val="20"/>
        </w:rPr>
      </w:pPr>
    </w:p>
    <w:p w14:paraId="5F68889A" w14:textId="77777777" w:rsidR="00EB66A2" w:rsidRPr="00DF6555" w:rsidRDefault="00A2512C" w:rsidP="00587EAC">
      <w:pPr>
        <w:numPr>
          <w:ilvl w:val="0"/>
          <w:numId w:val="1"/>
        </w:numPr>
        <w:spacing w:line="276" w:lineRule="auto"/>
        <w:jc w:val="center"/>
        <w:rPr>
          <w:rFonts w:eastAsia="Calibri"/>
          <w:b/>
          <w:bCs/>
          <w:szCs w:val="20"/>
        </w:rPr>
      </w:pPr>
      <w:r w:rsidRPr="00DF6555">
        <w:rPr>
          <w:rFonts w:eastAsia="Calibri"/>
          <w:b/>
          <w:bCs/>
          <w:szCs w:val="20"/>
        </w:rPr>
        <w:t>člen</w:t>
      </w:r>
    </w:p>
    <w:p w14:paraId="484D6478" w14:textId="77777777" w:rsidR="00EB66A2" w:rsidRPr="00DF6555" w:rsidRDefault="00A2512C" w:rsidP="00587EAC">
      <w:pPr>
        <w:pBdr>
          <w:top w:val="none" w:sz="0" w:space="12" w:color="auto"/>
        </w:pBdr>
        <w:spacing w:before="210" w:after="210" w:line="276" w:lineRule="auto"/>
        <w:ind w:firstLine="1021"/>
        <w:jc w:val="both"/>
        <w:rPr>
          <w:rFonts w:eastAsia="Arial"/>
          <w:szCs w:val="20"/>
        </w:rPr>
      </w:pPr>
      <w:r w:rsidRPr="00DF6555">
        <w:rPr>
          <w:rFonts w:eastAsia="Arial"/>
          <w:szCs w:val="20"/>
        </w:rPr>
        <w:t>Za 112. členom se doda nov 112.a člen, ki se glasi:</w:t>
      </w:r>
    </w:p>
    <w:p w14:paraId="5C143858" w14:textId="77777777" w:rsidR="00EB66A2" w:rsidRPr="00DF6555" w:rsidRDefault="00EB66A2" w:rsidP="00587EAC">
      <w:pPr>
        <w:spacing w:line="276" w:lineRule="auto"/>
        <w:jc w:val="both"/>
        <w:rPr>
          <w:szCs w:val="20"/>
        </w:rPr>
      </w:pPr>
    </w:p>
    <w:p w14:paraId="0EC25F43" w14:textId="77777777" w:rsidR="00EB66A2" w:rsidRPr="00DF6555" w:rsidRDefault="00A2512C" w:rsidP="00587EAC">
      <w:pPr>
        <w:spacing w:line="276" w:lineRule="auto"/>
        <w:jc w:val="center"/>
        <w:rPr>
          <w:szCs w:val="20"/>
        </w:rPr>
      </w:pPr>
      <w:r w:rsidRPr="00DF6555">
        <w:rPr>
          <w:szCs w:val="20"/>
        </w:rPr>
        <w:t>»112.a člen</w:t>
      </w:r>
    </w:p>
    <w:p w14:paraId="51CD5844" w14:textId="77777777" w:rsidR="00EB66A2" w:rsidRPr="00FB639C" w:rsidRDefault="00A2512C" w:rsidP="00CB3A7A">
      <w:pPr>
        <w:pBdr>
          <w:top w:val="none" w:sz="0" w:space="12" w:color="auto"/>
        </w:pBdr>
        <w:spacing w:before="210" w:after="210" w:line="276" w:lineRule="auto"/>
        <w:ind w:firstLine="1134"/>
        <w:jc w:val="both"/>
        <w:rPr>
          <w:rFonts w:eastAsia="Arial"/>
          <w:szCs w:val="20"/>
        </w:rPr>
      </w:pPr>
      <w:r w:rsidRPr="00640710">
        <w:rPr>
          <w:rFonts w:eastAsia="Arial"/>
          <w:szCs w:val="20"/>
        </w:rPr>
        <w:t>Podatki za osebe, katerih prejemki se upoštevajo pri odločanju o pravicah po</w:t>
      </w:r>
      <w:r w:rsidR="00B45B23" w:rsidRPr="00640710">
        <w:rPr>
          <w:rFonts w:eastAsia="Arial"/>
          <w:szCs w:val="20"/>
        </w:rPr>
        <w:t xml:space="preserve"> tem</w:t>
      </w:r>
      <w:r w:rsidRPr="00640710">
        <w:rPr>
          <w:rFonts w:eastAsia="Arial"/>
          <w:szCs w:val="20"/>
        </w:rPr>
        <w:t xml:space="preserve"> zakonu</w:t>
      </w:r>
      <w:r w:rsidR="00CB3A7A">
        <w:rPr>
          <w:rFonts w:eastAsia="Arial"/>
          <w:szCs w:val="20"/>
        </w:rPr>
        <w:t>,</w:t>
      </w:r>
      <w:r w:rsidRPr="00640710">
        <w:rPr>
          <w:rFonts w:eastAsia="Arial"/>
          <w:szCs w:val="20"/>
        </w:rPr>
        <w:t xml:space="preserve"> se zbirajo neposredno od osebe oziroma zakonitega zastopnika ter po uradni dolžnosti iz zbirk podatkov, ki jih v Republiki Sloveniji vodijo za to pooblaščeni organi in organizacije. Oseba oziro</w:t>
      </w:r>
      <w:r w:rsidRPr="00875672">
        <w:rPr>
          <w:rFonts w:eastAsia="Arial"/>
          <w:szCs w:val="20"/>
        </w:rPr>
        <w:t>ma njen zakoniti zastopnik mora upravnim enotam in ministrstvu dati vse podatke, o katerih pooblaščeni organi in organizacije ne vodijo zbirke osebnih podatkov.</w:t>
      </w:r>
    </w:p>
    <w:p w14:paraId="4DC01B1E" w14:textId="77777777" w:rsidR="00EB66A2" w:rsidRPr="00640710" w:rsidRDefault="00A2512C" w:rsidP="00CB3A7A">
      <w:pPr>
        <w:pStyle w:val="Odstavekseznama"/>
        <w:pBdr>
          <w:top w:val="none" w:sz="0" w:space="12" w:color="auto"/>
        </w:pBdr>
        <w:spacing w:before="210" w:after="210" w:line="276" w:lineRule="auto"/>
        <w:ind w:left="0" w:firstLine="1021"/>
        <w:jc w:val="both"/>
        <w:rPr>
          <w:rFonts w:eastAsia="Arial"/>
          <w:szCs w:val="20"/>
        </w:rPr>
      </w:pPr>
      <w:r w:rsidRPr="00640710">
        <w:rPr>
          <w:rFonts w:eastAsia="Arial"/>
          <w:szCs w:val="20"/>
        </w:rPr>
        <w:t xml:space="preserve">Ministrstvo za opravljanje nalog po </w:t>
      </w:r>
      <w:r w:rsidR="00FD1955" w:rsidRPr="00640710">
        <w:rPr>
          <w:rFonts w:eastAsia="Arial"/>
          <w:szCs w:val="20"/>
        </w:rPr>
        <w:t xml:space="preserve">tem </w:t>
      </w:r>
      <w:r w:rsidRPr="00640710">
        <w:rPr>
          <w:rFonts w:eastAsia="Arial"/>
          <w:szCs w:val="20"/>
        </w:rPr>
        <w:t xml:space="preserve">zakonu in za omogočanje elektronskega poslovanja na podlagi </w:t>
      </w:r>
      <w:r w:rsidR="00FD1955" w:rsidRPr="00640710">
        <w:rPr>
          <w:rFonts w:eastAsia="Arial"/>
          <w:szCs w:val="20"/>
        </w:rPr>
        <w:t xml:space="preserve">tega </w:t>
      </w:r>
      <w:r w:rsidRPr="00640710">
        <w:rPr>
          <w:rFonts w:eastAsia="Arial"/>
          <w:szCs w:val="20"/>
        </w:rPr>
        <w:t xml:space="preserve">zakona vodi in vzdržuje informacijski sistem, ki vsebuje podatke iz 112. člena </w:t>
      </w:r>
      <w:r w:rsidR="00FD1955" w:rsidRPr="00640710">
        <w:rPr>
          <w:rFonts w:eastAsia="Arial"/>
          <w:szCs w:val="20"/>
        </w:rPr>
        <w:t xml:space="preserve">tega </w:t>
      </w:r>
      <w:r w:rsidRPr="00640710">
        <w:rPr>
          <w:rFonts w:eastAsia="Arial"/>
          <w:szCs w:val="20"/>
        </w:rPr>
        <w:t xml:space="preserve">zakona ter omogoča vodenje, vzdrževanje, povezovanje in dostop do podatkov iz 112. člena </w:t>
      </w:r>
      <w:r w:rsidR="00FD1955" w:rsidRPr="00640710">
        <w:rPr>
          <w:rFonts w:eastAsia="Arial"/>
          <w:szCs w:val="20"/>
        </w:rPr>
        <w:t xml:space="preserve">tega </w:t>
      </w:r>
      <w:r w:rsidRPr="00640710">
        <w:rPr>
          <w:rFonts w:eastAsia="Arial"/>
          <w:szCs w:val="20"/>
        </w:rPr>
        <w:t xml:space="preserve">zakona. </w:t>
      </w:r>
    </w:p>
    <w:p w14:paraId="5DDD35BF" w14:textId="77777777" w:rsidR="00EB66A2" w:rsidRPr="00640710" w:rsidRDefault="00A2512C" w:rsidP="00CB3A7A">
      <w:pPr>
        <w:pStyle w:val="Odstavekseznama"/>
        <w:pBdr>
          <w:top w:val="none" w:sz="0" w:space="12" w:color="auto"/>
        </w:pBdr>
        <w:spacing w:before="210" w:after="210" w:line="276" w:lineRule="auto"/>
        <w:ind w:left="0" w:firstLine="1021"/>
        <w:jc w:val="both"/>
        <w:rPr>
          <w:rFonts w:eastAsia="Arial"/>
          <w:szCs w:val="20"/>
        </w:rPr>
      </w:pPr>
      <w:r w:rsidRPr="00640710">
        <w:rPr>
          <w:rFonts w:eastAsia="Arial"/>
          <w:szCs w:val="20"/>
        </w:rPr>
        <w:t xml:space="preserve">Zbirke podatkov iz 112. člena </w:t>
      </w:r>
      <w:r w:rsidR="008B75A0" w:rsidRPr="00640710">
        <w:rPr>
          <w:rFonts w:eastAsia="Arial"/>
          <w:szCs w:val="20"/>
        </w:rPr>
        <w:t xml:space="preserve">tega </w:t>
      </w:r>
      <w:r w:rsidRPr="00640710">
        <w:rPr>
          <w:rFonts w:eastAsia="Arial"/>
          <w:szCs w:val="20"/>
        </w:rPr>
        <w:t>zakona se vodijo v elektronski obliki in zagotavljajo evidentiranje dostopov do osebnih podatkov in dokumentov, ki vsebujejo osebne podatke, in sicer tako, da se shranjujejo podatki o tem, kdo in kdaj je izvajal posamezna opravila, povezana s posameznim podatkom ali dokumentom.</w:t>
      </w:r>
    </w:p>
    <w:p w14:paraId="0A63D727" w14:textId="77777777" w:rsidR="00EB66A2" w:rsidRPr="00875672" w:rsidRDefault="00A2512C" w:rsidP="00CB3A7A">
      <w:pPr>
        <w:pStyle w:val="Odstavekseznama"/>
        <w:pBdr>
          <w:top w:val="none" w:sz="0" w:space="12" w:color="auto"/>
        </w:pBdr>
        <w:spacing w:before="210" w:after="210" w:line="276" w:lineRule="auto"/>
        <w:ind w:left="0" w:firstLine="1021"/>
        <w:jc w:val="both"/>
        <w:rPr>
          <w:rFonts w:eastAsia="Arial"/>
          <w:szCs w:val="20"/>
        </w:rPr>
      </w:pPr>
      <w:r w:rsidRPr="00640710">
        <w:rPr>
          <w:rFonts w:eastAsia="Arial"/>
          <w:szCs w:val="20"/>
        </w:rPr>
        <w:t xml:space="preserve">Za vodenje postopkov iz prvega odstavka 89. člena </w:t>
      </w:r>
      <w:r w:rsidR="008B75A0" w:rsidRPr="00640710">
        <w:rPr>
          <w:rFonts w:eastAsia="Arial"/>
          <w:szCs w:val="20"/>
        </w:rPr>
        <w:t xml:space="preserve">tega </w:t>
      </w:r>
      <w:r w:rsidRPr="00640710">
        <w:rPr>
          <w:rFonts w:eastAsia="Arial"/>
          <w:szCs w:val="20"/>
        </w:rPr>
        <w:t xml:space="preserve">zakona in zbirk podatkov na podlagi </w:t>
      </w:r>
      <w:r w:rsidR="008B75A0" w:rsidRPr="00640710">
        <w:rPr>
          <w:rFonts w:eastAsia="Arial"/>
          <w:szCs w:val="20"/>
        </w:rPr>
        <w:t xml:space="preserve">tega </w:t>
      </w:r>
      <w:r w:rsidRPr="00640710">
        <w:rPr>
          <w:rFonts w:eastAsia="Arial"/>
          <w:szCs w:val="20"/>
        </w:rPr>
        <w:t xml:space="preserve">zakona se v okviru informacijskega sistema iz drugega odstavka tega člena in v okviru drugih informacijskih sistemov, ki podpirajo vodenje evidenc oziroma zbirk podatkov, brezplačno pridobivajo podatki za osebe, katerih prejemki se upoštevajo pri odločanju o pravicah </w:t>
      </w:r>
      <w:r w:rsidRPr="00640710">
        <w:rPr>
          <w:rFonts w:eastAsia="Arial"/>
          <w:szCs w:val="20"/>
        </w:rPr>
        <w:lastRenderedPageBreak/>
        <w:t xml:space="preserve">po </w:t>
      </w:r>
      <w:r w:rsidR="008B75A0" w:rsidRPr="00640710">
        <w:rPr>
          <w:rFonts w:eastAsia="Arial"/>
          <w:szCs w:val="20"/>
        </w:rPr>
        <w:t xml:space="preserve">tem </w:t>
      </w:r>
      <w:r w:rsidRPr="00640710">
        <w:rPr>
          <w:rFonts w:eastAsia="Arial"/>
          <w:szCs w:val="20"/>
        </w:rPr>
        <w:t>zakonu, tudi z neposrednim elektronskim povezovanjem, iz sedanjih zbirk podatkov naslednjih upravljavcev:</w:t>
      </w:r>
    </w:p>
    <w:p w14:paraId="3341A2D3" w14:textId="77777777" w:rsidR="00EB66A2" w:rsidRPr="00DF6555" w:rsidRDefault="00A2512C" w:rsidP="00F447D8">
      <w:pPr>
        <w:numPr>
          <w:ilvl w:val="0"/>
          <w:numId w:val="3"/>
        </w:numPr>
        <w:spacing w:line="276" w:lineRule="auto"/>
        <w:ind w:left="426" w:hanging="142"/>
        <w:jc w:val="both"/>
        <w:rPr>
          <w:szCs w:val="20"/>
        </w:rPr>
      </w:pPr>
      <w:r w:rsidRPr="00DF6555">
        <w:rPr>
          <w:szCs w:val="20"/>
        </w:rPr>
        <w:t>od ministrstva, pristojnega za notranje zadeve:</w:t>
      </w:r>
    </w:p>
    <w:p w14:paraId="78104035" w14:textId="77777777" w:rsidR="00EB66A2" w:rsidRPr="00DF6555" w:rsidRDefault="00A2512C" w:rsidP="00F447D8">
      <w:pPr>
        <w:pStyle w:val="Odstavekseznama"/>
        <w:numPr>
          <w:ilvl w:val="0"/>
          <w:numId w:val="18"/>
        </w:numPr>
        <w:spacing w:line="276" w:lineRule="auto"/>
        <w:ind w:hanging="142"/>
        <w:jc w:val="both"/>
        <w:rPr>
          <w:szCs w:val="20"/>
        </w:rPr>
      </w:pPr>
      <w:r w:rsidRPr="00DF6555">
        <w:rPr>
          <w:szCs w:val="20"/>
        </w:rPr>
        <w:t>EMŠO,</w:t>
      </w:r>
    </w:p>
    <w:p w14:paraId="227C1D01" w14:textId="77777777" w:rsidR="00EB66A2" w:rsidRPr="00DF6555" w:rsidRDefault="00A2512C" w:rsidP="00F447D8">
      <w:pPr>
        <w:numPr>
          <w:ilvl w:val="0"/>
          <w:numId w:val="18"/>
        </w:numPr>
        <w:spacing w:line="276" w:lineRule="auto"/>
        <w:ind w:hanging="142"/>
        <w:jc w:val="both"/>
        <w:rPr>
          <w:szCs w:val="20"/>
        </w:rPr>
      </w:pPr>
      <w:r w:rsidRPr="00DF6555">
        <w:rPr>
          <w:szCs w:val="20"/>
        </w:rPr>
        <w:t>ime in priimek,</w:t>
      </w:r>
    </w:p>
    <w:p w14:paraId="0E716AA3" w14:textId="77777777" w:rsidR="00EB66A2" w:rsidRPr="00DF6555" w:rsidRDefault="00A2512C" w:rsidP="00F447D8">
      <w:pPr>
        <w:numPr>
          <w:ilvl w:val="0"/>
          <w:numId w:val="18"/>
        </w:numPr>
        <w:spacing w:line="276" w:lineRule="auto"/>
        <w:ind w:hanging="142"/>
        <w:jc w:val="both"/>
        <w:rPr>
          <w:szCs w:val="20"/>
        </w:rPr>
      </w:pPr>
      <w:r w:rsidRPr="00DF6555">
        <w:rPr>
          <w:szCs w:val="20"/>
        </w:rPr>
        <w:t>kraj in datum rojstva,</w:t>
      </w:r>
    </w:p>
    <w:p w14:paraId="30149654" w14:textId="77777777" w:rsidR="00EB66A2" w:rsidRPr="00DF6555" w:rsidRDefault="00A2512C" w:rsidP="00F447D8">
      <w:pPr>
        <w:spacing w:line="276" w:lineRule="auto"/>
        <w:ind w:left="360" w:hanging="142"/>
        <w:jc w:val="both"/>
        <w:rPr>
          <w:szCs w:val="20"/>
        </w:rPr>
      </w:pPr>
      <w:r w:rsidRPr="00DF6555">
        <w:rPr>
          <w:szCs w:val="20"/>
        </w:rPr>
        <w:t>č)   državljanstvo,</w:t>
      </w:r>
    </w:p>
    <w:p w14:paraId="20D7E750" w14:textId="77777777" w:rsidR="00EB66A2" w:rsidRPr="00DF6555" w:rsidRDefault="00A2512C" w:rsidP="00F447D8">
      <w:pPr>
        <w:numPr>
          <w:ilvl w:val="0"/>
          <w:numId w:val="18"/>
        </w:numPr>
        <w:spacing w:line="276" w:lineRule="auto"/>
        <w:ind w:hanging="142"/>
        <w:jc w:val="both"/>
        <w:rPr>
          <w:szCs w:val="20"/>
        </w:rPr>
      </w:pPr>
      <w:r w:rsidRPr="00DF6555">
        <w:rPr>
          <w:szCs w:val="20"/>
        </w:rPr>
        <w:t>prebivališče in naslov za vročanje,</w:t>
      </w:r>
    </w:p>
    <w:p w14:paraId="15D1B6E4" w14:textId="77777777" w:rsidR="00EB66A2" w:rsidRPr="00DF6555" w:rsidRDefault="00A2512C" w:rsidP="00F447D8">
      <w:pPr>
        <w:numPr>
          <w:ilvl w:val="0"/>
          <w:numId w:val="18"/>
        </w:numPr>
        <w:spacing w:line="276" w:lineRule="auto"/>
        <w:ind w:hanging="142"/>
        <w:jc w:val="both"/>
        <w:rPr>
          <w:szCs w:val="20"/>
        </w:rPr>
      </w:pPr>
      <w:r w:rsidRPr="00DF6555">
        <w:rPr>
          <w:szCs w:val="20"/>
        </w:rPr>
        <w:t>spol,</w:t>
      </w:r>
    </w:p>
    <w:p w14:paraId="2961FF9A" w14:textId="77777777" w:rsidR="00EB66A2" w:rsidRPr="00DF6555" w:rsidRDefault="00A2512C" w:rsidP="00F447D8">
      <w:pPr>
        <w:numPr>
          <w:ilvl w:val="0"/>
          <w:numId w:val="18"/>
        </w:numPr>
        <w:spacing w:line="276" w:lineRule="auto"/>
        <w:ind w:hanging="142"/>
        <w:jc w:val="both"/>
        <w:rPr>
          <w:szCs w:val="20"/>
        </w:rPr>
      </w:pPr>
      <w:r w:rsidRPr="00DF6555">
        <w:rPr>
          <w:szCs w:val="20"/>
        </w:rPr>
        <w:t>podatek o zakonskem stanu,</w:t>
      </w:r>
    </w:p>
    <w:p w14:paraId="2F978852" w14:textId="77777777" w:rsidR="00EB66A2" w:rsidRPr="00DF6555" w:rsidRDefault="00A2512C" w:rsidP="00F447D8">
      <w:pPr>
        <w:numPr>
          <w:ilvl w:val="0"/>
          <w:numId w:val="18"/>
        </w:numPr>
        <w:spacing w:line="276" w:lineRule="auto"/>
        <w:ind w:hanging="142"/>
        <w:jc w:val="both"/>
        <w:rPr>
          <w:szCs w:val="20"/>
        </w:rPr>
      </w:pPr>
      <w:r w:rsidRPr="00DF6555">
        <w:rPr>
          <w:szCs w:val="20"/>
        </w:rPr>
        <w:t>podatek o smrti;</w:t>
      </w:r>
    </w:p>
    <w:p w14:paraId="63556F4E" w14:textId="77777777" w:rsidR="00EB66A2" w:rsidRPr="00DF6555" w:rsidRDefault="00EB66A2" w:rsidP="00F447D8">
      <w:pPr>
        <w:spacing w:line="276" w:lineRule="auto"/>
        <w:ind w:hanging="142"/>
        <w:rPr>
          <w:szCs w:val="20"/>
        </w:rPr>
      </w:pPr>
    </w:p>
    <w:p w14:paraId="5F9BE20B" w14:textId="77777777" w:rsidR="00EB66A2" w:rsidRPr="00DF6555" w:rsidRDefault="00A2512C" w:rsidP="00F447D8">
      <w:pPr>
        <w:numPr>
          <w:ilvl w:val="0"/>
          <w:numId w:val="3"/>
        </w:numPr>
        <w:spacing w:line="276" w:lineRule="auto"/>
        <w:ind w:left="426" w:hanging="142"/>
        <w:jc w:val="both"/>
        <w:rPr>
          <w:szCs w:val="20"/>
        </w:rPr>
      </w:pPr>
      <w:r w:rsidRPr="00DF6555">
        <w:rPr>
          <w:szCs w:val="20"/>
        </w:rPr>
        <w:t>od ministrstva, pristojnega za delo, družino, socialne zadeve in enake možnosti:</w:t>
      </w:r>
    </w:p>
    <w:p w14:paraId="7A3BB09C" w14:textId="77777777" w:rsidR="00EB66A2" w:rsidRPr="00DF6555" w:rsidRDefault="00A2512C" w:rsidP="00F447D8">
      <w:pPr>
        <w:pStyle w:val="Odstavekseznama"/>
        <w:numPr>
          <w:ilvl w:val="0"/>
          <w:numId w:val="19"/>
        </w:numPr>
        <w:spacing w:line="276" w:lineRule="auto"/>
        <w:ind w:hanging="142"/>
        <w:jc w:val="both"/>
        <w:rPr>
          <w:szCs w:val="20"/>
        </w:rPr>
      </w:pPr>
      <w:r w:rsidRPr="00DF6555">
        <w:rPr>
          <w:szCs w:val="20"/>
        </w:rPr>
        <w:t>višina in datum neto izplačila, starševsko nadomestilo, starševski dodatek, varstveni dodatek in preživnina,</w:t>
      </w:r>
    </w:p>
    <w:p w14:paraId="5EF35119" w14:textId="77777777" w:rsidR="00EB66A2" w:rsidRPr="00DF6555" w:rsidRDefault="00A2512C" w:rsidP="00F447D8">
      <w:pPr>
        <w:numPr>
          <w:ilvl w:val="0"/>
          <w:numId w:val="19"/>
        </w:numPr>
        <w:spacing w:line="276" w:lineRule="auto"/>
        <w:ind w:hanging="142"/>
        <w:jc w:val="both"/>
        <w:rPr>
          <w:szCs w:val="20"/>
        </w:rPr>
      </w:pPr>
      <w:r w:rsidRPr="00DF6555">
        <w:rPr>
          <w:szCs w:val="20"/>
        </w:rPr>
        <w:t>številka in datum odločbe ter naziv organa, ki je izdal odločbo o štipendiji, ter višina in datum izplačila štipendije;</w:t>
      </w:r>
    </w:p>
    <w:p w14:paraId="377B12CF" w14:textId="77777777" w:rsidR="00EB66A2" w:rsidRPr="00DF6555" w:rsidRDefault="00EB66A2" w:rsidP="00F447D8">
      <w:pPr>
        <w:spacing w:line="276" w:lineRule="auto"/>
        <w:ind w:left="426" w:hanging="142"/>
        <w:jc w:val="both"/>
        <w:rPr>
          <w:szCs w:val="20"/>
        </w:rPr>
      </w:pPr>
    </w:p>
    <w:p w14:paraId="078D6A2A" w14:textId="77777777" w:rsidR="00EB66A2" w:rsidRPr="00DF6555" w:rsidRDefault="00A2512C" w:rsidP="00F447D8">
      <w:pPr>
        <w:numPr>
          <w:ilvl w:val="0"/>
          <w:numId w:val="3"/>
        </w:numPr>
        <w:spacing w:line="276" w:lineRule="auto"/>
        <w:ind w:left="426" w:hanging="142"/>
        <w:jc w:val="both"/>
        <w:rPr>
          <w:szCs w:val="20"/>
        </w:rPr>
      </w:pPr>
      <w:r w:rsidRPr="00DF6555">
        <w:rPr>
          <w:szCs w:val="20"/>
        </w:rPr>
        <w:t>od Zavoda za pokojninsko in invalidsko zavarovanje Slovenije:</w:t>
      </w:r>
    </w:p>
    <w:p w14:paraId="572E945D" w14:textId="77777777" w:rsidR="00EB66A2" w:rsidRPr="00DF6555" w:rsidRDefault="00A2512C" w:rsidP="00F447D8">
      <w:pPr>
        <w:pStyle w:val="Odstavekseznama"/>
        <w:numPr>
          <w:ilvl w:val="0"/>
          <w:numId w:val="30"/>
        </w:numPr>
        <w:spacing w:line="276" w:lineRule="auto"/>
        <w:ind w:left="709" w:hanging="142"/>
        <w:jc w:val="both"/>
        <w:rPr>
          <w:szCs w:val="20"/>
        </w:rPr>
      </w:pPr>
      <w:r w:rsidRPr="00DF6555">
        <w:rPr>
          <w:szCs w:val="20"/>
        </w:rPr>
        <w:t>podatek o vrsti, višini, datumu izplačila in datumu upravičenosti do posamezne pravice;</w:t>
      </w:r>
    </w:p>
    <w:p w14:paraId="30FE9C16" w14:textId="77777777" w:rsidR="00EB66A2" w:rsidRPr="00DF6555" w:rsidRDefault="00EB66A2" w:rsidP="00F447D8">
      <w:pPr>
        <w:spacing w:line="276" w:lineRule="auto"/>
        <w:ind w:left="720" w:hanging="142"/>
        <w:jc w:val="both"/>
        <w:rPr>
          <w:szCs w:val="20"/>
        </w:rPr>
      </w:pPr>
    </w:p>
    <w:p w14:paraId="32B6CBD7" w14:textId="77777777" w:rsidR="00EB66A2" w:rsidRPr="00DF6555" w:rsidRDefault="00A2512C" w:rsidP="00F447D8">
      <w:pPr>
        <w:pStyle w:val="Odstavekseznama"/>
        <w:numPr>
          <w:ilvl w:val="0"/>
          <w:numId w:val="3"/>
        </w:numPr>
        <w:spacing w:line="276" w:lineRule="auto"/>
        <w:ind w:hanging="142"/>
        <w:jc w:val="both"/>
        <w:rPr>
          <w:szCs w:val="20"/>
        </w:rPr>
      </w:pPr>
      <w:r w:rsidRPr="00DF6555">
        <w:rPr>
          <w:szCs w:val="20"/>
        </w:rPr>
        <w:t xml:space="preserve">od Zavoda za zdravstveno zavarovanje Slovenije: </w:t>
      </w:r>
    </w:p>
    <w:p w14:paraId="29B6B466" w14:textId="77777777" w:rsidR="00EB66A2" w:rsidRPr="00DF6555" w:rsidRDefault="00A2512C" w:rsidP="00F447D8">
      <w:pPr>
        <w:pStyle w:val="Odstavekseznama"/>
        <w:numPr>
          <w:ilvl w:val="0"/>
          <w:numId w:val="27"/>
        </w:numPr>
        <w:spacing w:line="276" w:lineRule="auto"/>
        <w:ind w:hanging="142"/>
        <w:jc w:val="both"/>
        <w:rPr>
          <w:szCs w:val="20"/>
        </w:rPr>
      </w:pPr>
      <w:r w:rsidRPr="00DF6555">
        <w:rPr>
          <w:szCs w:val="20"/>
        </w:rPr>
        <w:t>podatek ali je oseba vključena v obvezno zdravstveno zavarovanje (podlaga za zavarovanje, datum začetka zavarovanja, datum prenehanja zavarovanja),</w:t>
      </w:r>
    </w:p>
    <w:p w14:paraId="613376DB" w14:textId="77777777" w:rsidR="00EB66A2" w:rsidRPr="00DF6555" w:rsidRDefault="00A2512C" w:rsidP="00F447D8">
      <w:pPr>
        <w:numPr>
          <w:ilvl w:val="0"/>
          <w:numId w:val="27"/>
        </w:numPr>
        <w:spacing w:line="276" w:lineRule="auto"/>
        <w:ind w:hanging="142"/>
        <w:jc w:val="both"/>
        <w:rPr>
          <w:szCs w:val="20"/>
        </w:rPr>
      </w:pPr>
      <w:r w:rsidRPr="00DF6555">
        <w:rPr>
          <w:szCs w:val="20"/>
        </w:rPr>
        <w:t>podatki o zdraviliškem zdravljenju na podlagi obveznega zdravstvenega zavarovanja;</w:t>
      </w:r>
    </w:p>
    <w:p w14:paraId="0E63AC8B" w14:textId="77777777" w:rsidR="00EB66A2" w:rsidRPr="00DF6555" w:rsidRDefault="00EB66A2" w:rsidP="00F447D8">
      <w:pPr>
        <w:spacing w:line="276" w:lineRule="auto"/>
        <w:ind w:hanging="142"/>
        <w:jc w:val="both"/>
        <w:rPr>
          <w:szCs w:val="20"/>
        </w:rPr>
      </w:pPr>
    </w:p>
    <w:p w14:paraId="20DF0313" w14:textId="77777777" w:rsidR="00EB66A2" w:rsidRPr="00DF6555" w:rsidRDefault="00A2512C" w:rsidP="00F447D8">
      <w:pPr>
        <w:numPr>
          <w:ilvl w:val="0"/>
          <w:numId w:val="3"/>
        </w:numPr>
        <w:spacing w:line="276" w:lineRule="auto"/>
        <w:ind w:left="426" w:hanging="142"/>
        <w:jc w:val="both"/>
        <w:rPr>
          <w:szCs w:val="20"/>
        </w:rPr>
      </w:pPr>
      <w:r w:rsidRPr="00DF6555">
        <w:rPr>
          <w:szCs w:val="20"/>
        </w:rPr>
        <w:t>od ministrstva, pristojnega za finance:</w:t>
      </w:r>
    </w:p>
    <w:p w14:paraId="2685BAAF" w14:textId="77777777" w:rsidR="00EB66A2" w:rsidRPr="00DF6555" w:rsidRDefault="00A2512C" w:rsidP="00F447D8">
      <w:pPr>
        <w:pStyle w:val="Odstavekseznama"/>
        <w:numPr>
          <w:ilvl w:val="0"/>
          <w:numId w:val="28"/>
        </w:numPr>
        <w:tabs>
          <w:tab w:val="left" w:pos="709"/>
          <w:tab w:val="left" w:pos="851"/>
        </w:tabs>
        <w:spacing w:line="276" w:lineRule="auto"/>
        <w:ind w:hanging="142"/>
        <w:jc w:val="both"/>
        <w:rPr>
          <w:szCs w:val="20"/>
        </w:rPr>
      </w:pPr>
      <w:r w:rsidRPr="00DF6555">
        <w:rPr>
          <w:szCs w:val="20"/>
        </w:rPr>
        <w:t>davčna številka,</w:t>
      </w:r>
    </w:p>
    <w:p w14:paraId="735789B0" w14:textId="77777777" w:rsidR="00EB66A2" w:rsidRPr="00DF6555" w:rsidRDefault="00A2512C" w:rsidP="00F447D8">
      <w:pPr>
        <w:numPr>
          <w:ilvl w:val="0"/>
          <w:numId w:val="28"/>
        </w:numPr>
        <w:tabs>
          <w:tab w:val="left" w:pos="709"/>
          <w:tab w:val="left" w:pos="851"/>
        </w:tabs>
        <w:spacing w:line="276" w:lineRule="auto"/>
        <w:ind w:hanging="142"/>
        <w:jc w:val="both"/>
        <w:rPr>
          <w:szCs w:val="20"/>
        </w:rPr>
      </w:pPr>
      <w:r w:rsidRPr="00DF6555">
        <w:rPr>
          <w:szCs w:val="20"/>
        </w:rPr>
        <w:t xml:space="preserve">status davčnega rezidenta, </w:t>
      </w:r>
    </w:p>
    <w:p w14:paraId="004A1509" w14:textId="77777777" w:rsidR="00EB66A2" w:rsidRPr="00DF6555" w:rsidRDefault="00A2512C" w:rsidP="00F447D8">
      <w:pPr>
        <w:tabs>
          <w:tab w:val="left" w:pos="709"/>
        </w:tabs>
        <w:spacing w:line="276" w:lineRule="auto"/>
        <w:ind w:left="720" w:hanging="142"/>
        <w:jc w:val="both"/>
        <w:rPr>
          <w:szCs w:val="20"/>
        </w:rPr>
      </w:pPr>
      <w:r w:rsidRPr="00DF6555">
        <w:rPr>
          <w:szCs w:val="20"/>
        </w:rPr>
        <w:t xml:space="preserve"> č)    dohodki,</w:t>
      </w:r>
    </w:p>
    <w:p w14:paraId="3515A38E" w14:textId="77777777" w:rsidR="00EB66A2" w:rsidRPr="00DF6555" w:rsidRDefault="00A2512C" w:rsidP="00F447D8">
      <w:pPr>
        <w:numPr>
          <w:ilvl w:val="0"/>
          <w:numId w:val="28"/>
        </w:numPr>
        <w:spacing w:line="276" w:lineRule="auto"/>
        <w:ind w:hanging="142"/>
        <w:jc w:val="both"/>
        <w:rPr>
          <w:szCs w:val="20"/>
        </w:rPr>
      </w:pPr>
      <w:r w:rsidRPr="00DF6555">
        <w:rPr>
          <w:szCs w:val="20"/>
        </w:rPr>
        <w:t>dohodki (bruto, davek, prispevki), ki so vir dohodnine,</w:t>
      </w:r>
    </w:p>
    <w:p w14:paraId="1A305BA7" w14:textId="77777777" w:rsidR="00EB66A2" w:rsidRPr="00DF6555" w:rsidRDefault="00A2512C" w:rsidP="00F447D8">
      <w:pPr>
        <w:numPr>
          <w:ilvl w:val="0"/>
          <w:numId w:val="28"/>
        </w:numPr>
        <w:spacing w:line="276" w:lineRule="auto"/>
        <w:ind w:hanging="142"/>
        <w:jc w:val="both"/>
        <w:rPr>
          <w:szCs w:val="20"/>
        </w:rPr>
      </w:pPr>
      <w:r w:rsidRPr="00DF6555">
        <w:rPr>
          <w:szCs w:val="20"/>
        </w:rPr>
        <w:t xml:space="preserve">dohodki, ki niso obdavčljivi, </w:t>
      </w:r>
    </w:p>
    <w:p w14:paraId="4C38C818" w14:textId="77777777" w:rsidR="00EB66A2" w:rsidRPr="00DF6555" w:rsidRDefault="00A2512C" w:rsidP="00F447D8">
      <w:pPr>
        <w:numPr>
          <w:ilvl w:val="0"/>
          <w:numId w:val="28"/>
        </w:numPr>
        <w:spacing w:line="276" w:lineRule="auto"/>
        <w:ind w:hanging="142"/>
        <w:jc w:val="both"/>
        <w:rPr>
          <w:szCs w:val="20"/>
        </w:rPr>
      </w:pPr>
      <w:r w:rsidRPr="00DF6555">
        <w:rPr>
          <w:szCs w:val="20"/>
        </w:rPr>
        <w:t xml:space="preserve">dohodninska vrsta dohodka, </w:t>
      </w:r>
    </w:p>
    <w:p w14:paraId="396123ED" w14:textId="77777777" w:rsidR="00EB66A2" w:rsidRPr="00DF6555" w:rsidRDefault="00A2512C" w:rsidP="00F447D8">
      <w:pPr>
        <w:numPr>
          <w:ilvl w:val="0"/>
          <w:numId w:val="28"/>
        </w:numPr>
        <w:spacing w:line="276" w:lineRule="auto"/>
        <w:ind w:hanging="142"/>
        <w:jc w:val="both"/>
        <w:rPr>
          <w:szCs w:val="20"/>
        </w:rPr>
      </w:pPr>
      <w:r w:rsidRPr="00DF6555">
        <w:rPr>
          <w:szCs w:val="20"/>
        </w:rPr>
        <w:t xml:space="preserve">naziv dohodka, </w:t>
      </w:r>
    </w:p>
    <w:p w14:paraId="5EAC0174" w14:textId="77777777" w:rsidR="00EB66A2" w:rsidRPr="00DF6555" w:rsidRDefault="00A2512C" w:rsidP="00F447D8">
      <w:pPr>
        <w:numPr>
          <w:ilvl w:val="0"/>
          <w:numId w:val="28"/>
        </w:numPr>
        <w:spacing w:line="276" w:lineRule="auto"/>
        <w:ind w:hanging="142"/>
        <w:jc w:val="both"/>
        <w:rPr>
          <w:szCs w:val="20"/>
        </w:rPr>
      </w:pPr>
      <w:r w:rsidRPr="00DF6555">
        <w:rPr>
          <w:szCs w:val="20"/>
        </w:rPr>
        <w:t xml:space="preserve">letni katastrski dohodek; </w:t>
      </w:r>
    </w:p>
    <w:p w14:paraId="07C0AE7D" w14:textId="77777777" w:rsidR="00EB66A2" w:rsidRPr="00DF6555" w:rsidRDefault="00EB66A2" w:rsidP="00F447D8">
      <w:pPr>
        <w:spacing w:line="276" w:lineRule="auto"/>
        <w:ind w:hanging="142"/>
        <w:jc w:val="both"/>
        <w:rPr>
          <w:szCs w:val="20"/>
        </w:rPr>
      </w:pPr>
    </w:p>
    <w:p w14:paraId="05F2A1BE" w14:textId="77777777" w:rsidR="00EB66A2" w:rsidRPr="00DF6555" w:rsidRDefault="00A2512C" w:rsidP="00F447D8">
      <w:pPr>
        <w:numPr>
          <w:ilvl w:val="0"/>
          <w:numId w:val="3"/>
        </w:numPr>
        <w:spacing w:line="276" w:lineRule="auto"/>
        <w:ind w:left="426" w:hanging="142"/>
        <w:jc w:val="both"/>
        <w:rPr>
          <w:szCs w:val="20"/>
        </w:rPr>
      </w:pPr>
      <w:r w:rsidRPr="00DF6555">
        <w:rPr>
          <w:szCs w:val="20"/>
        </w:rPr>
        <w:t xml:space="preserve">od Zavoda Republike Slovenije za zaposlovanje: </w:t>
      </w:r>
    </w:p>
    <w:p w14:paraId="4833AF91" w14:textId="77777777" w:rsidR="00EB66A2" w:rsidRPr="00DF6555" w:rsidRDefault="00A2512C" w:rsidP="00F447D8">
      <w:pPr>
        <w:tabs>
          <w:tab w:val="left" w:pos="567"/>
        </w:tabs>
        <w:spacing w:line="276" w:lineRule="auto"/>
        <w:ind w:left="720" w:hanging="142"/>
        <w:jc w:val="both"/>
        <w:rPr>
          <w:szCs w:val="20"/>
        </w:rPr>
      </w:pPr>
      <w:r w:rsidRPr="00DF6555">
        <w:rPr>
          <w:szCs w:val="20"/>
        </w:rPr>
        <w:t>a) višina, obdobje upravičenosti, datum izplačila in datum prenehanja izplačevanja nadomestila iz naslova zavarovanja za primer brezposelnosti,</w:t>
      </w:r>
    </w:p>
    <w:p w14:paraId="01E33AB3" w14:textId="77777777" w:rsidR="00EB66A2" w:rsidRPr="00DF6555" w:rsidRDefault="00A2512C" w:rsidP="00F447D8">
      <w:pPr>
        <w:pStyle w:val="Odstavekseznama"/>
        <w:numPr>
          <w:ilvl w:val="0"/>
          <w:numId w:val="30"/>
        </w:numPr>
        <w:tabs>
          <w:tab w:val="left" w:pos="567"/>
        </w:tabs>
        <w:spacing w:line="276" w:lineRule="auto"/>
        <w:ind w:left="709" w:hanging="142"/>
        <w:jc w:val="both"/>
        <w:rPr>
          <w:szCs w:val="20"/>
        </w:rPr>
      </w:pPr>
      <w:r w:rsidRPr="00DF6555">
        <w:rPr>
          <w:szCs w:val="20"/>
        </w:rPr>
        <w:t>višina, obdobje upravičenosti in datum izplačila dodatka za aktivnost;</w:t>
      </w:r>
    </w:p>
    <w:p w14:paraId="054FA385" w14:textId="77777777" w:rsidR="00EB66A2" w:rsidRPr="00DF6555" w:rsidRDefault="00EB66A2" w:rsidP="00F447D8">
      <w:pPr>
        <w:spacing w:line="276" w:lineRule="auto"/>
        <w:ind w:hanging="142"/>
        <w:jc w:val="both"/>
        <w:rPr>
          <w:szCs w:val="20"/>
        </w:rPr>
      </w:pPr>
    </w:p>
    <w:p w14:paraId="5B40EB86" w14:textId="77777777" w:rsidR="00EB66A2" w:rsidRPr="00DF6555" w:rsidRDefault="00A2512C" w:rsidP="00F447D8">
      <w:pPr>
        <w:numPr>
          <w:ilvl w:val="0"/>
          <w:numId w:val="3"/>
        </w:numPr>
        <w:spacing w:line="276" w:lineRule="auto"/>
        <w:ind w:left="426" w:hanging="142"/>
        <w:jc w:val="both"/>
        <w:rPr>
          <w:szCs w:val="20"/>
        </w:rPr>
      </w:pPr>
      <w:r w:rsidRPr="00DF6555">
        <w:rPr>
          <w:szCs w:val="20"/>
        </w:rPr>
        <w:t>od ministrstva, pristojnega za vzgojo in izobraževanje:</w:t>
      </w:r>
    </w:p>
    <w:p w14:paraId="64986C14" w14:textId="77777777" w:rsidR="00EB66A2" w:rsidRPr="00DF6555" w:rsidRDefault="00A2512C" w:rsidP="00F447D8">
      <w:pPr>
        <w:pStyle w:val="Odstavekseznama"/>
        <w:numPr>
          <w:ilvl w:val="0"/>
          <w:numId w:val="31"/>
        </w:numPr>
        <w:spacing w:line="276" w:lineRule="auto"/>
        <w:ind w:left="709" w:hanging="142"/>
        <w:jc w:val="both"/>
        <w:rPr>
          <w:szCs w:val="20"/>
        </w:rPr>
      </w:pPr>
      <w:r w:rsidRPr="00DF6555">
        <w:rPr>
          <w:szCs w:val="20"/>
        </w:rPr>
        <w:t>šolanje v Republiki Sloveniji na srednji šoli, višji šoli ali po programu izobraževanja odraslih;</w:t>
      </w:r>
    </w:p>
    <w:p w14:paraId="46772836" w14:textId="77777777" w:rsidR="00EB66A2" w:rsidRPr="00DF6555" w:rsidRDefault="00EB66A2" w:rsidP="00F447D8">
      <w:pPr>
        <w:spacing w:line="276" w:lineRule="auto"/>
        <w:ind w:hanging="142"/>
        <w:rPr>
          <w:szCs w:val="20"/>
        </w:rPr>
      </w:pPr>
    </w:p>
    <w:p w14:paraId="644E7D80" w14:textId="77777777" w:rsidR="00EB66A2" w:rsidRPr="00DF6555" w:rsidRDefault="00A2512C" w:rsidP="00F447D8">
      <w:pPr>
        <w:pStyle w:val="Odstavekseznama"/>
        <w:numPr>
          <w:ilvl w:val="0"/>
          <w:numId w:val="3"/>
        </w:numPr>
        <w:spacing w:line="276" w:lineRule="auto"/>
        <w:ind w:hanging="142"/>
        <w:jc w:val="both"/>
        <w:rPr>
          <w:szCs w:val="20"/>
        </w:rPr>
      </w:pPr>
      <w:r w:rsidRPr="00DF6555">
        <w:rPr>
          <w:szCs w:val="20"/>
        </w:rPr>
        <w:t>od ministrstva, pristojnega za šolstvo, znanost in inovacije:</w:t>
      </w:r>
    </w:p>
    <w:p w14:paraId="32318831" w14:textId="77777777" w:rsidR="00EB66A2" w:rsidRPr="00DF6555" w:rsidRDefault="00A2512C" w:rsidP="00F447D8">
      <w:pPr>
        <w:pStyle w:val="Odstavekseznama"/>
        <w:numPr>
          <w:ilvl w:val="0"/>
          <w:numId w:val="32"/>
        </w:numPr>
        <w:spacing w:line="276" w:lineRule="auto"/>
        <w:ind w:left="709" w:hanging="142"/>
        <w:jc w:val="both"/>
        <w:rPr>
          <w:szCs w:val="20"/>
        </w:rPr>
      </w:pPr>
      <w:r w:rsidRPr="00DF6555">
        <w:rPr>
          <w:szCs w:val="20"/>
        </w:rPr>
        <w:t>šolanje v Republiki Sloveniji na visoki šoli;</w:t>
      </w:r>
    </w:p>
    <w:p w14:paraId="3142A0D6" w14:textId="77777777" w:rsidR="00EB66A2" w:rsidRPr="00DF6555" w:rsidRDefault="00EB66A2" w:rsidP="00F447D8">
      <w:pPr>
        <w:spacing w:line="276" w:lineRule="auto"/>
        <w:ind w:hanging="142"/>
        <w:rPr>
          <w:szCs w:val="20"/>
        </w:rPr>
      </w:pPr>
    </w:p>
    <w:p w14:paraId="6420EDD5" w14:textId="77777777" w:rsidR="00EB66A2" w:rsidRPr="00DF6555" w:rsidRDefault="00A2512C" w:rsidP="00F447D8">
      <w:pPr>
        <w:pStyle w:val="Odstavekseznama"/>
        <w:numPr>
          <w:ilvl w:val="0"/>
          <w:numId w:val="3"/>
        </w:numPr>
        <w:spacing w:line="276" w:lineRule="auto"/>
        <w:ind w:hanging="142"/>
        <w:jc w:val="both"/>
        <w:rPr>
          <w:szCs w:val="20"/>
        </w:rPr>
      </w:pPr>
      <w:r w:rsidRPr="00DF6555">
        <w:rPr>
          <w:szCs w:val="20"/>
        </w:rPr>
        <w:t>od Agencije Republike Slovenije za javnopravne evidence in storitve (AJPES):</w:t>
      </w:r>
    </w:p>
    <w:p w14:paraId="5E50F824" w14:textId="77777777" w:rsidR="00EB66A2" w:rsidRPr="00DF6555" w:rsidRDefault="00A2512C" w:rsidP="00F447D8">
      <w:pPr>
        <w:pStyle w:val="Odstavekseznama"/>
        <w:numPr>
          <w:ilvl w:val="0"/>
          <w:numId w:val="33"/>
        </w:numPr>
        <w:spacing w:line="276" w:lineRule="auto"/>
        <w:ind w:left="709" w:hanging="142"/>
        <w:jc w:val="both"/>
        <w:rPr>
          <w:szCs w:val="20"/>
        </w:rPr>
      </w:pPr>
      <w:r w:rsidRPr="00DF6555">
        <w:rPr>
          <w:szCs w:val="20"/>
        </w:rPr>
        <w:t>osebni in transakcijski računi;</w:t>
      </w:r>
    </w:p>
    <w:p w14:paraId="634C6F44" w14:textId="77777777" w:rsidR="00EB66A2" w:rsidRPr="00DF6555" w:rsidRDefault="00EB66A2" w:rsidP="00F447D8">
      <w:pPr>
        <w:spacing w:line="276" w:lineRule="auto"/>
        <w:ind w:hanging="142"/>
        <w:jc w:val="both"/>
        <w:rPr>
          <w:szCs w:val="20"/>
        </w:rPr>
      </w:pPr>
    </w:p>
    <w:p w14:paraId="06557D04" w14:textId="77777777" w:rsidR="00EB66A2" w:rsidRPr="00DF6555" w:rsidRDefault="00A2512C" w:rsidP="00F447D8">
      <w:pPr>
        <w:spacing w:line="276" w:lineRule="auto"/>
        <w:ind w:hanging="142"/>
        <w:jc w:val="both"/>
        <w:rPr>
          <w:szCs w:val="20"/>
        </w:rPr>
      </w:pPr>
      <w:r w:rsidRPr="00DF6555">
        <w:rPr>
          <w:szCs w:val="20"/>
        </w:rPr>
        <w:t>10. od lokalne samouprave:</w:t>
      </w:r>
    </w:p>
    <w:p w14:paraId="18A9B8DB" w14:textId="77777777" w:rsidR="00EB66A2" w:rsidRPr="00DF6555" w:rsidRDefault="00A2512C" w:rsidP="00F447D8">
      <w:pPr>
        <w:pStyle w:val="Odstavekseznama"/>
        <w:numPr>
          <w:ilvl w:val="0"/>
          <w:numId w:val="34"/>
        </w:numPr>
        <w:spacing w:line="276" w:lineRule="auto"/>
        <w:ind w:hanging="142"/>
        <w:jc w:val="both"/>
        <w:rPr>
          <w:szCs w:val="20"/>
        </w:rPr>
      </w:pPr>
      <w:r w:rsidRPr="00DF6555">
        <w:rPr>
          <w:szCs w:val="20"/>
        </w:rPr>
        <w:t>občinska štipendija (višina in obdobje izplačevanja);</w:t>
      </w:r>
    </w:p>
    <w:p w14:paraId="42255817" w14:textId="77777777" w:rsidR="00EB66A2" w:rsidRPr="00DF6555" w:rsidRDefault="00EB66A2" w:rsidP="00F447D8">
      <w:pPr>
        <w:spacing w:line="276" w:lineRule="auto"/>
        <w:ind w:hanging="142"/>
        <w:jc w:val="both"/>
        <w:rPr>
          <w:szCs w:val="20"/>
        </w:rPr>
      </w:pPr>
    </w:p>
    <w:p w14:paraId="2DB13C7A" w14:textId="77777777" w:rsidR="00EB66A2" w:rsidRPr="00DF6555" w:rsidRDefault="00A2512C" w:rsidP="00F447D8">
      <w:pPr>
        <w:spacing w:line="276" w:lineRule="auto"/>
        <w:ind w:hanging="142"/>
        <w:jc w:val="both"/>
        <w:rPr>
          <w:szCs w:val="20"/>
        </w:rPr>
      </w:pPr>
      <w:r w:rsidRPr="00DF6555">
        <w:rPr>
          <w:szCs w:val="20"/>
        </w:rPr>
        <w:t>11. od Sklada obrtnikov in podjetnikov:</w:t>
      </w:r>
    </w:p>
    <w:p w14:paraId="0369F129" w14:textId="77777777" w:rsidR="00EB66A2" w:rsidRPr="00DF6555" w:rsidRDefault="00A2512C" w:rsidP="00F447D8">
      <w:pPr>
        <w:pStyle w:val="Odstavekseznama"/>
        <w:numPr>
          <w:ilvl w:val="0"/>
          <w:numId w:val="35"/>
        </w:numPr>
        <w:spacing w:line="276" w:lineRule="auto"/>
        <w:ind w:left="567" w:hanging="142"/>
        <w:jc w:val="both"/>
        <w:rPr>
          <w:szCs w:val="20"/>
        </w:rPr>
      </w:pPr>
      <w:r w:rsidRPr="00DF6555">
        <w:rPr>
          <w:szCs w:val="20"/>
        </w:rPr>
        <w:t>mesečna renta (renta SOP).</w:t>
      </w:r>
    </w:p>
    <w:p w14:paraId="12556765" w14:textId="77777777" w:rsidR="00EB66A2" w:rsidRPr="00640710" w:rsidRDefault="00A2512C" w:rsidP="005E66E5">
      <w:pPr>
        <w:pStyle w:val="Odstavekseznama"/>
        <w:pBdr>
          <w:top w:val="none" w:sz="0" w:space="12" w:color="auto"/>
        </w:pBdr>
        <w:spacing w:before="210" w:after="210" w:line="276" w:lineRule="auto"/>
        <w:ind w:left="0" w:firstLine="1021"/>
        <w:jc w:val="both"/>
        <w:rPr>
          <w:rFonts w:eastAsia="Arial"/>
          <w:szCs w:val="20"/>
        </w:rPr>
      </w:pPr>
      <w:r w:rsidRPr="00640710">
        <w:rPr>
          <w:rFonts w:eastAsia="Arial"/>
          <w:szCs w:val="20"/>
        </w:rPr>
        <w:t>O pridobivanju podatkov zaradi uveljavljanja in uživanja pravic po tem zakonu, oseb na katere se podatki nanašajo, ni treba predhodno seznaniti.</w:t>
      </w:r>
    </w:p>
    <w:p w14:paraId="716C5BB0" w14:textId="77777777" w:rsidR="00EB66A2" w:rsidRPr="00640710" w:rsidRDefault="00A2512C" w:rsidP="005E66E5">
      <w:pPr>
        <w:pStyle w:val="Odstavekseznama"/>
        <w:pBdr>
          <w:top w:val="none" w:sz="0" w:space="12" w:color="auto"/>
        </w:pBdr>
        <w:spacing w:before="210" w:after="210" w:line="276" w:lineRule="auto"/>
        <w:ind w:left="0" w:firstLine="1021"/>
        <w:jc w:val="both"/>
        <w:rPr>
          <w:rFonts w:eastAsia="Arial"/>
          <w:szCs w:val="20"/>
        </w:rPr>
      </w:pPr>
      <w:r w:rsidRPr="00640710">
        <w:rPr>
          <w:rFonts w:eastAsia="Arial"/>
          <w:szCs w:val="20"/>
        </w:rPr>
        <w:t xml:space="preserve">Povezovanje zbirk podatkov se izvede z imenom in priimkom, enotno matično številko (EMŠO) oziroma davčno številko ali drugimi podatki, ki v povezavi z osebnim imenom zagotavljajo identifikacijo osebe, za katero se zahteva podatek. </w:t>
      </w:r>
    </w:p>
    <w:p w14:paraId="65067282" w14:textId="77777777" w:rsidR="00EB66A2" w:rsidRPr="00640710" w:rsidRDefault="00A2512C" w:rsidP="005E66E5">
      <w:pPr>
        <w:pStyle w:val="Odstavekseznama"/>
        <w:pBdr>
          <w:top w:val="none" w:sz="0" w:space="12" w:color="auto"/>
        </w:pBdr>
        <w:spacing w:before="210" w:after="210" w:line="276" w:lineRule="auto"/>
        <w:ind w:left="0" w:firstLine="1021"/>
        <w:jc w:val="both"/>
        <w:rPr>
          <w:rFonts w:eastAsia="Arial"/>
          <w:szCs w:val="20"/>
        </w:rPr>
      </w:pPr>
      <w:r w:rsidRPr="00640710">
        <w:rPr>
          <w:rFonts w:eastAsia="Arial"/>
          <w:szCs w:val="20"/>
        </w:rPr>
        <w:t>V zbirkah podatkov iz 112. člena tega zakona so tudi podatki iz četrtega odstavka 112.a člena tega zakona.«.</w:t>
      </w:r>
    </w:p>
    <w:p w14:paraId="4363E3EE" w14:textId="77777777" w:rsidR="00EB66A2" w:rsidRPr="00DF6555" w:rsidRDefault="00EB66A2" w:rsidP="00587EAC">
      <w:pPr>
        <w:spacing w:line="276" w:lineRule="auto"/>
        <w:rPr>
          <w:rFonts w:eastAsia="Calibri"/>
          <w:b/>
          <w:bCs/>
          <w:szCs w:val="20"/>
        </w:rPr>
      </w:pPr>
    </w:p>
    <w:p w14:paraId="6A2C0138" w14:textId="77777777" w:rsidR="00EB66A2" w:rsidRPr="00DF6555" w:rsidRDefault="00A2512C" w:rsidP="00587EAC">
      <w:pPr>
        <w:spacing w:line="276" w:lineRule="auto"/>
        <w:jc w:val="center"/>
        <w:rPr>
          <w:rFonts w:eastAsia="Calibri"/>
          <w:b/>
          <w:bCs/>
          <w:szCs w:val="20"/>
        </w:rPr>
      </w:pPr>
      <w:r w:rsidRPr="00DF6555">
        <w:rPr>
          <w:rFonts w:eastAsia="Calibri"/>
          <w:b/>
          <w:bCs/>
          <w:szCs w:val="20"/>
        </w:rPr>
        <w:t>PREHODNE IN KONČNE DOLOČBE</w:t>
      </w:r>
    </w:p>
    <w:p w14:paraId="3537A06E" w14:textId="77777777" w:rsidR="00EB66A2" w:rsidRPr="00DF6555" w:rsidRDefault="00EB66A2" w:rsidP="00587EAC">
      <w:pPr>
        <w:spacing w:line="276" w:lineRule="auto"/>
        <w:jc w:val="both"/>
        <w:rPr>
          <w:rFonts w:eastAsia="Calibri"/>
          <w:szCs w:val="20"/>
        </w:rPr>
      </w:pPr>
    </w:p>
    <w:p w14:paraId="321262B2" w14:textId="77777777" w:rsidR="00EB66A2" w:rsidRPr="00DF6555" w:rsidRDefault="00EB66A2" w:rsidP="00587EAC">
      <w:pPr>
        <w:spacing w:line="276" w:lineRule="auto"/>
        <w:jc w:val="both"/>
        <w:rPr>
          <w:rFonts w:eastAsia="Calibri"/>
          <w:szCs w:val="20"/>
        </w:rPr>
      </w:pPr>
    </w:p>
    <w:p w14:paraId="06610C20" w14:textId="77777777" w:rsidR="00EB66A2" w:rsidRPr="00DF6555" w:rsidRDefault="00A2512C" w:rsidP="00587EAC">
      <w:pPr>
        <w:numPr>
          <w:ilvl w:val="0"/>
          <w:numId w:val="1"/>
        </w:numPr>
        <w:spacing w:line="276" w:lineRule="auto"/>
        <w:jc w:val="center"/>
        <w:rPr>
          <w:rFonts w:eastAsia="Calibri"/>
          <w:b/>
          <w:bCs/>
          <w:szCs w:val="20"/>
        </w:rPr>
      </w:pPr>
      <w:r w:rsidRPr="00DF6555">
        <w:rPr>
          <w:rFonts w:eastAsia="Calibri"/>
          <w:b/>
          <w:bCs/>
          <w:szCs w:val="20"/>
        </w:rPr>
        <w:t>člen</w:t>
      </w:r>
    </w:p>
    <w:p w14:paraId="541AE9B6" w14:textId="77777777" w:rsidR="006B7724" w:rsidRPr="00640710" w:rsidRDefault="00A2512C" w:rsidP="005E66E5">
      <w:pPr>
        <w:pStyle w:val="Odstavekseznama"/>
        <w:pBdr>
          <w:top w:val="none" w:sz="0" w:space="12" w:color="auto"/>
        </w:pBdr>
        <w:spacing w:before="210" w:after="210" w:line="276" w:lineRule="auto"/>
        <w:ind w:left="0" w:firstLine="1021"/>
        <w:jc w:val="both"/>
        <w:rPr>
          <w:szCs w:val="20"/>
        </w:rPr>
      </w:pPr>
      <w:bookmarkStart w:id="10" w:name="_Hlk197348640"/>
      <w:r w:rsidRPr="00640710">
        <w:rPr>
          <w:szCs w:val="20"/>
        </w:rPr>
        <w:t xml:space="preserve">Ne glede na drugi odstavek 3. člena in drugi odstavek 5. člena Zakona o usklajevanju transferjev posameznikom in gospodinjstvom v Republiki Sloveniji (Uradni list RS, št. 114/06, 59/07 – </w:t>
      </w:r>
      <w:proofErr w:type="spellStart"/>
      <w:r w:rsidRPr="00640710">
        <w:rPr>
          <w:szCs w:val="20"/>
        </w:rPr>
        <w:t>ZŠtip</w:t>
      </w:r>
      <w:proofErr w:type="spellEnd"/>
      <w:r w:rsidRPr="00640710">
        <w:rPr>
          <w:szCs w:val="20"/>
        </w:rPr>
        <w:t xml:space="preserve">, 10/08 – </w:t>
      </w:r>
      <w:proofErr w:type="spellStart"/>
      <w:r w:rsidRPr="00640710">
        <w:rPr>
          <w:szCs w:val="20"/>
        </w:rPr>
        <w:t>ZVarDod</w:t>
      </w:r>
      <w:proofErr w:type="spellEnd"/>
      <w:r w:rsidRPr="00640710">
        <w:rPr>
          <w:szCs w:val="20"/>
        </w:rPr>
        <w:t>, 71/08, 98/09 – ZIUZGK, 62/10 – ZUPJS, 85/10, 94/10 – ZIU, 110/11 – ZDIU12, 40/12 – ZUJF, 96/12 – ZPIZ-2, 59/19, 81/19 – ZSDP-1C, 92/21 – ZSDP-1E in 153/22 – ZSDP-1F; v nadaljnjem besedilu: ZUTPG) upravna enota za ugotavljanje pravice in odmero višine oskrbnine ter invalidskega in družinskega dodatka na podlagi sprememb v višini prejemkov ali novega dejanskega stanja od 1. januarja tekočega koledarskega leta, v skladu s 35., 51. in 73. členom zakona, uvede postopek po uradni dolžnosti, po tem zakonu in v treh mesecih po uveljavitvi tega zakona.</w:t>
      </w:r>
    </w:p>
    <w:p w14:paraId="2784CCE7" w14:textId="77777777" w:rsidR="006B7724" w:rsidRPr="00640710" w:rsidRDefault="00A2512C" w:rsidP="005E66E5">
      <w:pPr>
        <w:pStyle w:val="Odstavekseznama"/>
        <w:pBdr>
          <w:top w:val="none" w:sz="0" w:space="12" w:color="auto"/>
        </w:pBdr>
        <w:spacing w:before="210" w:after="210" w:line="276" w:lineRule="auto"/>
        <w:ind w:left="0" w:firstLine="1021"/>
        <w:jc w:val="both"/>
        <w:rPr>
          <w:szCs w:val="20"/>
        </w:rPr>
      </w:pPr>
      <w:r w:rsidRPr="00640710">
        <w:rPr>
          <w:szCs w:val="20"/>
        </w:rPr>
        <w:t>Ne glede na drugi odstavek 3. člena in drugi odstavek 5. člena ZUTPG se osnova za odmero invalidnine iz 1. člena tega zakona uporablja za obdobje od 1. januarja 2025, upravne enote pa po uradni dolžnosti odločijo o novi višini mesečnih denarnih prejemkov po tem zakonu v treh mesecih po uveljavitvi tega zakona.</w:t>
      </w:r>
    </w:p>
    <w:p w14:paraId="2CB56EF8" w14:textId="77777777" w:rsidR="00EB66A2" w:rsidRPr="00DF6555" w:rsidRDefault="00A2512C" w:rsidP="00640710">
      <w:pPr>
        <w:pBdr>
          <w:top w:val="none" w:sz="0" w:space="12" w:color="auto"/>
        </w:pBdr>
        <w:spacing w:before="210" w:after="210" w:line="276" w:lineRule="auto"/>
        <w:ind w:firstLine="1021"/>
        <w:jc w:val="both"/>
        <w:rPr>
          <w:szCs w:val="20"/>
        </w:rPr>
      </w:pPr>
      <w:r w:rsidRPr="00DF6555">
        <w:rPr>
          <w:szCs w:val="20"/>
        </w:rPr>
        <w:t xml:space="preserve">Ne glede na drugi odstavek 3. člena in drugi odstavek 5. člena ZUTPG upravne enote po uradni dolžnosti odločijo o novi višini veteranskega dodatka iz Zakona o vojnih veteranih (Uradni list RS, št. 59/06 – uradno prečiščeno besedilo, 61/06 – ZDru-1, 101/06 – </w:t>
      </w:r>
      <w:proofErr w:type="spellStart"/>
      <w:r w:rsidRPr="00DF6555">
        <w:rPr>
          <w:szCs w:val="20"/>
        </w:rPr>
        <w:t>odl</w:t>
      </w:r>
      <w:proofErr w:type="spellEnd"/>
      <w:r w:rsidRPr="00DF6555">
        <w:rPr>
          <w:szCs w:val="20"/>
        </w:rPr>
        <w:t xml:space="preserve">. US, 40/12 – ZUJF, 32/14, 21/18 – </w:t>
      </w:r>
      <w:proofErr w:type="spellStart"/>
      <w:r w:rsidRPr="00DF6555">
        <w:rPr>
          <w:szCs w:val="20"/>
        </w:rPr>
        <w:t>ZNOrg</w:t>
      </w:r>
      <w:proofErr w:type="spellEnd"/>
      <w:r w:rsidRPr="00DF6555">
        <w:rPr>
          <w:szCs w:val="20"/>
        </w:rPr>
        <w:t>, 174/20 – ZIPRS2122, 78/23 – ZZVZZ-T</w:t>
      </w:r>
      <w:r w:rsidR="004361DD" w:rsidRPr="00DF6555">
        <w:rPr>
          <w:szCs w:val="20"/>
        </w:rPr>
        <w:t>,</w:t>
      </w:r>
      <w:r w:rsidRPr="00DF6555">
        <w:rPr>
          <w:szCs w:val="20"/>
        </w:rPr>
        <w:t xml:space="preserve"> 84/23 – ZDOsk-1</w:t>
      </w:r>
      <w:r w:rsidR="004361DD" w:rsidRPr="00DF6555">
        <w:rPr>
          <w:szCs w:val="20"/>
        </w:rPr>
        <w:t xml:space="preserve"> in ___/25</w:t>
      </w:r>
      <w:r w:rsidRPr="00DF6555">
        <w:rPr>
          <w:szCs w:val="20"/>
        </w:rPr>
        <w:t>) od 1. januarja 2025 po tem zakonu in v treh mesecih po uveljavitvi tega zakona.</w:t>
      </w:r>
      <w:bookmarkEnd w:id="10"/>
    </w:p>
    <w:p w14:paraId="476EEAA6" w14:textId="77777777" w:rsidR="00EB66A2" w:rsidRPr="00DF6555" w:rsidRDefault="00A2512C" w:rsidP="00587EAC">
      <w:pPr>
        <w:spacing w:line="276" w:lineRule="auto"/>
        <w:jc w:val="center"/>
        <w:rPr>
          <w:b/>
          <w:bCs/>
          <w:szCs w:val="20"/>
        </w:rPr>
      </w:pPr>
      <w:r>
        <w:rPr>
          <w:b/>
          <w:bCs/>
          <w:szCs w:val="20"/>
        </w:rPr>
        <w:t>8</w:t>
      </w:r>
      <w:r w:rsidRPr="00DF6555">
        <w:rPr>
          <w:b/>
          <w:bCs/>
          <w:szCs w:val="20"/>
        </w:rPr>
        <w:t>. člen</w:t>
      </w:r>
    </w:p>
    <w:p w14:paraId="052CB1E2" w14:textId="77777777" w:rsidR="00EB66A2" w:rsidRPr="00DF6555" w:rsidRDefault="00A2512C" w:rsidP="00587EAC">
      <w:pPr>
        <w:pBdr>
          <w:top w:val="none" w:sz="0" w:space="12" w:color="auto"/>
        </w:pBdr>
        <w:spacing w:before="210" w:after="210" w:line="276" w:lineRule="auto"/>
        <w:ind w:firstLine="1021"/>
        <w:jc w:val="both"/>
        <w:rPr>
          <w:szCs w:val="20"/>
        </w:rPr>
      </w:pPr>
      <w:r w:rsidRPr="00DF6555">
        <w:rPr>
          <w:szCs w:val="20"/>
        </w:rPr>
        <w:t xml:space="preserve">Postopki za uveljavitev pravic po zakonu, začeti pred uveljavitvijo tega zakona, </w:t>
      </w:r>
      <w:bookmarkStart w:id="11" w:name="_Hlk193793050"/>
      <w:r w:rsidRPr="00DF6555">
        <w:rPr>
          <w:szCs w:val="20"/>
        </w:rPr>
        <w:t>se končajo po tem zakonu</w:t>
      </w:r>
      <w:bookmarkEnd w:id="11"/>
      <w:r w:rsidRPr="00DF6555">
        <w:rPr>
          <w:szCs w:val="20"/>
        </w:rPr>
        <w:t>.</w:t>
      </w:r>
    </w:p>
    <w:p w14:paraId="1EB0DAD5" w14:textId="77777777" w:rsidR="00EB66A2" w:rsidRPr="00DF6555" w:rsidRDefault="00A2512C" w:rsidP="00587EAC">
      <w:pPr>
        <w:spacing w:line="276" w:lineRule="auto"/>
        <w:jc w:val="center"/>
        <w:rPr>
          <w:rFonts w:eastAsia="Calibri"/>
          <w:b/>
          <w:bCs/>
          <w:szCs w:val="20"/>
        </w:rPr>
      </w:pPr>
      <w:r>
        <w:rPr>
          <w:rFonts w:eastAsia="Calibri"/>
          <w:b/>
          <w:bCs/>
          <w:szCs w:val="20"/>
        </w:rPr>
        <w:t>9</w:t>
      </w:r>
      <w:r w:rsidRPr="00DF6555">
        <w:rPr>
          <w:rFonts w:eastAsia="Calibri"/>
          <w:b/>
          <w:bCs/>
          <w:szCs w:val="20"/>
        </w:rPr>
        <w:t>. člen</w:t>
      </w:r>
    </w:p>
    <w:p w14:paraId="01C7EBE8" w14:textId="77777777" w:rsidR="00EB66A2" w:rsidRPr="00DF6555" w:rsidRDefault="00A2512C" w:rsidP="00587EAC">
      <w:pPr>
        <w:pBdr>
          <w:top w:val="none" w:sz="0" w:space="12" w:color="auto"/>
        </w:pBdr>
        <w:spacing w:before="210" w:after="210" w:line="276" w:lineRule="auto"/>
        <w:ind w:firstLine="1021"/>
        <w:jc w:val="both"/>
        <w:rPr>
          <w:szCs w:val="20"/>
        </w:rPr>
      </w:pPr>
      <w:r w:rsidRPr="00DF6555">
        <w:rPr>
          <w:szCs w:val="20"/>
        </w:rPr>
        <w:lastRenderedPageBreak/>
        <w:t xml:space="preserve">Z dnem uveljavitve tega zakona v </w:t>
      </w:r>
      <w:bookmarkStart w:id="12" w:name="_Hlk193793281"/>
      <w:r w:rsidR="00652DE0" w:rsidRPr="00DF6555">
        <w:rPr>
          <w:szCs w:val="20"/>
        </w:rPr>
        <w:t xml:space="preserve">ZUTPG </w:t>
      </w:r>
      <w:r w:rsidRPr="00DF6555">
        <w:rPr>
          <w:szCs w:val="20"/>
        </w:rPr>
        <w:t>prenehajo veljati:</w:t>
      </w:r>
    </w:p>
    <w:p w14:paraId="6DB1E48B" w14:textId="77777777" w:rsidR="00EB66A2" w:rsidRPr="00DF6555" w:rsidRDefault="00A2512C" w:rsidP="00587EAC">
      <w:pPr>
        <w:pBdr>
          <w:top w:val="none" w:sz="0" w:space="12" w:color="auto"/>
        </w:pBdr>
        <w:spacing w:before="210" w:after="210" w:line="276" w:lineRule="auto"/>
        <w:ind w:firstLine="1021"/>
        <w:jc w:val="both"/>
        <w:rPr>
          <w:szCs w:val="20"/>
        </w:rPr>
      </w:pPr>
      <w:r w:rsidRPr="00DF6555">
        <w:rPr>
          <w:szCs w:val="20"/>
        </w:rPr>
        <w:t>– 14., 15., 16., 17., 18., 19., 20. in 24. točka drugega odstavka 3. člena in</w:t>
      </w:r>
    </w:p>
    <w:bookmarkEnd w:id="12"/>
    <w:p w14:paraId="5C998A5A" w14:textId="77777777" w:rsidR="00EB66A2" w:rsidRPr="00DF6555" w:rsidRDefault="00A2512C" w:rsidP="00587EAC">
      <w:pPr>
        <w:pBdr>
          <w:top w:val="none" w:sz="0" w:space="12" w:color="auto"/>
        </w:pBdr>
        <w:spacing w:before="210" w:after="210" w:line="276" w:lineRule="auto"/>
        <w:ind w:firstLine="1021"/>
        <w:jc w:val="both"/>
        <w:rPr>
          <w:szCs w:val="20"/>
        </w:rPr>
      </w:pPr>
      <w:r w:rsidRPr="00DF6555">
        <w:rPr>
          <w:szCs w:val="20"/>
        </w:rPr>
        <w:t xml:space="preserve">– drugi odstavek 5. člena v delu, ki se nanaša na usklajevanje </w:t>
      </w:r>
      <w:proofErr w:type="spellStart"/>
      <w:r w:rsidRPr="00DF6555">
        <w:rPr>
          <w:szCs w:val="20"/>
        </w:rPr>
        <w:t>odmerne</w:t>
      </w:r>
      <w:proofErr w:type="spellEnd"/>
      <w:r w:rsidRPr="00DF6555">
        <w:rPr>
          <w:szCs w:val="20"/>
        </w:rPr>
        <w:t xml:space="preserve"> osnove po zakonu, ki ureja varstvo vojnih invalidov.</w:t>
      </w:r>
    </w:p>
    <w:p w14:paraId="095D9828" w14:textId="77777777" w:rsidR="00EB66A2" w:rsidRPr="00DF6555" w:rsidRDefault="00A2512C" w:rsidP="00587EAC">
      <w:pPr>
        <w:spacing w:line="276" w:lineRule="auto"/>
        <w:ind w:left="360"/>
        <w:jc w:val="center"/>
        <w:rPr>
          <w:rFonts w:eastAsia="Calibri"/>
          <w:b/>
          <w:bCs/>
          <w:szCs w:val="20"/>
        </w:rPr>
      </w:pPr>
      <w:r w:rsidRPr="00DF6555">
        <w:rPr>
          <w:rFonts w:eastAsia="Calibri"/>
          <w:b/>
          <w:bCs/>
          <w:szCs w:val="20"/>
        </w:rPr>
        <w:t>1</w:t>
      </w:r>
      <w:r w:rsidR="007728C4">
        <w:rPr>
          <w:rFonts w:eastAsia="Calibri"/>
          <w:b/>
          <w:bCs/>
          <w:szCs w:val="20"/>
        </w:rPr>
        <w:t>0</w:t>
      </w:r>
      <w:r w:rsidRPr="00DF6555">
        <w:rPr>
          <w:rFonts w:eastAsia="Calibri"/>
          <w:b/>
          <w:bCs/>
          <w:szCs w:val="20"/>
        </w:rPr>
        <w:t>. člen</w:t>
      </w:r>
    </w:p>
    <w:p w14:paraId="66A2FADD" w14:textId="77777777" w:rsidR="00A75AF9" w:rsidRPr="00213A46" w:rsidRDefault="00A2512C" w:rsidP="00A75AF9">
      <w:pPr>
        <w:pBdr>
          <w:top w:val="none" w:sz="0" w:space="12" w:color="auto"/>
        </w:pBdr>
        <w:spacing w:before="210" w:after="210" w:line="240" w:lineRule="auto"/>
        <w:ind w:firstLine="1021"/>
        <w:jc w:val="both"/>
        <w:rPr>
          <w:szCs w:val="20"/>
        </w:rPr>
      </w:pPr>
      <w:r w:rsidRPr="00213A46">
        <w:rPr>
          <w:szCs w:val="20"/>
        </w:rPr>
        <w:t>Ta zakon začne veljati petnajsti dan po objavi v Uradnem listu Republike Slovenije, pri čemer se:</w:t>
      </w:r>
    </w:p>
    <w:p w14:paraId="157EE34E" w14:textId="77777777" w:rsidR="00A75AF9" w:rsidRPr="00213A46" w:rsidRDefault="00A2512C" w:rsidP="00A75AF9">
      <w:pPr>
        <w:pBdr>
          <w:top w:val="none" w:sz="0" w:space="12" w:color="auto"/>
        </w:pBdr>
        <w:spacing w:before="210" w:after="210" w:line="240" w:lineRule="auto"/>
        <w:ind w:firstLine="1021"/>
        <w:jc w:val="both"/>
        <w:rPr>
          <w:szCs w:val="20"/>
        </w:rPr>
      </w:pPr>
      <w:r w:rsidRPr="00213A46">
        <w:rPr>
          <w:szCs w:val="20"/>
        </w:rPr>
        <w:t>– določba 1. člena tega zakona začne uporabljati 1. januarja 2025;</w:t>
      </w:r>
    </w:p>
    <w:p w14:paraId="3FE2D3D8" w14:textId="77777777" w:rsidR="00A75AF9" w:rsidRPr="00213A46" w:rsidRDefault="00A2512C" w:rsidP="00A75AF9">
      <w:pPr>
        <w:pBdr>
          <w:top w:val="none" w:sz="0" w:space="12" w:color="auto"/>
        </w:pBdr>
        <w:spacing w:before="210" w:after="210" w:line="240" w:lineRule="auto"/>
        <w:ind w:firstLine="1021"/>
        <w:jc w:val="both"/>
        <w:rPr>
          <w:szCs w:val="20"/>
        </w:rPr>
      </w:pPr>
      <w:r w:rsidRPr="00213A46">
        <w:rPr>
          <w:szCs w:val="20"/>
        </w:rPr>
        <w:t>– določba 3. člena tega zakona začne uporabljati 1. januarja 2026;</w:t>
      </w:r>
    </w:p>
    <w:p w14:paraId="7BE5DB42" w14:textId="77777777" w:rsidR="00A75AF9" w:rsidRPr="00213A46" w:rsidRDefault="00A2512C" w:rsidP="00A75AF9">
      <w:pPr>
        <w:pBdr>
          <w:top w:val="none" w:sz="0" w:space="12" w:color="auto"/>
        </w:pBdr>
        <w:spacing w:before="210" w:after="210" w:line="240" w:lineRule="auto"/>
        <w:ind w:firstLine="1021"/>
        <w:jc w:val="both"/>
        <w:rPr>
          <w:szCs w:val="20"/>
        </w:rPr>
      </w:pPr>
      <w:r w:rsidRPr="00213A46">
        <w:rPr>
          <w:szCs w:val="20"/>
        </w:rPr>
        <w:t>– določba 5. člena tega zakona začne uporabljati 1. januarja 2026.</w:t>
      </w:r>
    </w:p>
    <w:p w14:paraId="3C19725B" w14:textId="77777777" w:rsidR="00EB66A2" w:rsidRPr="00DF6555" w:rsidRDefault="00EB66A2" w:rsidP="00EB66A2">
      <w:pPr>
        <w:jc w:val="both"/>
        <w:rPr>
          <w:rFonts w:eastAsia="Calibri"/>
          <w:szCs w:val="20"/>
        </w:rPr>
      </w:pPr>
    </w:p>
    <w:p w14:paraId="3744DECE" w14:textId="77777777" w:rsidR="00EB66A2" w:rsidRPr="00DF6555" w:rsidRDefault="00A2512C" w:rsidP="00EB66A2">
      <w:pPr>
        <w:jc w:val="both"/>
        <w:rPr>
          <w:rFonts w:eastAsia="Calibri"/>
          <w:b/>
          <w:szCs w:val="20"/>
        </w:rPr>
      </w:pPr>
      <w:r w:rsidRPr="00DF6555">
        <w:rPr>
          <w:rFonts w:eastAsia="Calibri"/>
          <w:szCs w:val="20"/>
        </w:rPr>
        <w:br w:type="page"/>
      </w:r>
      <w:r w:rsidRPr="00DF6555">
        <w:rPr>
          <w:rFonts w:eastAsia="Calibri"/>
          <w:b/>
          <w:szCs w:val="20"/>
        </w:rPr>
        <w:lastRenderedPageBreak/>
        <w:t>III. OBRAZLOŽITEV</w:t>
      </w:r>
    </w:p>
    <w:p w14:paraId="68246531" w14:textId="77777777" w:rsidR="00EB66A2" w:rsidRPr="00DF6555" w:rsidRDefault="00EB66A2" w:rsidP="00EB66A2">
      <w:pPr>
        <w:jc w:val="both"/>
        <w:rPr>
          <w:rFonts w:eastAsia="Calibri"/>
          <w:szCs w:val="20"/>
        </w:rPr>
      </w:pPr>
    </w:p>
    <w:p w14:paraId="574AF944" w14:textId="77777777" w:rsidR="00EB66A2" w:rsidRPr="00DF6555" w:rsidRDefault="00A2512C" w:rsidP="00EB66A2">
      <w:pPr>
        <w:jc w:val="both"/>
        <w:rPr>
          <w:rFonts w:eastAsia="Calibri"/>
          <w:b/>
          <w:bCs/>
          <w:szCs w:val="20"/>
        </w:rPr>
      </w:pPr>
      <w:r w:rsidRPr="00DF6555">
        <w:rPr>
          <w:rFonts w:eastAsia="Calibri"/>
          <w:b/>
          <w:bCs/>
          <w:szCs w:val="20"/>
        </w:rPr>
        <w:t xml:space="preserve">K 1. členu: </w:t>
      </w:r>
    </w:p>
    <w:p w14:paraId="72499831" w14:textId="77777777" w:rsidR="00EB66A2" w:rsidRPr="00DF6555" w:rsidRDefault="00EB66A2" w:rsidP="00EB66A2">
      <w:pPr>
        <w:jc w:val="both"/>
        <w:rPr>
          <w:szCs w:val="20"/>
        </w:rPr>
      </w:pPr>
      <w:bookmarkStart w:id="13" w:name="_Hlk201831349"/>
    </w:p>
    <w:p w14:paraId="0C607EA0" w14:textId="77777777" w:rsidR="00DF6555" w:rsidRDefault="00A2512C" w:rsidP="00DF6555">
      <w:pPr>
        <w:jc w:val="both"/>
        <w:rPr>
          <w:szCs w:val="20"/>
        </w:rPr>
      </w:pPr>
      <w:bookmarkStart w:id="14" w:name="_Hlk201924087"/>
      <w:r>
        <w:rPr>
          <w:szCs w:val="20"/>
        </w:rPr>
        <w:t>Dosedanja v</w:t>
      </w:r>
      <w:r w:rsidR="00EB66A2" w:rsidRPr="00DF6555">
        <w:rPr>
          <w:szCs w:val="20"/>
        </w:rPr>
        <w:t xml:space="preserve">išina </w:t>
      </w:r>
      <w:proofErr w:type="spellStart"/>
      <w:r w:rsidR="00EB66A2" w:rsidRPr="00DF6555">
        <w:rPr>
          <w:szCs w:val="20"/>
        </w:rPr>
        <w:t>odmerne</w:t>
      </w:r>
      <w:proofErr w:type="spellEnd"/>
      <w:r w:rsidR="00EB66A2" w:rsidRPr="00DF6555">
        <w:rPr>
          <w:szCs w:val="20"/>
        </w:rPr>
        <w:t xml:space="preserve"> osnove </w:t>
      </w:r>
      <w:r>
        <w:rPr>
          <w:szCs w:val="20"/>
        </w:rPr>
        <w:t xml:space="preserve">je </w:t>
      </w:r>
      <w:bookmarkEnd w:id="14"/>
      <w:r w:rsidR="00EB66A2" w:rsidRPr="00DF6555">
        <w:rPr>
          <w:szCs w:val="20"/>
        </w:rPr>
        <w:t>revalorizirani znesek</w:t>
      </w:r>
      <w:r w:rsidRPr="00DF6555">
        <w:rPr>
          <w:szCs w:val="20"/>
        </w:rPr>
        <w:t xml:space="preserve"> </w:t>
      </w:r>
      <w:proofErr w:type="spellStart"/>
      <w:r>
        <w:rPr>
          <w:szCs w:val="20"/>
        </w:rPr>
        <w:t>odmerne</w:t>
      </w:r>
      <w:proofErr w:type="spellEnd"/>
      <w:r>
        <w:rPr>
          <w:szCs w:val="20"/>
        </w:rPr>
        <w:t xml:space="preserve"> osnove, ki se je usklajevala po </w:t>
      </w:r>
      <w:r w:rsidRPr="00DF6555">
        <w:rPr>
          <w:szCs w:val="20"/>
        </w:rPr>
        <w:t xml:space="preserve">Zakonu o usklajevanju transferjev posameznikom in gospodinjstvom v Republiki Sloveniji (Uradni list RS, št. 114/06, 59/07 – </w:t>
      </w:r>
      <w:proofErr w:type="spellStart"/>
      <w:r w:rsidRPr="00DF6555">
        <w:rPr>
          <w:szCs w:val="20"/>
        </w:rPr>
        <w:t>ZŠtip</w:t>
      </w:r>
      <w:proofErr w:type="spellEnd"/>
      <w:r w:rsidRPr="00DF6555">
        <w:rPr>
          <w:szCs w:val="20"/>
        </w:rPr>
        <w:t xml:space="preserve">, 10/08 – </w:t>
      </w:r>
      <w:proofErr w:type="spellStart"/>
      <w:r w:rsidRPr="00DF6555">
        <w:rPr>
          <w:szCs w:val="20"/>
        </w:rPr>
        <w:t>ZVarDod</w:t>
      </w:r>
      <w:proofErr w:type="spellEnd"/>
      <w:r w:rsidRPr="00DF6555">
        <w:rPr>
          <w:szCs w:val="20"/>
        </w:rPr>
        <w:t>, 71/08, 98/09 – ZIUZGK, 62/10 – ZUPJS, 85/10, 94/10 – ZIU, 110/11 – ZDIU12, 40/12 – ZUJF, 96/12 – ZPIZ-2, 59/19, 81/19 – ZSDP-1C, 92/21 – ZSDP-1E in 153/22 – ZSDP-1F; v nadaljnjem besedilu: ZUTPG)</w:t>
      </w:r>
      <w:r>
        <w:rPr>
          <w:szCs w:val="20"/>
        </w:rPr>
        <w:t xml:space="preserve">. Z zadnjo </w:t>
      </w:r>
      <w:r w:rsidRPr="00DF6555">
        <w:rPr>
          <w:szCs w:val="20"/>
        </w:rPr>
        <w:t xml:space="preserve">upoštevano uskladitvijo </w:t>
      </w:r>
      <w:r>
        <w:rPr>
          <w:szCs w:val="20"/>
        </w:rPr>
        <w:t xml:space="preserve">za </w:t>
      </w:r>
      <w:r w:rsidRPr="00DF6555">
        <w:rPr>
          <w:szCs w:val="20"/>
        </w:rPr>
        <w:t xml:space="preserve">1,9 % po objavljenem Sklepu o usklajenih višinah transferjev posameznikom in gospodinjstvom v Republiki Sloveniji (Uradni list RS, št. 9/25, v nadaljnjem besedilu: Sklep), </w:t>
      </w:r>
      <w:proofErr w:type="spellStart"/>
      <w:r w:rsidRPr="00DF6555">
        <w:rPr>
          <w:szCs w:val="20"/>
        </w:rPr>
        <w:t>odmerna</w:t>
      </w:r>
      <w:proofErr w:type="spellEnd"/>
      <w:r w:rsidRPr="00DF6555">
        <w:rPr>
          <w:szCs w:val="20"/>
        </w:rPr>
        <w:t xml:space="preserve"> osnova od januarja 2025 znaša 1.389,84 evra. </w:t>
      </w:r>
    </w:p>
    <w:p w14:paraId="6CE6661C" w14:textId="77777777" w:rsidR="00DF6555" w:rsidRPr="00DF6555" w:rsidRDefault="00DF6555" w:rsidP="00DF6555">
      <w:pPr>
        <w:jc w:val="both"/>
        <w:rPr>
          <w:szCs w:val="20"/>
        </w:rPr>
      </w:pPr>
    </w:p>
    <w:p w14:paraId="5DE843E5" w14:textId="77777777" w:rsidR="00EB66A2" w:rsidRPr="00DF6555" w:rsidRDefault="00A2512C" w:rsidP="00EB66A2">
      <w:pPr>
        <w:jc w:val="both"/>
        <w:rPr>
          <w:rFonts w:eastAsia="Calibri"/>
          <w:strike/>
          <w:szCs w:val="20"/>
        </w:rPr>
      </w:pPr>
      <w:r>
        <w:rPr>
          <w:szCs w:val="20"/>
        </w:rPr>
        <w:t>Predlagana je nova v</w:t>
      </w:r>
      <w:r w:rsidR="00623386" w:rsidRPr="00DF6555">
        <w:rPr>
          <w:szCs w:val="20"/>
        </w:rPr>
        <w:t xml:space="preserve">išina </w:t>
      </w:r>
      <w:proofErr w:type="spellStart"/>
      <w:r w:rsidR="00623386" w:rsidRPr="00DF6555">
        <w:rPr>
          <w:szCs w:val="20"/>
        </w:rPr>
        <w:t>odmerne</w:t>
      </w:r>
      <w:proofErr w:type="spellEnd"/>
      <w:r w:rsidR="00623386" w:rsidRPr="00DF6555">
        <w:rPr>
          <w:szCs w:val="20"/>
        </w:rPr>
        <w:t xml:space="preserve"> osnove </w:t>
      </w:r>
      <w:r>
        <w:rPr>
          <w:szCs w:val="20"/>
        </w:rPr>
        <w:t xml:space="preserve">v znesku </w:t>
      </w:r>
      <w:r w:rsidRPr="00DF6555">
        <w:rPr>
          <w:szCs w:val="20"/>
        </w:rPr>
        <w:t>1.459,40 evra</w:t>
      </w:r>
      <w:r>
        <w:rPr>
          <w:szCs w:val="20"/>
        </w:rPr>
        <w:t xml:space="preserve">, kar pomeni povišanje za približno 3%. Nova </w:t>
      </w:r>
      <w:proofErr w:type="spellStart"/>
      <w:r>
        <w:rPr>
          <w:szCs w:val="20"/>
        </w:rPr>
        <w:t>odmerna</w:t>
      </w:r>
      <w:proofErr w:type="spellEnd"/>
      <w:r>
        <w:rPr>
          <w:szCs w:val="20"/>
        </w:rPr>
        <w:t xml:space="preserve"> osnova bo </w:t>
      </w:r>
      <w:r w:rsidR="005E66E5">
        <w:rPr>
          <w:szCs w:val="20"/>
        </w:rPr>
        <w:t xml:space="preserve">že v letu 2025 </w:t>
      </w:r>
      <w:r w:rsidR="00623386">
        <w:rPr>
          <w:szCs w:val="20"/>
        </w:rPr>
        <w:t>vpliva</w:t>
      </w:r>
      <w:r>
        <w:rPr>
          <w:szCs w:val="20"/>
        </w:rPr>
        <w:t>la</w:t>
      </w:r>
      <w:r w:rsidR="00623386">
        <w:rPr>
          <w:szCs w:val="20"/>
        </w:rPr>
        <w:t xml:space="preserve"> na vse osnove za odmero pravic po zakonu</w:t>
      </w:r>
      <w:r w:rsidRPr="00DF6555">
        <w:rPr>
          <w:rFonts w:eastAsia="Calibri"/>
          <w:szCs w:val="20"/>
        </w:rPr>
        <w:t xml:space="preserve"> </w:t>
      </w:r>
      <w:r w:rsidR="00623386">
        <w:rPr>
          <w:rFonts w:eastAsia="Calibri"/>
          <w:szCs w:val="20"/>
        </w:rPr>
        <w:t>(</w:t>
      </w:r>
      <w:r w:rsidR="00555114" w:rsidRPr="00DF6555">
        <w:rPr>
          <w:rFonts w:eastAsia="Calibri"/>
          <w:szCs w:val="20"/>
        </w:rPr>
        <w:t>višino invalidnine in družinske invalidnine, dodatka za posebno invalidnost</w:t>
      </w:r>
      <w:r w:rsidR="00A7752C" w:rsidRPr="00DF6555">
        <w:rPr>
          <w:rFonts w:eastAsia="Calibri"/>
          <w:szCs w:val="20"/>
        </w:rPr>
        <w:t>, dodatka za pomoč in postrežbo, na odmero oskrbnine in posmrtnine</w:t>
      </w:r>
      <w:r w:rsidR="005E66E5">
        <w:rPr>
          <w:rFonts w:eastAsia="Calibri"/>
          <w:szCs w:val="20"/>
        </w:rPr>
        <w:t>)</w:t>
      </w:r>
      <w:r w:rsidR="00A7752C" w:rsidRPr="00DF6555">
        <w:rPr>
          <w:rFonts w:eastAsia="Calibri"/>
          <w:szCs w:val="20"/>
        </w:rPr>
        <w:t xml:space="preserve"> ter</w:t>
      </w:r>
      <w:r w:rsidR="00555114" w:rsidRPr="00DF6555">
        <w:rPr>
          <w:rFonts w:eastAsia="Calibri"/>
          <w:szCs w:val="20"/>
        </w:rPr>
        <w:t xml:space="preserve"> na ugotavljanje upravičenosti do pravice in določanje višine </w:t>
      </w:r>
      <w:r w:rsidRPr="00DF6555">
        <w:rPr>
          <w:rFonts w:eastAsia="Calibri"/>
          <w:szCs w:val="20"/>
        </w:rPr>
        <w:t>invalidske</w:t>
      </w:r>
      <w:r w:rsidR="00555114" w:rsidRPr="00DF6555">
        <w:rPr>
          <w:rFonts w:eastAsia="Calibri"/>
          <w:szCs w:val="20"/>
        </w:rPr>
        <w:t>ga</w:t>
      </w:r>
      <w:r w:rsidRPr="00DF6555">
        <w:rPr>
          <w:rFonts w:eastAsia="Calibri"/>
          <w:szCs w:val="20"/>
        </w:rPr>
        <w:t xml:space="preserve"> in družinske</w:t>
      </w:r>
      <w:r w:rsidR="00555114" w:rsidRPr="00DF6555">
        <w:rPr>
          <w:rFonts w:eastAsia="Calibri"/>
          <w:szCs w:val="20"/>
        </w:rPr>
        <w:t>ga</w:t>
      </w:r>
      <w:r w:rsidRPr="00DF6555">
        <w:rPr>
          <w:rFonts w:eastAsia="Calibri"/>
          <w:szCs w:val="20"/>
        </w:rPr>
        <w:t xml:space="preserve"> dodatk</w:t>
      </w:r>
      <w:r w:rsidR="00555114" w:rsidRPr="00DF6555">
        <w:rPr>
          <w:rFonts w:eastAsia="Calibri"/>
          <w:szCs w:val="20"/>
        </w:rPr>
        <w:t>a</w:t>
      </w:r>
      <w:r w:rsidR="00623386">
        <w:rPr>
          <w:rFonts w:eastAsia="Calibri"/>
          <w:szCs w:val="20"/>
        </w:rPr>
        <w:t>.</w:t>
      </w:r>
      <w:r w:rsidRPr="00DF6555">
        <w:rPr>
          <w:rFonts w:eastAsia="Calibri"/>
          <w:szCs w:val="20"/>
        </w:rPr>
        <w:t xml:space="preserve"> </w:t>
      </w:r>
    </w:p>
    <w:p w14:paraId="32818E9F" w14:textId="77777777" w:rsidR="00EB66A2" w:rsidRPr="00DF6555" w:rsidRDefault="00EB66A2" w:rsidP="00EB66A2">
      <w:pPr>
        <w:jc w:val="both"/>
        <w:rPr>
          <w:rFonts w:eastAsia="Calibri"/>
          <w:szCs w:val="20"/>
        </w:rPr>
      </w:pPr>
    </w:p>
    <w:bookmarkEnd w:id="13"/>
    <w:p w14:paraId="2F4928DA" w14:textId="77777777" w:rsidR="00623386" w:rsidRPr="00DF6555" w:rsidRDefault="00623386" w:rsidP="0052473A">
      <w:pPr>
        <w:jc w:val="both"/>
        <w:rPr>
          <w:rFonts w:eastAsia="Calibri"/>
          <w:b/>
          <w:bCs/>
          <w:szCs w:val="20"/>
        </w:rPr>
      </w:pPr>
    </w:p>
    <w:p w14:paraId="24B10ACA" w14:textId="77777777" w:rsidR="0052473A" w:rsidRPr="00DF6555" w:rsidRDefault="00A2512C" w:rsidP="0052473A">
      <w:pPr>
        <w:jc w:val="both"/>
        <w:rPr>
          <w:rFonts w:eastAsia="Calibri"/>
          <w:b/>
          <w:bCs/>
          <w:szCs w:val="20"/>
        </w:rPr>
      </w:pPr>
      <w:r w:rsidRPr="00DF6555">
        <w:rPr>
          <w:rFonts w:eastAsia="Calibri"/>
          <w:b/>
          <w:bCs/>
          <w:szCs w:val="20"/>
        </w:rPr>
        <w:t xml:space="preserve">K </w:t>
      </w:r>
      <w:r w:rsidR="005E66E5">
        <w:rPr>
          <w:rFonts w:eastAsia="Calibri"/>
          <w:b/>
          <w:bCs/>
          <w:szCs w:val="20"/>
        </w:rPr>
        <w:t>2</w:t>
      </w:r>
      <w:r w:rsidRPr="00DF6555">
        <w:rPr>
          <w:rFonts w:eastAsia="Calibri"/>
          <w:b/>
          <w:bCs/>
          <w:szCs w:val="20"/>
        </w:rPr>
        <w:t>. členu:</w:t>
      </w:r>
    </w:p>
    <w:p w14:paraId="36F7A7D2" w14:textId="77777777" w:rsidR="00EB66A2" w:rsidRPr="00DF6555" w:rsidRDefault="00EB66A2" w:rsidP="00EB66A2">
      <w:pPr>
        <w:jc w:val="both"/>
        <w:rPr>
          <w:rFonts w:eastAsia="Calibri"/>
          <w:b/>
          <w:bCs/>
          <w:szCs w:val="20"/>
        </w:rPr>
      </w:pPr>
    </w:p>
    <w:p w14:paraId="55EE0538" w14:textId="77777777" w:rsidR="00EB66A2" w:rsidRPr="00DF6555" w:rsidRDefault="00A2512C" w:rsidP="00EB66A2">
      <w:pPr>
        <w:jc w:val="both"/>
        <w:rPr>
          <w:rFonts w:eastAsia="Calibri"/>
          <w:szCs w:val="20"/>
        </w:rPr>
      </w:pPr>
      <w:r>
        <w:rPr>
          <w:rFonts w:eastAsia="Calibri"/>
          <w:szCs w:val="20"/>
        </w:rPr>
        <w:t xml:space="preserve">Spreminja se določba glede </w:t>
      </w:r>
      <w:r w:rsidR="00E56A61" w:rsidRPr="00DF6555">
        <w:rPr>
          <w:rFonts w:eastAsia="Calibri"/>
          <w:szCs w:val="20"/>
        </w:rPr>
        <w:t>p</w:t>
      </w:r>
      <w:r w:rsidRPr="00DF6555">
        <w:rPr>
          <w:rFonts w:eastAsia="Calibri"/>
          <w:szCs w:val="20"/>
        </w:rPr>
        <w:t>ravic</w:t>
      </w:r>
      <w:r>
        <w:rPr>
          <w:rFonts w:eastAsia="Calibri"/>
          <w:szCs w:val="20"/>
        </w:rPr>
        <w:t>e</w:t>
      </w:r>
      <w:r w:rsidRPr="00DF6555">
        <w:rPr>
          <w:rFonts w:eastAsia="Calibri"/>
          <w:szCs w:val="20"/>
        </w:rPr>
        <w:t xml:space="preserve"> do posmrtnine</w:t>
      </w:r>
      <w:r>
        <w:rPr>
          <w:rFonts w:eastAsia="Calibri"/>
          <w:szCs w:val="20"/>
        </w:rPr>
        <w:t>, saj</w:t>
      </w:r>
      <w:r w:rsidRPr="00DF6555">
        <w:rPr>
          <w:rFonts w:eastAsia="Calibri"/>
          <w:szCs w:val="20"/>
        </w:rPr>
        <w:t xml:space="preserve">  predpisi o zdravstvenem varstvu in </w:t>
      </w:r>
      <w:r w:rsidR="005E66E5">
        <w:rPr>
          <w:rFonts w:eastAsia="Calibri"/>
          <w:szCs w:val="20"/>
        </w:rPr>
        <w:t xml:space="preserve">zdravstvenem </w:t>
      </w:r>
      <w:r w:rsidRPr="00DF6555">
        <w:rPr>
          <w:rFonts w:eastAsia="Calibri"/>
          <w:szCs w:val="20"/>
        </w:rPr>
        <w:t>zavarovanju ne določajo več pravice do posmrtnine</w:t>
      </w:r>
      <w:r w:rsidR="00E56A61" w:rsidRPr="00DF6555">
        <w:rPr>
          <w:rFonts w:eastAsia="Calibri"/>
          <w:szCs w:val="20"/>
        </w:rPr>
        <w:t>.</w:t>
      </w:r>
      <w:r w:rsidRPr="00DF6555">
        <w:rPr>
          <w:rFonts w:eastAsia="Calibri"/>
          <w:szCs w:val="20"/>
        </w:rPr>
        <w:t xml:space="preserve"> </w:t>
      </w:r>
    </w:p>
    <w:p w14:paraId="274B1EB2" w14:textId="77777777" w:rsidR="00EB66A2" w:rsidRDefault="00EB66A2" w:rsidP="00EB66A2">
      <w:pPr>
        <w:jc w:val="both"/>
        <w:rPr>
          <w:rFonts w:eastAsia="Calibri"/>
          <w:szCs w:val="20"/>
        </w:rPr>
      </w:pPr>
    </w:p>
    <w:p w14:paraId="07E554FB" w14:textId="77777777" w:rsidR="00623386" w:rsidRPr="00DF6555" w:rsidRDefault="00623386" w:rsidP="00EB66A2">
      <w:pPr>
        <w:jc w:val="both"/>
        <w:rPr>
          <w:rFonts w:eastAsia="Calibri"/>
          <w:szCs w:val="20"/>
        </w:rPr>
      </w:pPr>
    </w:p>
    <w:p w14:paraId="03F9CB26" w14:textId="77777777" w:rsidR="00EB66A2" w:rsidRPr="00DF6555" w:rsidRDefault="00A2512C" w:rsidP="00EB66A2">
      <w:pPr>
        <w:jc w:val="both"/>
        <w:rPr>
          <w:rFonts w:eastAsia="Calibri"/>
          <w:b/>
          <w:bCs/>
          <w:szCs w:val="20"/>
        </w:rPr>
      </w:pPr>
      <w:r w:rsidRPr="00DF6555">
        <w:rPr>
          <w:rFonts w:eastAsia="Calibri"/>
          <w:b/>
          <w:bCs/>
          <w:szCs w:val="20"/>
        </w:rPr>
        <w:t xml:space="preserve">K </w:t>
      </w:r>
      <w:r w:rsidR="005E66E5">
        <w:rPr>
          <w:rFonts w:eastAsia="Calibri"/>
          <w:b/>
          <w:bCs/>
          <w:szCs w:val="20"/>
        </w:rPr>
        <w:t>3</w:t>
      </w:r>
      <w:r w:rsidRPr="00DF6555">
        <w:rPr>
          <w:rFonts w:eastAsia="Calibri"/>
          <w:b/>
          <w:bCs/>
          <w:szCs w:val="20"/>
        </w:rPr>
        <w:t>. členu:</w:t>
      </w:r>
    </w:p>
    <w:p w14:paraId="20F3197E" w14:textId="77777777" w:rsidR="00734763" w:rsidRPr="00DF6555" w:rsidRDefault="00734763" w:rsidP="00EB66A2">
      <w:pPr>
        <w:jc w:val="both"/>
        <w:rPr>
          <w:rFonts w:eastAsia="Calibri"/>
          <w:b/>
          <w:bCs/>
          <w:szCs w:val="20"/>
        </w:rPr>
      </w:pPr>
    </w:p>
    <w:p w14:paraId="2925C274" w14:textId="77777777" w:rsidR="00EB66A2" w:rsidRDefault="00A2512C" w:rsidP="00EB66A2">
      <w:pPr>
        <w:tabs>
          <w:tab w:val="left" w:pos="1701"/>
        </w:tabs>
        <w:jc w:val="both"/>
        <w:rPr>
          <w:rFonts w:eastAsia="Calibri"/>
          <w:szCs w:val="20"/>
        </w:rPr>
      </w:pPr>
      <w:r w:rsidRPr="00DF6555">
        <w:rPr>
          <w:rFonts w:eastAsia="Calibri"/>
          <w:szCs w:val="20"/>
        </w:rPr>
        <w:t xml:space="preserve">Zakon o spremembah in dopolnitvah Zakona o vojnih invalidih (Uradni list RS, št. 19/97; v nadaljnjem besedilu: ZVojI-A) je </w:t>
      </w:r>
      <w:r w:rsidR="00734763" w:rsidRPr="00DF6555">
        <w:rPr>
          <w:rFonts w:eastAsia="Calibri"/>
          <w:szCs w:val="20"/>
        </w:rPr>
        <w:t xml:space="preserve">v </w:t>
      </w:r>
      <w:r w:rsidRPr="00DF6555">
        <w:rPr>
          <w:rFonts w:eastAsia="Calibri"/>
          <w:szCs w:val="20"/>
        </w:rPr>
        <w:t>78. člen</w:t>
      </w:r>
      <w:r w:rsidR="00734763" w:rsidRPr="00DF6555">
        <w:rPr>
          <w:rFonts w:eastAsia="Calibri"/>
          <w:szCs w:val="20"/>
        </w:rPr>
        <w:t>u</w:t>
      </w:r>
      <w:r w:rsidRPr="00DF6555">
        <w:rPr>
          <w:rFonts w:eastAsia="Calibri"/>
          <w:szCs w:val="20"/>
        </w:rPr>
        <w:t xml:space="preserve"> </w:t>
      </w:r>
      <w:r w:rsidR="00734763" w:rsidRPr="00DF6555">
        <w:rPr>
          <w:rFonts w:eastAsia="Calibri"/>
          <w:szCs w:val="20"/>
        </w:rPr>
        <w:t>določil</w:t>
      </w:r>
      <w:r w:rsidRPr="00DF6555">
        <w:rPr>
          <w:rFonts w:eastAsia="Calibri"/>
          <w:szCs w:val="20"/>
        </w:rPr>
        <w:t>: »</w:t>
      </w:r>
      <w:proofErr w:type="spellStart"/>
      <w:r w:rsidRPr="00DF6555">
        <w:rPr>
          <w:rFonts w:eastAsia="Calibri"/>
          <w:szCs w:val="20"/>
        </w:rPr>
        <w:t>Odmerna</w:t>
      </w:r>
      <w:proofErr w:type="spellEnd"/>
      <w:r w:rsidRPr="00DF6555">
        <w:rPr>
          <w:rFonts w:eastAsia="Calibri"/>
          <w:szCs w:val="20"/>
        </w:rPr>
        <w:t xml:space="preserve"> osnova in mesečni denarni prejemki po tem zakonu se usklajujejo tako, kot se usklajujejo pokojnine po predpisih o pokojninskem in invalidskem zavarovanju.«</w:t>
      </w:r>
      <w:r w:rsidR="00734763" w:rsidRPr="00DF6555">
        <w:rPr>
          <w:rFonts w:eastAsia="Calibri"/>
          <w:szCs w:val="20"/>
        </w:rPr>
        <w:t xml:space="preserve"> </w:t>
      </w:r>
      <w:r w:rsidR="005E66E5">
        <w:rPr>
          <w:rFonts w:eastAsia="Calibri"/>
          <w:szCs w:val="20"/>
        </w:rPr>
        <w:t>S</w:t>
      </w:r>
      <w:r w:rsidR="00734763" w:rsidRPr="00DF6555">
        <w:rPr>
          <w:rFonts w:eastAsia="Calibri"/>
          <w:szCs w:val="20"/>
        </w:rPr>
        <w:t xml:space="preserve"> to določbo se usklajevanje vrača na taisti način. Hkrati z uskladitvijo pokojnin, ki je vezana na rast povprečn</w:t>
      </w:r>
      <w:r w:rsidR="00DC75A5" w:rsidRPr="00DF6555">
        <w:rPr>
          <w:rFonts w:eastAsia="Calibri"/>
          <w:szCs w:val="20"/>
        </w:rPr>
        <w:t>e</w:t>
      </w:r>
      <w:r w:rsidR="00734763" w:rsidRPr="00DF6555">
        <w:rPr>
          <w:rFonts w:eastAsia="Calibri"/>
          <w:szCs w:val="20"/>
        </w:rPr>
        <w:t xml:space="preserve"> bruto plače in rast cen življenjskih potrebščin </w:t>
      </w:r>
      <w:r w:rsidR="00DC75A5" w:rsidRPr="00DF6555">
        <w:rPr>
          <w:rFonts w:eastAsia="Calibri"/>
          <w:szCs w:val="20"/>
        </w:rPr>
        <w:t>ter</w:t>
      </w:r>
      <w:r w:rsidR="00734763" w:rsidRPr="00DF6555">
        <w:rPr>
          <w:rFonts w:eastAsia="Calibri"/>
          <w:szCs w:val="20"/>
        </w:rPr>
        <w:t xml:space="preserve"> uskladitev ob visoki inflaciji se bo</w:t>
      </w:r>
      <w:r w:rsidR="00875672">
        <w:rPr>
          <w:rFonts w:eastAsia="Calibri"/>
          <w:szCs w:val="20"/>
        </w:rPr>
        <w:t>,</w:t>
      </w:r>
      <w:r w:rsidR="00734763" w:rsidRPr="00DF6555">
        <w:rPr>
          <w:rFonts w:eastAsia="Calibri"/>
          <w:szCs w:val="20"/>
        </w:rPr>
        <w:t xml:space="preserve"> tako kot pokojnine</w:t>
      </w:r>
      <w:r w:rsidR="00875672">
        <w:rPr>
          <w:rFonts w:eastAsia="Calibri"/>
          <w:szCs w:val="20"/>
        </w:rPr>
        <w:t>,</w:t>
      </w:r>
      <w:r w:rsidR="00734763" w:rsidRPr="00DF6555">
        <w:rPr>
          <w:rFonts w:eastAsia="Calibri"/>
          <w:szCs w:val="20"/>
        </w:rPr>
        <w:t xml:space="preserve"> uskladila tudi </w:t>
      </w:r>
      <w:proofErr w:type="spellStart"/>
      <w:r w:rsidR="00734763" w:rsidRPr="00DF6555">
        <w:rPr>
          <w:rFonts w:eastAsia="Calibri"/>
          <w:szCs w:val="20"/>
        </w:rPr>
        <w:t>odmerna</w:t>
      </w:r>
      <w:proofErr w:type="spellEnd"/>
      <w:r w:rsidR="00734763" w:rsidRPr="00DF6555">
        <w:rPr>
          <w:rFonts w:eastAsia="Calibri"/>
          <w:szCs w:val="20"/>
        </w:rPr>
        <w:t xml:space="preserve"> osnova in posledičn</w:t>
      </w:r>
      <w:r w:rsidR="005E66E5">
        <w:rPr>
          <w:rFonts w:eastAsia="Calibri"/>
          <w:szCs w:val="20"/>
        </w:rPr>
        <w:t>o</w:t>
      </w:r>
      <w:r w:rsidR="00734763" w:rsidRPr="00DF6555">
        <w:rPr>
          <w:rFonts w:eastAsia="Calibri"/>
          <w:szCs w:val="20"/>
        </w:rPr>
        <w:t xml:space="preserve"> prejemki, ki se po njej odmerijo. </w:t>
      </w:r>
    </w:p>
    <w:p w14:paraId="28A1A127" w14:textId="77777777" w:rsidR="00623386" w:rsidRDefault="00623386" w:rsidP="00EB66A2">
      <w:pPr>
        <w:tabs>
          <w:tab w:val="left" w:pos="1701"/>
        </w:tabs>
        <w:jc w:val="both"/>
        <w:rPr>
          <w:rFonts w:eastAsia="Calibri"/>
          <w:szCs w:val="20"/>
        </w:rPr>
      </w:pPr>
    </w:p>
    <w:p w14:paraId="5BB013CF" w14:textId="77777777" w:rsidR="00623386" w:rsidRPr="00DF6555" w:rsidRDefault="00623386" w:rsidP="00EB66A2">
      <w:pPr>
        <w:tabs>
          <w:tab w:val="left" w:pos="1701"/>
        </w:tabs>
        <w:jc w:val="both"/>
        <w:rPr>
          <w:szCs w:val="20"/>
          <w:lang w:eastAsia="sl-SI"/>
        </w:rPr>
      </w:pPr>
    </w:p>
    <w:p w14:paraId="0CF4C059" w14:textId="77777777" w:rsidR="00EB66A2" w:rsidRPr="00DF6555" w:rsidRDefault="00A2512C" w:rsidP="00EB66A2">
      <w:pPr>
        <w:jc w:val="both"/>
        <w:rPr>
          <w:b/>
          <w:bCs/>
          <w:szCs w:val="20"/>
        </w:rPr>
      </w:pPr>
      <w:r w:rsidRPr="00DF6555">
        <w:rPr>
          <w:b/>
          <w:bCs/>
          <w:szCs w:val="20"/>
        </w:rPr>
        <w:t xml:space="preserve">K </w:t>
      </w:r>
      <w:r w:rsidR="005E66E5">
        <w:rPr>
          <w:b/>
          <w:bCs/>
          <w:szCs w:val="20"/>
        </w:rPr>
        <w:t>4</w:t>
      </w:r>
      <w:r w:rsidRPr="00DF6555">
        <w:rPr>
          <w:b/>
          <w:bCs/>
          <w:szCs w:val="20"/>
        </w:rPr>
        <w:t>. členu:</w:t>
      </w:r>
    </w:p>
    <w:p w14:paraId="2483C923" w14:textId="77777777" w:rsidR="00EB66A2" w:rsidRPr="00DF6555" w:rsidRDefault="00EB66A2" w:rsidP="00EB66A2">
      <w:pPr>
        <w:jc w:val="both"/>
        <w:rPr>
          <w:b/>
          <w:bCs/>
          <w:szCs w:val="20"/>
        </w:rPr>
      </w:pPr>
    </w:p>
    <w:p w14:paraId="6EC7FD08" w14:textId="77777777" w:rsidR="00EB66A2" w:rsidRPr="00DF6555" w:rsidRDefault="00A2512C" w:rsidP="005E66E5">
      <w:pPr>
        <w:shd w:val="clear" w:color="auto" w:fill="FFFFFF"/>
        <w:spacing w:line="276" w:lineRule="auto"/>
        <w:jc w:val="both"/>
        <w:rPr>
          <w:szCs w:val="20"/>
        </w:rPr>
      </w:pPr>
      <w:r w:rsidRPr="00DF6555">
        <w:rPr>
          <w:szCs w:val="20"/>
        </w:rPr>
        <w:t xml:space="preserve">Določa pravno podlago za vračila po smrti </w:t>
      </w:r>
      <w:r w:rsidR="00403AC1" w:rsidRPr="00DF6555">
        <w:rPr>
          <w:szCs w:val="20"/>
        </w:rPr>
        <w:t xml:space="preserve">upravičenca </w:t>
      </w:r>
      <w:r w:rsidRPr="00DF6555">
        <w:rPr>
          <w:szCs w:val="20"/>
        </w:rPr>
        <w:t xml:space="preserve">nakazanih zakonskih pravic. </w:t>
      </w:r>
      <w:r w:rsidR="00DC75A5" w:rsidRPr="00DF6555">
        <w:rPr>
          <w:szCs w:val="20"/>
        </w:rPr>
        <w:t xml:space="preserve"> </w:t>
      </w:r>
      <w:r w:rsidRPr="00DF6555">
        <w:rPr>
          <w:szCs w:val="20"/>
        </w:rPr>
        <w:t>Pri izplačilih zakonskih pravic v primeru smrti upravičenca, ki živi v tujini ali</w:t>
      </w:r>
      <w:r w:rsidR="00623386">
        <w:rPr>
          <w:szCs w:val="20"/>
        </w:rPr>
        <w:t xml:space="preserve"> </w:t>
      </w:r>
      <w:r w:rsidRPr="00DF6555">
        <w:rPr>
          <w:szCs w:val="20"/>
        </w:rPr>
        <w:t xml:space="preserve">ima transakcijski račun, odprt pri eni izmed bank v Republiki Sloveniji, se predlaga dopolnitev, ki je bistveno enaka, kot velja za vračila izplačil po smrti po drugih pravnih predpisih, določa bistveno enako kot velja po predpisih pokojninskega in invalidskega zavarovanja. </w:t>
      </w:r>
    </w:p>
    <w:p w14:paraId="09431A64" w14:textId="77777777" w:rsidR="00EB66A2" w:rsidRDefault="00EB66A2" w:rsidP="00EB66A2">
      <w:pPr>
        <w:jc w:val="both"/>
        <w:rPr>
          <w:b/>
          <w:bCs/>
          <w:szCs w:val="20"/>
        </w:rPr>
      </w:pPr>
    </w:p>
    <w:p w14:paraId="6E5812D1" w14:textId="77777777" w:rsidR="001870C3" w:rsidRDefault="001870C3" w:rsidP="005E66E5">
      <w:pPr>
        <w:jc w:val="both"/>
        <w:rPr>
          <w:b/>
          <w:bCs/>
          <w:szCs w:val="20"/>
        </w:rPr>
      </w:pPr>
    </w:p>
    <w:p w14:paraId="43D6C760" w14:textId="77777777" w:rsidR="005E66E5" w:rsidRPr="00DF6555" w:rsidRDefault="00A2512C" w:rsidP="005E66E5">
      <w:pPr>
        <w:jc w:val="both"/>
        <w:rPr>
          <w:b/>
          <w:bCs/>
          <w:szCs w:val="20"/>
        </w:rPr>
      </w:pPr>
      <w:r w:rsidRPr="00DF6555">
        <w:rPr>
          <w:b/>
          <w:bCs/>
          <w:szCs w:val="20"/>
        </w:rPr>
        <w:t xml:space="preserve">K </w:t>
      </w:r>
      <w:r>
        <w:rPr>
          <w:b/>
          <w:bCs/>
          <w:szCs w:val="20"/>
        </w:rPr>
        <w:t>5</w:t>
      </w:r>
      <w:r w:rsidRPr="00DF6555">
        <w:rPr>
          <w:b/>
          <w:bCs/>
          <w:szCs w:val="20"/>
        </w:rPr>
        <w:t>. členu:</w:t>
      </w:r>
    </w:p>
    <w:p w14:paraId="21AB73A3" w14:textId="77777777" w:rsidR="005E66E5" w:rsidRPr="00DF6555" w:rsidRDefault="005E66E5" w:rsidP="005E66E5">
      <w:pPr>
        <w:jc w:val="both"/>
        <w:rPr>
          <w:b/>
          <w:bCs/>
          <w:szCs w:val="20"/>
        </w:rPr>
      </w:pPr>
    </w:p>
    <w:p w14:paraId="497FEBD0" w14:textId="77777777" w:rsidR="005E66E5" w:rsidRPr="00DF6555" w:rsidRDefault="00A2512C" w:rsidP="005E66E5">
      <w:pPr>
        <w:jc w:val="both"/>
        <w:rPr>
          <w:szCs w:val="20"/>
        </w:rPr>
      </w:pPr>
      <w:r w:rsidRPr="00DF6555">
        <w:rPr>
          <w:szCs w:val="20"/>
        </w:rPr>
        <w:t xml:space="preserve">Določba ureja za družinske člane vojnega invalida, ki so upravičeni do družinske invalidne ali družinskega dodatka, da se dohodnina od teh prejemkov ne plača. Gre za enako ureditev </w:t>
      </w:r>
      <w:r>
        <w:rPr>
          <w:szCs w:val="20"/>
        </w:rPr>
        <w:t xml:space="preserve">(kot že velja po dohodninskih predpisih) </w:t>
      </w:r>
      <w:r w:rsidRPr="00DF6555">
        <w:rPr>
          <w:szCs w:val="20"/>
        </w:rPr>
        <w:t>pri družinski invalidnini in družinskem dodatku po osebi, ki je izgubila življenje, umrla ali bila pogrešana zaradi dogodkov ob vojaški agresiji na Republiko Slovenijo leta 1991</w:t>
      </w:r>
      <w:r w:rsidR="00533E36">
        <w:rPr>
          <w:szCs w:val="20"/>
        </w:rPr>
        <w:t>.</w:t>
      </w:r>
      <w:r>
        <w:rPr>
          <w:szCs w:val="20"/>
        </w:rPr>
        <w:t>Tako</w:t>
      </w:r>
      <w:r w:rsidRPr="00DF6555">
        <w:rPr>
          <w:szCs w:val="20"/>
        </w:rPr>
        <w:t xml:space="preserve"> pri družinski invalidnini in družinskem dodatku po upravičencu iz </w:t>
      </w:r>
      <w:r>
        <w:rPr>
          <w:szCs w:val="20"/>
        </w:rPr>
        <w:t xml:space="preserve">druge </w:t>
      </w:r>
      <w:r>
        <w:rPr>
          <w:szCs w:val="20"/>
        </w:rPr>
        <w:lastRenderedPageBreak/>
        <w:t xml:space="preserve">svetovne vojne (1941-1945) kot pri družinski invalidnini in družinskem dodatku po upravičencu iz </w:t>
      </w:r>
      <w:r w:rsidRPr="00DF6555">
        <w:rPr>
          <w:szCs w:val="20"/>
        </w:rPr>
        <w:t>vojaške agresije na Republiko Slovenijo (1991)</w:t>
      </w:r>
      <w:r>
        <w:rPr>
          <w:szCs w:val="20"/>
        </w:rPr>
        <w:t>,</w:t>
      </w:r>
      <w:r w:rsidRPr="00DF6555">
        <w:rPr>
          <w:szCs w:val="20"/>
        </w:rPr>
        <w:t xml:space="preserve"> gre za enaki pravici družinskega člana, zato je nedopustno, da se pri oprostitvi plačila dohodnine obravnavata različno. </w:t>
      </w:r>
    </w:p>
    <w:p w14:paraId="4B865BDC" w14:textId="77777777" w:rsidR="005E66E5" w:rsidRDefault="005E66E5" w:rsidP="005E66E5">
      <w:pPr>
        <w:rPr>
          <w:b/>
          <w:bCs/>
          <w:szCs w:val="20"/>
        </w:rPr>
      </w:pPr>
    </w:p>
    <w:p w14:paraId="7C7EE3D4" w14:textId="77777777" w:rsidR="00EB66A2" w:rsidRPr="00DF6555" w:rsidRDefault="00EB66A2" w:rsidP="00EB66A2">
      <w:pPr>
        <w:jc w:val="both"/>
        <w:rPr>
          <w:szCs w:val="20"/>
        </w:rPr>
      </w:pPr>
    </w:p>
    <w:p w14:paraId="2AF74536" w14:textId="77777777" w:rsidR="00EB66A2" w:rsidRPr="00DF6555" w:rsidRDefault="00A2512C" w:rsidP="00EB66A2">
      <w:pPr>
        <w:rPr>
          <w:b/>
          <w:bCs/>
          <w:szCs w:val="20"/>
        </w:rPr>
      </w:pPr>
      <w:r w:rsidRPr="00DF6555">
        <w:rPr>
          <w:b/>
          <w:bCs/>
          <w:szCs w:val="20"/>
        </w:rPr>
        <w:t xml:space="preserve">K </w:t>
      </w:r>
      <w:r w:rsidR="001870C3">
        <w:rPr>
          <w:b/>
          <w:bCs/>
          <w:szCs w:val="20"/>
        </w:rPr>
        <w:t>6</w:t>
      </w:r>
      <w:r w:rsidRPr="00DF6555">
        <w:rPr>
          <w:b/>
          <w:bCs/>
          <w:szCs w:val="20"/>
        </w:rPr>
        <w:t>. členu:</w:t>
      </w:r>
    </w:p>
    <w:p w14:paraId="6B26F292" w14:textId="77777777" w:rsidR="00EB66A2" w:rsidRPr="00DF6555" w:rsidRDefault="00EB66A2" w:rsidP="00EB66A2">
      <w:pPr>
        <w:rPr>
          <w:b/>
          <w:bCs/>
          <w:szCs w:val="20"/>
        </w:rPr>
      </w:pPr>
    </w:p>
    <w:p w14:paraId="5034AF98" w14:textId="77777777" w:rsidR="00E9201B" w:rsidRPr="00DF6555" w:rsidRDefault="00A2512C" w:rsidP="001870C3">
      <w:pPr>
        <w:spacing w:line="276" w:lineRule="auto"/>
        <w:jc w:val="both"/>
        <w:rPr>
          <w:szCs w:val="20"/>
        </w:rPr>
      </w:pPr>
      <w:r w:rsidRPr="00DF6555">
        <w:rPr>
          <w:szCs w:val="20"/>
        </w:rPr>
        <w:t xml:space="preserve">Določba ureja povezavo zbirk osebnih podatkov, da se za pridobivanje osebnih podatkov </w:t>
      </w:r>
      <w:r w:rsidR="001870C3">
        <w:rPr>
          <w:szCs w:val="20"/>
        </w:rPr>
        <w:t xml:space="preserve">v </w:t>
      </w:r>
      <w:r w:rsidRPr="00DF6555">
        <w:rPr>
          <w:szCs w:val="20"/>
        </w:rPr>
        <w:t>informacijsk</w:t>
      </w:r>
      <w:r w:rsidR="001870C3">
        <w:rPr>
          <w:szCs w:val="20"/>
        </w:rPr>
        <w:t>em</w:t>
      </w:r>
      <w:r w:rsidRPr="00DF6555">
        <w:rPr>
          <w:szCs w:val="20"/>
        </w:rPr>
        <w:t xml:space="preserve"> sistem</w:t>
      </w:r>
      <w:r w:rsidR="001870C3">
        <w:rPr>
          <w:szCs w:val="20"/>
        </w:rPr>
        <w:t>u</w:t>
      </w:r>
      <w:r w:rsidRPr="00DF6555">
        <w:rPr>
          <w:szCs w:val="20"/>
        </w:rPr>
        <w:t>, v okviru katerega se vodijo Evidenca vojnih invalidov, Evidenca žrtev vojnega nasilja in Evidenca vojnih veteranov,</w:t>
      </w:r>
      <w:r w:rsidR="001870C3">
        <w:rPr>
          <w:szCs w:val="20"/>
        </w:rPr>
        <w:t xml:space="preserve"> ta</w:t>
      </w:r>
      <w:r w:rsidRPr="00DF6555">
        <w:rPr>
          <w:szCs w:val="20"/>
        </w:rPr>
        <w:t xml:space="preserve"> avtomatsko neposredno računalniško poveže s tistimi zbirkami osebnih podatkov državnih organov, zavodov, organizacij in delodajalcev, v katerih so osebni podatki, potrebni za odločanje o pravicah iz ZVojI, ZZVN in ZVV ter za vodenje evidenc, določenih s temi zakoni.</w:t>
      </w:r>
    </w:p>
    <w:p w14:paraId="10412B12" w14:textId="77777777" w:rsidR="00DF6555" w:rsidRPr="00DF6555" w:rsidRDefault="00DF6555" w:rsidP="001870C3">
      <w:pPr>
        <w:spacing w:line="276" w:lineRule="auto"/>
        <w:jc w:val="both"/>
        <w:rPr>
          <w:szCs w:val="20"/>
        </w:rPr>
      </w:pPr>
    </w:p>
    <w:p w14:paraId="2F1E04A4" w14:textId="77777777" w:rsidR="00EB66A2" w:rsidRPr="00DF6555" w:rsidRDefault="00A2512C" w:rsidP="001870C3">
      <w:pPr>
        <w:spacing w:line="276" w:lineRule="auto"/>
        <w:jc w:val="both"/>
        <w:rPr>
          <w:rFonts w:eastAsia="Calibri"/>
          <w:bCs/>
          <w:szCs w:val="20"/>
        </w:rPr>
      </w:pPr>
      <w:r w:rsidRPr="00DF6555">
        <w:rPr>
          <w:rFonts w:eastAsia="Calibri"/>
          <w:bCs/>
          <w:szCs w:val="20"/>
        </w:rPr>
        <w:t xml:space="preserve">Prvi odstavek tako določa način pridobivanja podatkov. Ti se zbirajo neposredno od posameznika zanj in za druge osebe, ki se upoštevajo pri ugotavljanju materialnega položaja, ter iz drugih uradnih zbirk, ki jih v Republiki Sloveniji vodijo za to pooblaščeni organi in organizacije. </w:t>
      </w:r>
    </w:p>
    <w:p w14:paraId="2DA4DCC6" w14:textId="77777777" w:rsidR="00EB66A2" w:rsidRPr="00DF6555" w:rsidRDefault="00EB66A2" w:rsidP="001870C3">
      <w:pPr>
        <w:spacing w:line="276" w:lineRule="auto"/>
        <w:jc w:val="both"/>
        <w:rPr>
          <w:rFonts w:eastAsia="Calibri"/>
          <w:bCs/>
          <w:szCs w:val="20"/>
        </w:rPr>
      </w:pPr>
    </w:p>
    <w:p w14:paraId="28B65F90" w14:textId="77777777" w:rsidR="00EB66A2" w:rsidRPr="00DF6555" w:rsidRDefault="00A2512C" w:rsidP="001870C3">
      <w:pPr>
        <w:spacing w:line="276" w:lineRule="auto"/>
        <w:jc w:val="both"/>
        <w:rPr>
          <w:rFonts w:eastAsia="Calibri"/>
          <w:kern w:val="2"/>
          <w:szCs w:val="20"/>
        </w:rPr>
      </w:pPr>
      <w:r w:rsidRPr="00DF6555">
        <w:rPr>
          <w:rFonts w:eastAsia="Calibri"/>
          <w:kern w:val="2"/>
          <w:szCs w:val="20"/>
        </w:rPr>
        <w:t>Drugi odstavek ureja vzpostavitev in delovanje informacijskega sistema, ki je namenjen za opravljanje nalog po tem zakonu in omogočanje elektronskega poslovanja na podlagi tega zakona, ter določa vsebino informacijskega sistema. Določa, da se z informacijskim sistemom omogoča elektronsko poslovanje na področju vojnih invalidov, vključno z vodenjem, vzdrževanjem, povezovanjem in dostopom do podatkov, ki so vključeni v informacijski sistem.</w:t>
      </w:r>
    </w:p>
    <w:p w14:paraId="777CE3A9" w14:textId="77777777" w:rsidR="00EB66A2" w:rsidRPr="00DF6555" w:rsidRDefault="00EB66A2" w:rsidP="001870C3">
      <w:pPr>
        <w:spacing w:line="276" w:lineRule="auto"/>
        <w:jc w:val="both"/>
        <w:rPr>
          <w:rFonts w:eastAsia="Calibri"/>
          <w:kern w:val="2"/>
          <w:szCs w:val="20"/>
        </w:rPr>
      </w:pPr>
    </w:p>
    <w:p w14:paraId="0D36CE1F" w14:textId="77777777" w:rsidR="00EB66A2" w:rsidRPr="00DF6555" w:rsidRDefault="00A2512C" w:rsidP="001870C3">
      <w:pPr>
        <w:spacing w:line="276" w:lineRule="auto"/>
        <w:jc w:val="both"/>
        <w:rPr>
          <w:rFonts w:eastAsia="Calibri"/>
          <w:kern w:val="2"/>
          <w:szCs w:val="20"/>
        </w:rPr>
      </w:pPr>
      <w:r w:rsidRPr="00DF6555">
        <w:rPr>
          <w:rFonts w:eastAsia="Calibri"/>
          <w:kern w:val="2"/>
          <w:szCs w:val="20"/>
        </w:rPr>
        <w:t xml:space="preserve">S tretjim odstavkom se določa, da se zbirke podatkov vodijo v elektronski obliki, vključno z obveznostjo skeniranja dokumentov v fizični obliki. Zaradi sledljivosti in varstva osebnih podatkov se določa evidentiranje dostopov do osebnih podatkov. Gre za vzpostavitev tako imenovane digitalne sledi. </w:t>
      </w:r>
    </w:p>
    <w:p w14:paraId="0A8E3B54" w14:textId="77777777" w:rsidR="00EB66A2" w:rsidRPr="00DF6555" w:rsidRDefault="00EB66A2" w:rsidP="001870C3">
      <w:pPr>
        <w:spacing w:line="276" w:lineRule="auto"/>
        <w:jc w:val="both"/>
        <w:rPr>
          <w:rFonts w:eastAsia="Calibri"/>
          <w:bCs/>
          <w:szCs w:val="20"/>
        </w:rPr>
      </w:pPr>
    </w:p>
    <w:p w14:paraId="0D86C49C" w14:textId="77777777" w:rsidR="00EB66A2" w:rsidRPr="00DF6555" w:rsidRDefault="00A2512C" w:rsidP="001870C3">
      <w:pPr>
        <w:spacing w:line="276" w:lineRule="auto"/>
        <w:jc w:val="both"/>
        <w:rPr>
          <w:rFonts w:eastAsia="Calibri"/>
          <w:kern w:val="2"/>
          <w:szCs w:val="20"/>
        </w:rPr>
      </w:pPr>
      <w:r w:rsidRPr="00DF6555">
        <w:rPr>
          <w:rFonts w:eastAsia="Calibri"/>
          <w:kern w:val="2"/>
          <w:szCs w:val="20"/>
        </w:rPr>
        <w:t>S četrtim odstavkom se zagotavlja povezovanje informacijskega sistema z drugimi informacijskimi sistemi. Povezovanje omogoča lažje in učinkovitejše</w:t>
      </w:r>
      <w:r w:rsidRPr="00DF6555">
        <w:rPr>
          <w:rFonts w:eastAsia="Calibri"/>
          <w:b/>
          <w:bCs/>
          <w:kern w:val="2"/>
          <w:szCs w:val="20"/>
        </w:rPr>
        <w:t xml:space="preserve"> </w:t>
      </w:r>
      <w:r w:rsidRPr="00DF6555">
        <w:rPr>
          <w:rFonts w:eastAsia="Calibri"/>
          <w:kern w:val="2"/>
          <w:szCs w:val="20"/>
        </w:rPr>
        <w:t xml:space="preserve">vodenje taksativno naštetih postopkov in zbirk podatkov na področju vojnih invalidov. </w:t>
      </w:r>
    </w:p>
    <w:p w14:paraId="063145E7" w14:textId="77777777" w:rsidR="00EB66A2" w:rsidRPr="00DF6555" w:rsidRDefault="00EB66A2" w:rsidP="001870C3">
      <w:pPr>
        <w:spacing w:line="276" w:lineRule="auto"/>
        <w:jc w:val="both"/>
        <w:rPr>
          <w:rFonts w:eastAsia="Calibri"/>
          <w:kern w:val="2"/>
          <w:szCs w:val="20"/>
        </w:rPr>
      </w:pPr>
    </w:p>
    <w:p w14:paraId="2B536F5C" w14:textId="77777777" w:rsidR="00EB66A2" w:rsidRPr="00DF6555" w:rsidRDefault="00A2512C" w:rsidP="001870C3">
      <w:pPr>
        <w:spacing w:line="276" w:lineRule="auto"/>
        <w:jc w:val="both"/>
        <w:rPr>
          <w:rFonts w:eastAsia="Calibri"/>
          <w:kern w:val="2"/>
          <w:szCs w:val="20"/>
        </w:rPr>
      </w:pPr>
      <w:r w:rsidRPr="00DF6555">
        <w:rPr>
          <w:rFonts w:eastAsia="Calibri"/>
          <w:kern w:val="2"/>
          <w:szCs w:val="20"/>
        </w:rPr>
        <w:t>Peti odstavek določa, da oseb o njihovem pridobivanju podatkov ni treba prej seznaniti, saj se pravice po tem zakonu na podlagi prvega odstavka 91. člena zakona uveljavljajo na zahtevo stranke, ki tako daje soglasje za pridobitev in obdelavo podatkov.</w:t>
      </w:r>
    </w:p>
    <w:p w14:paraId="3AE3D7FE" w14:textId="77777777" w:rsidR="00EB66A2" w:rsidRPr="00DF6555" w:rsidRDefault="00EB66A2" w:rsidP="001870C3">
      <w:pPr>
        <w:spacing w:line="276" w:lineRule="auto"/>
        <w:jc w:val="both"/>
        <w:rPr>
          <w:rFonts w:eastAsia="Calibri"/>
          <w:kern w:val="2"/>
          <w:szCs w:val="20"/>
        </w:rPr>
      </w:pPr>
    </w:p>
    <w:p w14:paraId="51E1EE42" w14:textId="77777777" w:rsidR="00EB66A2" w:rsidRPr="00DF6555" w:rsidRDefault="00A2512C" w:rsidP="001870C3">
      <w:pPr>
        <w:spacing w:line="276" w:lineRule="auto"/>
        <w:jc w:val="both"/>
        <w:rPr>
          <w:rFonts w:eastAsia="Calibri"/>
          <w:kern w:val="2"/>
          <w:szCs w:val="20"/>
        </w:rPr>
      </w:pPr>
      <w:r w:rsidRPr="00DF6555">
        <w:rPr>
          <w:rFonts w:eastAsia="Calibri"/>
          <w:kern w:val="2"/>
          <w:szCs w:val="20"/>
        </w:rPr>
        <w:t>Šesti odstavek določa povezovalne znake.</w:t>
      </w:r>
    </w:p>
    <w:p w14:paraId="637E42A6" w14:textId="77777777" w:rsidR="00EB66A2" w:rsidRPr="00DF6555" w:rsidRDefault="00EB66A2" w:rsidP="001870C3">
      <w:pPr>
        <w:spacing w:line="276" w:lineRule="auto"/>
        <w:jc w:val="both"/>
        <w:rPr>
          <w:rFonts w:eastAsia="Calibri"/>
          <w:kern w:val="2"/>
          <w:szCs w:val="20"/>
        </w:rPr>
      </w:pPr>
    </w:p>
    <w:p w14:paraId="7DCFD0FD" w14:textId="77777777" w:rsidR="00EB66A2" w:rsidRPr="00DF6555" w:rsidRDefault="00A2512C" w:rsidP="001870C3">
      <w:pPr>
        <w:spacing w:line="276" w:lineRule="auto"/>
        <w:jc w:val="both"/>
        <w:rPr>
          <w:rFonts w:eastAsia="Calibri"/>
          <w:kern w:val="2"/>
          <w:szCs w:val="20"/>
        </w:rPr>
      </w:pPr>
      <w:r w:rsidRPr="00DF6555">
        <w:rPr>
          <w:rFonts w:eastAsia="Calibri"/>
          <w:kern w:val="2"/>
          <w:szCs w:val="20"/>
        </w:rPr>
        <w:t xml:space="preserve">Sedmi odstavek določa, da se zbirke podatkov iz 112. člena zakona povečajo za pridobljene podatke na podlagi tega člena. Glede na 24. člen Zakona o žrtvah vojnega nasilja in 29. člen Zakona o vojnih veteranih se za pridobljene podatke povečata tudi evidenca o žrtvah vojnega nasilja in evidenca o vojnih veteranih. </w:t>
      </w:r>
    </w:p>
    <w:p w14:paraId="28916F53" w14:textId="77777777" w:rsidR="00EB66A2" w:rsidRDefault="00EB66A2" w:rsidP="00EB66A2">
      <w:pPr>
        <w:rPr>
          <w:szCs w:val="20"/>
        </w:rPr>
      </w:pPr>
    </w:p>
    <w:p w14:paraId="6E688EE7" w14:textId="77777777" w:rsidR="00623386" w:rsidRPr="00DF6555" w:rsidRDefault="00623386" w:rsidP="00EB66A2">
      <w:pPr>
        <w:rPr>
          <w:szCs w:val="20"/>
        </w:rPr>
      </w:pPr>
    </w:p>
    <w:p w14:paraId="3C3F2642" w14:textId="77777777" w:rsidR="00EB66A2" w:rsidRPr="00DF6555" w:rsidRDefault="00A2512C" w:rsidP="00EB66A2">
      <w:pPr>
        <w:jc w:val="both"/>
        <w:rPr>
          <w:b/>
          <w:bCs/>
          <w:szCs w:val="20"/>
        </w:rPr>
      </w:pPr>
      <w:r w:rsidRPr="00DF6555">
        <w:rPr>
          <w:b/>
          <w:bCs/>
          <w:szCs w:val="20"/>
        </w:rPr>
        <w:t xml:space="preserve">K </w:t>
      </w:r>
      <w:r w:rsidR="001870C3">
        <w:rPr>
          <w:b/>
          <w:bCs/>
          <w:szCs w:val="20"/>
        </w:rPr>
        <w:t>7</w:t>
      </w:r>
      <w:r w:rsidRPr="00DF6555">
        <w:rPr>
          <w:b/>
          <w:bCs/>
          <w:szCs w:val="20"/>
        </w:rPr>
        <w:t xml:space="preserve">. členu: </w:t>
      </w:r>
    </w:p>
    <w:p w14:paraId="5DAB9302" w14:textId="77777777" w:rsidR="00EB66A2" w:rsidRPr="00DF6555" w:rsidRDefault="00EB66A2" w:rsidP="00EB66A2">
      <w:pPr>
        <w:jc w:val="both"/>
        <w:rPr>
          <w:szCs w:val="20"/>
        </w:rPr>
      </w:pPr>
    </w:p>
    <w:p w14:paraId="1A33962F" w14:textId="77777777" w:rsidR="00EB66A2" w:rsidRPr="00DF6555" w:rsidRDefault="00A2512C" w:rsidP="00EB66A2">
      <w:pPr>
        <w:jc w:val="both"/>
        <w:rPr>
          <w:szCs w:val="20"/>
        </w:rPr>
      </w:pPr>
      <w:r w:rsidRPr="00DF6555">
        <w:rPr>
          <w:szCs w:val="20"/>
        </w:rPr>
        <w:t xml:space="preserve">Predlog zakona za nazaj ureja pravne učinke odločb, izdanih po uradnih dolžnosti, povezanih z letnim ugotavljanjem sprememb, ki vplivajo na višino invalidskega ali družinskega dodatka za leto 2025, in tudi oskrbnine, na podlagi osnove, ki znaša 45% </w:t>
      </w:r>
      <w:proofErr w:type="spellStart"/>
      <w:r w:rsidRPr="00DF6555">
        <w:rPr>
          <w:szCs w:val="20"/>
        </w:rPr>
        <w:t>odmerne</w:t>
      </w:r>
      <w:proofErr w:type="spellEnd"/>
      <w:r w:rsidRPr="00DF6555">
        <w:rPr>
          <w:szCs w:val="20"/>
        </w:rPr>
        <w:t xml:space="preserve"> osnove po predlogu zakona.</w:t>
      </w:r>
      <w:r w:rsidR="001870C3">
        <w:rPr>
          <w:szCs w:val="20"/>
        </w:rPr>
        <w:t xml:space="preserve"> </w:t>
      </w:r>
      <w:r w:rsidRPr="00DF6555">
        <w:rPr>
          <w:szCs w:val="20"/>
        </w:rPr>
        <w:t xml:space="preserve">Za nazaj ureja tudi pravne učinke odločb, izdanih po uradni dolžnosti, in sicer glede nove določitve višine prejemkov vojnih invalidov (npr. invalidnine, dodatka za posebno invalidnost), ki se odmerijo glede na </w:t>
      </w:r>
      <w:proofErr w:type="spellStart"/>
      <w:r w:rsidRPr="00DF6555">
        <w:rPr>
          <w:szCs w:val="20"/>
        </w:rPr>
        <w:t>odmerno</w:t>
      </w:r>
      <w:proofErr w:type="spellEnd"/>
      <w:r w:rsidRPr="00DF6555">
        <w:rPr>
          <w:szCs w:val="20"/>
        </w:rPr>
        <w:t xml:space="preserve"> osnovo po predlogu zakona. Zato je </w:t>
      </w:r>
      <w:r w:rsidR="00C407AC" w:rsidRPr="00DF6555">
        <w:rPr>
          <w:szCs w:val="20"/>
        </w:rPr>
        <w:t xml:space="preserve">določen </w:t>
      </w:r>
      <w:r w:rsidRPr="00DF6555">
        <w:rPr>
          <w:szCs w:val="20"/>
        </w:rPr>
        <w:t xml:space="preserve">prehod iz prejšnje </w:t>
      </w:r>
      <w:r w:rsidRPr="00DF6555">
        <w:rPr>
          <w:szCs w:val="20"/>
        </w:rPr>
        <w:lastRenderedPageBreak/>
        <w:t>pravne ureditve na novo. Pogoji za veljavnost zakona so v skladu s sodno prakso Ustavnega sodišča Republike Slovenije in Ustavo Republike Slovenije podani, saj določbe 2. in 3. člena upoštevajo javni interes, in sicer zagotavljanje socialne varnosti in enakosti pred zakonom, se omejujejo na posamezen člen in ustrezajo strogemu testu sorazmernosti. Ukrep je dopusten (upošteva se ustavno skladen cilj zagotavljanja pravice do socialne varnosti in enakosti pred zakonom), legitimen (poseg uresničuje načela enakosti pred zakonom in pravice do socialne varnosti), primeren (cilj je s posegom mogoče doseči) nujen (cilja ni mogoče doseči brez posega) in sorazmeren v ožjem pomenu (koristi zaradi posega so uravnotežene s težo posledic posega).</w:t>
      </w:r>
    </w:p>
    <w:p w14:paraId="4815567A" w14:textId="77777777" w:rsidR="00F67027" w:rsidRPr="00DF6555" w:rsidRDefault="00F67027" w:rsidP="00EB66A2">
      <w:pPr>
        <w:jc w:val="both"/>
        <w:rPr>
          <w:szCs w:val="20"/>
        </w:rPr>
      </w:pPr>
    </w:p>
    <w:p w14:paraId="75A35225" w14:textId="77777777" w:rsidR="00F67027" w:rsidRPr="00DF6555" w:rsidRDefault="00A2512C" w:rsidP="00F67027">
      <w:pPr>
        <w:jc w:val="both"/>
        <w:rPr>
          <w:szCs w:val="20"/>
        </w:rPr>
      </w:pPr>
      <w:r w:rsidRPr="00DF6555">
        <w:rPr>
          <w:szCs w:val="20"/>
        </w:rPr>
        <w:t xml:space="preserve">Predlagana nova višina </w:t>
      </w:r>
      <w:proofErr w:type="spellStart"/>
      <w:r w:rsidRPr="00DF6555">
        <w:rPr>
          <w:szCs w:val="20"/>
        </w:rPr>
        <w:t>odmerne</w:t>
      </w:r>
      <w:proofErr w:type="spellEnd"/>
      <w:r w:rsidRPr="00DF6555">
        <w:rPr>
          <w:szCs w:val="20"/>
        </w:rPr>
        <w:t xml:space="preserve"> osnove vpliva tudi na osnovo za ugotavljanje pravice do veteranskega dodatka po ZVV. Po 9. členu ZVV je namreč osnova za ugotavljanje pravice do veteranskega dodatka in za določanje njegove višine enaka osnovi za ugotavljanje pravice do invalidskega dodatka po ZVojI. Glede na to, da se po predlogu na novo odmerijo zakonske pravice po ZVojI, in sicer skladno z novo </w:t>
      </w:r>
      <w:proofErr w:type="spellStart"/>
      <w:r w:rsidRPr="00DF6555">
        <w:rPr>
          <w:szCs w:val="20"/>
        </w:rPr>
        <w:t>odmerno</w:t>
      </w:r>
      <w:proofErr w:type="spellEnd"/>
      <w:r w:rsidRPr="00DF6555">
        <w:rPr>
          <w:szCs w:val="20"/>
        </w:rPr>
        <w:t xml:space="preserve"> osnovo po tem zakonu, z učinkom od 1. januarja 2025, </w:t>
      </w:r>
      <w:r w:rsidR="00C407AC" w:rsidRPr="00DF6555">
        <w:rPr>
          <w:szCs w:val="20"/>
        </w:rPr>
        <w:t>se</w:t>
      </w:r>
      <w:r w:rsidRPr="00DF6555">
        <w:rPr>
          <w:szCs w:val="20"/>
        </w:rPr>
        <w:t xml:space="preserve"> v tem zakonu uredi tudi nov</w:t>
      </w:r>
      <w:r w:rsidR="00C407AC" w:rsidRPr="00DF6555">
        <w:rPr>
          <w:szCs w:val="20"/>
        </w:rPr>
        <w:t>a</w:t>
      </w:r>
      <w:r w:rsidRPr="00DF6555">
        <w:rPr>
          <w:szCs w:val="20"/>
        </w:rPr>
        <w:t xml:space="preserve"> odmer</w:t>
      </w:r>
      <w:r w:rsidR="00C407AC" w:rsidRPr="00DF6555">
        <w:rPr>
          <w:szCs w:val="20"/>
        </w:rPr>
        <w:t>a</w:t>
      </w:r>
      <w:r w:rsidRPr="00DF6555">
        <w:rPr>
          <w:szCs w:val="20"/>
        </w:rPr>
        <w:t xml:space="preserve"> veteranskega dodatka po tem zakonu določeni novi </w:t>
      </w:r>
      <w:proofErr w:type="spellStart"/>
      <w:r w:rsidRPr="00DF6555">
        <w:rPr>
          <w:szCs w:val="20"/>
        </w:rPr>
        <w:t>odmerni</w:t>
      </w:r>
      <w:proofErr w:type="spellEnd"/>
      <w:r w:rsidRPr="00DF6555">
        <w:rPr>
          <w:szCs w:val="20"/>
        </w:rPr>
        <w:t xml:space="preserve"> osnovi in prav tako z učinkom od 1. januarja 2025.</w:t>
      </w:r>
    </w:p>
    <w:p w14:paraId="15934EC1" w14:textId="77777777" w:rsidR="00F67027" w:rsidRDefault="00F67027" w:rsidP="00EB66A2">
      <w:pPr>
        <w:jc w:val="both"/>
        <w:rPr>
          <w:b/>
          <w:bCs/>
          <w:szCs w:val="20"/>
        </w:rPr>
      </w:pPr>
    </w:p>
    <w:p w14:paraId="4F40F896" w14:textId="77777777" w:rsidR="00623386" w:rsidRPr="00DF6555" w:rsidRDefault="00623386" w:rsidP="00EB66A2">
      <w:pPr>
        <w:jc w:val="both"/>
        <w:rPr>
          <w:b/>
          <w:bCs/>
          <w:szCs w:val="20"/>
        </w:rPr>
      </w:pPr>
    </w:p>
    <w:p w14:paraId="0A8D6E5C" w14:textId="77777777" w:rsidR="00EB66A2" w:rsidRPr="00DF6555" w:rsidRDefault="00A2512C" w:rsidP="00EB66A2">
      <w:pPr>
        <w:rPr>
          <w:b/>
          <w:bCs/>
          <w:szCs w:val="20"/>
        </w:rPr>
      </w:pPr>
      <w:r w:rsidRPr="00DF6555">
        <w:rPr>
          <w:b/>
          <w:bCs/>
          <w:szCs w:val="20"/>
        </w:rPr>
        <w:t xml:space="preserve">K </w:t>
      </w:r>
      <w:r w:rsidR="007728C4">
        <w:rPr>
          <w:b/>
          <w:bCs/>
          <w:szCs w:val="20"/>
        </w:rPr>
        <w:t>8</w:t>
      </w:r>
      <w:r w:rsidRPr="00DF6555">
        <w:rPr>
          <w:b/>
          <w:bCs/>
          <w:szCs w:val="20"/>
        </w:rPr>
        <w:t>. členu:</w:t>
      </w:r>
    </w:p>
    <w:p w14:paraId="6ECF670E" w14:textId="77777777" w:rsidR="00EB66A2" w:rsidRPr="00DF6555" w:rsidRDefault="00EB66A2" w:rsidP="00EB66A2">
      <w:pPr>
        <w:rPr>
          <w:szCs w:val="20"/>
        </w:rPr>
      </w:pPr>
    </w:p>
    <w:p w14:paraId="25B187A9" w14:textId="77777777" w:rsidR="00EB66A2" w:rsidRPr="00DF6555" w:rsidRDefault="00A2512C" w:rsidP="00EB66A2">
      <w:pPr>
        <w:jc w:val="both"/>
        <w:rPr>
          <w:szCs w:val="20"/>
        </w:rPr>
      </w:pPr>
      <w:r w:rsidRPr="00DF6555">
        <w:rPr>
          <w:szCs w:val="20"/>
        </w:rPr>
        <w:t xml:space="preserve">Upravne enote poleg postopkov po uradni dolžnosti izvajajo postopke za uveljavitev pravic po ZVojI tudi na zahtevo strank. Tudi ti postopki se končajo po predlogu zakona, ob upoštevanju </w:t>
      </w:r>
      <w:proofErr w:type="spellStart"/>
      <w:r w:rsidRPr="00DF6555">
        <w:rPr>
          <w:szCs w:val="20"/>
        </w:rPr>
        <w:t>odmerne</w:t>
      </w:r>
      <w:proofErr w:type="spellEnd"/>
      <w:r w:rsidRPr="00DF6555">
        <w:rPr>
          <w:szCs w:val="20"/>
        </w:rPr>
        <w:t xml:space="preserve"> osnove v znesku 1.459,40 evra. </w:t>
      </w:r>
    </w:p>
    <w:p w14:paraId="26AE36BD" w14:textId="77777777" w:rsidR="00EB66A2" w:rsidRDefault="00EB66A2" w:rsidP="00EB66A2">
      <w:pPr>
        <w:rPr>
          <w:szCs w:val="20"/>
        </w:rPr>
      </w:pPr>
    </w:p>
    <w:p w14:paraId="0476AA0F" w14:textId="77777777" w:rsidR="00623386" w:rsidRPr="00DF6555" w:rsidRDefault="00623386" w:rsidP="00EB66A2">
      <w:pPr>
        <w:rPr>
          <w:szCs w:val="20"/>
        </w:rPr>
      </w:pPr>
    </w:p>
    <w:p w14:paraId="5766BA2B" w14:textId="77777777" w:rsidR="00EB66A2" w:rsidRPr="00DF6555" w:rsidRDefault="00A2512C" w:rsidP="00EB66A2">
      <w:pPr>
        <w:jc w:val="both"/>
        <w:rPr>
          <w:b/>
          <w:bCs/>
          <w:szCs w:val="20"/>
        </w:rPr>
      </w:pPr>
      <w:r w:rsidRPr="00DF6555">
        <w:rPr>
          <w:b/>
          <w:bCs/>
          <w:szCs w:val="20"/>
        </w:rPr>
        <w:t xml:space="preserve">K </w:t>
      </w:r>
      <w:r w:rsidR="007728C4">
        <w:rPr>
          <w:b/>
          <w:bCs/>
          <w:szCs w:val="20"/>
        </w:rPr>
        <w:t>9</w:t>
      </w:r>
      <w:r w:rsidRPr="00DF6555">
        <w:rPr>
          <w:b/>
          <w:bCs/>
          <w:szCs w:val="20"/>
        </w:rPr>
        <w:t>. členu:</w:t>
      </w:r>
    </w:p>
    <w:p w14:paraId="1B00F0B8" w14:textId="77777777" w:rsidR="00EB66A2" w:rsidRPr="00DF6555" w:rsidRDefault="00EB66A2" w:rsidP="00EB66A2">
      <w:pPr>
        <w:jc w:val="both"/>
        <w:rPr>
          <w:b/>
          <w:bCs/>
          <w:szCs w:val="20"/>
        </w:rPr>
      </w:pPr>
      <w:bookmarkStart w:id="15" w:name="_Hlk198115175"/>
    </w:p>
    <w:p w14:paraId="0E1F884E" w14:textId="77777777" w:rsidR="00EB66A2" w:rsidRPr="00DF6555" w:rsidRDefault="00A2512C" w:rsidP="00EB66A2">
      <w:pPr>
        <w:spacing w:after="160" w:line="259" w:lineRule="auto"/>
        <w:jc w:val="both"/>
        <w:rPr>
          <w:szCs w:val="20"/>
        </w:rPr>
      </w:pPr>
      <w:r w:rsidRPr="00DF6555">
        <w:rPr>
          <w:szCs w:val="20"/>
        </w:rPr>
        <w:t xml:space="preserve">Določa prenehanje veljavnosti določb ZUTPG, </w:t>
      </w:r>
      <w:r w:rsidR="00C407AC" w:rsidRPr="00DF6555">
        <w:rPr>
          <w:szCs w:val="20"/>
        </w:rPr>
        <w:t xml:space="preserve">ki </w:t>
      </w:r>
      <w:r w:rsidRPr="00DF6555">
        <w:rPr>
          <w:szCs w:val="20"/>
        </w:rPr>
        <w:t>določa</w:t>
      </w:r>
      <w:r w:rsidR="00C407AC" w:rsidRPr="00DF6555">
        <w:rPr>
          <w:szCs w:val="20"/>
        </w:rPr>
        <w:t>jo</w:t>
      </w:r>
      <w:r w:rsidRPr="00DF6555">
        <w:rPr>
          <w:szCs w:val="20"/>
        </w:rPr>
        <w:t xml:space="preserve">, da se transferji usklajujejo z rastjo cen življenjskih potrebščin, </w:t>
      </w:r>
      <w:r w:rsidR="00C407AC" w:rsidRPr="00DF6555">
        <w:rPr>
          <w:szCs w:val="20"/>
        </w:rPr>
        <w:t xml:space="preserve"> V</w:t>
      </w:r>
      <w:r w:rsidRPr="00DF6555">
        <w:rPr>
          <w:szCs w:val="20"/>
        </w:rPr>
        <w:t xml:space="preserve"> ZUTPG prenehajo veljati naslednje točke drugega odstavka 3. člena: 14. točka, ki ureja usklajevanje invalidnine, 15. točka, ki ureja usklajevanje dodatka za posebno invalidnost, 16. točke, ki ureja usklajevanje dodatka za pomoč in postrežbo, 17. točke, ki ureja usklajevanje oskrb</w:t>
      </w:r>
      <w:r w:rsidR="00C407AC" w:rsidRPr="00DF6555">
        <w:rPr>
          <w:szCs w:val="20"/>
        </w:rPr>
        <w:t>n</w:t>
      </w:r>
      <w:r w:rsidRPr="00DF6555">
        <w:rPr>
          <w:szCs w:val="20"/>
        </w:rPr>
        <w:t xml:space="preserve">ine, 18. točka, ki ureja usklajevanje invalidskega dodatka, 19. točka, ki ureja usklajevanje družinske invalidnine, 20. točke, ki ureja usklajevanje družinskega dodatka. Prav tako je določeno prenehanje veljavnosti 24. točke, ki ureja veteranski dodatek v skladu z zakonom, ki ureja pravice vojnih veteranov, saj se skladno z 12. členom ZVV glede usklajevanja veteranskega dodatka smiselno uporabljajo določbe zakona o vojnih invalidih o invalidskem dodatku. </w:t>
      </w:r>
    </w:p>
    <w:p w14:paraId="6ABCDA6C" w14:textId="77777777" w:rsidR="00EB66A2" w:rsidRDefault="00A2512C" w:rsidP="00EB66A2">
      <w:pPr>
        <w:spacing w:after="160" w:line="259" w:lineRule="auto"/>
        <w:jc w:val="both"/>
        <w:rPr>
          <w:szCs w:val="20"/>
        </w:rPr>
      </w:pPr>
      <w:r w:rsidRPr="00DF6555">
        <w:rPr>
          <w:szCs w:val="20"/>
        </w:rPr>
        <w:t xml:space="preserve">Obenem je določeno prenehanje veljavnosti drugega odstavka 5. člena ZUTPG v delu, ki se nanaša na usklajevanje </w:t>
      </w:r>
      <w:proofErr w:type="spellStart"/>
      <w:r w:rsidRPr="00DF6555">
        <w:rPr>
          <w:szCs w:val="20"/>
        </w:rPr>
        <w:t>odmerne</w:t>
      </w:r>
      <w:proofErr w:type="spellEnd"/>
      <w:r w:rsidRPr="00DF6555">
        <w:rPr>
          <w:szCs w:val="20"/>
        </w:rPr>
        <w:t xml:space="preserve"> osnove po zakonu.</w:t>
      </w:r>
    </w:p>
    <w:bookmarkEnd w:id="15"/>
    <w:p w14:paraId="6A144303" w14:textId="77777777" w:rsidR="009819E2" w:rsidRDefault="009819E2" w:rsidP="00EB66A2">
      <w:pPr>
        <w:jc w:val="both"/>
        <w:rPr>
          <w:rFonts w:eastAsia="Calibri"/>
          <w:b/>
          <w:szCs w:val="20"/>
        </w:rPr>
      </w:pPr>
    </w:p>
    <w:p w14:paraId="265BCBDE" w14:textId="77777777" w:rsidR="00EB66A2" w:rsidRPr="00DF6555" w:rsidRDefault="00A2512C" w:rsidP="00EB66A2">
      <w:pPr>
        <w:jc w:val="both"/>
        <w:rPr>
          <w:rFonts w:eastAsia="Calibri"/>
          <w:b/>
          <w:szCs w:val="20"/>
        </w:rPr>
      </w:pPr>
      <w:r w:rsidRPr="00DF6555">
        <w:rPr>
          <w:rFonts w:eastAsia="Calibri"/>
          <w:b/>
          <w:szCs w:val="20"/>
        </w:rPr>
        <w:t>K 1</w:t>
      </w:r>
      <w:r w:rsidR="007728C4">
        <w:rPr>
          <w:rFonts w:eastAsia="Calibri"/>
          <w:b/>
          <w:szCs w:val="20"/>
        </w:rPr>
        <w:t>0</w:t>
      </w:r>
      <w:r w:rsidRPr="00DF6555">
        <w:rPr>
          <w:rFonts w:eastAsia="Calibri"/>
          <w:b/>
          <w:szCs w:val="20"/>
        </w:rPr>
        <w:t>. členu:</w:t>
      </w:r>
    </w:p>
    <w:p w14:paraId="2AA8CE34" w14:textId="77777777" w:rsidR="00EB66A2" w:rsidRPr="00DF6555" w:rsidRDefault="00EB66A2" w:rsidP="00EB66A2">
      <w:pPr>
        <w:jc w:val="both"/>
        <w:rPr>
          <w:rFonts w:eastAsia="Calibri"/>
          <w:b/>
          <w:szCs w:val="20"/>
        </w:rPr>
      </w:pPr>
    </w:p>
    <w:p w14:paraId="28FB7077" w14:textId="77777777" w:rsidR="00A75AF9" w:rsidRPr="00C03E0D" w:rsidRDefault="00A2512C" w:rsidP="00A75AF9">
      <w:pPr>
        <w:jc w:val="both"/>
        <w:rPr>
          <w:rFonts w:eastAsia="Calibri"/>
        </w:rPr>
      </w:pPr>
      <w:r w:rsidRPr="00033F6D">
        <w:rPr>
          <w:rFonts w:eastAsia="Calibri"/>
        </w:rPr>
        <w:t>Določa začetek veljavnosti zakona</w:t>
      </w:r>
      <w:r>
        <w:rPr>
          <w:rFonts w:eastAsia="Calibri"/>
        </w:rPr>
        <w:t>. Nadalje določa</w:t>
      </w:r>
      <w:r w:rsidRPr="00033F6D">
        <w:rPr>
          <w:rFonts w:eastAsia="Calibri"/>
        </w:rPr>
        <w:t xml:space="preserve"> začetek uporabe </w:t>
      </w:r>
      <w:proofErr w:type="spellStart"/>
      <w:r w:rsidRPr="00033F6D">
        <w:rPr>
          <w:rFonts w:eastAsia="Calibri"/>
        </w:rPr>
        <w:t>odmerne</w:t>
      </w:r>
      <w:proofErr w:type="spellEnd"/>
      <w:r w:rsidRPr="00033F6D">
        <w:rPr>
          <w:rFonts w:eastAsia="Calibri"/>
        </w:rPr>
        <w:t xml:space="preserve"> osnove po tem zakonu</w:t>
      </w:r>
      <w:r>
        <w:rPr>
          <w:rFonts w:eastAsia="Calibri"/>
        </w:rPr>
        <w:t xml:space="preserve">, začetek uporabe novega načina usklajevanja </w:t>
      </w:r>
      <w:proofErr w:type="spellStart"/>
      <w:r>
        <w:rPr>
          <w:rFonts w:eastAsia="Calibri"/>
        </w:rPr>
        <w:t>odmerne</w:t>
      </w:r>
      <w:proofErr w:type="spellEnd"/>
      <w:r>
        <w:rPr>
          <w:rFonts w:eastAsia="Calibri"/>
        </w:rPr>
        <w:t xml:space="preserve"> osnove in mesečnih denarnih prejemkov ter začetek uporabe izvzetja plačevanja dohodnine od družinske invalidnine in družinskega dodatka</w:t>
      </w:r>
      <w:r w:rsidRPr="00033F6D">
        <w:rPr>
          <w:rFonts w:eastAsia="Calibri"/>
        </w:rPr>
        <w:t>.</w:t>
      </w:r>
    </w:p>
    <w:p w14:paraId="51165B53" w14:textId="77777777" w:rsidR="00EB66A2" w:rsidRDefault="00EB66A2" w:rsidP="00EB66A2">
      <w:pPr>
        <w:rPr>
          <w:szCs w:val="20"/>
        </w:rPr>
      </w:pPr>
    </w:p>
    <w:p w14:paraId="61BA4DAD" w14:textId="77777777" w:rsidR="00A75AF9" w:rsidRDefault="00A75AF9" w:rsidP="00EB66A2">
      <w:pPr>
        <w:rPr>
          <w:szCs w:val="20"/>
        </w:rPr>
      </w:pPr>
    </w:p>
    <w:p w14:paraId="4342CD79" w14:textId="77777777" w:rsidR="00A75AF9" w:rsidRDefault="00A75AF9" w:rsidP="00EB66A2">
      <w:pPr>
        <w:rPr>
          <w:szCs w:val="20"/>
        </w:rPr>
      </w:pPr>
    </w:p>
    <w:p w14:paraId="74D17CCF" w14:textId="77777777" w:rsidR="00A75AF9" w:rsidRPr="00DF6555" w:rsidRDefault="00A75AF9" w:rsidP="00EB66A2">
      <w:pPr>
        <w:rPr>
          <w:szCs w:val="20"/>
        </w:rPr>
      </w:pPr>
    </w:p>
    <w:p w14:paraId="23AE19F2" w14:textId="77777777" w:rsidR="001870C3" w:rsidRDefault="001870C3" w:rsidP="00EB66A2">
      <w:pPr>
        <w:rPr>
          <w:rFonts w:eastAsia="Calibri"/>
          <w:b/>
          <w:szCs w:val="20"/>
        </w:rPr>
      </w:pPr>
    </w:p>
    <w:p w14:paraId="69261F6B" w14:textId="77777777" w:rsidR="0099377A" w:rsidRDefault="0099377A" w:rsidP="00EB66A2">
      <w:pPr>
        <w:rPr>
          <w:rFonts w:eastAsia="Calibri"/>
          <w:b/>
          <w:szCs w:val="20"/>
        </w:rPr>
      </w:pPr>
    </w:p>
    <w:p w14:paraId="76904926" w14:textId="77777777" w:rsidR="001870C3" w:rsidRDefault="001870C3" w:rsidP="00EB66A2">
      <w:pPr>
        <w:rPr>
          <w:rFonts w:eastAsia="Calibri"/>
          <w:b/>
          <w:szCs w:val="20"/>
        </w:rPr>
      </w:pPr>
    </w:p>
    <w:p w14:paraId="18532B9F" w14:textId="77777777" w:rsidR="00EB66A2" w:rsidRPr="00DF6555" w:rsidRDefault="00A2512C" w:rsidP="00EB66A2">
      <w:pPr>
        <w:rPr>
          <w:rFonts w:eastAsia="Calibri"/>
          <w:b/>
          <w:szCs w:val="20"/>
        </w:rPr>
      </w:pPr>
      <w:r w:rsidRPr="00DF6555">
        <w:rPr>
          <w:rFonts w:eastAsia="Calibri"/>
          <w:b/>
          <w:szCs w:val="20"/>
        </w:rPr>
        <w:lastRenderedPageBreak/>
        <w:t>IV. BESEDILO ČLENOV, KI SE SPREMINJAJO</w:t>
      </w:r>
    </w:p>
    <w:p w14:paraId="49BD2D21" w14:textId="77777777" w:rsidR="00EB66A2" w:rsidRPr="00DF6555" w:rsidRDefault="00EB66A2" w:rsidP="00EB66A2">
      <w:pPr>
        <w:rPr>
          <w:rFonts w:eastAsia="Calibri"/>
          <w:b/>
          <w:szCs w:val="20"/>
        </w:rPr>
      </w:pPr>
    </w:p>
    <w:p w14:paraId="797937EE" w14:textId="77777777" w:rsidR="00EB66A2" w:rsidRPr="00DF6555" w:rsidRDefault="00A2512C" w:rsidP="00EB66A2">
      <w:pPr>
        <w:jc w:val="center"/>
        <w:rPr>
          <w:szCs w:val="20"/>
        </w:rPr>
      </w:pPr>
      <w:r w:rsidRPr="00DF6555">
        <w:rPr>
          <w:rFonts w:eastAsia="Calibri"/>
          <w:b/>
          <w:szCs w:val="20"/>
        </w:rPr>
        <w:t>Zakon o vojnih invalidih</w:t>
      </w:r>
    </w:p>
    <w:p w14:paraId="3A63A9B6" w14:textId="77777777" w:rsidR="00EB66A2" w:rsidRPr="00DF6555" w:rsidRDefault="00A2512C" w:rsidP="00EB66A2">
      <w:pPr>
        <w:pBdr>
          <w:top w:val="none" w:sz="0" w:space="24" w:color="auto"/>
        </w:pBdr>
        <w:spacing w:before="210" w:after="210" w:line="240" w:lineRule="auto"/>
        <w:jc w:val="center"/>
        <w:rPr>
          <w:rFonts w:eastAsia="Arial"/>
          <w:b/>
          <w:bCs/>
          <w:szCs w:val="20"/>
        </w:rPr>
      </w:pPr>
      <w:r w:rsidRPr="00DF6555">
        <w:rPr>
          <w:rFonts w:eastAsia="Arial"/>
          <w:b/>
          <w:bCs/>
          <w:szCs w:val="20"/>
        </w:rPr>
        <w:t>20. člen</w:t>
      </w:r>
    </w:p>
    <w:p w14:paraId="1C727586" w14:textId="77777777" w:rsidR="00EB66A2" w:rsidRPr="00DF6555" w:rsidRDefault="00A2512C" w:rsidP="00EB66A2">
      <w:pPr>
        <w:pBdr>
          <w:top w:val="none" w:sz="0" w:space="12" w:color="auto"/>
        </w:pBdr>
        <w:spacing w:before="210" w:after="210" w:line="240" w:lineRule="auto"/>
        <w:ind w:firstLine="1021"/>
        <w:jc w:val="both"/>
        <w:rPr>
          <w:rFonts w:eastAsia="Arial"/>
          <w:szCs w:val="20"/>
        </w:rPr>
      </w:pPr>
      <w:r w:rsidRPr="00DF6555">
        <w:rPr>
          <w:rFonts w:eastAsia="Arial"/>
          <w:szCs w:val="20"/>
        </w:rPr>
        <w:t>Invalidnina vojnega invalida se odmeri v mesečnem znesku po skupini invalidnosti.</w:t>
      </w:r>
    </w:p>
    <w:p w14:paraId="6E135750" w14:textId="77777777" w:rsidR="00EB66A2" w:rsidRPr="00DF6555" w:rsidRDefault="00A2512C" w:rsidP="00EB66A2">
      <w:pPr>
        <w:pBdr>
          <w:top w:val="none" w:sz="0" w:space="12" w:color="auto"/>
        </w:pBdr>
        <w:spacing w:before="210" w:after="210" w:line="240" w:lineRule="auto"/>
        <w:ind w:firstLine="1021"/>
        <w:jc w:val="both"/>
        <w:rPr>
          <w:rFonts w:eastAsia="Arial"/>
          <w:szCs w:val="20"/>
        </w:rPr>
      </w:pPr>
      <w:r w:rsidRPr="00DF6555">
        <w:rPr>
          <w:rFonts w:eastAsia="Arial"/>
          <w:szCs w:val="20"/>
        </w:rPr>
        <w:t xml:space="preserve">Osnova za odmero invalidnine vojnega invalida znaša 111.729 tolarjev (v nadaljnjem besedilu: </w:t>
      </w:r>
      <w:proofErr w:type="spellStart"/>
      <w:r w:rsidRPr="00DF6555">
        <w:rPr>
          <w:rFonts w:eastAsia="Arial"/>
          <w:szCs w:val="20"/>
        </w:rPr>
        <w:t>odmerna</w:t>
      </w:r>
      <w:proofErr w:type="spellEnd"/>
      <w:r w:rsidRPr="00DF6555">
        <w:rPr>
          <w:rFonts w:eastAsia="Arial"/>
          <w:szCs w:val="20"/>
        </w:rPr>
        <w:t xml:space="preserve"> osnova).</w:t>
      </w:r>
    </w:p>
    <w:p w14:paraId="77099CC2" w14:textId="77777777" w:rsidR="00EB66A2" w:rsidRPr="00DF6555" w:rsidRDefault="00A2512C" w:rsidP="00EB66A2">
      <w:pPr>
        <w:pBdr>
          <w:top w:val="none" w:sz="0" w:space="12" w:color="auto"/>
        </w:pBdr>
        <w:spacing w:before="210" w:after="210" w:line="240" w:lineRule="auto"/>
        <w:ind w:firstLine="1021"/>
        <w:jc w:val="both"/>
        <w:rPr>
          <w:rFonts w:eastAsia="Arial"/>
          <w:szCs w:val="20"/>
        </w:rPr>
      </w:pPr>
      <w:r w:rsidRPr="00DF6555">
        <w:rPr>
          <w:rFonts w:eastAsia="Arial"/>
          <w:szCs w:val="20"/>
        </w:rPr>
        <w:t xml:space="preserve">Mesečni znesek invalidnine vojnih invalidov od I. do X. skupine se odmeri v odstotku od </w:t>
      </w:r>
      <w:proofErr w:type="spellStart"/>
      <w:r w:rsidRPr="00DF6555">
        <w:rPr>
          <w:rFonts w:eastAsia="Arial"/>
          <w:szCs w:val="20"/>
        </w:rPr>
        <w:t>odmerne</w:t>
      </w:r>
      <w:proofErr w:type="spellEnd"/>
      <w:r w:rsidRPr="00DF6555">
        <w:rPr>
          <w:rFonts w:eastAsia="Arial"/>
          <w:szCs w:val="20"/>
        </w:rPr>
        <w:t xml:space="preserve"> osnove in znaša:</w:t>
      </w:r>
    </w:p>
    <w:p w14:paraId="46CFB2B1" w14:textId="77777777" w:rsidR="00EB66A2" w:rsidRPr="00DF6555" w:rsidRDefault="00EB66A2" w:rsidP="00EB66A2">
      <w:pPr>
        <w:pBdr>
          <w:top w:val="none" w:sz="0" w:space="12" w:color="auto"/>
        </w:pBdr>
        <w:spacing w:before="210" w:after="210" w:line="240" w:lineRule="auto"/>
        <w:ind w:firstLine="1021"/>
        <w:jc w:val="both"/>
        <w:rPr>
          <w:rFonts w:eastAsia="Arial"/>
          <w:szCs w:val="20"/>
        </w:rPr>
      </w:pPr>
    </w:p>
    <w:tbl>
      <w:tblPr>
        <w:tblW w:w="0" w:type="auto"/>
        <w:tblInd w:w="113" w:type="dxa"/>
        <w:tblCellMar>
          <w:top w:w="15" w:type="dxa"/>
          <w:left w:w="15" w:type="dxa"/>
          <w:bottom w:w="15" w:type="dxa"/>
          <w:right w:w="15" w:type="dxa"/>
        </w:tblCellMar>
        <w:tblLook w:val="04A0" w:firstRow="1" w:lastRow="0" w:firstColumn="1" w:lastColumn="0" w:noHBand="0" w:noVBand="1"/>
      </w:tblPr>
      <w:tblGrid>
        <w:gridCol w:w="4185"/>
        <w:gridCol w:w="4200"/>
      </w:tblGrid>
      <w:tr w:rsidR="005C7570" w14:paraId="35322E73" w14:textId="77777777" w:rsidTr="00F94026">
        <w:tc>
          <w:tcPr>
            <w:tcW w:w="4832" w:type="dxa"/>
            <w:tcBorders>
              <w:top w:val="single" w:sz="8" w:space="0" w:color="000000"/>
              <w:bottom w:val="single" w:sz="8" w:space="0" w:color="000000"/>
            </w:tcBorders>
            <w:tcMar>
              <w:top w:w="0" w:type="dxa"/>
              <w:left w:w="113" w:type="dxa"/>
              <w:bottom w:w="0" w:type="dxa"/>
              <w:right w:w="113" w:type="dxa"/>
            </w:tcMar>
            <w:hideMark/>
          </w:tcPr>
          <w:p w14:paraId="2906FFA7" w14:textId="77777777" w:rsidR="00EB66A2" w:rsidRPr="00DF6555" w:rsidRDefault="00A2512C" w:rsidP="00F94026">
            <w:pPr>
              <w:spacing w:line="240" w:lineRule="auto"/>
              <w:jc w:val="center"/>
              <w:rPr>
                <w:rFonts w:eastAsia="Arial"/>
                <w:color w:val="000000"/>
                <w:szCs w:val="20"/>
              </w:rPr>
            </w:pPr>
            <w:r w:rsidRPr="00DF6555">
              <w:rPr>
                <w:rFonts w:eastAsia="Arial"/>
                <w:b/>
                <w:bCs/>
                <w:color w:val="000000"/>
                <w:szCs w:val="20"/>
              </w:rPr>
              <w:t>Skupina</w:t>
            </w:r>
          </w:p>
        </w:tc>
        <w:tc>
          <w:tcPr>
            <w:tcW w:w="4833" w:type="dxa"/>
            <w:tcBorders>
              <w:top w:val="single" w:sz="8" w:space="0" w:color="000000"/>
              <w:bottom w:val="single" w:sz="8" w:space="0" w:color="000000"/>
            </w:tcBorders>
            <w:tcMar>
              <w:top w:w="0" w:type="dxa"/>
              <w:left w:w="113" w:type="dxa"/>
              <w:bottom w:w="0" w:type="dxa"/>
              <w:right w:w="113" w:type="dxa"/>
            </w:tcMar>
            <w:hideMark/>
          </w:tcPr>
          <w:p w14:paraId="0C8A6ADC" w14:textId="77777777" w:rsidR="00EB66A2" w:rsidRPr="00DF6555" w:rsidRDefault="00A2512C" w:rsidP="00F94026">
            <w:pPr>
              <w:spacing w:line="240" w:lineRule="auto"/>
              <w:jc w:val="center"/>
              <w:rPr>
                <w:rFonts w:eastAsia="Arial"/>
                <w:color w:val="000000"/>
                <w:szCs w:val="20"/>
              </w:rPr>
            </w:pPr>
            <w:r w:rsidRPr="00DF6555">
              <w:rPr>
                <w:rFonts w:eastAsia="Arial"/>
                <w:b/>
                <w:bCs/>
                <w:color w:val="000000"/>
                <w:szCs w:val="20"/>
              </w:rPr>
              <w:t>Odstotek</w:t>
            </w:r>
          </w:p>
        </w:tc>
      </w:tr>
      <w:tr w:rsidR="005C7570" w14:paraId="74DE316E" w14:textId="77777777" w:rsidTr="00F94026">
        <w:tc>
          <w:tcPr>
            <w:tcW w:w="4832" w:type="dxa"/>
            <w:tcMar>
              <w:top w:w="0" w:type="dxa"/>
              <w:left w:w="113" w:type="dxa"/>
              <w:bottom w:w="0" w:type="dxa"/>
              <w:right w:w="113" w:type="dxa"/>
            </w:tcMar>
            <w:hideMark/>
          </w:tcPr>
          <w:p w14:paraId="612CB1EA" w14:textId="77777777" w:rsidR="00EB66A2" w:rsidRPr="00DF6555" w:rsidRDefault="00A2512C" w:rsidP="00F94026">
            <w:pPr>
              <w:spacing w:line="240" w:lineRule="auto"/>
              <w:jc w:val="center"/>
              <w:rPr>
                <w:rFonts w:eastAsia="Arial"/>
                <w:color w:val="000000"/>
                <w:szCs w:val="20"/>
              </w:rPr>
            </w:pPr>
            <w:r w:rsidRPr="00DF6555">
              <w:rPr>
                <w:rFonts w:eastAsia="Arial"/>
                <w:color w:val="000000"/>
                <w:szCs w:val="20"/>
              </w:rPr>
              <w:t>I.</w:t>
            </w:r>
          </w:p>
        </w:tc>
        <w:tc>
          <w:tcPr>
            <w:tcW w:w="4833" w:type="dxa"/>
            <w:tcMar>
              <w:top w:w="0" w:type="dxa"/>
              <w:left w:w="113" w:type="dxa"/>
              <w:bottom w:w="0" w:type="dxa"/>
              <w:right w:w="113" w:type="dxa"/>
            </w:tcMar>
            <w:hideMark/>
          </w:tcPr>
          <w:p w14:paraId="0AB24A6F" w14:textId="77777777" w:rsidR="00EB66A2" w:rsidRPr="00DF6555" w:rsidRDefault="00A2512C" w:rsidP="00F94026">
            <w:pPr>
              <w:spacing w:line="240" w:lineRule="auto"/>
              <w:jc w:val="center"/>
              <w:rPr>
                <w:rFonts w:eastAsia="Arial"/>
                <w:color w:val="000000"/>
                <w:szCs w:val="20"/>
              </w:rPr>
            </w:pPr>
            <w:r w:rsidRPr="00DF6555">
              <w:rPr>
                <w:rFonts w:eastAsia="Arial"/>
                <w:color w:val="000000"/>
                <w:szCs w:val="20"/>
              </w:rPr>
              <w:t>100</w:t>
            </w:r>
          </w:p>
        </w:tc>
      </w:tr>
      <w:tr w:rsidR="005C7570" w14:paraId="3BBFB93D" w14:textId="77777777" w:rsidTr="00F94026">
        <w:tc>
          <w:tcPr>
            <w:tcW w:w="4832" w:type="dxa"/>
            <w:tcMar>
              <w:top w:w="0" w:type="dxa"/>
              <w:left w:w="113" w:type="dxa"/>
              <w:bottom w:w="0" w:type="dxa"/>
              <w:right w:w="113" w:type="dxa"/>
            </w:tcMar>
            <w:hideMark/>
          </w:tcPr>
          <w:p w14:paraId="0B1B3024" w14:textId="77777777" w:rsidR="00EB66A2" w:rsidRPr="00DF6555" w:rsidRDefault="00A2512C" w:rsidP="00F94026">
            <w:pPr>
              <w:spacing w:line="240" w:lineRule="auto"/>
              <w:jc w:val="center"/>
              <w:rPr>
                <w:rFonts w:eastAsia="Arial"/>
                <w:color w:val="000000"/>
                <w:szCs w:val="20"/>
              </w:rPr>
            </w:pPr>
            <w:r w:rsidRPr="00DF6555">
              <w:rPr>
                <w:rFonts w:eastAsia="Arial"/>
                <w:color w:val="000000"/>
                <w:szCs w:val="20"/>
              </w:rPr>
              <w:t>II.</w:t>
            </w:r>
          </w:p>
        </w:tc>
        <w:tc>
          <w:tcPr>
            <w:tcW w:w="4833" w:type="dxa"/>
            <w:tcMar>
              <w:top w:w="0" w:type="dxa"/>
              <w:left w:w="113" w:type="dxa"/>
              <w:bottom w:w="0" w:type="dxa"/>
              <w:right w:w="113" w:type="dxa"/>
            </w:tcMar>
            <w:hideMark/>
          </w:tcPr>
          <w:p w14:paraId="2D128D33" w14:textId="77777777" w:rsidR="00EB66A2" w:rsidRPr="00DF6555" w:rsidRDefault="00A2512C" w:rsidP="00F94026">
            <w:pPr>
              <w:spacing w:line="240" w:lineRule="auto"/>
              <w:jc w:val="center"/>
              <w:rPr>
                <w:rFonts w:eastAsia="Arial"/>
                <w:color w:val="000000"/>
                <w:szCs w:val="20"/>
              </w:rPr>
            </w:pPr>
            <w:r w:rsidRPr="00DF6555">
              <w:rPr>
                <w:rFonts w:eastAsia="Arial"/>
                <w:color w:val="000000"/>
                <w:szCs w:val="20"/>
              </w:rPr>
              <w:t>73</w:t>
            </w:r>
          </w:p>
        </w:tc>
      </w:tr>
      <w:tr w:rsidR="005C7570" w14:paraId="251B1582" w14:textId="77777777" w:rsidTr="00F94026">
        <w:tc>
          <w:tcPr>
            <w:tcW w:w="4832" w:type="dxa"/>
            <w:tcMar>
              <w:top w:w="0" w:type="dxa"/>
              <w:left w:w="113" w:type="dxa"/>
              <w:bottom w:w="0" w:type="dxa"/>
              <w:right w:w="113" w:type="dxa"/>
            </w:tcMar>
            <w:hideMark/>
          </w:tcPr>
          <w:p w14:paraId="45323F96" w14:textId="77777777" w:rsidR="00EB66A2" w:rsidRPr="00DF6555" w:rsidRDefault="00A2512C" w:rsidP="00F94026">
            <w:pPr>
              <w:spacing w:line="240" w:lineRule="auto"/>
              <w:jc w:val="center"/>
              <w:rPr>
                <w:rFonts w:eastAsia="Arial"/>
                <w:color w:val="000000"/>
                <w:szCs w:val="20"/>
              </w:rPr>
            </w:pPr>
            <w:r w:rsidRPr="00DF6555">
              <w:rPr>
                <w:rFonts w:eastAsia="Arial"/>
                <w:color w:val="000000"/>
                <w:szCs w:val="20"/>
              </w:rPr>
              <w:t>III.</w:t>
            </w:r>
          </w:p>
        </w:tc>
        <w:tc>
          <w:tcPr>
            <w:tcW w:w="4833" w:type="dxa"/>
            <w:tcMar>
              <w:top w:w="0" w:type="dxa"/>
              <w:left w:w="113" w:type="dxa"/>
              <w:bottom w:w="0" w:type="dxa"/>
              <w:right w:w="113" w:type="dxa"/>
            </w:tcMar>
            <w:hideMark/>
          </w:tcPr>
          <w:p w14:paraId="33BE42F2" w14:textId="77777777" w:rsidR="00EB66A2" w:rsidRPr="00DF6555" w:rsidRDefault="00A2512C" w:rsidP="00F94026">
            <w:pPr>
              <w:spacing w:line="240" w:lineRule="auto"/>
              <w:jc w:val="center"/>
              <w:rPr>
                <w:rFonts w:eastAsia="Arial"/>
                <w:color w:val="000000"/>
                <w:szCs w:val="20"/>
              </w:rPr>
            </w:pPr>
            <w:r w:rsidRPr="00DF6555">
              <w:rPr>
                <w:rFonts w:eastAsia="Arial"/>
                <w:color w:val="000000"/>
                <w:szCs w:val="20"/>
              </w:rPr>
              <w:t>55</w:t>
            </w:r>
          </w:p>
        </w:tc>
      </w:tr>
      <w:tr w:rsidR="005C7570" w14:paraId="77651449" w14:textId="77777777" w:rsidTr="00F94026">
        <w:tc>
          <w:tcPr>
            <w:tcW w:w="4832" w:type="dxa"/>
            <w:tcMar>
              <w:top w:w="0" w:type="dxa"/>
              <w:left w:w="113" w:type="dxa"/>
              <w:bottom w:w="0" w:type="dxa"/>
              <w:right w:w="113" w:type="dxa"/>
            </w:tcMar>
            <w:hideMark/>
          </w:tcPr>
          <w:p w14:paraId="1B14DCAB" w14:textId="77777777" w:rsidR="00EB66A2" w:rsidRPr="00DF6555" w:rsidRDefault="00A2512C" w:rsidP="00F94026">
            <w:pPr>
              <w:spacing w:line="240" w:lineRule="auto"/>
              <w:jc w:val="center"/>
              <w:rPr>
                <w:rFonts w:eastAsia="Arial"/>
                <w:color w:val="000000"/>
                <w:szCs w:val="20"/>
              </w:rPr>
            </w:pPr>
            <w:r w:rsidRPr="00DF6555">
              <w:rPr>
                <w:rFonts w:eastAsia="Arial"/>
                <w:color w:val="000000"/>
                <w:szCs w:val="20"/>
              </w:rPr>
              <w:t>IV.</w:t>
            </w:r>
          </w:p>
        </w:tc>
        <w:tc>
          <w:tcPr>
            <w:tcW w:w="4833" w:type="dxa"/>
            <w:tcMar>
              <w:top w:w="0" w:type="dxa"/>
              <w:left w:w="113" w:type="dxa"/>
              <w:bottom w:w="0" w:type="dxa"/>
              <w:right w:w="113" w:type="dxa"/>
            </w:tcMar>
            <w:hideMark/>
          </w:tcPr>
          <w:p w14:paraId="0A6247B1" w14:textId="77777777" w:rsidR="00EB66A2" w:rsidRPr="00DF6555" w:rsidRDefault="00A2512C" w:rsidP="00F94026">
            <w:pPr>
              <w:spacing w:line="240" w:lineRule="auto"/>
              <w:jc w:val="center"/>
              <w:rPr>
                <w:rFonts w:eastAsia="Arial"/>
                <w:color w:val="000000"/>
                <w:szCs w:val="20"/>
              </w:rPr>
            </w:pPr>
            <w:r w:rsidRPr="00DF6555">
              <w:rPr>
                <w:rFonts w:eastAsia="Arial"/>
                <w:color w:val="000000"/>
                <w:szCs w:val="20"/>
              </w:rPr>
              <w:t>41</w:t>
            </w:r>
          </w:p>
        </w:tc>
      </w:tr>
      <w:tr w:rsidR="005C7570" w14:paraId="059E8569" w14:textId="77777777" w:rsidTr="00F94026">
        <w:tc>
          <w:tcPr>
            <w:tcW w:w="4832" w:type="dxa"/>
            <w:tcMar>
              <w:top w:w="0" w:type="dxa"/>
              <w:left w:w="113" w:type="dxa"/>
              <w:bottom w:w="0" w:type="dxa"/>
              <w:right w:w="113" w:type="dxa"/>
            </w:tcMar>
            <w:hideMark/>
          </w:tcPr>
          <w:p w14:paraId="7BC81D31" w14:textId="77777777" w:rsidR="00EB66A2" w:rsidRPr="00DF6555" w:rsidRDefault="00A2512C" w:rsidP="00F94026">
            <w:pPr>
              <w:spacing w:line="240" w:lineRule="auto"/>
              <w:jc w:val="center"/>
              <w:rPr>
                <w:rFonts w:eastAsia="Arial"/>
                <w:color w:val="000000"/>
                <w:szCs w:val="20"/>
              </w:rPr>
            </w:pPr>
            <w:r w:rsidRPr="00DF6555">
              <w:rPr>
                <w:rFonts w:eastAsia="Arial"/>
                <w:color w:val="000000"/>
                <w:szCs w:val="20"/>
              </w:rPr>
              <w:t>V.</w:t>
            </w:r>
          </w:p>
        </w:tc>
        <w:tc>
          <w:tcPr>
            <w:tcW w:w="4833" w:type="dxa"/>
            <w:tcMar>
              <w:top w:w="0" w:type="dxa"/>
              <w:left w:w="113" w:type="dxa"/>
              <w:bottom w:w="0" w:type="dxa"/>
              <w:right w:w="113" w:type="dxa"/>
            </w:tcMar>
            <w:hideMark/>
          </w:tcPr>
          <w:p w14:paraId="4714D790" w14:textId="77777777" w:rsidR="00EB66A2" w:rsidRPr="00DF6555" w:rsidRDefault="00A2512C" w:rsidP="00F94026">
            <w:pPr>
              <w:spacing w:line="240" w:lineRule="auto"/>
              <w:jc w:val="center"/>
              <w:rPr>
                <w:rFonts w:eastAsia="Arial"/>
                <w:color w:val="000000"/>
                <w:szCs w:val="20"/>
              </w:rPr>
            </w:pPr>
            <w:r w:rsidRPr="00DF6555">
              <w:rPr>
                <w:rFonts w:eastAsia="Arial"/>
                <w:color w:val="000000"/>
                <w:szCs w:val="20"/>
              </w:rPr>
              <w:t>29</w:t>
            </w:r>
          </w:p>
        </w:tc>
      </w:tr>
      <w:tr w:rsidR="005C7570" w14:paraId="07A9B73A" w14:textId="77777777" w:rsidTr="00F94026">
        <w:tc>
          <w:tcPr>
            <w:tcW w:w="4832" w:type="dxa"/>
            <w:tcMar>
              <w:top w:w="0" w:type="dxa"/>
              <w:left w:w="113" w:type="dxa"/>
              <w:bottom w:w="0" w:type="dxa"/>
              <w:right w:w="113" w:type="dxa"/>
            </w:tcMar>
            <w:hideMark/>
          </w:tcPr>
          <w:p w14:paraId="2D70B54F" w14:textId="77777777" w:rsidR="00EB66A2" w:rsidRPr="00DF6555" w:rsidRDefault="00A2512C" w:rsidP="00F94026">
            <w:pPr>
              <w:spacing w:line="240" w:lineRule="auto"/>
              <w:jc w:val="center"/>
              <w:rPr>
                <w:rFonts w:eastAsia="Arial"/>
                <w:color w:val="000000"/>
                <w:szCs w:val="20"/>
              </w:rPr>
            </w:pPr>
            <w:r w:rsidRPr="00DF6555">
              <w:rPr>
                <w:rFonts w:eastAsia="Arial"/>
                <w:color w:val="000000"/>
                <w:szCs w:val="20"/>
              </w:rPr>
              <w:t>VI.</w:t>
            </w:r>
          </w:p>
        </w:tc>
        <w:tc>
          <w:tcPr>
            <w:tcW w:w="4833" w:type="dxa"/>
            <w:tcMar>
              <w:top w:w="0" w:type="dxa"/>
              <w:left w:w="113" w:type="dxa"/>
              <w:bottom w:w="0" w:type="dxa"/>
              <w:right w:w="113" w:type="dxa"/>
            </w:tcMar>
            <w:hideMark/>
          </w:tcPr>
          <w:p w14:paraId="57E858F6" w14:textId="77777777" w:rsidR="00EB66A2" w:rsidRPr="00DF6555" w:rsidRDefault="00A2512C" w:rsidP="00F94026">
            <w:pPr>
              <w:spacing w:line="240" w:lineRule="auto"/>
              <w:jc w:val="center"/>
              <w:rPr>
                <w:rFonts w:eastAsia="Arial"/>
                <w:color w:val="000000"/>
                <w:szCs w:val="20"/>
              </w:rPr>
            </w:pPr>
            <w:r w:rsidRPr="00DF6555">
              <w:rPr>
                <w:rFonts w:eastAsia="Arial"/>
                <w:color w:val="000000"/>
                <w:szCs w:val="20"/>
              </w:rPr>
              <w:t>18</w:t>
            </w:r>
          </w:p>
        </w:tc>
      </w:tr>
      <w:tr w:rsidR="005C7570" w14:paraId="52F39555" w14:textId="77777777" w:rsidTr="00F94026">
        <w:tc>
          <w:tcPr>
            <w:tcW w:w="4832" w:type="dxa"/>
            <w:tcMar>
              <w:top w:w="0" w:type="dxa"/>
              <w:left w:w="113" w:type="dxa"/>
              <w:bottom w:w="0" w:type="dxa"/>
              <w:right w:w="113" w:type="dxa"/>
            </w:tcMar>
            <w:hideMark/>
          </w:tcPr>
          <w:p w14:paraId="14E6E817" w14:textId="77777777" w:rsidR="00EB66A2" w:rsidRPr="00DF6555" w:rsidRDefault="00A2512C" w:rsidP="00F94026">
            <w:pPr>
              <w:spacing w:line="240" w:lineRule="auto"/>
              <w:jc w:val="center"/>
              <w:rPr>
                <w:rFonts w:eastAsia="Arial"/>
                <w:color w:val="000000"/>
                <w:szCs w:val="20"/>
              </w:rPr>
            </w:pPr>
            <w:r w:rsidRPr="00DF6555">
              <w:rPr>
                <w:rFonts w:eastAsia="Arial"/>
                <w:color w:val="000000"/>
                <w:szCs w:val="20"/>
              </w:rPr>
              <w:t>VII.</w:t>
            </w:r>
          </w:p>
        </w:tc>
        <w:tc>
          <w:tcPr>
            <w:tcW w:w="4833" w:type="dxa"/>
            <w:tcMar>
              <w:top w:w="0" w:type="dxa"/>
              <w:left w:w="113" w:type="dxa"/>
              <w:bottom w:w="0" w:type="dxa"/>
              <w:right w:w="113" w:type="dxa"/>
            </w:tcMar>
            <w:hideMark/>
          </w:tcPr>
          <w:p w14:paraId="796280C9" w14:textId="77777777" w:rsidR="00EB66A2" w:rsidRPr="00DF6555" w:rsidRDefault="00A2512C" w:rsidP="00F94026">
            <w:pPr>
              <w:spacing w:line="240" w:lineRule="auto"/>
              <w:jc w:val="center"/>
              <w:rPr>
                <w:rFonts w:eastAsia="Arial"/>
                <w:color w:val="000000"/>
                <w:szCs w:val="20"/>
              </w:rPr>
            </w:pPr>
            <w:r w:rsidRPr="00DF6555">
              <w:rPr>
                <w:rFonts w:eastAsia="Arial"/>
                <w:color w:val="000000"/>
                <w:szCs w:val="20"/>
              </w:rPr>
              <w:t>14</w:t>
            </w:r>
          </w:p>
        </w:tc>
      </w:tr>
      <w:tr w:rsidR="005C7570" w14:paraId="6C3BEED6" w14:textId="77777777" w:rsidTr="00F94026">
        <w:tc>
          <w:tcPr>
            <w:tcW w:w="4832" w:type="dxa"/>
            <w:tcMar>
              <w:top w:w="0" w:type="dxa"/>
              <w:left w:w="113" w:type="dxa"/>
              <w:bottom w:w="0" w:type="dxa"/>
              <w:right w:w="113" w:type="dxa"/>
            </w:tcMar>
            <w:hideMark/>
          </w:tcPr>
          <w:p w14:paraId="65B4B086" w14:textId="77777777" w:rsidR="00EB66A2" w:rsidRPr="00DF6555" w:rsidRDefault="00A2512C" w:rsidP="00F94026">
            <w:pPr>
              <w:spacing w:line="240" w:lineRule="auto"/>
              <w:jc w:val="center"/>
              <w:rPr>
                <w:rFonts w:eastAsia="Arial"/>
                <w:color w:val="000000"/>
                <w:szCs w:val="20"/>
              </w:rPr>
            </w:pPr>
            <w:r w:rsidRPr="00DF6555">
              <w:rPr>
                <w:rFonts w:eastAsia="Arial"/>
                <w:color w:val="000000"/>
                <w:szCs w:val="20"/>
              </w:rPr>
              <w:t>VIII.</w:t>
            </w:r>
          </w:p>
        </w:tc>
        <w:tc>
          <w:tcPr>
            <w:tcW w:w="4833" w:type="dxa"/>
            <w:tcMar>
              <w:top w:w="0" w:type="dxa"/>
              <w:left w:w="113" w:type="dxa"/>
              <w:bottom w:w="0" w:type="dxa"/>
              <w:right w:w="113" w:type="dxa"/>
            </w:tcMar>
            <w:hideMark/>
          </w:tcPr>
          <w:p w14:paraId="5FE4EBEE" w14:textId="77777777" w:rsidR="00EB66A2" w:rsidRPr="00DF6555" w:rsidRDefault="00A2512C" w:rsidP="00F94026">
            <w:pPr>
              <w:spacing w:line="240" w:lineRule="auto"/>
              <w:jc w:val="center"/>
              <w:rPr>
                <w:rFonts w:eastAsia="Arial"/>
                <w:color w:val="000000"/>
                <w:szCs w:val="20"/>
              </w:rPr>
            </w:pPr>
            <w:r w:rsidRPr="00DF6555">
              <w:rPr>
                <w:rFonts w:eastAsia="Arial"/>
                <w:color w:val="000000"/>
                <w:szCs w:val="20"/>
              </w:rPr>
              <w:t>8</w:t>
            </w:r>
          </w:p>
        </w:tc>
      </w:tr>
      <w:tr w:rsidR="005C7570" w14:paraId="2D4C1355" w14:textId="77777777" w:rsidTr="00F94026">
        <w:tc>
          <w:tcPr>
            <w:tcW w:w="4832" w:type="dxa"/>
            <w:tcMar>
              <w:top w:w="0" w:type="dxa"/>
              <w:left w:w="113" w:type="dxa"/>
              <w:bottom w:w="0" w:type="dxa"/>
              <w:right w:w="113" w:type="dxa"/>
            </w:tcMar>
            <w:hideMark/>
          </w:tcPr>
          <w:p w14:paraId="52467EBA" w14:textId="77777777" w:rsidR="00EB66A2" w:rsidRPr="00DF6555" w:rsidRDefault="00A2512C" w:rsidP="00F94026">
            <w:pPr>
              <w:spacing w:line="240" w:lineRule="auto"/>
              <w:jc w:val="center"/>
              <w:rPr>
                <w:rFonts w:eastAsia="Arial"/>
                <w:color w:val="000000"/>
                <w:szCs w:val="20"/>
              </w:rPr>
            </w:pPr>
            <w:r w:rsidRPr="00DF6555">
              <w:rPr>
                <w:rFonts w:eastAsia="Arial"/>
                <w:color w:val="000000"/>
                <w:szCs w:val="20"/>
              </w:rPr>
              <w:t>IX.</w:t>
            </w:r>
          </w:p>
        </w:tc>
        <w:tc>
          <w:tcPr>
            <w:tcW w:w="4833" w:type="dxa"/>
            <w:tcMar>
              <w:top w:w="0" w:type="dxa"/>
              <w:left w:w="113" w:type="dxa"/>
              <w:bottom w:w="0" w:type="dxa"/>
              <w:right w:w="113" w:type="dxa"/>
            </w:tcMar>
            <w:hideMark/>
          </w:tcPr>
          <w:p w14:paraId="7578907D" w14:textId="77777777" w:rsidR="00EB66A2" w:rsidRPr="00DF6555" w:rsidRDefault="00A2512C" w:rsidP="00F94026">
            <w:pPr>
              <w:spacing w:line="240" w:lineRule="auto"/>
              <w:jc w:val="center"/>
              <w:rPr>
                <w:rFonts w:eastAsia="Arial"/>
                <w:color w:val="000000"/>
                <w:szCs w:val="20"/>
              </w:rPr>
            </w:pPr>
            <w:r w:rsidRPr="00DF6555">
              <w:rPr>
                <w:rFonts w:eastAsia="Arial"/>
                <w:color w:val="000000"/>
                <w:szCs w:val="20"/>
              </w:rPr>
              <w:t>6</w:t>
            </w:r>
          </w:p>
        </w:tc>
      </w:tr>
      <w:tr w:rsidR="005C7570" w14:paraId="40643655" w14:textId="77777777" w:rsidTr="00F94026">
        <w:tc>
          <w:tcPr>
            <w:tcW w:w="4832" w:type="dxa"/>
            <w:tcBorders>
              <w:bottom w:val="single" w:sz="8" w:space="0" w:color="000000"/>
            </w:tcBorders>
            <w:tcMar>
              <w:top w:w="0" w:type="dxa"/>
              <w:left w:w="113" w:type="dxa"/>
              <w:bottom w:w="0" w:type="dxa"/>
              <w:right w:w="113" w:type="dxa"/>
            </w:tcMar>
            <w:hideMark/>
          </w:tcPr>
          <w:p w14:paraId="5A8E6A89" w14:textId="77777777" w:rsidR="00EB66A2" w:rsidRPr="00DF6555" w:rsidRDefault="00A2512C" w:rsidP="00F94026">
            <w:pPr>
              <w:spacing w:line="240" w:lineRule="auto"/>
              <w:jc w:val="center"/>
              <w:rPr>
                <w:rFonts w:eastAsia="Arial"/>
                <w:color w:val="000000"/>
                <w:szCs w:val="20"/>
              </w:rPr>
            </w:pPr>
            <w:r w:rsidRPr="00DF6555">
              <w:rPr>
                <w:rFonts w:eastAsia="Arial"/>
                <w:color w:val="000000"/>
                <w:szCs w:val="20"/>
              </w:rPr>
              <w:t>X.</w:t>
            </w:r>
          </w:p>
        </w:tc>
        <w:tc>
          <w:tcPr>
            <w:tcW w:w="4833" w:type="dxa"/>
            <w:tcBorders>
              <w:bottom w:val="single" w:sz="8" w:space="0" w:color="000000"/>
            </w:tcBorders>
            <w:tcMar>
              <w:top w:w="0" w:type="dxa"/>
              <w:left w:w="113" w:type="dxa"/>
              <w:bottom w:w="0" w:type="dxa"/>
              <w:right w:w="113" w:type="dxa"/>
            </w:tcMar>
            <w:hideMark/>
          </w:tcPr>
          <w:p w14:paraId="2499EEA0" w14:textId="77777777" w:rsidR="00EB66A2" w:rsidRPr="00DF6555" w:rsidRDefault="00A2512C" w:rsidP="00F94026">
            <w:pPr>
              <w:spacing w:line="240" w:lineRule="auto"/>
              <w:jc w:val="center"/>
              <w:rPr>
                <w:rFonts w:eastAsia="Arial"/>
                <w:color w:val="000000"/>
                <w:szCs w:val="20"/>
              </w:rPr>
            </w:pPr>
            <w:r w:rsidRPr="00DF6555">
              <w:rPr>
                <w:rFonts w:eastAsia="Arial"/>
                <w:color w:val="000000"/>
                <w:szCs w:val="20"/>
              </w:rPr>
              <w:t>4</w:t>
            </w:r>
          </w:p>
        </w:tc>
      </w:tr>
    </w:tbl>
    <w:p w14:paraId="5F853C49" w14:textId="77777777" w:rsidR="00EB66A2" w:rsidRPr="00DF6555" w:rsidRDefault="00EB66A2" w:rsidP="00EB66A2">
      <w:pPr>
        <w:rPr>
          <w:szCs w:val="20"/>
        </w:rPr>
      </w:pPr>
    </w:p>
    <w:p w14:paraId="15669B75" w14:textId="77777777" w:rsidR="00EB66A2" w:rsidRPr="00DF6555" w:rsidRDefault="00A2512C" w:rsidP="002B3289">
      <w:pPr>
        <w:pBdr>
          <w:top w:val="none" w:sz="0" w:space="24" w:color="auto"/>
        </w:pBdr>
        <w:spacing w:before="210" w:after="210" w:line="240" w:lineRule="auto"/>
        <w:jc w:val="center"/>
        <w:rPr>
          <w:rFonts w:eastAsia="Arial"/>
          <w:caps/>
          <w:szCs w:val="20"/>
        </w:rPr>
      </w:pPr>
      <w:r w:rsidRPr="00DF6555">
        <w:rPr>
          <w:rFonts w:eastAsia="Arial"/>
          <w:caps/>
          <w:szCs w:val="20"/>
        </w:rPr>
        <w:t>XVII. POSMRTNINA</w:t>
      </w:r>
    </w:p>
    <w:p w14:paraId="1C66904D" w14:textId="77777777" w:rsidR="00EB66A2" w:rsidRPr="00DF6555" w:rsidRDefault="00A2512C" w:rsidP="00FB639C">
      <w:pPr>
        <w:pBdr>
          <w:top w:val="none" w:sz="0" w:space="24" w:color="auto"/>
        </w:pBdr>
        <w:spacing w:before="210" w:after="210" w:line="240" w:lineRule="auto"/>
        <w:jc w:val="center"/>
        <w:rPr>
          <w:rFonts w:eastAsia="Arial"/>
          <w:b/>
          <w:bCs/>
          <w:szCs w:val="20"/>
        </w:rPr>
      </w:pPr>
      <w:r w:rsidRPr="00DF6555">
        <w:rPr>
          <w:rFonts w:eastAsia="Arial"/>
          <w:b/>
          <w:bCs/>
          <w:szCs w:val="20"/>
        </w:rPr>
        <w:t>75. člen</w:t>
      </w:r>
    </w:p>
    <w:p w14:paraId="25BAA7AD" w14:textId="77777777" w:rsidR="00EB66A2" w:rsidRPr="00DF6555" w:rsidRDefault="00A2512C" w:rsidP="001870C3">
      <w:pPr>
        <w:pBdr>
          <w:top w:val="none" w:sz="0" w:space="12" w:color="auto"/>
        </w:pBdr>
        <w:spacing w:before="210" w:after="210" w:line="240" w:lineRule="auto"/>
        <w:jc w:val="both"/>
        <w:rPr>
          <w:rFonts w:eastAsia="Arial"/>
          <w:szCs w:val="20"/>
        </w:rPr>
      </w:pPr>
      <w:r w:rsidRPr="00DF6555">
        <w:rPr>
          <w:rFonts w:eastAsia="Arial"/>
          <w:szCs w:val="20"/>
        </w:rPr>
        <w:t>Ob smrti vojnega invalida imajo družinski člani iz 9. člena tega zakona pravico do enkratne denarne pomoči v višini razlike med zneskom posmrtnine, ki jim pripada po predpisih o zdravstvenem varstvu in zdravstvenem zavarovanju, in dvomesečnim zneskom invalidnine, ki je vojnemu invalidu pripadala ob smrti.</w:t>
      </w:r>
    </w:p>
    <w:p w14:paraId="04BF5930" w14:textId="77777777" w:rsidR="00EB66A2" w:rsidRPr="00DF6555" w:rsidRDefault="00A2512C" w:rsidP="001870C3">
      <w:pPr>
        <w:pBdr>
          <w:top w:val="none" w:sz="0" w:space="12" w:color="auto"/>
        </w:pBdr>
        <w:spacing w:before="210" w:after="210" w:line="240" w:lineRule="auto"/>
        <w:jc w:val="both"/>
        <w:rPr>
          <w:rFonts w:eastAsia="Arial"/>
          <w:szCs w:val="20"/>
        </w:rPr>
      </w:pPr>
      <w:r w:rsidRPr="00DF6555">
        <w:rPr>
          <w:rFonts w:eastAsia="Arial"/>
          <w:szCs w:val="20"/>
        </w:rPr>
        <w:t>Pravico iz prejšnjega odstavka je mogoče uveljaviti, če ni uveljavljena podobna pravica po predpisih o vojnih veteranih.</w:t>
      </w:r>
    </w:p>
    <w:p w14:paraId="3BCD48E6" w14:textId="77777777" w:rsidR="00EB66A2" w:rsidRPr="00DF6555" w:rsidRDefault="00A2512C" w:rsidP="001870C3">
      <w:pPr>
        <w:pBdr>
          <w:top w:val="none" w:sz="0" w:space="31" w:color="auto"/>
        </w:pBdr>
        <w:spacing w:before="210" w:after="210" w:line="240" w:lineRule="auto"/>
        <w:jc w:val="center"/>
        <w:rPr>
          <w:rFonts w:eastAsia="Arial"/>
          <w:caps/>
          <w:szCs w:val="20"/>
        </w:rPr>
      </w:pPr>
      <w:r w:rsidRPr="00DF6555">
        <w:rPr>
          <w:rFonts w:eastAsia="Arial"/>
          <w:caps/>
          <w:szCs w:val="20"/>
        </w:rPr>
        <w:t>XXIII. ZAGOTAVLJANJE DENARNIH SREDSTEV ZA UVELJAVLJANJE IN UŽIVANJE PRAVIC</w:t>
      </w:r>
    </w:p>
    <w:p w14:paraId="4D727DD0" w14:textId="77777777" w:rsidR="00EB66A2" w:rsidRPr="00DF6555" w:rsidRDefault="00A2512C" w:rsidP="001870C3">
      <w:pPr>
        <w:pBdr>
          <w:top w:val="none" w:sz="0" w:space="31" w:color="auto"/>
        </w:pBdr>
        <w:spacing w:before="210" w:after="210" w:line="240" w:lineRule="auto"/>
        <w:jc w:val="center"/>
        <w:rPr>
          <w:rFonts w:eastAsia="Arial"/>
          <w:b/>
          <w:bCs/>
          <w:szCs w:val="20"/>
        </w:rPr>
      </w:pPr>
      <w:r w:rsidRPr="00DF6555">
        <w:rPr>
          <w:rFonts w:eastAsia="Arial"/>
          <w:b/>
          <w:bCs/>
          <w:szCs w:val="20"/>
        </w:rPr>
        <w:t>109. člen</w:t>
      </w:r>
    </w:p>
    <w:p w14:paraId="3C5181BC" w14:textId="77777777" w:rsidR="00EB66A2" w:rsidRPr="00DF6555" w:rsidRDefault="00A2512C" w:rsidP="001870C3">
      <w:pPr>
        <w:pBdr>
          <w:top w:val="none" w:sz="0" w:space="12" w:color="auto"/>
        </w:pBdr>
        <w:tabs>
          <w:tab w:val="left" w:pos="284"/>
        </w:tabs>
        <w:spacing w:before="210" w:after="210" w:line="240" w:lineRule="auto"/>
        <w:jc w:val="both"/>
        <w:rPr>
          <w:rFonts w:eastAsia="Arial"/>
          <w:szCs w:val="20"/>
        </w:rPr>
      </w:pPr>
      <w:r w:rsidRPr="00DF6555">
        <w:rPr>
          <w:rFonts w:eastAsia="Arial"/>
          <w:szCs w:val="20"/>
        </w:rPr>
        <w:t>Sredstva za uveljavljanje in uživanje pravic po tem zakonu se zagotavljajo v državnem proračunu.</w:t>
      </w:r>
    </w:p>
    <w:p w14:paraId="1DEAD5BA" w14:textId="77777777" w:rsidR="00EB66A2" w:rsidRPr="00DF6555" w:rsidRDefault="00EB66A2" w:rsidP="001870C3">
      <w:pPr>
        <w:pBdr>
          <w:top w:val="none" w:sz="0" w:space="12" w:color="auto"/>
        </w:pBdr>
        <w:tabs>
          <w:tab w:val="left" w:pos="284"/>
        </w:tabs>
        <w:spacing w:before="210" w:after="210" w:line="240" w:lineRule="auto"/>
        <w:jc w:val="both"/>
        <w:rPr>
          <w:rFonts w:eastAsia="Arial"/>
          <w:szCs w:val="20"/>
        </w:rPr>
      </w:pPr>
    </w:p>
    <w:tbl>
      <w:tblPr>
        <w:tblW w:w="0" w:type="auto"/>
        <w:tblLook w:val="04A0" w:firstRow="1" w:lastRow="0" w:firstColumn="1" w:lastColumn="0" w:noHBand="0" w:noVBand="1"/>
      </w:tblPr>
      <w:tblGrid>
        <w:gridCol w:w="8498"/>
      </w:tblGrid>
      <w:tr w:rsidR="005C7570" w14:paraId="29E43C39" w14:textId="77777777" w:rsidTr="004B24F5">
        <w:tc>
          <w:tcPr>
            <w:tcW w:w="8498" w:type="dxa"/>
          </w:tcPr>
          <w:p w14:paraId="5515FE89" w14:textId="77777777" w:rsidR="00EB66A2" w:rsidRPr="00DF6555" w:rsidRDefault="00EB66A2" w:rsidP="001870C3">
            <w:pPr>
              <w:tabs>
                <w:tab w:val="left" w:pos="284"/>
              </w:tabs>
              <w:jc w:val="both"/>
              <w:rPr>
                <w:b/>
                <w:szCs w:val="20"/>
                <w:lang w:eastAsia="sl-SI"/>
              </w:rPr>
            </w:pPr>
          </w:p>
          <w:p w14:paraId="47D2AFED" w14:textId="77777777" w:rsidR="00EB66A2" w:rsidRPr="00DF6555" w:rsidRDefault="00A2512C" w:rsidP="001870C3">
            <w:pPr>
              <w:tabs>
                <w:tab w:val="left" w:pos="284"/>
              </w:tabs>
              <w:jc w:val="both"/>
              <w:rPr>
                <w:b/>
                <w:szCs w:val="20"/>
                <w:lang w:eastAsia="sl-SI"/>
              </w:rPr>
            </w:pPr>
            <w:r w:rsidRPr="00DF6555">
              <w:rPr>
                <w:b/>
                <w:szCs w:val="20"/>
                <w:lang w:eastAsia="sl-SI"/>
              </w:rPr>
              <w:lastRenderedPageBreak/>
              <w:t>V. PREDLOG, DA SE PREDLOG ZAKONA OBRAVNAVA PO NUJNEM OZIROMA SKRAJŠANEM POSTOPKU</w:t>
            </w:r>
          </w:p>
          <w:p w14:paraId="78B3EEFC" w14:textId="77777777" w:rsidR="00EB66A2" w:rsidRPr="00DF6555" w:rsidRDefault="00EB66A2" w:rsidP="001870C3">
            <w:pPr>
              <w:tabs>
                <w:tab w:val="left" w:pos="284"/>
              </w:tabs>
              <w:jc w:val="both"/>
              <w:rPr>
                <w:b/>
                <w:szCs w:val="20"/>
                <w:lang w:eastAsia="sl-SI"/>
              </w:rPr>
            </w:pPr>
          </w:p>
        </w:tc>
      </w:tr>
      <w:tr w:rsidR="005C7570" w14:paraId="45FC4B04" w14:textId="77777777" w:rsidTr="004B24F5">
        <w:tc>
          <w:tcPr>
            <w:tcW w:w="8498" w:type="dxa"/>
          </w:tcPr>
          <w:p w14:paraId="33E72828" w14:textId="77777777" w:rsidR="00EB66A2" w:rsidRPr="00DF6555" w:rsidRDefault="00A2512C" w:rsidP="001870C3">
            <w:pPr>
              <w:tabs>
                <w:tab w:val="left" w:pos="284"/>
              </w:tabs>
              <w:jc w:val="both"/>
              <w:rPr>
                <w:iCs/>
                <w:szCs w:val="20"/>
                <w:lang w:eastAsia="sl-SI"/>
              </w:rPr>
            </w:pPr>
            <w:bookmarkStart w:id="16" w:name="_Hlk193267051"/>
            <w:r w:rsidRPr="00DF6555">
              <w:rPr>
                <w:iCs/>
                <w:szCs w:val="20"/>
                <w:lang w:eastAsia="sl-SI"/>
              </w:rPr>
              <w:lastRenderedPageBreak/>
              <w:t xml:space="preserve">Vlada Republike Slovenije predlaga, da se Predlog zakona o spremembah in dopolnitvah Zakona o vojnih invalidih obravnava po skrajšanem postopku v skladu s 142. členom Poslovnika državnega zbora (Uradni list RS, št. 92/07 – uradno prečiščeno besedilo, 105/10, 80/13, 38/17, 46/20, 105/21 – </w:t>
            </w:r>
            <w:proofErr w:type="spellStart"/>
            <w:r w:rsidRPr="00DF6555">
              <w:rPr>
                <w:iCs/>
                <w:szCs w:val="20"/>
                <w:lang w:eastAsia="sl-SI"/>
              </w:rPr>
              <w:t>odl</w:t>
            </w:r>
            <w:proofErr w:type="spellEnd"/>
            <w:r w:rsidRPr="00DF6555">
              <w:rPr>
                <w:iCs/>
                <w:szCs w:val="20"/>
                <w:lang w:eastAsia="sl-SI"/>
              </w:rPr>
              <w:t>. US, 111/21, 58/23 in 35/24), ker gre za manjšo novelo zakona s pozitivnimi učinki za upravičenke in upravičence. Sprejem zakona je nujen, da se bodo zbirke osebnih podatkov samodejno povezale, zaradi česar se bodo podatki posodobili in se bo čas obravnave posamezne vloge skrajšal.</w:t>
            </w:r>
            <w:bookmarkEnd w:id="16"/>
          </w:p>
        </w:tc>
      </w:tr>
      <w:tr w:rsidR="005C7570" w14:paraId="0480749F" w14:textId="77777777" w:rsidTr="004B24F5">
        <w:tc>
          <w:tcPr>
            <w:tcW w:w="8498" w:type="dxa"/>
          </w:tcPr>
          <w:p w14:paraId="7AD6B30A" w14:textId="77777777" w:rsidR="00EB66A2" w:rsidRDefault="00EB66A2" w:rsidP="001870C3">
            <w:pPr>
              <w:tabs>
                <w:tab w:val="left" w:pos="284"/>
              </w:tabs>
              <w:jc w:val="both"/>
              <w:rPr>
                <w:b/>
                <w:szCs w:val="20"/>
                <w:lang w:eastAsia="sl-SI"/>
              </w:rPr>
            </w:pPr>
          </w:p>
          <w:p w14:paraId="199F77A1" w14:textId="77777777" w:rsidR="005C1B7D" w:rsidRPr="00DF6555" w:rsidRDefault="005C1B7D" w:rsidP="001870C3">
            <w:pPr>
              <w:tabs>
                <w:tab w:val="left" w:pos="284"/>
              </w:tabs>
              <w:jc w:val="both"/>
              <w:rPr>
                <w:b/>
                <w:szCs w:val="20"/>
                <w:lang w:eastAsia="sl-SI"/>
              </w:rPr>
            </w:pPr>
          </w:p>
          <w:p w14:paraId="15BD0BAC" w14:textId="77777777" w:rsidR="00EB66A2" w:rsidRPr="00DF6555" w:rsidRDefault="00A2512C" w:rsidP="001870C3">
            <w:pPr>
              <w:tabs>
                <w:tab w:val="left" w:pos="284"/>
              </w:tabs>
              <w:jc w:val="both"/>
              <w:rPr>
                <w:b/>
                <w:szCs w:val="20"/>
                <w:lang w:eastAsia="sl-SI"/>
              </w:rPr>
            </w:pPr>
            <w:r w:rsidRPr="00DF6555">
              <w:rPr>
                <w:b/>
                <w:szCs w:val="20"/>
                <w:lang w:eastAsia="sl-SI"/>
              </w:rPr>
              <w:t>VI. PRILOGE</w:t>
            </w:r>
          </w:p>
          <w:p w14:paraId="10757119" w14:textId="77777777" w:rsidR="00EB66A2" w:rsidRPr="00DF6555" w:rsidRDefault="00EB66A2" w:rsidP="001870C3">
            <w:pPr>
              <w:tabs>
                <w:tab w:val="left" w:pos="284"/>
              </w:tabs>
              <w:jc w:val="both"/>
              <w:rPr>
                <w:szCs w:val="20"/>
                <w:lang w:eastAsia="sl-SI"/>
              </w:rPr>
            </w:pPr>
          </w:p>
        </w:tc>
      </w:tr>
    </w:tbl>
    <w:p w14:paraId="4F06B581" w14:textId="77777777" w:rsidR="004B24F5" w:rsidRPr="004B24F5" w:rsidRDefault="004B24F5" w:rsidP="004B24F5">
      <w:pPr>
        <w:spacing w:line="360" w:lineRule="auto"/>
        <w:ind w:left="284"/>
        <w:contextualSpacing/>
        <w:jc w:val="both"/>
        <w:rPr>
          <w:szCs w:val="20"/>
          <w:u w:val="single"/>
          <w:lang w:eastAsia="sl-SI"/>
        </w:rPr>
      </w:pPr>
      <w:bookmarkStart w:id="17" w:name="CrtnaKoda"/>
      <w:bookmarkEnd w:id="0"/>
      <w:bookmarkEnd w:id="1"/>
      <w:bookmarkEnd w:id="17"/>
    </w:p>
    <w:p w14:paraId="4F6DE31D" w14:textId="77777777" w:rsidR="007D75CF" w:rsidRPr="00DF6555" w:rsidRDefault="007D75CF" w:rsidP="004B24F5">
      <w:pPr>
        <w:jc w:val="both"/>
        <w:rPr>
          <w:szCs w:val="20"/>
        </w:rPr>
      </w:pPr>
    </w:p>
    <w:sectPr w:rsidR="007D75CF" w:rsidRPr="00DF6555" w:rsidSect="00783310">
      <w:headerReference w:type="first" r:id="rId8"/>
      <w:footerReference w:type="first" r:id="rId9"/>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67265D" w14:textId="77777777" w:rsidR="00D61D8A" w:rsidRDefault="00A2512C">
      <w:pPr>
        <w:spacing w:line="240" w:lineRule="auto"/>
      </w:pPr>
      <w:r>
        <w:separator/>
      </w:r>
    </w:p>
  </w:endnote>
  <w:endnote w:type="continuationSeparator" w:id="0">
    <w:p w14:paraId="36A3E817" w14:textId="77777777" w:rsidR="00D61D8A" w:rsidRDefault="00A2512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Republika">
    <w:panose1 w:val="02000506040000020004"/>
    <w:charset w:val="EE"/>
    <w:family w:val="auto"/>
    <w:pitch w:val="variable"/>
    <w:sig w:usb0="A00000FF" w:usb1="4000205B" w:usb2="00000000" w:usb3="00000000" w:csb0="00000093" w:csb1="00000000"/>
  </w:font>
  <w:font w:name="Segoe UI">
    <w:panose1 w:val="020B0502040204020203"/>
    <w:charset w:val="EE"/>
    <w:family w:val="swiss"/>
    <w:pitch w:val="variable"/>
    <w:sig w:usb0="E4002EFF" w:usb1="C000E47F" w:usb2="00000009" w:usb3="00000000" w:csb0="000001FF" w:csb1="00000000"/>
  </w:font>
  <w:font w:name="Calibri">
    <w:panose1 w:val="020F0502020204030204"/>
    <w:charset w:val="EE"/>
    <w:family w:val="swiss"/>
    <w:pitch w:val="variable"/>
    <w:sig w:usb0="E0002E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BC63A2" w14:textId="77777777" w:rsidR="007D023E" w:rsidRPr="00610C31" w:rsidRDefault="00A2512C" w:rsidP="00610C31">
    <w:pPr>
      <w:pStyle w:val="Noga"/>
      <w:jc w:val="center"/>
      <w:rPr>
        <w:sz w:val="16"/>
        <w:szCs w:val="16"/>
      </w:rPr>
    </w:pPr>
    <w:r w:rsidRPr="00FE0BC4">
      <w:rPr>
        <w:sz w:val="16"/>
        <w:szCs w:val="16"/>
      </w:rPr>
      <w:t>Identifikacijska št. za DDV: (SI) 47978457, MŠ:</w:t>
    </w:r>
    <w:r>
      <w:rPr>
        <w:sz w:val="16"/>
        <w:szCs w:val="16"/>
      </w:rPr>
      <w:t xml:space="preserve"> 5268923000, TRR: 01100-6370191114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AEB3CA" w14:textId="77777777" w:rsidR="00D61D8A" w:rsidRDefault="00A2512C">
      <w:pPr>
        <w:spacing w:line="240" w:lineRule="auto"/>
      </w:pPr>
      <w:r>
        <w:separator/>
      </w:r>
    </w:p>
  </w:footnote>
  <w:footnote w:type="continuationSeparator" w:id="0">
    <w:p w14:paraId="1DDEE80E" w14:textId="77777777" w:rsidR="00D61D8A" w:rsidRDefault="00A2512C">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5EC159" w14:textId="6E11C891" w:rsidR="007D023E" w:rsidRPr="002061C8" w:rsidRDefault="007D023E" w:rsidP="002061C8">
    <w:pPr>
      <w:autoSpaceDE w:val="0"/>
      <w:autoSpaceDN w:val="0"/>
      <w:adjustRightInd w:val="0"/>
      <w:spacing w:line="240" w:lineRule="auto"/>
      <w:rPr>
        <w:rFonts w:ascii="Republika" w:hAnsi="Republika"/>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03393"/>
    <w:multiLevelType w:val="hybridMultilevel"/>
    <w:tmpl w:val="D8107A24"/>
    <w:lvl w:ilvl="0" w:tplc="6454614C">
      <w:start w:val="1"/>
      <w:numFmt w:val="lowerLetter"/>
      <w:lvlText w:val="%1)"/>
      <w:lvlJc w:val="left"/>
      <w:pPr>
        <w:ind w:left="360" w:hanging="360"/>
      </w:pPr>
      <w:rPr>
        <w:rFonts w:hint="default"/>
      </w:rPr>
    </w:lvl>
    <w:lvl w:ilvl="1" w:tplc="385C7648" w:tentative="1">
      <w:start w:val="1"/>
      <w:numFmt w:val="lowerLetter"/>
      <w:lvlText w:val="%2."/>
      <w:lvlJc w:val="left"/>
      <w:pPr>
        <w:ind w:left="1080" w:hanging="360"/>
      </w:pPr>
    </w:lvl>
    <w:lvl w:ilvl="2" w:tplc="1DF8F776" w:tentative="1">
      <w:start w:val="1"/>
      <w:numFmt w:val="lowerRoman"/>
      <w:lvlText w:val="%3."/>
      <w:lvlJc w:val="right"/>
      <w:pPr>
        <w:ind w:left="1800" w:hanging="180"/>
      </w:pPr>
    </w:lvl>
    <w:lvl w:ilvl="3" w:tplc="2078229C" w:tentative="1">
      <w:start w:val="1"/>
      <w:numFmt w:val="decimal"/>
      <w:lvlText w:val="%4."/>
      <w:lvlJc w:val="left"/>
      <w:pPr>
        <w:ind w:left="2520" w:hanging="360"/>
      </w:pPr>
    </w:lvl>
    <w:lvl w:ilvl="4" w:tplc="03BEF084" w:tentative="1">
      <w:start w:val="1"/>
      <w:numFmt w:val="lowerLetter"/>
      <w:lvlText w:val="%5."/>
      <w:lvlJc w:val="left"/>
      <w:pPr>
        <w:ind w:left="3240" w:hanging="360"/>
      </w:pPr>
    </w:lvl>
    <w:lvl w:ilvl="5" w:tplc="7FF424CE" w:tentative="1">
      <w:start w:val="1"/>
      <w:numFmt w:val="lowerRoman"/>
      <w:lvlText w:val="%6."/>
      <w:lvlJc w:val="right"/>
      <w:pPr>
        <w:ind w:left="3960" w:hanging="180"/>
      </w:pPr>
    </w:lvl>
    <w:lvl w:ilvl="6" w:tplc="5A12BFB0" w:tentative="1">
      <w:start w:val="1"/>
      <w:numFmt w:val="decimal"/>
      <w:lvlText w:val="%7."/>
      <w:lvlJc w:val="left"/>
      <w:pPr>
        <w:ind w:left="4680" w:hanging="360"/>
      </w:pPr>
    </w:lvl>
    <w:lvl w:ilvl="7" w:tplc="4EF230B8" w:tentative="1">
      <w:start w:val="1"/>
      <w:numFmt w:val="lowerLetter"/>
      <w:lvlText w:val="%8."/>
      <w:lvlJc w:val="left"/>
      <w:pPr>
        <w:ind w:left="5400" w:hanging="360"/>
      </w:pPr>
    </w:lvl>
    <w:lvl w:ilvl="8" w:tplc="4D809978" w:tentative="1">
      <w:start w:val="1"/>
      <w:numFmt w:val="lowerRoman"/>
      <w:lvlText w:val="%9."/>
      <w:lvlJc w:val="right"/>
      <w:pPr>
        <w:ind w:left="6120" w:hanging="180"/>
      </w:pPr>
    </w:lvl>
  </w:abstractNum>
  <w:abstractNum w:abstractNumId="1" w15:restartNumberingAfterBreak="0">
    <w:nsid w:val="006562B0"/>
    <w:multiLevelType w:val="hybridMultilevel"/>
    <w:tmpl w:val="A72E0728"/>
    <w:lvl w:ilvl="0" w:tplc="B5B42D4A">
      <w:start w:val="1"/>
      <w:numFmt w:val="bullet"/>
      <w:lvlText w:val="—"/>
      <w:lvlJc w:val="left"/>
      <w:pPr>
        <w:ind w:left="720" w:hanging="360"/>
      </w:pPr>
      <w:rPr>
        <w:rFonts w:ascii="Arial" w:eastAsia="Times New Roman" w:hAnsi="Arial" w:hint="default"/>
        <w:b/>
        <w:i w:val="0"/>
        <w:sz w:val="12"/>
      </w:rPr>
    </w:lvl>
    <w:lvl w:ilvl="1" w:tplc="EE1AEB4C">
      <w:start w:val="1"/>
      <w:numFmt w:val="bullet"/>
      <w:lvlText w:val="o"/>
      <w:lvlJc w:val="left"/>
      <w:pPr>
        <w:ind w:left="1440" w:hanging="360"/>
      </w:pPr>
      <w:rPr>
        <w:rFonts w:ascii="Courier New" w:hAnsi="Courier New" w:cs="Courier New" w:hint="default"/>
      </w:rPr>
    </w:lvl>
    <w:lvl w:ilvl="2" w:tplc="4024F9A8">
      <w:start w:val="1"/>
      <w:numFmt w:val="bullet"/>
      <w:lvlText w:val=""/>
      <w:lvlJc w:val="left"/>
      <w:pPr>
        <w:ind w:left="2160" w:hanging="360"/>
      </w:pPr>
      <w:rPr>
        <w:rFonts w:ascii="Wingdings" w:hAnsi="Wingdings" w:hint="default"/>
      </w:rPr>
    </w:lvl>
    <w:lvl w:ilvl="3" w:tplc="56E4D112">
      <w:start w:val="1"/>
      <w:numFmt w:val="bullet"/>
      <w:lvlText w:val=""/>
      <w:lvlJc w:val="left"/>
      <w:pPr>
        <w:ind w:left="2880" w:hanging="360"/>
      </w:pPr>
      <w:rPr>
        <w:rFonts w:ascii="Symbol" w:hAnsi="Symbol" w:hint="default"/>
      </w:rPr>
    </w:lvl>
    <w:lvl w:ilvl="4" w:tplc="15D01468">
      <w:start w:val="1"/>
      <w:numFmt w:val="bullet"/>
      <w:lvlText w:val="o"/>
      <w:lvlJc w:val="left"/>
      <w:pPr>
        <w:ind w:left="3600" w:hanging="360"/>
      </w:pPr>
      <w:rPr>
        <w:rFonts w:ascii="Courier New" w:hAnsi="Courier New" w:cs="Courier New" w:hint="default"/>
      </w:rPr>
    </w:lvl>
    <w:lvl w:ilvl="5" w:tplc="5D9C7CD8">
      <w:start w:val="1"/>
      <w:numFmt w:val="bullet"/>
      <w:lvlText w:val=""/>
      <w:lvlJc w:val="left"/>
      <w:pPr>
        <w:ind w:left="4320" w:hanging="360"/>
      </w:pPr>
      <w:rPr>
        <w:rFonts w:ascii="Wingdings" w:hAnsi="Wingdings" w:hint="default"/>
      </w:rPr>
    </w:lvl>
    <w:lvl w:ilvl="6" w:tplc="E61A25D4">
      <w:start w:val="1"/>
      <w:numFmt w:val="bullet"/>
      <w:lvlText w:val=""/>
      <w:lvlJc w:val="left"/>
      <w:pPr>
        <w:ind w:left="5040" w:hanging="360"/>
      </w:pPr>
      <w:rPr>
        <w:rFonts w:ascii="Symbol" w:hAnsi="Symbol" w:hint="default"/>
      </w:rPr>
    </w:lvl>
    <w:lvl w:ilvl="7" w:tplc="BF4098A4">
      <w:start w:val="1"/>
      <w:numFmt w:val="bullet"/>
      <w:lvlText w:val="o"/>
      <w:lvlJc w:val="left"/>
      <w:pPr>
        <w:ind w:left="5760" w:hanging="360"/>
      </w:pPr>
      <w:rPr>
        <w:rFonts w:ascii="Courier New" w:hAnsi="Courier New" w:cs="Courier New" w:hint="default"/>
      </w:rPr>
    </w:lvl>
    <w:lvl w:ilvl="8" w:tplc="5DC84C7C">
      <w:start w:val="1"/>
      <w:numFmt w:val="bullet"/>
      <w:lvlText w:val=""/>
      <w:lvlJc w:val="left"/>
      <w:pPr>
        <w:ind w:left="6480" w:hanging="360"/>
      </w:pPr>
      <w:rPr>
        <w:rFonts w:ascii="Wingdings" w:hAnsi="Wingdings" w:hint="default"/>
      </w:rPr>
    </w:lvl>
  </w:abstractNum>
  <w:abstractNum w:abstractNumId="2" w15:restartNumberingAfterBreak="0">
    <w:nsid w:val="00C40345"/>
    <w:multiLevelType w:val="multilevel"/>
    <w:tmpl w:val="20EA38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13B512D"/>
    <w:multiLevelType w:val="hybridMultilevel"/>
    <w:tmpl w:val="DBFCF9D6"/>
    <w:lvl w:ilvl="0" w:tplc="7B6200E8">
      <w:start w:val="1"/>
      <w:numFmt w:val="bullet"/>
      <w:lvlText w:val="—"/>
      <w:lvlJc w:val="left"/>
      <w:pPr>
        <w:ind w:left="786" w:hanging="360"/>
      </w:pPr>
      <w:rPr>
        <w:rFonts w:ascii="Arial" w:eastAsia="Times New Roman" w:hAnsi="Arial" w:hint="default"/>
        <w:b/>
        <w:i w:val="0"/>
        <w:sz w:val="12"/>
      </w:rPr>
    </w:lvl>
    <w:lvl w:ilvl="1" w:tplc="17521866">
      <w:start w:val="1"/>
      <w:numFmt w:val="bullet"/>
      <w:lvlText w:val="o"/>
      <w:lvlJc w:val="left"/>
      <w:pPr>
        <w:ind w:left="1506" w:hanging="360"/>
      </w:pPr>
      <w:rPr>
        <w:rFonts w:ascii="Courier New" w:hAnsi="Courier New" w:cs="Courier New" w:hint="default"/>
      </w:rPr>
    </w:lvl>
    <w:lvl w:ilvl="2" w:tplc="4218DDF4" w:tentative="1">
      <w:start w:val="1"/>
      <w:numFmt w:val="bullet"/>
      <w:lvlText w:val=""/>
      <w:lvlJc w:val="left"/>
      <w:pPr>
        <w:ind w:left="2226" w:hanging="360"/>
      </w:pPr>
      <w:rPr>
        <w:rFonts w:ascii="Wingdings" w:hAnsi="Wingdings" w:hint="default"/>
      </w:rPr>
    </w:lvl>
    <w:lvl w:ilvl="3" w:tplc="9A52C778" w:tentative="1">
      <w:start w:val="1"/>
      <w:numFmt w:val="bullet"/>
      <w:lvlText w:val=""/>
      <w:lvlJc w:val="left"/>
      <w:pPr>
        <w:ind w:left="2946" w:hanging="360"/>
      </w:pPr>
      <w:rPr>
        <w:rFonts w:ascii="Symbol" w:hAnsi="Symbol" w:hint="default"/>
      </w:rPr>
    </w:lvl>
    <w:lvl w:ilvl="4" w:tplc="E0166E0A" w:tentative="1">
      <w:start w:val="1"/>
      <w:numFmt w:val="bullet"/>
      <w:lvlText w:val="o"/>
      <w:lvlJc w:val="left"/>
      <w:pPr>
        <w:ind w:left="3666" w:hanging="360"/>
      </w:pPr>
      <w:rPr>
        <w:rFonts w:ascii="Courier New" w:hAnsi="Courier New" w:cs="Courier New" w:hint="default"/>
      </w:rPr>
    </w:lvl>
    <w:lvl w:ilvl="5" w:tplc="F6B2D442" w:tentative="1">
      <w:start w:val="1"/>
      <w:numFmt w:val="bullet"/>
      <w:lvlText w:val=""/>
      <w:lvlJc w:val="left"/>
      <w:pPr>
        <w:ind w:left="4386" w:hanging="360"/>
      </w:pPr>
      <w:rPr>
        <w:rFonts w:ascii="Wingdings" w:hAnsi="Wingdings" w:hint="default"/>
      </w:rPr>
    </w:lvl>
    <w:lvl w:ilvl="6" w:tplc="9A588828" w:tentative="1">
      <w:start w:val="1"/>
      <w:numFmt w:val="bullet"/>
      <w:lvlText w:val=""/>
      <w:lvlJc w:val="left"/>
      <w:pPr>
        <w:ind w:left="5106" w:hanging="360"/>
      </w:pPr>
      <w:rPr>
        <w:rFonts w:ascii="Symbol" w:hAnsi="Symbol" w:hint="default"/>
      </w:rPr>
    </w:lvl>
    <w:lvl w:ilvl="7" w:tplc="DDCEBF68" w:tentative="1">
      <w:start w:val="1"/>
      <w:numFmt w:val="bullet"/>
      <w:lvlText w:val="o"/>
      <w:lvlJc w:val="left"/>
      <w:pPr>
        <w:ind w:left="5826" w:hanging="360"/>
      </w:pPr>
      <w:rPr>
        <w:rFonts w:ascii="Courier New" w:hAnsi="Courier New" w:cs="Courier New" w:hint="default"/>
      </w:rPr>
    </w:lvl>
    <w:lvl w:ilvl="8" w:tplc="7540926A" w:tentative="1">
      <w:start w:val="1"/>
      <w:numFmt w:val="bullet"/>
      <w:lvlText w:val=""/>
      <w:lvlJc w:val="left"/>
      <w:pPr>
        <w:ind w:left="6546" w:hanging="360"/>
      </w:pPr>
      <w:rPr>
        <w:rFonts w:ascii="Wingdings" w:hAnsi="Wingdings" w:hint="default"/>
      </w:rPr>
    </w:lvl>
  </w:abstractNum>
  <w:abstractNum w:abstractNumId="4" w15:restartNumberingAfterBreak="0">
    <w:nsid w:val="04277139"/>
    <w:multiLevelType w:val="multilevel"/>
    <w:tmpl w:val="AEFEBA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46E0CE9"/>
    <w:multiLevelType w:val="hybridMultilevel"/>
    <w:tmpl w:val="77406E92"/>
    <w:lvl w:ilvl="0" w:tplc="E9B42322">
      <w:start w:val="1"/>
      <w:numFmt w:val="lowerLetter"/>
      <w:lvlText w:val="%1)"/>
      <w:lvlJc w:val="left"/>
      <w:pPr>
        <w:ind w:left="720" w:hanging="360"/>
      </w:pPr>
      <w:rPr>
        <w:rFonts w:ascii="Arial" w:eastAsia="Times New Roman" w:hAnsi="Arial" w:cs="Arial"/>
        <w:b w:val="0"/>
        <w:bCs/>
        <w:i w:val="0"/>
        <w:sz w:val="20"/>
        <w:szCs w:val="20"/>
      </w:rPr>
    </w:lvl>
    <w:lvl w:ilvl="1" w:tplc="560EE7CA">
      <w:start w:val="1"/>
      <w:numFmt w:val="bullet"/>
      <w:lvlText w:val="o"/>
      <w:lvlJc w:val="left"/>
      <w:pPr>
        <w:ind w:left="1440" w:hanging="360"/>
      </w:pPr>
      <w:rPr>
        <w:rFonts w:ascii="Courier New" w:hAnsi="Courier New" w:cs="Courier New" w:hint="default"/>
      </w:rPr>
    </w:lvl>
    <w:lvl w:ilvl="2" w:tplc="C4EAEDDC">
      <w:start w:val="1"/>
      <w:numFmt w:val="bullet"/>
      <w:lvlText w:val=""/>
      <w:lvlJc w:val="left"/>
      <w:pPr>
        <w:ind w:left="2160" w:hanging="360"/>
      </w:pPr>
      <w:rPr>
        <w:rFonts w:ascii="Wingdings" w:hAnsi="Wingdings" w:hint="default"/>
      </w:rPr>
    </w:lvl>
    <w:lvl w:ilvl="3" w:tplc="B472E7AC">
      <w:start w:val="1"/>
      <w:numFmt w:val="bullet"/>
      <w:lvlText w:val=""/>
      <w:lvlJc w:val="left"/>
      <w:pPr>
        <w:ind w:left="2880" w:hanging="360"/>
      </w:pPr>
      <w:rPr>
        <w:rFonts w:ascii="Symbol" w:hAnsi="Symbol" w:hint="default"/>
      </w:rPr>
    </w:lvl>
    <w:lvl w:ilvl="4" w:tplc="68D4FCBC">
      <w:start w:val="1"/>
      <w:numFmt w:val="bullet"/>
      <w:lvlText w:val="o"/>
      <w:lvlJc w:val="left"/>
      <w:pPr>
        <w:ind w:left="3600" w:hanging="360"/>
      </w:pPr>
      <w:rPr>
        <w:rFonts w:ascii="Courier New" w:hAnsi="Courier New" w:cs="Courier New" w:hint="default"/>
      </w:rPr>
    </w:lvl>
    <w:lvl w:ilvl="5" w:tplc="52423C60">
      <w:start w:val="1"/>
      <w:numFmt w:val="bullet"/>
      <w:lvlText w:val=""/>
      <w:lvlJc w:val="left"/>
      <w:pPr>
        <w:ind w:left="4320" w:hanging="360"/>
      </w:pPr>
      <w:rPr>
        <w:rFonts w:ascii="Wingdings" w:hAnsi="Wingdings" w:hint="default"/>
      </w:rPr>
    </w:lvl>
    <w:lvl w:ilvl="6" w:tplc="917824BA">
      <w:start w:val="1"/>
      <w:numFmt w:val="bullet"/>
      <w:lvlText w:val=""/>
      <w:lvlJc w:val="left"/>
      <w:pPr>
        <w:ind w:left="5040" w:hanging="360"/>
      </w:pPr>
      <w:rPr>
        <w:rFonts w:ascii="Symbol" w:hAnsi="Symbol" w:hint="default"/>
      </w:rPr>
    </w:lvl>
    <w:lvl w:ilvl="7" w:tplc="592A20F6">
      <w:start w:val="1"/>
      <w:numFmt w:val="bullet"/>
      <w:lvlText w:val="o"/>
      <w:lvlJc w:val="left"/>
      <w:pPr>
        <w:ind w:left="5760" w:hanging="360"/>
      </w:pPr>
      <w:rPr>
        <w:rFonts w:ascii="Courier New" w:hAnsi="Courier New" w:cs="Courier New" w:hint="default"/>
      </w:rPr>
    </w:lvl>
    <w:lvl w:ilvl="8" w:tplc="D89A21CE">
      <w:start w:val="1"/>
      <w:numFmt w:val="bullet"/>
      <w:lvlText w:val=""/>
      <w:lvlJc w:val="left"/>
      <w:pPr>
        <w:ind w:left="6480" w:hanging="360"/>
      </w:pPr>
      <w:rPr>
        <w:rFonts w:ascii="Wingdings" w:hAnsi="Wingdings" w:hint="default"/>
      </w:rPr>
    </w:lvl>
  </w:abstractNum>
  <w:abstractNum w:abstractNumId="6" w15:restartNumberingAfterBreak="0">
    <w:nsid w:val="055E157B"/>
    <w:multiLevelType w:val="hybridMultilevel"/>
    <w:tmpl w:val="68001F54"/>
    <w:lvl w:ilvl="0" w:tplc="E33C2E58">
      <w:start w:val="1"/>
      <w:numFmt w:val="bullet"/>
      <w:lvlText w:val="—"/>
      <w:lvlJc w:val="left"/>
      <w:pPr>
        <w:ind w:left="720" w:hanging="360"/>
      </w:pPr>
      <w:rPr>
        <w:rFonts w:ascii="Arial" w:eastAsia="Times New Roman" w:hAnsi="Arial" w:hint="default"/>
        <w:b/>
        <w:i w:val="0"/>
        <w:sz w:val="12"/>
      </w:rPr>
    </w:lvl>
    <w:lvl w:ilvl="1" w:tplc="61F8DA2A" w:tentative="1">
      <w:start w:val="1"/>
      <w:numFmt w:val="bullet"/>
      <w:lvlText w:val="o"/>
      <w:lvlJc w:val="left"/>
      <w:pPr>
        <w:ind w:left="1440" w:hanging="360"/>
      </w:pPr>
      <w:rPr>
        <w:rFonts w:ascii="Courier New" w:hAnsi="Courier New" w:cs="Courier New" w:hint="default"/>
      </w:rPr>
    </w:lvl>
    <w:lvl w:ilvl="2" w:tplc="141CF0D8" w:tentative="1">
      <w:start w:val="1"/>
      <w:numFmt w:val="bullet"/>
      <w:lvlText w:val=""/>
      <w:lvlJc w:val="left"/>
      <w:pPr>
        <w:ind w:left="2160" w:hanging="360"/>
      </w:pPr>
      <w:rPr>
        <w:rFonts w:ascii="Wingdings" w:hAnsi="Wingdings" w:hint="default"/>
      </w:rPr>
    </w:lvl>
    <w:lvl w:ilvl="3" w:tplc="3EE65DDC" w:tentative="1">
      <w:start w:val="1"/>
      <w:numFmt w:val="bullet"/>
      <w:lvlText w:val=""/>
      <w:lvlJc w:val="left"/>
      <w:pPr>
        <w:ind w:left="2880" w:hanging="360"/>
      </w:pPr>
      <w:rPr>
        <w:rFonts w:ascii="Symbol" w:hAnsi="Symbol" w:hint="default"/>
      </w:rPr>
    </w:lvl>
    <w:lvl w:ilvl="4" w:tplc="1600614E" w:tentative="1">
      <w:start w:val="1"/>
      <w:numFmt w:val="bullet"/>
      <w:lvlText w:val="o"/>
      <w:lvlJc w:val="left"/>
      <w:pPr>
        <w:ind w:left="3600" w:hanging="360"/>
      </w:pPr>
      <w:rPr>
        <w:rFonts w:ascii="Courier New" w:hAnsi="Courier New" w:cs="Courier New" w:hint="default"/>
      </w:rPr>
    </w:lvl>
    <w:lvl w:ilvl="5" w:tplc="7B9EF3F2" w:tentative="1">
      <w:start w:val="1"/>
      <w:numFmt w:val="bullet"/>
      <w:lvlText w:val=""/>
      <w:lvlJc w:val="left"/>
      <w:pPr>
        <w:ind w:left="4320" w:hanging="360"/>
      </w:pPr>
      <w:rPr>
        <w:rFonts w:ascii="Wingdings" w:hAnsi="Wingdings" w:hint="default"/>
      </w:rPr>
    </w:lvl>
    <w:lvl w:ilvl="6" w:tplc="0CB4B744" w:tentative="1">
      <w:start w:val="1"/>
      <w:numFmt w:val="bullet"/>
      <w:lvlText w:val=""/>
      <w:lvlJc w:val="left"/>
      <w:pPr>
        <w:ind w:left="5040" w:hanging="360"/>
      </w:pPr>
      <w:rPr>
        <w:rFonts w:ascii="Symbol" w:hAnsi="Symbol" w:hint="default"/>
      </w:rPr>
    </w:lvl>
    <w:lvl w:ilvl="7" w:tplc="2006060A" w:tentative="1">
      <w:start w:val="1"/>
      <w:numFmt w:val="bullet"/>
      <w:lvlText w:val="o"/>
      <w:lvlJc w:val="left"/>
      <w:pPr>
        <w:ind w:left="5760" w:hanging="360"/>
      </w:pPr>
      <w:rPr>
        <w:rFonts w:ascii="Courier New" w:hAnsi="Courier New" w:cs="Courier New" w:hint="default"/>
      </w:rPr>
    </w:lvl>
    <w:lvl w:ilvl="8" w:tplc="F70E6E68" w:tentative="1">
      <w:start w:val="1"/>
      <w:numFmt w:val="bullet"/>
      <w:lvlText w:val=""/>
      <w:lvlJc w:val="left"/>
      <w:pPr>
        <w:ind w:left="6480" w:hanging="360"/>
      </w:pPr>
      <w:rPr>
        <w:rFonts w:ascii="Wingdings" w:hAnsi="Wingdings" w:hint="default"/>
      </w:rPr>
    </w:lvl>
  </w:abstractNum>
  <w:abstractNum w:abstractNumId="7" w15:restartNumberingAfterBreak="0">
    <w:nsid w:val="05F824A8"/>
    <w:multiLevelType w:val="multilevel"/>
    <w:tmpl w:val="EF6225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A4E11FB"/>
    <w:multiLevelType w:val="multilevel"/>
    <w:tmpl w:val="F774BA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C856A26"/>
    <w:multiLevelType w:val="hybridMultilevel"/>
    <w:tmpl w:val="84F2D162"/>
    <w:lvl w:ilvl="0" w:tplc="33080CA8">
      <w:start w:val="1"/>
      <w:numFmt w:val="lowerLetter"/>
      <w:lvlText w:val="%1)"/>
      <w:lvlJc w:val="left"/>
      <w:pPr>
        <w:ind w:left="720" w:hanging="360"/>
      </w:pPr>
      <w:rPr>
        <w:rFonts w:hint="default"/>
      </w:rPr>
    </w:lvl>
    <w:lvl w:ilvl="1" w:tplc="FAE25CA4" w:tentative="1">
      <w:start w:val="1"/>
      <w:numFmt w:val="lowerLetter"/>
      <w:lvlText w:val="%2."/>
      <w:lvlJc w:val="left"/>
      <w:pPr>
        <w:ind w:left="1440" w:hanging="360"/>
      </w:pPr>
    </w:lvl>
    <w:lvl w:ilvl="2" w:tplc="686A1128" w:tentative="1">
      <w:start w:val="1"/>
      <w:numFmt w:val="lowerRoman"/>
      <w:lvlText w:val="%3."/>
      <w:lvlJc w:val="right"/>
      <w:pPr>
        <w:ind w:left="2160" w:hanging="180"/>
      </w:pPr>
    </w:lvl>
    <w:lvl w:ilvl="3" w:tplc="940AEE42" w:tentative="1">
      <w:start w:val="1"/>
      <w:numFmt w:val="decimal"/>
      <w:lvlText w:val="%4."/>
      <w:lvlJc w:val="left"/>
      <w:pPr>
        <w:ind w:left="2880" w:hanging="360"/>
      </w:pPr>
    </w:lvl>
    <w:lvl w:ilvl="4" w:tplc="F9280228" w:tentative="1">
      <w:start w:val="1"/>
      <w:numFmt w:val="lowerLetter"/>
      <w:lvlText w:val="%5."/>
      <w:lvlJc w:val="left"/>
      <w:pPr>
        <w:ind w:left="3600" w:hanging="360"/>
      </w:pPr>
    </w:lvl>
    <w:lvl w:ilvl="5" w:tplc="00A4FFC4" w:tentative="1">
      <w:start w:val="1"/>
      <w:numFmt w:val="lowerRoman"/>
      <w:lvlText w:val="%6."/>
      <w:lvlJc w:val="right"/>
      <w:pPr>
        <w:ind w:left="4320" w:hanging="180"/>
      </w:pPr>
    </w:lvl>
    <w:lvl w:ilvl="6" w:tplc="966C4AE6" w:tentative="1">
      <w:start w:val="1"/>
      <w:numFmt w:val="decimal"/>
      <w:lvlText w:val="%7."/>
      <w:lvlJc w:val="left"/>
      <w:pPr>
        <w:ind w:left="5040" w:hanging="360"/>
      </w:pPr>
    </w:lvl>
    <w:lvl w:ilvl="7" w:tplc="B24A3394" w:tentative="1">
      <w:start w:val="1"/>
      <w:numFmt w:val="lowerLetter"/>
      <w:lvlText w:val="%8."/>
      <w:lvlJc w:val="left"/>
      <w:pPr>
        <w:ind w:left="5760" w:hanging="360"/>
      </w:pPr>
    </w:lvl>
    <w:lvl w:ilvl="8" w:tplc="00ECD0FA" w:tentative="1">
      <w:start w:val="1"/>
      <w:numFmt w:val="lowerRoman"/>
      <w:lvlText w:val="%9."/>
      <w:lvlJc w:val="right"/>
      <w:pPr>
        <w:ind w:left="6480" w:hanging="180"/>
      </w:pPr>
    </w:lvl>
  </w:abstractNum>
  <w:abstractNum w:abstractNumId="10" w15:restartNumberingAfterBreak="0">
    <w:nsid w:val="0E784313"/>
    <w:multiLevelType w:val="hybridMultilevel"/>
    <w:tmpl w:val="6174233A"/>
    <w:lvl w:ilvl="0" w:tplc="2DB02188">
      <w:start w:val="1"/>
      <w:numFmt w:val="bullet"/>
      <w:lvlText w:val="—"/>
      <w:lvlJc w:val="left"/>
      <w:pPr>
        <w:ind w:left="720" w:hanging="360"/>
      </w:pPr>
      <w:rPr>
        <w:rFonts w:ascii="Arial" w:eastAsia="Times New Roman" w:hAnsi="Arial" w:hint="default"/>
        <w:b/>
        <w:i w:val="0"/>
        <w:sz w:val="12"/>
      </w:rPr>
    </w:lvl>
    <w:lvl w:ilvl="1" w:tplc="B2726542">
      <w:start w:val="1"/>
      <w:numFmt w:val="bullet"/>
      <w:lvlText w:val="o"/>
      <w:lvlJc w:val="left"/>
      <w:pPr>
        <w:ind w:left="1440" w:hanging="360"/>
      </w:pPr>
      <w:rPr>
        <w:rFonts w:ascii="Courier New" w:hAnsi="Courier New" w:cs="Courier New" w:hint="default"/>
      </w:rPr>
    </w:lvl>
    <w:lvl w:ilvl="2" w:tplc="0B24CAF2">
      <w:start w:val="1"/>
      <w:numFmt w:val="bullet"/>
      <w:lvlText w:val=""/>
      <w:lvlJc w:val="left"/>
      <w:pPr>
        <w:ind w:left="2160" w:hanging="360"/>
      </w:pPr>
      <w:rPr>
        <w:rFonts w:ascii="Wingdings" w:hAnsi="Wingdings" w:hint="default"/>
      </w:rPr>
    </w:lvl>
    <w:lvl w:ilvl="3" w:tplc="1D8CE80E">
      <w:start w:val="1"/>
      <w:numFmt w:val="bullet"/>
      <w:lvlText w:val=""/>
      <w:lvlJc w:val="left"/>
      <w:pPr>
        <w:ind w:left="2880" w:hanging="360"/>
      </w:pPr>
      <w:rPr>
        <w:rFonts w:ascii="Symbol" w:hAnsi="Symbol" w:hint="default"/>
      </w:rPr>
    </w:lvl>
    <w:lvl w:ilvl="4" w:tplc="F17EF806">
      <w:start w:val="1"/>
      <w:numFmt w:val="bullet"/>
      <w:lvlText w:val="o"/>
      <w:lvlJc w:val="left"/>
      <w:pPr>
        <w:ind w:left="3600" w:hanging="360"/>
      </w:pPr>
      <w:rPr>
        <w:rFonts w:ascii="Courier New" w:hAnsi="Courier New" w:cs="Courier New" w:hint="default"/>
      </w:rPr>
    </w:lvl>
    <w:lvl w:ilvl="5" w:tplc="CADA8CC6">
      <w:start w:val="1"/>
      <w:numFmt w:val="bullet"/>
      <w:lvlText w:val=""/>
      <w:lvlJc w:val="left"/>
      <w:pPr>
        <w:ind w:left="4320" w:hanging="360"/>
      </w:pPr>
      <w:rPr>
        <w:rFonts w:ascii="Wingdings" w:hAnsi="Wingdings" w:hint="default"/>
      </w:rPr>
    </w:lvl>
    <w:lvl w:ilvl="6" w:tplc="FF6C875C">
      <w:start w:val="1"/>
      <w:numFmt w:val="bullet"/>
      <w:lvlText w:val=""/>
      <w:lvlJc w:val="left"/>
      <w:pPr>
        <w:ind w:left="5040" w:hanging="360"/>
      </w:pPr>
      <w:rPr>
        <w:rFonts w:ascii="Symbol" w:hAnsi="Symbol" w:hint="default"/>
      </w:rPr>
    </w:lvl>
    <w:lvl w:ilvl="7" w:tplc="6E38C346">
      <w:start w:val="1"/>
      <w:numFmt w:val="bullet"/>
      <w:lvlText w:val="o"/>
      <w:lvlJc w:val="left"/>
      <w:pPr>
        <w:ind w:left="5760" w:hanging="360"/>
      </w:pPr>
      <w:rPr>
        <w:rFonts w:ascii="Courier New" w:hAnsi="Courier New" w:cs="Courier New" w:hint="default"/>
      </w:rPr>
    </w:lvl>
    <w:lvl w:ilvl="8" w:tplc="C7604736">
      <w:start w:val="1"/>
      <w:numFmt w:val="bullet"/>
      <w:lvlText w:val=""/>
      <w:lvlJc w:val="left"/>
      <w:pPr>
        <w:ind w:left="6480" w:hanging="360"/>
      </w:pPr>
      <w:rPr>
        <w:rFonts w:ascii="Wingdings" w:hAnsi="Wingdings" w:hint="default"/>
      </w:rPr>
    </w:lvl>
  </w:abstractNum>
  <w:abstractNum w:abstractNumId="11" w15:restartNumberingAfterBreak="0">
    <w:nsid w:val="17507FFC"/>
    <w:multiLevelType w:val="hybridMultilevel"/>
    <w:tmpl w:val="50182DD6"/>
    <w:lvl w:ilvl="0" w:tplc="D2327F1C">
      <w:start w:val="1"/>
      <w:numFmt w:val="bullet"/>
      <w:lvlText w:val="—"/>
      <w:lvlJc w:val="left"/>
      <w:pPr>
        <w:ind w:left="720" w:hanging="360"/>
      </w:pPr>
      <w:rPr>
        <w:rFonts w:ascii="Arial" w:eastAsia="Times New Roman" w:hAnsi="Arial" w:hint="default"/>
        <w:b/>
        <w:i w:val="0"/>
        <w:sz w:val="12"/>
      </w:rPr>
    </w:lvl>
    <w:lvl w:ilvl="1" w:tplc="E35001D2">
      <w:start w:val="1"/>
      <w:numFmt w:val="bullet"/>
      <w:lvlText w:val="o"/>
      <w:lvlJc w:val="left"/>
      <w:pPr>
        <w:ind w:left="1440" w:hanging="360"/>
      </w:pPr>
      <w:rPr>
        <w:rFonts w:ascii="Courier New" w:hAnsi="Courier New" w:cs="Courier New" w:hint="default"/>
      </w:rPr>
    </w:lvl>
    <w:lvl w:ilvl="2" w:tplc="16E016F2">
      <w:start w:val="1"/>
      <w:numFmt w:val="bullet"/>
      <w:lvlText w:val=""/>
      <w:lvlJc w:val="left"/>
      <w:pPr>
        <w:ind w:left="2160" w:hanging="360"/>
      </w:pPr>
      <w:rPr>
        <w:rFonts w:ascii="Wingdings" w:hAnsi="Wingdings" w:hint="default"/>
      </w:rPr>
    </w:lvl>
    <w:lvl w:ilvl="3" w:tplc="C9DEE094">
      <w:start w:val="1"/>
      <w:numFmt w:val="bullet"/>
      <w:lvlText w:val=""/>
      <w:lvlJc w:val="left"/>
      <w:pPr>
        <w:ind w:left="2880" w:hanging="360"/>
      </w:pPr>
      <w:rPr>
        <w:rFonts w:ascii="Symbol" w:hAnsi="Symbol" w:hint="default"/>
      </w:rPr>
    </w:lvl>
    <w:lvl w:ilvl="4" w:tplc="49ACAC1A">
      <w:start w:val="1"/>
      <w:numFmt w:val="bullet"/>
      <w:lvlText w:val="o"/>
      <w:lvlJc w:val="left"/>
      <w:pPr>
        <w:ind w:left="3600" w:hanging="360"/>
      </w:pPr>
      <w:rPr>
        <w:rFonts w:ascii="Courier New" w:hAnsi="Courier New" w:cs="Courier New" w:hint="default"/>
      </w:rPr>
    </w:lvl>
    <w:lvl w:ilvl="5" w:tplc="DD524984">
      <w:start w:val="1"/>
      <w:numFmt w:val="bullet"/>
      <w:lvlText w:val=""/>
      <w:lvlJc w:val="left"/>
      <w:pPr>
        <w:ind w:left="4320" w:hanging="360"/>
      </w:pPr>
      <w:rPr>
        <w:rFonts w:ascii="Wingdings" w:hAnsi="Wingdings" w:hint="default"/>
      </w:rPr>
    </w:lvl>
    <w:lvl w:ilvl="6" w:tplc="CE3EC0DC">
      <w:start w:val="1"/>
      <w:numFmt w:val="bullet"/>
      <w:lvlText w:val=""/>
      <w:lvlJc w:val="left"/>
      <w:pPr>
        <w:ind w:left="5040" w:hanging="360"/>
      </w:pPr>
      <w:rPr>
        <w:rFonts w:ascii="Symbol" w:hAnsi="Symbol" w:hint="default"/>
      </w:rPr>
    </w:lvl>
    <w:lvl w:ilvl="7" w:tplc="3A486D66">
      <w:start w:val="1"/>
      <w:numFmt w:val="bullet"/>
      <w:lvlText w:val="o"/>
      <w:lvlJc w:val="left"/>
      <w:pPr>
        <w:ind w:left="5760" w:hanging="360"/>
      </w:pPr>
      <w:rPr>
        <w:rFonts w:ascii="Courier New" w:hAnsi="Courier New" w:cs="Courier New" w:hint="default"/>
      </w:rPr>
    </w:lvl>
    <w:lvl w:ilvl="8" w:tplc="47E48830">
      <w:start w:val="1"/>
      <w:numFmt w:val="bullet"/>
      <w:lvlText w:val=""/>
      <w:lvlJc w:val="left"/>
      <w:pPr>
        <w:ind w:left="6480" w:hanging="360"/>
      </w:pPr>
      <w:rPr>
        <w:rFonts w:ascii="Wingdings" w:hAnsi="Wingdings" w:hint="default"/>
      </w:rPr>
    </w:lvl>
  </w:abstractNum>
  <w:abstractNum w:abstractNumId="12" w15:restartNumberingAfterBreak="0">
    <w:nsid w:val="1AC10939"/>
    <w:multiLevelType w:val="hybridMultilevel"/>
    <w:tmpl w:val="26FE3696"/>
    <w:lvl w:ilvl="0" w:tplc="238C39B0">
      <w:start w:val="1"/>
      <w:numFmt w:val="lowerLetter"/>
      <w:lvlText w:val="%1)"/>
      <w:lvlJc w:val="left"/>
      <w:pPr>
        <w:ind w:left="1080" w:hanging="360"/>
      </w:pPr>
      <w:rPr>
        <w:rFonts w:hint="default"/>
      </w:rPr>
    </w:lvl>
    <w:lvl w:ilvl="1" w:tplc="A08E0194" w:tentative="1">
      <w:start w:val="1"/>
      <w:numFmt w:val="lowerLetter"/>
      <w:lvlText w:val="%2."/>
      <w:lvlJc w:val="left"/>
      <w:pPr>
        <w:ind w:left="1800" w:hanging="360"/>
      </w:pPr>
    </w:lvl>
    <w:lvl w:ilvl="2" w:tplc="E6EA2FB2" w:tentative="1">
      <w:start w:val="1"/>
      <w:numFmt w:val="lowerRoman"/>
      <w:lvlText w:val="%3."/>
      <w:lvlJc w:val="right"/>
      <w:pPr>
        <w:ind w:left="2520" w:hanging="180"/>
      </w:pPr>
    </w:lvl>
    <w:lvl w:ilvl="3" w:tplc="2404063C" w:tentative="1">
      <w:start w:val="1"/>
      <w:numFmt w:val="decimal"/>
      <w:lvlText w:val="%4."/>
      <w:lvlJc w:val="left"/>
      <w:pPr>
        <w:ind w:left="3240" w:hanging="360"/>
      </w:pPr>
    </w:lvl>
    <w:lvl w:ilvl="4" w:tplc="AA0ABE72" w:tentative="1">
      <w:start w:val="1"/>
      <w:numFmt w:val="lowerLetter"/>
      <w:lvlText w:val="%5."/>
      <w:lvlJc w:val="left"/>
      <w:pPr>
        <w:ind w:left="3960" w:hanging="360"/>
      </w:pPr>
    </w:lvl>
    <w:lvl w:ilvl="5" w:tplc="98F6BD88" w:tentative="1">
      <w:start w:val="1"/>
      <w:numFmt w:val="lowerRoman"/>
      <w:lvlText w:val="%6."/>
      <w:lvlJc w:val="right"/>
      <w:pPr>
        <w:ind w:left="4680" w:hanging="180"/>
      </w:pPr>
    </w:lvl>
    <w:lvl w:ilvl="6" w:tplc="88FC9768" w:tentative="1">
      <w:start w:val="1"/>
      <w:numFmt w:val="decimal"/>
      <w:lvlText w:val="%7."/>
      <w:lvlJc w:val="left"/>
      <w:pPr>
        <w:ind w:left="5400" w:hanging="360"/>
      </w:pPr>
    </w:lvl>
    <w:lvl w:ilvl="7" w:tplc="0478ED54" w:tentative="1">
      <w:start w:val="1"/>
      <w:numFmt w:val="lowerLetter"/>
      <w:lvlText w:val="%8."/>
      <w:lvlJc w:val="left"/>
      <w:pPr>
        <w:ind w:left="6120" w:hanging="360"/>
      </w:pPr>
    </w:lvl>
    <w:lvl w:ilvl="8" w:tplc="2CD8E5AE" w:tentative="1">
      <w:start w:val="1"/>
      <w:numFmt w:val="lowerRoman"/>
      <w:lvlText w:val="%9."/>
      <w:lvlJc w:val="right"/>
      <w:pPr>
        <w:ind w:left="6840" w:hanging="180"/>
      </w:pPr>
    </w:lvl>
  </w:abstractNum>
  <w:abstractNum w:abstractNumId="13" w15:restartNumberingAfterBreak="0">
    <w:nsid w:val="1D0877CC"/>
    <w:multiLevelType w:val="hybridMultilevel"/>
    <w:tmpl w:val="85360272"/>
    <w:lvl w:ilvl="0" w:tplc="B5A29B5C">
      <w:start w:val="1"/>
      <w:numFmt w:val="lowerLetter"/>
      <w:lvlText w:val="%1)"/>
      <w:lvlJc w:val="left"/>
      <w:pPr>
        <w:ind w:left="720" w:hanging="360"/>
      </w:pPr>
      <w:rPr>
        <w:rFonts w:ascii="Arial" w:eastAsia="Times New Roman" w:hAnsi="Arial" w:cs="Arial"/>
        <w:b w:val="0"/>
        <w:bCs/>
        <w:i w:val="0"/>
        <w:sz w:val="20"/>
        <w:szCs w:val="20"/>
      </w:rPr>
    </w:lvl>
    <w:lvl w:ilvl="1" w:tplc="C19ADBF6">
      <w:start w:val="1"/>
      <w:numFmt w:val="bullet"/>
      <w:lvlText w:val="o"/>
      <w:lvlJc w:val="left"/>
      <w:pPr>
        <w:ind w:left="1440" w:hanging="360"/>
      </w:pPr>
      <w:rPr>
        <w:rFonts w:ascii="Courier New" w:hAnsi="Courier New" w:cs="Courier New" w:hint="default"/>
      </w:rPr>
    </w:lvl>
    <w:lvl w:ilvl="2" w:tplc="FE465B8C" w:tentative="1">
      <w:start w:val="1"/>
      <w:numFmt w:val="bullet"/>
      <w:lvlText w:val=""/>
      <w:lvlJc w:val="left"/>
      <w:pPr>
        <w:ind w:left="2160" w:hanging="360"/>
      </w:pPr>
      <w:rPr>
        <w:rFonts w:ascii="Wingdings" w:hAnsi="Wingdings" w:hint="default"/>
      </w:rPr>
    </w:lvl>
    <w:lvl w:ilvl="3" w:tplc="9542A32E" w:tentative="1">
      <w:start w:val="1"/>
      <w:numFmt w:val="bullet"/>
      <w:lvlText w:val=""/>
      <w:lvlJc w:val="left"/>
      <w:pPr>
        <w:ind w:left="2880" w:hanging="360"/>
      </w:pPr>
      <w:rPr>
        <w:rFonts w:ascii="Symbol" w:hAnsi="Symbol" w:hint="default"/>
      </w:rPr>
    </w:lvl>
    <w:lvl w:ilvl="4" w:tplc="B9B03F26" w:tentative="1">
      <w:start w:val="1"/>
      <w:numFmt w:val="bullet"/>
      <w:lvlText w:val="o"/>
      <w:lvlJc w:val="left"/>
      <w:pPr>
        <w:ind w:left="3600" w:hanging="360"/>
      </w:pPr>
      <w:rPr>
        <w:rFonts w:ascii="Courier New" w:hAnsi="Courier New" w:cs="Courier New" w:hint="default"/>
      </w:rPr>
    </w:lvl>
    <w:lvl w:ilvl="5" w:tplc="EAE84B0E" w:tentative="1">
      <w:start w:val="1"/>
      <w:numFmt w:val="bullet"/>
      <w:lvlText w:val=""/>
      <w:lvlJc w:val="left"/>
      <w:pPr>
        <w:ind w:left="4320" w:hanging="360"/>
      </w:pPr>
      <w:rPr>
        <w:rFonts w:ascii="Wingdings" w:hAnsi="Wingdings" w:hint="default"/>
      </w:rPr>
    </w:lvl>
    <w:lvl w:ilvl="6" w:tplc="E7A670E0" w:tentative="1">
      <w:start w:val="1"/>
      <w:numFmt w:val="bullet"/>
      <w:lvlText w:val=""/>
      <w:lvlJc w:val="left"/>
      <w:pPr>
        <w:ind w:left="5040" w:hanging="360"/>
      </w:pPr>
      <w:rPr>
        <w:rFonts w:ascii="Symbol" w:hAnsi="Symbol" w:hint="default"/>
      </w:rPr>
    </w:lvl>
    <w:lvl w:ilvl="7" w:tplc="D60E6250" w:tentative="1">
      <w:start w:val="1"/>
      <w:numFmt w:val="bullet"/>
      <w:lvlText w:val="o"/>
      <w:lvlJc w:val="left"/>
      <w:pPr>
        <w:ind w:left="5760" w:hanging="360"/>
      </w:pPr>
      <w:rPr>
        <w:rFonts w:ascii="Courier New" w:hAnsi="Courier New" w:cs="Courier New" w:hint="default"/>
      </w:rPr>
    </w:lvl>
    <w:lvl w:ilvl="8" w:tplc="0A6E73EA" w:tentative="1">
      <w:start w:val="1"/>
      <w:numFmt w:val="bullet"/>
      <w:lvlText w:val=""/>
      <w:lvlJc w:val="left"/>
      <w:pPr>
        <w:ind w:left="6480" w:hanging="360"/>
      </w:pPr>
      <w:rPr>
        <w:rFonts w:ascii="Wingdings" w:hAnsi="Wingdings" w:hint="default"/>
      </w:rPr>
    </w:lvl>
  </w:abstractNum>
  <w:abstractNum w:abstractNumId="14" w15:restartNumberingAfterBreak="0">
    <w:nsid w:val="257C41F1"/>
    <w:multiLevelType w:val="multilevel"/>
    <w:tmpl w:val="EB90A1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A926316"/>
    <w:multiLevelType w:val="hybridMultilevel"/>
    <w:tmpl w:val="41723240"/>
    <w:lvl w:ilvl="0" w:tplc="44329A00">
      <w:start w:val="1"/>
      <w:numFmt w:val="bullet"/>
      <w:lvlText w:val="—"/>
      <w:lvlJc w:val="left"/>
      <w:pPr>
        <w:ind w:left="786" w:hanging="360"/>
      </w:pPr>
      <w:rPr>
        <w:rFonts w:ascii="Arial" w:eastAsia="Times New Roman" w:hAnsi="Arial" w:hint="default"/>
        <w:b/>
        <w:i w:val="0"/>
        <w:sz w:val="12"/>
      </w:rPr>
    </w:lvl>
    <w:lvl w:ilvl="1" w:tplc="72EA1A1C">
      <w:start w:val="1"/>
      <w:numFmt w:val="bullet"/>
      <w:lvlText w:val="o"/>
      <w:lvlJc w:val="left"/>
      <w:pPr>
        <w:ind w:left="1506" w:hanging="360"/>
      </w:pPr>
      <w:rPr>
        <w:rFonts w:ascii="Courier New" w:hAnsi="Courier New" w:cs="Courier New" w:hint="default"/>
      </w:rPr>
    </w:lvl>
    <w:lvl w:ilvl="2" w:tplc="F6A0FF38" w:tentative="1">
      <w:start w:val="1"/>
      <w:numFmt w:val="bullet"/>
      <w:lvlText w:val=""/>
      <w:lvlJc w:val="left"/>
      <w:pPr>
        <w:ind w:left="2226" w:hanging="360"/>
      </w:pPr>
      <w:rPr>
        <w:rFonts w:ascii="Wingdings" w:hAnsi="Wingdings" w:hint="default"/>
      </w:rPr>
    </w:lvl>
    <w:lvl w:ilvl="3" w:tplc="AB74EC70" w:tentative="1">
      <w:start w:val="1"/>
      <w:numFmt w:val="bullet"/>
      <w:lvlText w:val=""/>
      <w:lvlJc w:val="left"/>
      <w:pPr>
        <w:ind w:left="2946" w:hanging="360"/>
      </w:pPr>
      <w:rPr>
        <w:rFonts w:ascii="Symbol" w:hAnsi="Symbol" w:hint="default"/>
      </w:rPr>
    </w:lvl>
    <w:lvl w:ilvl="4" w:tplc="150A6C40" w:tentative="1">
      <w:start w:val="1"/>
      <w:numFmt w:val="bullet"/>
      <w:lvlText w:val="o"/>
      <w:lvlJc w:val="left"/>
      <w:pPr>
        <w:ind w:left="3666" w:hanging="360"/>
      </w:pPr>
      <w:rPr>
        <w:rFonts w:ascii="Courier New" w:hAnsi="Courier New" w:cs="Courier New" w:hint="default"/>
      </w:rPr>
    </w:lvl>
    <w:lvl w:ilvl="5" w:tplc="5A667616" w:tentative="1">
      <w:start w:val="1"/>
      <w:numFmt w:val="bullet"/>
      <w:lvlText w:val=""/>
      <w:lvlJc w:val="left"/>
      <w:pPr>
        <w:ind w:left="4386" w:hanging="360"/>
      </w:pPr>
      <w:rPr>
        <w:rFonts w:ascii="Wingdings" w:hAnsi="Wingdings" w:hint="default"/>
      </w:rPr>
    </w:lvl>
    <w:lvl w:ilvl="6" w:tplc="96B2BB1E" w:tentative="1">
      <w:start w:val="1"/>
      <w:numFmt w:val="bullet"/>
      <w:lvlText w:val=""/>
      <w:lvlJc w:val="left"/>
      <w:pPr>
        <w:ind w:left="5106" w:hanging="360"/>
      </w:pPr>
      <w:rPr>
        <w:rFonts w:ascii="Symbol" w:hAnsi="Symbol" w:hint="default"/>
      </w:rPr>
    </w:lvl>
    <w:lvl w:ilvl="7" w:tplc="15141DF6" w:tentative="1">
      <w:start w:val="1"/>
      <w:numFmt w:val="bullet"/>
      <w:lvlText w:val="o"/>
      <w:lvlJc w:val="left"/>
      <w:pPr>
        <w:ind w:left="5826" w:hanging="360"/>
      </w:pPr>
      <w:rPr>
        <w:rFonts w:ascii="Courier New" w:hAnsi="Courier New" w:cs="Courier New" w:hint="default"/>
      </w:rPr>
    </w:lvl>
    <w:lvl w:ilvl="8" w:tplc="C846C394" w:tentative="1">
      <w:start w:val="1"/>
      <w:numFmt w:val="bullet"/>
      <w:lvlText w:val=""/>
      <w:lvlJc w:val="left"/>
      <w:pPr>
        <w:ind w:left="6546" w:hanging="360"/>
      </w:pPr>
      <w:rPr>
        <w:rFonts w:ascii="Wingdings" w:hAnsi="Wingdings" w:hint="default"/>
      </w:rPr>
    </w:lvl>
  </w:abstractNum>
  <w:abstractNum w:abstractNumId="16" w15:restartNumberingAfterBreak="0">
    <w:nsid w:val="2AC048DD"/>
    <w:multiLevelType w:val="multilevel"/>
    <w:tmpl w:val="1FE28A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DB12BE3"/>
    <w:multiLevelType w:val="hybridMultilevel"/>
    <w:tmpl w:val="21622D44"/>
    <w:lvl w:ilvl="0" w:tplc="F24A8C2E">
      <w:start w:val="1"/>
      <w:numFmt w:val="bullet"/>
      <w:lvlText w:val="—"/>
      <w:lvlJc w:val="left"/>
      <w:pPr>
        <w:ind w:left="720" w:hanging="360"/>
      </w:pPr>
      <w:rPr>
        <w:rFonts w:ascii="Arial" w:eastAsia="Times New Roman" w:hAnsi="Arial" w:hint="default"/>
        <w:b/>
        <w:i w:val="0"/>
        <w:sz w:val="12"/>
      </w:rPr>
    </w:lvl>
    <w:lvl w:ilvl="1" w:tplc="4ECA16EC">
      <w:start w:val="1"/>
      <w:numFmt w:val="bullet"/>
      <w:lvlText w:val="o"/>
      <w:lvlJc w:val="left"/>
      <w:pPr>
        <w:ind w:left="1440" w:hanging="360"/>
      </w:pPr>
      <w:rPr>
        <w:rFonts w:ascii="Courier New" w:hAnsi="Courier New" w:cs="Courier New" w:hint="default"/>
      </w:rPr>
    </w:lvl>
    <w:lvl w:ilvl="2" w:tplc="AE08D540">
      <w:start w:val="1"/>
      <w:numFmt w:val="bullet"/>
      <w:lvlText w:val=""/>
      <w:lvlJc w:val="left"/>
      <w:pPr>
        <w:ind w:left="2160" w:hanging="360"/>
      </w:pPr>
      <w:rPr>
        <w:rFonts w:ascii="Wingdings" w:hAnsi="Wingdings" w:hint="default"/>
      </w:rPr>
    </w:lvl>
    <w:lvl w:ilvl="3" w:tplc="B68EEF2E">
      <w:start w:val="1"/>
      <w:numFmt w:val="bullet"/>
      <w:lvlText w:val=""/>
      <w:lvlJc w:val="left"/>
      <w:pPr>
        <w:ind w:left="2880" w:hanging="360"/>
      </w:pPr>
      <w:rPr>
        <w:rFonts w:ascii="Symbol" w:hAnsi="Symbol" w:hint="default"/>
      </w:rPr>
    </w:lvl>
    <w:lvl w:ilvl="4" w:tplc="392A8944">
      <w:start w:val="1"/>
      <w:numFmt w:val="bullet"/>
      <w:lvlText w:val="o"/>
      <w:lvlJc w:val="left"/>
      <w:pPr>
        <w:ind w:left="3600" w:hanging="360"/>
      </w:pPr>
      <w:rPr>
        <w:rFonts w:ascii="Courier New" w:hAnsi="Courier New" w:cs="Courier New" w:hint="default"/>
      </w:rPr>
    </w:lvl>
    <w:lvl w:ilvl="5" w:tplc="A0A8E0DE">
      <w:start w:val="1"/>
      <w:numFmt w:val="bullet"/>
      <w:lvlText w:val=""/>
      <w:lvlJc w:val="left"/>
      <w:pPr>
        <w:ind w:left="4320" w:hanging="360"/>
      </w:pPr>
      <w:rPr>
        <w:rFonts w:ascii="Wingdings" w:hAnsi="Wingdings" w:hint="default"/>
      </w:rPr>
    </w:lvl>
    <w:lvl w:ilvl="6" w:tplc="211EEE74">
      <w:start w:val="1"/>
      <w:numFmt w:val="bullet"/>
      <w:lvlText w:val=""/>
      <w:lvlJc w:val="left"/>
      <w:pPr>
        <w:ind w:left="5040" w:hanging="360"/>
      </w:pPr>
      <w:rPr>
        <w:rFonts w:ascii="Symbol" w:hAnsi="Symbol" w:hint="default"/>
      </w:rPr>
    </w:lvl>
    <w:lvl w:ilvl="7" w:tplc="61B604A8">
      <w:start w:val="1"/>
      <w:numFmt w:val="bullet"/>
      <w:lvlText w:val="o"/>
      <w:lvlJc w:val="left"/>
      <w:pPr>
        <w:ind w:left="5760" w:hanging="360"/>
      </w:pPr>
      <w:rPr>
        <w:rFonts w:ascii="Courier New" w:hAnsi="Courier New" w:cs="Courier New" w:hint="default"/>
      </w:rPr>
    </w:lvl>
    <w:lvl w:ilvl="8" w:tplc="246C85DE">
      <w:start w:val="1"/>
      <w:numFmt w:val="bullet"/>
      <w:lvlText w:val=""/>
      <w:lvlJc w:val="left"/>
      <w:pPr>
        <w:ind w:left="6480" w:hanging="360"/>
      </w:pPr>
      <w:rPr>
        <w:rFonts w:ascii="Wingdings" w:hAnsi="Wingdings" w:hint="default"/>
      </w:rPr>
    </w:lvl>
  </w:abstractNum>
  <w:abstractNum w:abstractNumId="18" w15:restartNumberingAfterBreak="0">
    <w:nsid w:val="2DB9481F"/>
    <w:multiLevelType w:val="hybridMultilevel"/>
    <w:tmpl w:val="5D3C4BC2"/>
    <w:lvl w:ilvl="0" w:tplc="CE867324">
      <w:start w:val="1"/>
      <w:numFmt w:val="bullet"/>
      <w:lvlText w:val="—"/>
      <w:lvlJc w:val="left"/>
      <w:pPr>
        <w:ind w:left="720" w:hanging="360"/>
      </w:pPr>
      <w:rPr>
        <w:rFonts w:ascii="Arial" w:eastAsia="Times New Roman" w:hAnsi="Arial" w:hint="default"/>
        <w:b/>
        <w:i w:val="0"/>
        <w:sz w:val="12"/>
      </w:rPr>
    </w:lvl>
    <w:lvl w:ilvl="1" w:tplc="CFA4761A">
      <w:start w:val="1"/>
      <w:numFmt w:val="bullet"/>
      <w:lvlText w:val="o"/>
      <w:lvlJc w:val="left"/>
      <w:pPr>
        <w:ind w:left="1440" w:hanging="360"/>
      </w:pPr>
      <w:rPr>
        <w:rFonts w:ascii="Courier New" w:hAnsi="Courier New" w:cs="Courier New" w:hint="default"/>
      </w:rPr>
    </w:lvl>
    <w:lvl w:ilvl="2" w:tplc="434416D0">
      <w:start w:val="1"/>
      <w:numFmt w:val="bullet"/>
      <w:lvlText w:val=""/>
      <w:lvlJc w:val="left"/>
      <w:pPr>
        <w:ind w:left="2160" w:hanging="360"/>
      </w:pPr>
      <w:rPr>
        <w:rFonts w:ascii="Wingdings" w:hAnsi="Wingdings" w:hint="default"/>
      </w:rPr>
    </w:lvl>
    <w:lvl w:ilvl="3" w:tplc="A24E1E58">
      <w:start w:val="1"/>
      <w:numFmt w:val="bullet"/>
      <w:lvlText w:val=""/>
      <w:lvlJc w:val="left"/>
      <w:pPr>
        <w:ind w:left="2880" w:hanging="360"/>
      </w:pPr>
      <w:rPr>
        <w:rFonts w:ascii="Symbol" w:hAnsi="Symbol" w:hint="default"/>
      </w:rPr>
    </w:lvl>
    <w:lvl w:ilvl="4" w:tplc="600AD502">
      <w:start w:val="1"/>
      <w:numFmt w:val="bullet"/>
      <w:lvlText w:val="o"/>
      <w:lvlJc w:val="left"/>
      <w:pPr>
        <w:ind w:left="3600" w:hanging="360"/>
      </w:pPr>
      <w:rPr>
        <w:rFonts w:ascii="Courier New" w:hAnsi="Courier New" w:cs="Courier New" w:hint="default"/>
      </w:rPr>
    </w:lvl>
    <w:lvl w:ilvl="5" w:tplc="6D908DDC">
      <w:start w:val="1"/>
      <w:numFmt w:val="bullet"/>
      <w:lvlText w:val=""/>
      <w:lvlJc w:val="left"/>
      <w:pPr>
        <w:ind w:left="4320" w:hanging="360"/>
      </w:pPr>
      <w:rPr>
        <w:rFonts w:ascii="Wingdings" w:hAnsi="Wingdings" w:hint="default"/>
      </w:rPr>
    </w:lvl>
    <w:lvl w:ilvl="6" w:tplc="CF64DCE8">
      <w:start w:val="1"/>
      <w:numFmt w:val="bullet"/>
      <w:lvlText w:val=""/>
      <w:lvlJc w:val="left"/>
      <w:pPr>
        <w:ind w:left="5040" w:hanging="360"/>
      </w:pPr>
      <w:rPr>
        <w:rFonts w:ascii="Symbol" w:hAnsi="Symbol" w:hint="default"/>
      </w:rPr>
    </w:lvl>
    <w:lvl w:ilvl="7" w:tplc="3B0EDFB0">
      <w:start w:val="1"/>
      <w:numFmt w:val="bullet"/>
      <w:lvlText w:val="o"/>
      <w:lvlJc w:val="left"/>
      <w:pPr>
        <w:ind w:left="5760" w:hanging="360"/>
      </w:pPr>
      <w:rPr>
        <w:rFonts w:ascii="Courier New" w:hAnsi="Courier New" w:cs="Courier New" w:hint="default"/>
      </w:rPr>
    </w:lvl>
    <w:lvl w:ilvl="8" w:tplc="E7740BDE">
      <w:start w:val="1"/>
      <w:numFmt w:val="bullet"/>
      <w:lvlText w:val=""/>
      <w:lvlJc w:val="left"/>
      <w:pPr>
        <w:ind w:left="6480" w:hanging="360"/>
      </w:pPr>
      <w:rPr>
        <w:rFonts w:ascii="Wingdings" w:hAnsi="Wingdings" w:hint="default"/>
      </w:rPr>
    </w:lvl>
  </w:abstractNum>
  <w:abstractNum w:abstractNumId="19" w15:restartNumberingAfterBreak="0">
    <w:nsid w:val="2E7615C9"/>
    <w:multiLevelType w:val="hybridMultilevel"/>
    <w:tmpl w:val="F29A85C2"/>
    <w:lvl w:ilvl="0" w:tplc="FEBAF0E6">
      <w:start w:val="1"/>
      <w:numFmt w:val="decimal"/>
      <w:lvlText w:val="(%1)"/>
      <w:lvlJc w:val="left"/>
      <w:pPr>
        <w:ind w:left="1381" w:hanging="360"/>
      </w:pPr>
      <w:rPr>
        <w:rFonts w:hint="default"/>
      </w:rPr>
    </w:lvl>
    <w:lvl w:ilvl="1" w:tplc="5EBE1622" w:tentative="1">
      <w:start w:val="1"/>
      <w:numFmt w:val="lowerLetter"/>
      <w:lvlText w:val="%2."/>
      <w:lvlJc w:val="left"/>
      <w:pPr>
        <w:ind w:left="2101" w:hanging="360"/>
      </w:pPr>
    </w:lvl>
    <w:lvl w:ilvl="2" w:tplc="9B7A0CF4" w:tentative="1">
      <w:start w:val="1"/>
      <w:numFmt w:val="lowerRoman"/>
      <w:lvlText w:val="%3."/>
      <w:lvlJc w:val="right"/>
      <w:pPr>
        <w:ind w:left="2821" w:hanging="180"/>
      </w:pPr>
    </w:lvl>
    <w:lvl w:ilvl="3" w:tplc="3ED27C4A" w:tentative="1">
      <w:start w:val="1"/>
      <w:numFmt w:val="decimal"/>
      <w:lvlText w:val="%4."/>
      <w:lvlJc w:val="left"/>
      <w:pPr>
        <w:ind w:left="3541" w:hanging="360"/>
      </w:pPr>
    </w:lvl>
    <w:lvl w:ilvl="4" w:tplc="B0B0C3CA" w:tentative="1">
      <w:start w:val="1"/>
      <w:numFmt w:val="lowerLetter"/>
      <w:lvlText w:val="%5."/>
      <w:lvlJc w:val="left"/>
      <w:pPr>
        <w:ind w:left="4261" w:hanging="360"/>
      </w:pPr>
    </w:lvl>
    <w:lvl w:ilvl="5" w:tplc="B8262450" w:tentative="1">
      <w:start w:val="1"/>
      <w:numFmt w:val="lowerRoman"/>
      <w:lvlText w:val="%6."/>
      <w:lvlJc w:val="right"/>
      <w:pPr>
        <w:ind w:left="4981" w:hanging="180"/>
      </w:pPr>
    </w:lvl>
    <w:lvl w:ilvl="6" w:tplc="8888316A" w:tentative="1">
      <w:start w:val="1"/>
      <w:numFmt w:val="decimal"/>
      <w:lvlText w:val="%7."/>
      <w:lvlJc w:val="left"/>
      <w:pPr>
        <w:ind w:left="5701" w:hanging="360"/>
      </w:pPr>
    </w:lvl>
    <w:lvl w:ilvl="7" w:tplc="1C426A8C" w:tentative="1">
      <w:start w:val="1"/>
      <w:numFmt w:val="lowerLetter"/>
      <w:lvlText w:val="%8."/>
      <w:lvlJc w:val="left"/>
      <w:pPr>
        <w:ind w:left="6421" w:hanging="360"/>
      </w:pPr>
    </w:lvl>
    <w:lvl w:ilvl="8" w:tplc="F2A438B6" w:tentative="1">
      <w:start w:val="1"/>
      <w:numFmt w:val="lowerRoman"/>
      <w:lvlText w:val="%9."/>
      <w:lvlJc w:val="right"/>
      <w:pPr>
        <w:ind w:left="7141" w:hanging="180"/>
      </w:pPr>
    </w:lvl>
  </w:abstractNum>
  <w:abstractNum w:abstractNumId="20" w15:restartNumberingAfterBreak="0">
    <w:nsid w:val="30FA2376"/>
    <w:multiLevelType w:val="hybridMultilevel"/>
    <w:tmpl w:val="8F60BCB6"/>
    <w:lvl w:ilvl="0" w:tplc="1BA29354">
      <w:start w:val="1"/>
      <w:numFmt w:val="lowerLetter"/>
      <w:lvlText w:val="%1)"/>
      <w:lvlJc w:val="left"/>
      <w:pPr>
        <w:ind w:left="1069" w:hanging="360"/>
      </w:pPr>
      <w:rPr>
        <w:rFonts w:hint="default"/>
      </w:rPr>
    </w:lvl>
    <w:lvl w:ilvl="1" w:tplc="7B669BD8" w:tentative="1">
      <w:start w:val="1"/>
      <w:numFmt w:val="lowerLetter"/>
      <w:lvlText w:val="%2."/>
      <w:lvlJc w:val="left"/>
      <w:pPr>
        <w:ind w:left="1789" w:hanging="360"/>
      </w:pPr>
    </w:lvl>
    <w:lvl w:ilvl="2" w:tplc="2C7ABD6E" w:tentative="1">
      <w:start w:val="1"/>
      <w:numFmt w:val="lowerRoman"/>
      <w:lvlText w:val="%3."/>
      <w:lvlJc w:val="right"/>
      <w:pPr>
        <w:ind w:left="2509" w:hanging="180"/>
      </w:pPr>
    </w:lvl>
    <w:lvl w:ilvl="3" w:tplc="B0C2A7AC" w:tentative="1">
      <w:start w:val="1"/>
      <w:numFmt w:val="decimal"/>
      <w:lvlText w:val="%4."/>
      <w:lvlJc w:val="left"/>
      <w:pPr>
        <w:ind w:left="3229" w:hanging="360"/>
      </w:pPr>
    </w:lvl>
    <w:lvl w:ilvl="4" w:tplc="149AD1B6" w:tentative="1">
      <w:start w:val="1"/>
      <w:numFmt w:val="lowerLetter"/>
      <w:lvlText w:val="%5."/>
      <w:lvlJc w:val="left"/>
      <w:pPr>
        <w:ind w:left="3949" w:hanging="360"/>
      </w:pPr>
    </w:lvl>
    <w:lvl w:ilvl="5" w:tplc="B9EC1B74" w:tentative="1">
      <w:start w:val="1"/>
      <w:numFmt w:val="lowerRoman"/>
      <w:lvlText w:val="%6."/>
      <w:lvlJc w:val="right"/>
      <w:pPr>
        <w:ind w:left="4669" w:hanging="180"/>
      </w:pPr>
    </w:lvl>
    <w:lvl w:ilvl="6" w:tplc="8B804528" w:tentative="1">
      <w:start w:val="1"/>
      <w:numFmt w:val="decimal"/>
      <w:lvlText w:val="%7."/>
      <w:lvlJc w:val="left"/>
      <w:pPr>
        <w:ind w:left="5389" w:hanging="360"/>
      </w:pPr>
    </w:lvl>
    <w:lvl w:ilvl="7" w:tplc="980697DA" w:tentative="1">
      <w:start w:val="1"/>
      <w:numFmt w:val="lowerLetter"/>
      <w:lvlText w:val="%8."/>
      <w:lvlJc w:val="left"/>
      <w:pPr>
        <w:ind w:left="6109" w:hanging="360"/>
      </w:pPr>
    </w:lvl>
    <w:lvl w:ilvl="8" w:tplc="2F145D40" w:tentative="1">
      <w:start w:val="1"/>
      <w:numFmt w:val="lowerRoman"/>
      <w:lvlText w:val="%9."/>
      <w:lvlJc w:val="right"/>
      <w:pPr>
        <w:ind w:left="6829" w:hanging="180"/>
      </w:pPr>
    </w:lvl>
  </w:abstractNum>
  <w:abstractNum w:abstractNumId="21" w15:restartNumberingAfterBreak="0">
    <w:nsid w:val="31F3678C"/>
    <w:multiLevelType w:val="multilevel"/>
    <w:tmpl w:val="8BF6C4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22C76CE"/>
    <w:multiLevelType w:val="hybridMultilevel"/>
    <w:tmpl w:val="44BA184C"/>
    <w:lvl w:ilvl="0" w:tplc="16D8DA6A">
      <w:start w:val="1"/>
      <w:numFmt w:val="bullet"/>
      <w:lvlText w:val="—"/>
      <w:lvlJc w:val="left"/>
      <w:pPr>
        <w:ind w:left="720" w:hanging="360"/>
      </w:pPr>
      <w:rPr>
        <w:rFonts w:ascii="Arial" w:eastAsia="Times New Roman" w:hAnsi="Arial" w:hint="default"/>
        <w:b/>
        <w:i w:val="0"/>
        <w:sz w:val="12"/>
      </w:rPr>
    </w:lvl>
    <w:lvl w:ilvl="1" w:tplc="B55050F4">
      <w:start w:val="1"/>
      <w:numFmt w:val="bullet"/>
      <w:lvlText w:val="o"/>
      <w:lvlJc w:val="left"/>
      <w:pPr>
        <w:ind w:left="1440" w:hanging="360"/>
      </w:pPr>
      <w:rPr>
        <w:rFonts w:ascii="Courier New" w:hAnsi="Courier New" w:cs="Courier New" w:hint="default"/>
      </w:rPr>
    </w:lvl>
    <w:lvl w:ilvl="2" w:tplc="10C6E4BC">
      <w:start w:val="1"/>
      <w:numFmt w:val="bullet"/>
      <w:lvlText w:val=""/>
      <w:lvlJc w:val="left"/>
      <w:pPr>
        <w:ind w:left="2160" w:hanging="360"/>
      </w:pPr>
      <w:rPr>
        <w:rFonts w:ascii="Wingdings" w:hAnsi="Wingdings" w:hint="default"/>
      </w:rPr>
    </w:lvl>
    <w:lvl w:ilvl="3" w:tplc="A21A53EE">
      <w:start w:val="1"/>
      <w:numFmt w:val="bullet"/>
      <w:lvlText w:val=""/>
      <w:lvlJc w:val="left"/>
      <w:pPr>
        <w:ind w:left="2880" w:hanging="360"/>
      </w:pPr>
      <w:rPr>
        <w:rFonts w:ascii="Symbol" w:hAnsi="Symbol" w:hint="default"/>
      </w:rPr>
    </w:lvl>
    <w:lvl w:ilvl="4" w:tplc="6AC46E20">
      <w:start w:val="1"/>
      <w:numFmt w:val="bullet"/>
      <w:lvlText w:val="o"/>
      <w:lvlJc w:val="left"/>
      <w:pPr>
        <w:ind w:left="3600" w:hanging="360"/>
      </w:pPr>
      <w:rPr>
        <w:rFonts w:ascii="Courier New" w:hAnsi="Courier New" w:cs="Courier New" w:hint="default"/>
      </w:rPr>
    </w:lvl>
    <w:lvl w:ilvl="5" w:tplc="4BD238F6">
      <w:start w:val="1"/>
      <w:numFmt w:val="bullet"/>
      <w:lvlText w:val=""/>
      <w:lvlJc w:val="left"/>
      <w:pPr>
        <w:ind w:left="4320" w:hanging="360"/>
      </w:pPr>
      <w:rPr>
        <w:rFonts w:ascii="Wingdings" w:hAnsi="Wingdings" w:hint="default"/>
      </w:rPr>
    </w:lvl>
    <w:lvl w:ilvl="6" w:tplc="C58C1144">
      <w:start w:val="1"/>
      <w:numFmt w:val="bullet"/>
      <w:lvlText w:val=""/>
      <w:lvlJc w:val="left"/>
      <w:pPr>
        <w:ind w:left="5040" w:hanging="360"/>
      </w:pPr>
      <w:rPr>
        <w:rFonts w:ascii="Symbol" w:hAnsi="Symbol" w:hint="default"/>
      </w:rPr>
    </w:lvl>
    <w:lvl w:ilvl="7" w:tplc="CBA2B134">
      <w:start w:val="1"/>
      <w:numFmt w:val="bullet"/>
      <w:lvlText w:val="o"/>
      <w:lvlJc w:val="left"/>
      <w:pPr>
        <w:ind w:left="5760" w:hanging="360"/>
      </w:pPr>
      <w:rPr>
        <w:rFonts w:ascii="Courier New" w:hAnsi="Courier New" w:cs="Courier New" w:hint="default"/>
      </w:rPr>
    </w:lvl>
    <w:lvl w:ilvl="8" w:tplc="B8726EBA">
      <w:start w:val="1"/>
      <w:numFmt w:val="bullet"/>
      <w:lvlText w:val=""/>
      <w:lvlJc w:val="left"/>
      <w:pPr>
        <w:ind w:left="6480" w:hanging="360"/>
      </w:pPr>
      <w:rPr>
        <w:rFonts w:ascii="Wingdings" w:hAnsi="Wingdings" w:hint="default"/>
      </w:rPr>
    </w:lvl>
  </w:abstractNum>
  <w:abstractNum w:abstractNumId="23" w15:restartNumberingAfterBreak="0">
    <w:nsid w:val="33191427"/>
    <w:multiLevelType w:val="multilevel"/>
    <w:tmpl w:val="96D84A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39F069A"/>
    <w:multiLevelType w:val="multilevel"/>
    <w:tmpl w:val="E72074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34596F01"/>
    <w:multiLevelType w:val="hybridMultilevel"/>
    <w:tmpl w:val="87460FD8"/>
    <w:lvl w:ilvl="0" w:tplc="8FCC268C">
      <w:start w:val="1"/>
      <w:numFmt w:val="bullet"/>
      <w:lvlText w:val="—"/>
      <w:lvlJc w:val="left"/>
      <w:pPr>
        <w:ind w:left="720" w:hanging="360"/>
      </w:pPr>
      <w:rPr>
        <w:rFonts w:ascii="Arial" w:eastAsia="Times New Roman" w:hAnsi="Arial" w:hint="default"/>
        <w:b/>
        <w:i w:val="0"/>
        <w:sz w:val="12"/>
      </w:rPr>
    </w:lvl>
    <w:lvl w:ilvl="1" w:tplc="22A6BBFE" w:tentative="1">
      <w:start w:val="1"/>
      <w:numFmt w:val="bullet"/>
      <w:lvlText w:val="o"/>
      <w:lvlJc w:val="left"/>
      <w:pPr>
        <w:ind w:left="1440" w:hanging="360"/>
      </w:pPr>
      <w:rPr>
        <w:rFonts w:ascii="Courier New" w:hAnsi="Courier New" w:cs="Courier New" w:hint="default"/>
      </w:rPr>
    </w:lvl>
    <w:lvl w:ilvl="2" w:tplc="9A52A888" w:tentative="1">
      <w:start w:val="1"/>
      <w:numFmt w:val="bullet"/>
      <w:lvlText w:val=""/>
      <w:lvlJc w:val="left"/>
      <w:pPr>
        <w:ind w:left="2160" w:hanging="360"/>
      </w:pPr>
      <w:rPr>
        <w:rFonts w:ascii="Wingdings" w:hAnsi="Wingdings" w:hint="default"/>
      </w:rPr>
    </w:lvl>
    <w:lvl w:ilvl="3" w:tplc="031829D0" w:tentative="1">
      <w:start w:val="1"/>
      <w:numFmt w:val="bullet"/>
      <w:lvlText w:val=""/>
      <w:lvlJc w:val="left"/>
      <w:pPr>
        <w:ind w:left="2880" w:hanging="360"/>
      </w:pPr>
      <w:rPr>
        <w:rFonts w:ascii="Symbol" w:hAnsi="Symbol" w:hint="default"/>
      </w:rPr>
    </w:lvl>
    <w:lvl w:ilvl="4" w:tplc="98D24A4E" w:tentative="1">
      <w:start w:val="1"/>
      <w:numFmt w:val="bullet"/>
      <w:lvlText w:val="o"/>
      <w:lvlJc w:val="left"/>
      <w:pPr>
        <w:ind w:left="3600" w:hanging="360"/>
      </w:pPr>
      <w:rPr>
        <w:rFonts w:ascii="Courier New" w:hAnsi="Courier New" w:cs="Courier New" w:hint="default"/>
      </w:rPr>
    </w:lvl>
    <w:lvl w:ilvl="5" w:tplc="0924FA4C" w:tentative="1">
      <w:start w:val="1"/>
      <w:numFmt w:val="bullet"/>
      <w:lvlText w:val=""/>
      <w:lvlJc w:val="left"/>
      <w:pPr>
        <w:ind w:left="4320" w:hanging="360"/>
      </w:pPr>
      <w:rPr>
        <w:rFonts w:ascii="Wingdings" w:hAnsi="Wingdings" w:hint="default"/>
      </w:rPr>
    </w:lvl>
    <w:lvl w:ilvl="6" w:tplc="EEAA7F34" w:tentative="1">
      <w:start w:val="1"/>
      <w:numFmt w:val="bullet"/>
      <w:lvlText w:val=""/>
      <w:lvlJc w:val="left"/>
      <w:pPr>
        <w:ind w:left="5040" w:hanging="360"/>
      </w:pPr>
      <w:rPr>
        <w:rFonts w:ascii="Symbol" w:hAnsi="Symbol" w:hint="default"/>
      </w:rPr>
    </w:lvl>
    <w:lvl w:ilvl="7" w:tplc="51A48B5A" w:tentative="1">
      <w:start w:val="1"/>
      <w:numFmt w:val="bullet"/>
      <w:lvlText w:val="o"/>
      <w:lvlJc w:val="left"/>
      <w:pPr>
        <w:ind w:left="5760" w:hanging="360"/>
      </w:pPr>
      <w:rPr>
        <w:rFonts w:ascii="Courier New" w:hAnsi="Courier New" w:cs="Courier New" w:hint="default"/>
      </w:rPr>
    </w:lvl>
    <w:lvl w:ilvl="8" w:tplc="8F30BE3E" w:tentative="1">
      <w:start w:val="1"/>
      <w:numFmt w:val="bullet"/>
      <w:lvlText w:val=""/>
      <w:lvlJc w:val="left"/>
      <w:pPr>
        <w:ind w:left="6480" w:hanging="360"/>
      </w:pPr>
      <w:rPr>
        <w:rFonts w:ascii="Wingdings" w:hAnsi="Wingdings" w:hint="default"/>
      </w:rPr>
    </w:lvl>
  </w:abstractNum>
  <w:abstractNum w:abstractNumId="26" w15:restartNumberingAfterBreak="0">
    <w:nsid w:val="36BA44D9"/>
    <w:multiLevelType w:val="hybridMultilevel"/>
    <w:tmpl w:val="EEF4BCA8"/>
    <w:lvl w:ilvl="0" w:tplc="07FC9E04">
      <w:start w:val="1"/>
      <w:numFmt w:val="bullet"/>
      <w:lvlText w:val="—"/>
      <w:lvlJc w:val="left"/>
      <w:pPr>
        <w:ind w:left="1080" w:hanging="360"/>
      </w:pPr>
      <w:rPr>
        <w:rFonts w:ascii="Arial" w:eastAsia="Times New Roman" w:hAnsi="Arial" w:hint="default"/>
        <w:b/>
        <w:i w:val="0"/>
        <w:sz w:val="12"/>
      </w:rPr>
    </w:lvl>
    <w:lvl w:ilvl="1" w:tplc="9594E65C">
      <w:start w:val="1"/>
      <w:numFmt w:val="bullet"/>
      <w:lvlText w:val="o"/>
      <w:lvlJc w:val="left"/>
      <w:pPr>
        <w:ind w:left="1800" w:hanging="360"/>
      </w:pPr>
      <w:rPr>
        <w:rFonts w:ascii="Courier New" w:hAnsi="Courier New" w:cs="Courier New" w:hint="default"/>
      </w:rPr>
    </w:lvl>
    <w:lvl w:ilvl="2" w:tplc="FD9E2DFA" w:tentative="1">
      <w:start w:val="1"/>
      <w:numFmt w:val="bullet"/>
      <w:lvlText w:val=""/>
      <w:lvlJc w:val="left"/>
      <w:pPr>
        <w:ind w:left="2520" w:hanging="360"/>
      </w:pPr>
      <w:rPr>
        <w:rFonts w:ascii="Wingdings" w:hAnsi="Wingdings" w:hint="default"/>
      </w:rPr>
    </w:lvl>
    <w:lvl w:ilvl="3" w:tplc="46545AE4" w:tentative="1">
      <w:start w:val="1"/>
      <w:numFmt w:val="bullet"/>
      <w:lvlText w:val=""/>
      <w:lvlJc w:val="left"/>
      <w:pPr>
        <w:ind w:left="3240" w:hanging="360"/>
      </w:pPr>
      <w:rPr>
        <w:rFonts w:ascii="Symbol" w:hAnsi="Symbol" w:hint="default"/>
      </w:rPr>
    </w:lvl>
    <w:lvl w:ilvl="4" w:tplc="4EE05B0E" w:tentative="1">
      <w:start w:val="1"/>
      <w:numFmt w:val="bullet"/>
      <w:lvlText w:val="o"/>
      <w:lvlJc w:val="left"/>
      <w:pPr>
        <w:ind w:left="3960" w:hanging="360"/>
      </w:pPr>
      <w:rPr>
        <w:rFonts w:ascii="Courier New" w:hAnsi="Courier New" w:cs="Courier New" w:hint="default"/>
      </w:rPr>
    </w:lvl>
    <w:lvl w:ilvl="5" w:tplc="7E10ACC2" w:tentative="1">
      <w:start w:val="1"/>
      <w:numFmt w:val="bullet"/>
      <w:lvlText w:val=""/>
      <w:lvlJc w:val="left"/>
      <w:pPr>
        <w:ind w:left="4680" w:hanging="360"/>
      </w:pPr>
      <w:rPr>
        <w:rFonts w:ascii="Wingdings" w:hAnsi="Wingdings" w:hint="default"/>
      </w:rPr>
    </w:lvl>
    <w:lvl w:ilvl="6" w:tplc="2D8CA426" w:tentative="1">
      <w:start w:val="1"/>
      <w:numFmt w:val="bullet"/>
      <w:lvlText w:val=""/>
      <w:lvlJc w:val="left"/>
      <w:pPr>
        <w:ind w:left="5400" w:hanging="360"/>
      </w:pPr>
      <w:rPr>
        <w:rFonts w:ascii="Symbol" w:hAnsi="Symbol" w:hint="default"/>
      </w:rPr>
    </w:lvl>
    <w:lvl w:ilvl="7" w:tplc="B9522D54" w:tentative="1">
      <w:start w:val="1"/>
      <w:numFmt w:val="bullet"/>
      <w:lvlText w:val="o"/>
      <w:lvlJc w:val="left"/>
      <w:pPr>
        <w:ind w:left="6120" w:hanging="360"/>
      </w:pPr>
      <w:rPr>
        <w:rFonts w:ascii="Courier New" w:hAnsi="Courier New" w:cs="Courier New" w:hint="default"/>
      </w:rPr>
    </w:lvl>
    <w:lvl w:ilvl="8" w:tplc="6728DE82" w:tentative="1">
      <w:start w:val="1"/>
      <w:numFmt w:val="bullet"/>
      <w:lvlText w:val=""/>
      <w:lvlJc w:val="left"/>
      <w:pPr>
        <w:ind w:left="6840" w:hanging="360"/>
      </w:pPr>
      <w:rPr>
        <w:rFonts w:ascii="Wingdings" w:hAnsi="Wingdings" w:hint="default"/>
      </w:rPr>
    </w:lvl>
  </w:abstractNum>
  <w:abstractNum w:abstractNumId="27" w15:restartNumberingAfterBreak="0">
    <w:nsid w:val="3BD46F05"/>
    <w:multiLevelType w:val="hybridMultilevel"/>
    <w:tmpl w:val="ABE4ECB4"/>
    <w:lvl w:ilvl="0" w:tplc="77F20704">
      <w:start w:val="1"/>
      <w:numFmt w:val="bullet"/>
      <w:lvlText w:val="—"/>
      <w:lvlJc w:val="left"/>
      <w:pPr>
        <w:ind w:left="1080" w:hanging="360"/>
      </w:pPr>
      <w:rPr>
        <w:rFonts w:ascii="Arial" w:eastAsia="Times New Roman" w:hAnsi="Arial" w:hint="default"/>
        <w:b/>
        <w:i w:val="0"/>
        <w:sz w:val="12"/>
      </w:rPr>
    </w:lvl>
    <w:lvl w:ilvl="1" w:tplc="6DF00D3C">
      <w:start w:val="1"/>
      <w:numFmt w:val="bullet"/>
      <w:lvlText w:val="o"/>
      <w:lvlJc w:val="left"/>
      <w:pPr>
        <w:ind w:left="1800" w:hanging="360"/>
      </w:pPr>
      <w:rPr>
        <w:rFonts w:ascii="Courier New" w:hAnsi="Courier New" w:cs="Courier New" w:hint="default"/>
      </w:rPr>
    </w:lvl>
    <w:lvl w:ilvl="2" w:tplc="F274FCEE" w:tentative="1">
      <w:start w:val="1"/>
      <w:numFmt w:val="bullet"/>
      <w:lvlText w:val=""/>
      <w:lvlJc w:val="left"/>
      <w:pPr>
        <w:ind w:left="2520" w:hanging="360"/>
      </w:pPr>
      <w:rPr>
        <w:rFonts w:ascii="Wingdings" w:hAnsi="Wingdings" w:hint="default"/>
      </w:rPr>
    </w:lvl>
    <w:lvl w:ilvl="3" w:tplc="ECB0B7BC" w:tentative="1">
      <w:start w:val="1"/>
      <w:numFmt w:val="bullet"/>
      <w:lvlText w:val=""/>
      <w:lvlJc w:val="left"/>
      <w:pPr>
        <w:ind w:left="3240" w:hanging="360"/>
      </w:pPr>
      <w:rPr>
        <w:rFonts w:ascii="Symbol" w:hAnsi="Symbol" w:hint="default"/>
      </w:rPr>
    </w:lvl>
    <w:lvl w:ilvl="4" w:tplc="50A4126C" w:tentative="1">
      <w:start w:val="1"/>
      <w:numFmt w:val="bullet"/>
      <w:lvlText w:val="o"/>
      <w:lvlJc w:val="left"/>
      <w:pPr>
        <w:ind w:left="3960" w:hanging="360"/>
      </w:pPr>
      <w:rPr>
        <w:rFonts w:ascii="Courier New" w:hAnsi="Courier New" w:cs="Courier New" w:hint="default"/>
      </w:rPr>
    </w:lvl>
    <w:lvl w:ilvl="5" w:tplc="2376CEB2" w:tentative="1">
      <w:start w:val="1"/>
      <w:numFmt w:val="bullet"/>
      <w:lvlText w:val=""/>
      <w:lvlJc w:val="left"/>
      <w:pPr>
        <w:ind w:left="4680" w:hanging="360"/>
      </w:pPr>
      <w:rPr>
        <w:rFonts w:ascii="Wingdings" w:hAnsi="Wingdings" w:hint="default"/>
      </w:rPr>
    </w:lvl>
    <w:lvl w:ilvl="6" w:tplc="FC5844EC" w:tentative="1">
      <w:start w:val="1"/>
      <w:numFmt w:val="bullet"/>
      <w:lvlText w:val=""/>
      <w:lvlJc w:val="left"/>
      <w:pPr>
        <w:ind w:left="5400" w:hanging="360"/>
      </w:pPr>
      <w:rPr>
        <w:rFonts w:ascii="Symbol" w:hAnsi="Symbol" w:hint="default"/>
      </w:rPr>
    </w:lvl>
    <w:lvl w:ilvl="7" w:tplc="8C12397C" w:tentative="1">
      <w:start w:val="1"/>
      <w:numFmt w:val="bullet"/>
      <w:lvlText w:val="o"/>
      <w:lvlJc w:val="left"/>
      <w:pPr>
        <w:ind w:left="6120" w:hanging="360"/>
      </w:pPr>
      <w:rPr>
        <w:rFonts w:ascii="Courier New" w:hAnsi="Courier New" w:cs="Courier New" w:hint="default"/>
      </w:rPr>
    </w:lvl>
    <w:lvl w:ilvl="8" w:tplc="B156E490" w:tentative="1">
      <w:start w:val="1"/>
      <w:numFmt w:val="bullet"/>
      <w:lvlText w:val=""/>
      <w:lvlJc w:val="left"/>
      <w:pPr>
        <w:ind w:left="6840" w:hanging="360"/>
      </w:pPr>
      <w:rPr>
        <w:rFonts w:ascii="Wingdings" w:hAnsi="Wingdings" w:hint="default"/>
      </w:rPr>
    </w:lvl>
  </w:abstractNum>
  <w:abstractNum w:abstractNumId="28" w15:restartNumberingAfterBreak="0">
    <w:nsid w:val="41DC4D06"/>
    <w:multiLevelType w:val="multilevel"/>
    <w:tmpl w:val="3A289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3066F2F"/>
    <w:multiLevelType w:val="hybridMultilevel"/>
    <w:tmpl w:val="B352FD3C"/>
    <w:lvl w:ilvl="0" w:tplc="9E280CBA">
      <w:start w:val="1"/>
      <w:numFmt w:val="bullet"/>
      <w:lvlText w:val="—"/>
      <w:lvlJc w:val="left"/>
      <w:pPr>
        <w:ind w:left="720" w:hanging="360"/>
      </w:pPr>
      <w:rPr>
        <w:rFonts w:ascii="Arial" w:eastAsia="Times New Roman" w:hAnsi="Arial" w:hint="default"/>
        <w:b/>
        <w:i w:val="0"/>
        <w:sz w:val="12"/>
      </w:rPr>
    </w:lvl>
    <w:lvl w:ilvl="1" w:tplc="9C10C28C">
      <w:start w:val="1"/>
      <w:numFmt w:val="bullet"/>
      <w:lvlText w:val="o"/>
      <w:lvlJc w:val="left"/>
      <w:pPr>
        <w:ind w:left="1440" w:hanging="360"/>
      </w:pPr>
      <w:rPr>
        <w:rFonts w:ascii="Courier New" w:hAnsi="Courier New" w:cs="Courier New" w:hint="default"/>
      </w:rPr>
    </w:lvl>
    <w:lvl w:ilvl="2" w:tplc="FF9CCA62">
      <w:start w:val="1"/>
      <w:numFmt w:val="bullet"/>
      <w:lvlText w:val=""/>
      <w:lvlJc w:val="left"/>
      <w:pPr>
        <w:ind w:left="2160" w:hanging="360"/>
      </w:pPr>
      <w:rPr>
        <w:rFonts w:ascii="Wingdings" w:hAnsi="Wingdings" w:hint="default"/>
      </w:rPr>
    </w:lvl>
    <w:lvl w:ilvl="3" w:tplc="B6FA092A">
      <w:start w:val="1"/>
      <w:numFmt w:val="bullet"/>
      <w:lvlText w:val=""/>
      <w:lvlJc w:val="left"/>
      <w:pPr>
        <w:ind w:left="2880" w:hanging="360"/>
      </w:pPr>
      <w:rPr>
        <w:rFonts w:ascii="Symbol" w:hAnsi="Symbol" w:hint="default"/>
      </w:rPr>
    </w:lvl>
    <w:lvl w:ilvl="4" w:tplc="08702012">
      <w:start w:val="1"/>
      <w:numFmt w:val="bullet"/>
      <w:lvlText w:val="o"/>
      <w:lvlJc w:val="left"/>
      <w:pPr>
        <w:ind w:left="3600" w:hanging="360"/>
      </w:pPr>
      <w:rPr>
        <w:rFonts w:ascii="Courier New" w:hAnsi="Courier New" w:cs="Courier New" w:hint="default"/>
      </w:rPr>
    </w:lvl>
    <w:lvl w:ilvl="5" w:tplc="B71E7878">
      <w:start w:val="1"/>
      <w:numFmt w:val="bullet"/>
      <w:lvlText w:val=""/>
      <w:lvlJc w:val="left"/>
      <w:pPr>
        <w:ind w:left="4320" w:hanging="360"/>
      </w:pPr>
      <w:rPr>
        <w:rFonts w:ascii="Wingdings" w:hAnsi="Wingdings" w:hint="default"/>
      </w:rPr>
    </w:lvl>
    <w:lvl w:ilvl="6" w:tplc="F2D8F012">
      <w:start w:val="1"/>
      <w:numFmt w:val="bullet"/>
      <w:lvlText w:val=""/>
      <w:lvlJc w:val="left"/>
      <w:pPr>
        <w:ind w:left="5040" w:hanging="360"/>
      </w:pPr>
      <w:rPr>
        <w:rFonts w:ascii="Symbol" w:hAnsi="Symbol" w:hint="default"/>
      </w:rPr>
    </w:lvl>
    <w:lvl w:ilvl="7" w:tplc="8B1E6612">
      <w:start w:val="1"/>
      <w:numFmt w:val="bullet"/>
      <w:lvlText w:val="o"/>
      <w:lvlJc w:val="left"/>
      <w:pPr>
        <w:ind w:left="5760" w:hanging="360"/>
      </w:pPr>
      <w:rPr>
        <w:rFonts w:ascii="Courier New" w:hAnsi="Courier New" w:cs="Courier New" w:hint="default"/>
      </w:rPr>
    </w:lvl>
    <w:lvl w:ilvl="8" w:tplc="1B445356">
      <w:start w:val="1"/>
      <w:numFmt w:val="bullet"/>
      <w:lvlText w:val=""/>
      <w:lvlJc w:val="left"/>
      <w:pPr>
        <w:ind w:left="6480" w:hanging="360"/>
      </w:pPr>
      <w:rPr>
        <w:rFonts w:ascii="Wingdings" w:hAnsi="Wingdings" w:hint="default"/>
      </w:rPr>
    </w:lvl>
  </w:abstractNum>
  <w:abstractNum w:abstractNumId="30" w15:restartNumberingAfterBreak="0">
    <w:nsid w:val="46474EE6"/>
    <w:multiLevelType w:val="hybridMultilevel"/>
    <w:tmpl w:val="3A925CE0"/>
    <w:lvl w:ilvl="0" w:tplc="D59A24D4">
      <w:start w:val="1"/>
      <w:numFmt w:val="decimal"/>
      <w:lvlText w:val="%1."/>
      <w:lvlJc w:val="left"/>
      <w:pPr>
        <w:ind w:left="720" w:hanging="360"/>
      </w:pPr>
      <w:rPr>
        <w:rFonts w:hint="default"/>
      </w:rPr>
    </w:lvl>
    <w:lvl w:ilvl="1" w:tplc="4BCC61F8" w:tentative="1">
      <w:start w:val="1"/>
      <w:numFmt w:val="lowerLetter"/>
      <w:lvlText w:val="%2."/>
      <w:lvlJc w:val="left"/>
      <w:pPr>
        <w:ind w:left="1440" w:hanging="360"/>
      </w:pPr>
    </w:lvl>
    <w:lvl w:ilvl="2" w:tplc="EB18BB92" w:tentative="1">
      <w:start w:val="1"/>
      <w:numFmt w:val="lowerRoman"/>
      <w:lvlText w:val="%3."/>
      <w:lvlJc w:val="right"/>
      <w:pPr>
        <w:ind w:left="2160" w:hanging="180"/>
      </w:pPr>
    </w:lvl>
    <w:lvl w:ilvl="3" w:tplc="7B1C6F5A" w:tentative="1">
      <w:start w:val="1"/>
      <w:numFmt w:val="decimal"/>
      <w:lvlText w:val="%4."/>
      <w:lvlJc w:val="left"/>
      <w:pPr>
        <w:ind w:left="2880" w:hanging="360"/>
      </w:pPr>
    </w:lvl>
    <w:lvl w:ilvl="4" w:tplc="2E6C646C" w:tentative="1">
      <w:start w:val="1"/>
      <w:numFmt w:val="lowerLetter"/>
      <w:lvlText w:val="%5."/>
      <w:lvlJc w:val="left"/>
      <w:pPr>
        <w:ind w:left="3600" w:hanging="360"/>
      </w:pPr>
    </w:lvl>
    <w:lvl w:ilvl="5" w:tplc="095A44A2" w:tentative="1">
      <w:start w:val="1"/>
      <w:numFmt w:val="lowerRoman"/>
      <w:lvlText w:val="%6."/>
      <w:lvlJc w:val="right"/>
      <w:pPr>
        <w:ind w:left="4320" w:hanging="180"/>
      </w:pPr>
    </w:lvl>
    <w:lvl w:ilvl="6" w:tplc="901AB328" w:tentative="1">
      <w:start w:val="1"/>
      <w:numFmt w:val="decimal"/>
      <w:lvlText w:val="%7."/>
      <w:lvlJc w:val="left"/>
      <w:pPr>
        <w:ind w:left="5040" w:hanging="360"/>
      </w:pPr>
    </w:lvl>
    <w:lvl w:ilvl="7" w:tplc="7D38532E" w:tentative="1">
      <w:start w:val="1"/>
      <w:numFmt w:val="lowerLetter"/>
      <w:lvlText w:val="%8."/>
      <w:lvlJc w:val="left"/>
      <w:pPr>
        <w:ind w:left="5760" w:hanging="360"/>
      </w:pPr>
    </w:lvl>
    <w:lvl w:ilvl="8" w:tplc="6EF419E2" w:tentative="1">
      <w:start w:val="1"/>
      <w:numFmt w:val="lowerRoman"/>
      <w:lvlText w:val="%9."/>
      <w:lvlJc w:val="right"/>
      <w:pPr>
        <w:ind w:left="6480" w:hanging="180"/>
      </w:pPr>
    </w:lvl>
  </w:abstractNum>
  <w:abstractNum w:abstractNumId="31" w15:restartNumberingAfterBreak="0">
    <w:nsid w:val="49EE61DD"/>
    <w:multiLevelType w:val="hybridMultilevel"/>
    <w:tmpl w:val="DEFC2E98"/>
    <w:lvl w:ilvl="0" w:tplc="2EA85D3E">
      <w:start w:val="1"/>
      <w:numFmt w:val="bullet"/>
      <w:lvlText w:val="—"/>
      <w:lvlJc w:val="left"/>
      <w:pPr>
        <w:ind w:left="720" w:hanging="360"/>
      </w:pPr>
      <w:rPr>
        <w:rFonts w:ascii="Arial" w:eastAsia="Times New Roman" w:hAnsi="Arial" w:hint="default"/>
        <w:b/>
        <w:i w:val="0"/>
        <w:sz w:val="12"/>
      </w:rPr>
    </w:lvl>
    <w:lvl w:ilvl="1" w:tplc="687E2816">
      <w:start w:val="1"/>
      <w:numFmt w:val="bullet"/>
      <w:lvlText w:val="o"/>
      <w:lvlJc w:val="left"/>
      <w:pPr>
        <w:ind w:left="1440" w:hanging="360"/>
      </w:pPr>
      <w:rPr>
        <w:rFonts w:ascii="Courier New" w:hAnsi="Courier New" w:cs="Courier New" w:hint="default"/>
      </w:rPr>
    </w:lvl>
    <w:lvl w:ilvl="2" w:tplc="2D126442">
      <w:start w:val="1"/>
      <w:numFmt w:val="bullet"/>
      <w:lvlText w:val=""/>
      <w:lvlJc w:val="left"/>
      <w:pPr>
        <w:ind w:left="2160" w:hanging="360"/>
      </w:pPr>
      <w:rPr>
        <w:rFonts w:ascii="Wingdings" w:hAnsi="Wingdings" w:hint="default"/>
      </w:rPr>
    </w:lvl>
    <w:lvl w:ilvl="3" w:tplc="C8726258">
      <w:start w:val="1"/>
      <w:numFmt w:val="bullet"/>
      <w:lvlText w:val=""/>
      <w:lvlJc w:val="left"/>
      <w:pPr>
        <w:ind w:left="2880" w:hanging="360"/>
      </w:pPr>
      <w:rPr>
        <w:rFonts w:ascii="Symbol" w:hAnsi="Symbol" w:hint="default"/>
      </w:rPr>
    </w:lvl>
    <w:lvl w:ilvl="4" w:tplc="45A4070A">
      <w:start w:val="1"/>
      <w:numFmt w:val="bullet"/>
      <w:lvlText w:val="o"/>
      <w:lvlJc w:val="left"/>
      <w:pPr>
        <w:ind w:left="3600" w:hanging="360"/>
      </w:pPr>
      <w:rPr>
        <w:rFonts w:ascii="Courier New" w:hAnsi="Courier New" w:cs="Courier New" w:hint="default"/>
      </w:rPr>
    </w:lvl>
    <w:lvl w:ilvl="5" w:tplc="7A64ED18">
      <w:start w:val="1"/>
      <w:numFmt w:val="bullet"/>
      <w:lvlText w:val=""/>
      <w:lvlJc w:val="left"/>
      <w:pPr>
        <w:ind w:left="4320" w:hanging="360"/>
      </w:pPr>
      <w:rPr>
        <w:rFonts w:ascii="Wingdings" w:hAnsi="Wingdings" w:hint="default"/>
      </w:rPr>
    </w:lvl>
    <w:lvl w:ilvl="6" w:tplc="4A9E23F2">
      <w:start w:val="1"/>
      <w:numFmt w:val="bullet"/>
      <w:lvlText w:val=""/>
      <w:lvlJc w:val="left"/>
      <w:pPr>
        <w:ind w:left="5040" w:hanging="360"/>
      </w:pPr>
      <w:rPr>
        <w:rFonts w:ascii="Symbol" w:hAnsi="Symbol" w:hint="default"/>
      </w:rPr>
    </w:lvl>
    <w:lvl w:ilvl="7" w:tplc="3E9AE334">
      <w:start w:val="1"/>
      <w:numFmt w:val="bullet"/>
      <w:lvlText w:val="o"/>
      <w:lvlJc w:val="left"/>
      <w:pPr>
        <w:ind w:left="5760" w:hanging="360"/>
      </w:pPr>
      <w:rPr>
        <w:rFonts w:ascii="Courier New" w:hAnsi="Courier New" w:cs="Courier New" w:hint="default"/>
      </w:rPr>
    </w:lvl>
    <w:lvl w:ilvl="8" w:tplc="02281DC2">
      <w:start w:val="1"/>
      <w:numFmt w:val="bullet"/>
      <w:lvlText w:val=""/>
      <w:lvlJc w:val="left"/>
      <w:pPr>
        <w:ind w:left="6480" w:hanging="360"/>
      </w:pPr>
      <w:rPr>
        <w:rFonts w:ascii="Wingdings" w:hAnsi="Wingdings" w:hint="default"/>
      </w:rPr>
    </w:lvl>
  </w:abstractNum>
  <w:abstractNum w:abstractNumId="32" w15:restartNumberingAfterBreak="0">
    <w:nsid w:val="4F7576BE"/>
    <w:multiLevelType w:val="hybridMultilevel"/>
    <w:tmpl w:val="3494893C"/>
    <w:lvl w:ilvl="0" w:tplc="AA784614">
      <w:start w:val="1"/>
      <w:numFmt w:val="bullet"/>
      <w:lvlText w:val="—"/>
      <w:lvlJc w:val="left"/>
      <w:pPr>
        <w:ind w:left="720" w:hanging="360"/>
      </w:pPr>
      <w:rPr>
        <w:rFonts w:ascii="Arial" w:eastAsia="Times New Roman" w:hAnsi="Arial" w:hint="default"/>
        <w:b/>
        <w:i w:val="0"/>
        <w:sz w:val="12"/>
      </w:rPr>
    </w:lvl>
    <w:lvl w:ilvl="1" w:tplc="E5F0EDB6">
      <w:start w:val="1"/>
      <w:numFmt w:val="bullet"/>
      <w:lvlText w:val="o"/>
      <w:lvlJc w:val="left"/>
      <w:pPr>
        <w:ind w:left="1440" w:hanging="360"/>
      </w:pPr>
      <w:rPr>
        <w:rFonts w:ascii="Courier New" w:hAnsi="Courier New" w:cs="Courier New" w:hint="default"/>
      </w:rPr>
    </w:lvl>
    <w:lvl w:ilvl="2" w:tplc="16204DB6" w:tentative="1">
      <w:start w:val="1"/>
      <w:numFmt w:val="bullet"/>
      <w:lvlText w:val=""/>
      <w:lvlJc w:val="left"/>
      <w:pPr>
        <w:ind w:left="2160" w:hanging="360"/>
      </w:pPr>
      <w:rPr>
        <w:rFonts w:ascii="Wingdings" w:hAnsi="Wingdings" w:hint="default"/>
      </w:rPr>
    </w:lvl>
    <w:lvl w:ilvl="3" w:tplc="BD0640F8" w:tentative="1">
      <w:start w:val="1"/>
      <w:numFmt w:val="bullet"/>
      <w:lvlText w:val=""/>
      <w:lvlJc w:val="left"/>
      <w:pPr>
        <w:ind w:left="2880" w:hanging="360"/>
      </w:pPr>
      <w:rPr>
        <w:rFonts w:ascii="Symbol" w:hAnsi="Symbol" w:hint="default"/>
      </w:rPr>
    </w:lvl>
    <w:lvl w:ilvl="4" w:tplc="B9B27DE6" w:tentative="1">
      <w:start w:val="1"/>
      <w:numFmt w:val="bullet"/>
      <w:lvlText w:val="o"/>
      <w:lvlJc w:val="left"/>
      <w:pPr>
        <w:ind w:left="3600" w:hanging="360"/>
      </w:pPr>
      <w:rPr>
        <w:rFonts w:ascii="Courier New" w:hAnsi="Courier New" w:cs="Courier New" w:hint="default"/>
      </w:rPr>
    </w:lvl>
    <w:lvl w:ilvl="5" w:tplc="403479DE" w:tentative="1">
      <w:start w:val="1"/>
      <w:numFmt w:val="bullet"/>
      <w:lvlText w:val=""/>
      <w:lvlJc w:val="left"/>
      <w:pPr>
        <w:ind w:left="4320" w:hanging="360"/>
      </w:pPr>
      <w:rPr>
        <w:rFonts w:ascii="Wingdings" w:hAnsi="Wingdings" w:hint="default"/>
      </w:rPr>
    </w:lvl>
    <w:lvl w:ilvl="6" w:tplc="C54ED2E6" w:tentative="1">
      <w:start w:val="1"/>
      <w:numFmt w:val="bullet"/>
      <w:lvlText w:val=""/>
      <w:lvlJc w:val="left"/>
      <w:pPr>
        <w:ind w:left="5040" w:hanging="360"/>
      </w:pPr>
      <w:rPr>
        <w:rFonts w:ascii="Symbol" w:hAnsi="Symbol" w:hint="default"/>
      </w:rPr>
    </w:lvl>
    <w:lvl w:ilvl="7" w:tplc="6EFE9884" w:tentative="1">
      <w:start w:val="1"/>
      <w:numFmt w:val="bullet"/>
      <w:lvlText w:val="o"/>
      <w:lvlJc w:val="left"/>
      <w:pPr>
        <w:ind w:left="5760" w:hanging="360"/>
      </w:pPr>
      <w:rPr>
        <w:rFonts w:ascii="Courier New" w:hAnsi="Courier New" w:cs="Courier New" w:hint="default"/>
      </w:rPr>
    </w:lvl>
    <w:lvl w:ilvl="8" w:tplc="896A0B8E" w:tentative="1">
      <w:start w:val="1"/>
      <w:numFmt w:val="bullet"/>
      <w:lvlText w:val=""/>
      <w:lvlJc w:val="left"/>
      <w:pPr>
        <w:ind w:left="6480" w:hanging="360"/>
      </w:pPr>
      <w:rPr>
        <w:rFonts w:ascii="Wingdings" w:hAnsi="Wingdings" w:hint="default"/>
      </w:rPr>
    </w:lvl>
  </w:abstractNum>
  <w:abstractNum w:abstractNumId="33" w15:restartNumberingAfterBreak="0">
    <w:nsid w:val="52CE735F"/>
    <w:multiLevelType w:val="hybridMultilevel"/>
    <w:tmpl w:val="29B0B54C"/>
    <w:lvl w:ilvl="0" w:tplc="56B4B246">
      <w:numFmt w:val="bullet"/>
      <w:lvlText w:val="–"/>
      <w:lvlJc w:val="left"/>
      <w:pPr>
        <w:ind w:left="1175" w:hanging="360"/>
      </w:pPr>
      <w:rPr>
        <w:rFonts w:ascii="Georgia" w:eastAsia="Times New Roman" w:hAnsi="Georgia" w:cs="Times New Roman" w:hint="default"/>
      </w:rPr>
    </w:lvl>
    <w:lvl w:ilvl="1" w:tplc="B8181334" w:tentative="1">
      <w:start w:val="1"/>
      <w:numFmt w:val="bullet"/>
      <w:lvlText w:val="o"/>
      <w:lvlJc w:val="left"/>
      <w:pPr>
        <w:ind w:left="1895" w:hanging="360"/>
      </w:pPr>
      <w:rPr>
        <w:rFonts w:ascii="Courier New" w:hAnsi="Courier New" w:cs="Courier New" w:hint="default"/>
      </w:rPr>
    </w:lvl>
    <w:lvl w:ilvl="2" w:tplc="131C5B8A" w:tentative="1">
      <w:start w:val="1"/>
      <w:numFmt w:val="bullet"/>
      <w:lvlText w:val=""/>
      <w:lvlJc w:val="left"/>
      <w:pPr>
        <w:ind w:left="2615" w:hanging="360"/>
      </w:pPr>
      <w:rPr>
        <w:rFonts w:ascii="Wingdings" w:hAnsi="Wingdings" w:hint="default"/>
      </w:rPr>
    </w:lvl>
    <w:lvl w:ilvl="3" w:tplc="1546A3E2" w:tentative="1">
      <w:start w:val="1"/>
      <w:numFmt w:val="bullet"/>
      <w:lvlText w:val=""/>
      <w:lvlJc w:val="left"/>
      <w:pPr>
        <w:ind w:left="3335" w:hanging="360"/>
      </w:pPr>
      <w:rPr>
        <w:rFonts w:ascii="Symbol" w:hAnsi="Symbol" w:hint="default"/>
      </w:rPr>
    </w:lvl>
    <w:lvl w:ilvl="4" w:tplc="AE405F6E" w:tentative="1">
      <w:start w:val="1"/>
      <w:numFmt w:val="bullet"/>
      <w:lvlText w:val="o"/>
      <w:lvlJc w:val="left"/>
      <w:pPr>
        <w:ind w:left="4055" w:hanging="360"/>
      </w:pPr>
      <w:rPr>
        <w:rFonts w:ascii="Courier New" w:hAnsi="Courier New" w:cs="Courier New" w:hint="default"/>
      </w:rPr>
    </w:lvl>
    <w:lvl w:ilvl="5" w:tplc="6E6E074E" w:tentative="1">
      <w:start w:val="1"/>
      <w:numFmt w:val="bullet"/>
      <w:lvlText w:val=""/>
      <w:lvlJc w:val="left"/>
      <w:pPr>
        <w:ind w:left="4775" w:hanging="360"/>
      </w:pPr>
      <w:rPr>
        <w:rFonts w:ascii="Wingdings" w:hAnsi="Wingdings" w:hint="default"/>
      </w:rPr>
    </w:lvl>
    <w:lvl w:ilvl="6" w:tplc="A05C7B74" w:tentative="1">
      <w:start w:val="1"/>
      <w:numFmt w:val="bullet"/>
      <w:lvlText w:val=""/>
      <w:lvlJc w:val="left"/>
      <w:pPr>
        <w:ind w:left="5495" w:hanging="360"/>
      </w:pPr>
      <w:rPr>
        <w:rFonts w:ascii="Symbol" w:hAnsi="Symbol" w:hint="default"/>
      </w:rPr>
    </w:lvl>
    <w:lvl w:ilvl="7" w:tplc="9B021A10" w:tentative="1">
      <w:start w:val="1"/>
      <w:numFmt w:val="bullet"/>
      <w:lvlText w:val="o"/>
      <w:lvlJc w:val="left"/>
      <w:pPr>
        <w:ind w:left="6215" w:hanging="360"/>
      </w:pPr>
      <w:rPr>
        <w:rFonts w:ascii="Courier New" w:hAnsi="Courier New" w:cs="Courier New" w:hint="default"/>
      </w:rPr>
    </w:lvl>
    <w:lvl w:ilvl="8" w:tplc="33968172" w:tentative="1">
      <w:start w:val="1"/>
      <w:numFmt w:val="bullet"/>
      <w:lvlText w:val=""/>
      <w:lvlJc w:val="left"/>
      <w:pPr>
        <w:ind w:left="6935" w:hanging="360"/>
      </w:pPr>
      <w:rPr>
        <w:rFonts w:ascii="Wingdings" w:hAnsi="Wingdings" w:hint="default"/>
      </w:rPr>
    </w:lvl>
  </w:abstractNum>
  <w:abstractNum w:abstractNumId="34" w15:restartNumberingAfterBreak="0">
    <w:nsid w:val="535E02BE"/>
    <w:multiLevelType w:val="multilevel"/>
    <w:tmpl w:val="CD8272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564A1C09"/>
    <w:multiLevelType w:val="multilevel"/>
    <w:tmpl w:val="61EE74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56B76BA5"/>
    <w:multiLevelType w:val="hybridMultilevel"/>
    <w:tmpl w:val="5E9E5FDA"/>
    <w:lvl w:ilvl="0" w:tplc="4672DF94">
      <w:numFmt w:val="bullet"/>
      <w:lvlText w:val="-"/>
      <w:lvlJc w:val="left"/>
      <w:pPr>
        <w:ind w:left="720" w:hanging="360"/>
      </w:pPr>
      <w:rPr>
        <w:rFonts w:ascii="Tahoma" w:eastAsia="Times New Roman" w:hAnsi="Tahoma" w:cs="Tahoma" w:hint="default"/>
      </w:rPr>
    </w:lvl>
    <w:lvl w:ilvl="1" w:tplc="AE84737C" w:tentative="1">
      <w:start w:val="1"/>
      <w:numFmt w:val="bullet"/>
      <w:lvlText w:val="o"/>
      <w:lvlJc w:val="left"/>
      <w:pPr>
        <w:ind w:left="1440" w:hanging="360"/>
      </w:pPr>
      <w:rPr>
        <w:rFonts w:ascii="Courier New" w:hAnsi="Courier New" w:cs="Courier New" w:hint="default"/>
      </w:rPr>
    </w:lvl>
    <w:lvl w:ilvl="2" w:tplc="E53CF5B6" w:tentative="1">
      <w:start w:val="1"/>
      <w:numFmt w:val="bullet"/>
      <w:lvlText w:val=""/>
      <w:lvlJc w:val="left"/>
      <w:pPr>
        <w:ind w:left="2160" w:hanging="360"/>
      </w:pPr>
      <w:rPr>
        <w:rFonts w:ascii="Wingdings" w:hAnsi="Wingdings" w:hint="default"/>
      </w:rPr>
    </w:lvl>
    <w:lvl w:ilvl="3" w:tplc="F1D296C0" w:tentative="1">
      <w:start w:val="1"/>
      <w:numFmt w:val="bullet"/>
      <w:lvlText w:val=""/>
      <w:lvlJc w:val="left"/>
      <w:pPr>
        <w:ind w:left="2880" w:hanging="360"/>
      </w:pPr>
      <w:rPr>
        <w:rFonts w:ascii="Symbol" w:hAnsi="Symbol" w:hint="default"/>
      </w:rPr>
    </w:lvl>
    <w:lvl w:ilvl="4" w:tplc="B95A6606" w:tentative="1">
      <w:start w:val="1"/>
      <w:numFmt w:val="bullet"/>
      <w:lvlText w:val="o"/>
      <w:lvlJc w:val="left"/>
      <w:pPr>
        <w:ind w:left="3600" w:hanging="360"/>
      </w:pPr>
      <w:rPr>
        <w:rFonts w:ascii="Courier New" w:hAnsi="Courier New" w:cs="Courier New" w:hint="default"/>
      </w:rPr>
    </w:lvl>
    <w:lvl w:ilvl="5" w:tplc="5ADE7894" w:tentative="1">
      <w:start w:val="1"/>
      <w:numFmt w:val="bullet"/>
      <w:lvlText w:val=""/>
      <w:lvlJc w:val="left"/>
      <w:pPr>
        <w:ind w:left="4320" w:hanging="360"/>
      </w:pPr>
      <w:rPr>
        <w:rFonts w:ascii="Wingdings" w:hAnsi="Wingdings" w:hint="default"/>
      </w:rPr>
    </w:lvl>
    <w:lvl w:ilvl="6" w:tplc="6A801F42" w:tentative="1">
      <w:start w:val="1"/>
      <w:numFmt w:val="bullet"/>
      <w:lvlText w:val=""/>
      <w:lvlJc w:val="left"/>
      <w:pPr>
        <w:ind w:left="5040" w:hanging="360"/>
      </w:pPr>
      <w:rPr>
        <w:rFonts w:ascii="Symbol" w:hAnsi="Symbol" w:hint="default"/>
      </w:rPr>
    </w:lvl>
    <w:lvl w:ilvl="7" w:tplc="980A4D20" w:tentative="1">
      <w:start w:val="1"/>
      <w:numFmt w:val="bullet"/>
      <w:lvlText w:val="o"/>
      <w:lvlJc w:val="left"/>
      <w:pPr>
        <w:ind w:left="5760" w:hanging="360"/>
      </w:pPr>
      <w:rPr>
        <w:rFonts w:ascii="Courier New" w:hAnsi="Courier New" w:cs="Courier New" w:hint="default"/>
      </w:rPr>
    </w:lvl>
    <w:lvl w:ilvl="8" w:tplc="17E86316" w:tentative="1">
      <w:start w:val="1"/>
      <w:numFmt w:val="bullet"/>
      <w:lvlText w:val=""/>
      <w:lvlJc w:val="left"/>
      <w:pPr>
        <w:ind w:left="6480" w:hanging="360"/>
      </w:pPr>
      <w:rPr>
        <w:rFonts w:ascii="Wingdings" w:hAnsi="Wingdings" w:hint="default"/>
      </w:rPr>
    </w:lvl>
  </w:abstractNum>
  <w:abstractNum w:abstractNumId="37" w15:restartNumberingAfterBreak="0">
    <w:nsid w:val="576C23AE"/>
    <w:multiLevelType w:val="hybridMultilevel"/>
    <w:tmpl w:val="749E670A"/>
    <w:lvl w:ilvl="0" w:tplc="725CC8CE">
      <w:start w:val="1"/>
      <w:numFmt w:val="bullet"/>
      <w:lvlText w:val="—"/>
      <w:lvlJc w:val="left"/>
      <w:pPr>
        <w:ind w:left="720" w:hanging="360"/>
      </w:pPr>
      <w:rPr>
        <w:rFonts w:ascii="Arial" w:eastAsia="Times New Roman" w:hAnsi="Arial" w:hint="default"/>
        <w:b/>
        <w:i w:val="0"/>
        <w:sz w:val="12"/>
      </w:rPr>
    </w:lvl>
    <w:lvl w:ilvl="1" w:tplc="0AF241EC">
      <w:start w:val="1"/>
      <w:numFmt w:val="bullet"/>
      <w:lvlText w:val="o"/>
      <w:lvlJc w:val="left"/>
      <w:pPr>
        <w:ind w:left="1440" w:hanging="360"/>
      </w:pPr>
      <w:rPr>
        <w:rFonts w:ascii="Courier New" w:hAnsi="Courier New" w:cs="Courier New" w:hint="default"/>
      </w:rPr>
    </w:lvl>
    <w:lvl w:ilvl="2" w:tplc="664CCE84">
      <w:start w:val="1"/>
      <w:numFmt w:val="bullet"/>
      <w:lvlText w:val=""/>
      <w:lvlJc w:val="left"/>
      <w:pPr>
        <w:ind w:left="2160" w:hanging="360"/>
      </w:pPr>
      <w:rPr>
        <w:rFonts w:ascii="Wingdings" w:hAnsi="Wingdings" w:hint="default"/>
      </w:rPr>
    </w:lvl>
    <w:lvl w:ilvl="3" w:tplc="476E99BA">
      <w:start w:val="1"/>
      <w:numFmt w:val="bullet"/>
      <w:lvlText w:val=""/>
      <w:lvlJc w:val="left"/>
      <w:pPr>
        <w:ind w:left="2880" w:hanging="360"/>
      </w:pPr>
      <w:rPr>
        <w:rFonts w:ascii="Symbol" w:hAnsi="Symbol" w:hint="default"/>
      </w:rPr>
    </w:lvl>
    <w:lvl w:ilvl="4" w:tplc="F5043B14">
      <w:start w:val="1"/>
      <w:numFmt w:val="bullet"/>
      <w:lvlText w:val="o"/>
      <w:lvlJc w:val="left"/>
      <w:pPr>
        <w:ind w:left="3600" w:hanging="360"/>
      </w:pPr>
      <w:rPr>
        <w:rFonts w:ascii="Courier New" w:hAnsi="Courier New" w:cs="Courier New" w:hint="default"/>
      </w:rPr>
    </w:lvl>
    <w:lvl w:ilvl="5" w:tplc="E9085A7E">
      <w:start w:val="1"/>
      <w:numFmt w:val="bullet"/>
      <w:lvlText w:val=""/>
      <w:lvlJc w:val="left"/>
      <w:pPr>
        <w:ind w:left="4320" w:hanging="360"/>
      </w:pPr>
      <w:rPr>
        <w:rFonts w:ascii="Wingdings" w:hAnsi="Wingdings" w:hint="default"/>
      </w:rPr>
    </w:lvl>
    <w:lvl w:ilvl="6" w:tplc="1FC07D2E">
      <w:start w:val="1"/>
      <w:numFmt w:val="bullet"/>
      <w:lvlText w:val=""/>
      <w:lvlJc w:val="left"/>
      <w:pPr>
        <w:ind w:left="5040" w:hanging="360"/>
      </w:pPr>
      <w:rPr>
        <w:rFonts w:ascii="Symbol" w:hAnsi="Symbol" w:hint="default"/>
      </w:rPr>
    </w:lvl>
    <w:lvl w:ilvl="7" w:tplc="AF8E4B3C">
      <w:start w:val="1"/>
      <w:numFmt w:val="bullet"/>
      <w:lvlText w:val="o"/>
      <w:lvlJc w:val="left"/>
      <w:pPr>
        <w:ind w:left="5760" w:hanging="360"/>
      </w:pPr>
      <w:rPr>
        <w:rFonts w:ascii="Courier New" w:hAnsi="Courier New" w:cs="Courier New" w:hint="default"/>
      </w:rPr>
    </w:lvl>
    <w:lvl w:ilvl="8" w:tplc="A872873E">
      <w:start w:val="1"/>
      <w:numFmt w:val="bullet"/>
      <w:lvlText w:val=""/>
      <w:lvlJc w:val="left"/>
      <w:pPr>
        <w:ind w:left="6480" w:hanging="360"/>
      </w:pPr>
      <w:rPr>
        <w:rFonts w:ascii="Wingdings" w:hAnsi="Wingdings" w:hint="default"/>
      </w:rPr>
    </w:lvl>
  </w:abstractNum>
  <w:abstractNum w:abstractNumId="38" w15:restartNumberingAfterBreak="0">
    <w:nsid w:val="5A900FE2"/>
    <w:multiLevelType w:val="hybridMultilevel"/>
    <w:tmpl w:val="628E3CA4"/>
    <w:lvl w:ilvl="0" w:tplc="486018F6">
      <w:start w:val="1"/>
      <w:numFmt w:val="lowerLetter"/>
      <w:lvlText w:val="%1)"/>
      <w:lvlJc w:val="left"/>
      <w:pPr>
        <w:ind w:left="720" w:hanging="360"/>
      </w:pPr>
      <w:rPr>
        <w:rFonts w:ascii="Arial" w:eastAsia="Times New Roman" w:hAnsi="Arial" w:cs="Arial"/>
        <w:b w:val="0"/>
        <w:bCs/>
        <w:i w:val="0"/>
        <w:sz w:val="20"/>
        <w:szCs w:val="20"/>
      </w:rPr>
    </w:lvl>
    <w:lvl w:ilvl="1" w:tplc="FA8A2AD0" w:tentative="1">
      <w:start w:val="1"/>
      <w:numFmt w:val="bullet"/>
      <w:lvlText w:val="o"/>
      <w:lvlJc w:val="left"/>
      <w:pPr>
        <w:ind w:left="1440" w:hanging="360"/>
      </w:pPr>
      <w:rPr>
        <w:rFonts w:ascii="Courier New" w:hAnsi="Courier New" w:cs="Courier New" w:hint="default"/>
      </w:rPr>
    </w:lvl>
    <w:lvl w:ilvl="2" w:tplc="F9780702" w:tentative="1">
      <w:start w:val="1"/>
      <w:numFmt w:val="bullet"/>
      <w:lvlText w:val=""/>
      <w:lvlJc w:val="left"/>
      <w:pPr>
        <w:ind w:left="2160" w:hanging="360"/>
      </w:pPr>
      <w:rPr>
        <w:rFonts w:ascii="Wingdings" w:hAnsi="Wingdings" w:hint="default"/>
      </w:rPr>
    </w:lvl>
    <w:lvl w:ilvl="3" w:tplc="4E3E0DCA" w:tentative="1">
      <w:start w:val="1"/>
      <w:numFmt w:val="bullet"/>
      <w:lvlText w:val=""/>
      <w:lvlJc w:val="left"/>
      <w:pPr>
        <w:ind w:left="2880" w:hanging="360"/>
      </w:pPr>
      <w:rPr>
        <w:rFonts w:ascii="Symbol" w:hAnsi="Symbol" w:hint="default"/>
      </w:rPr>
    </w:lvl>
    <w:lvl w:ilvl="4" w:tplc="844E0F52" w:tentative="1">
      <w:start w:val="1"/>
      <w:numFmt w:val="bullet"/>
      <w:lvlText w:val="o"/>
      <w:lvlJc w:val="left"/>
      <w:pPr>
        <w:ind w:left="3600" w:hanging="360"/>
      </w:pPr>
      <w:rPr>
        <w:rFonts w:ascii="Courier New" w:hAnsi="Courier New" w:cs="Courier New" w:hint="default"/>
      </w:rPr>
    </w:lvl>
    <w:lvl w:ilvl="5" w:tplc="00A0768A" w:tentative="1">
      <w:start w:val="1"/>
      <w:numFmt w:val="bullet"/>
      <w:lvlText w:val=""/>
      <w:lvlJc w:val="left"/>
      <w:pPr>
        <w:ind w:left="4320" w:hanging="360"/>
      </w:pPr>
      <w:rPr>
        <w:rFonts w:ascii="Wingdings" w:hAnsi="Wingdings" w:hint="default"/>
      </w:rPr>
    </w:lvl>
    <w:lvl w:ilvl="6" w:tplc="FA563970" w:tentative="1">
      <w:start w:val="1"/>
      <w:numFmt w:val="bullet"/>
      <w:lvlText w:val=""/>
      <w:lvlJc w:val="left"/>
      <w:pPr>
        <w:ind w:left="5040" w:hanging="360"/>
      </w:pPr>
      <w:rPr>
        <w:rFonts w:ascii="Symbol" w:hAnsi="Symbol" w:hint="default"/>
      </w:rPr>
    </w:lvl>
    <w:lvl w:ilvl="7" w:tplc="CA06ECA0" w:tentative="1">
      <w:start w:val="1"/>
      <w:numFmt w:val="bullet"/>
      <w:lvlText w:val="o"/>
      <w:lvlJc w:val="left"/>
      <w:pPr>
        <w:ind w:left="5760" w:hanging="360"/>
      </w:pPr>
      <w:rPr>
        <w:rFonts w:ascii="Courier New" w:hAnsi="Courier New" w:cs="Courier New" w:hint="default"/>
      </w:rPr>
    </w:lvl>
    <w:lvl w:ilvl="8" w:tplc="5B4C0B04" w:tentative="1">
      <w:start w:val="1"/>
      <w:numFmt w:val="bullet"/>
      <w:lvlText w:val=""/>
      <w:lvlJc w:val="left"/>
      <w:pPr>
        <w:ind w:left="6480" w:hanging="360"/>
      </w:pPr>
      <w:rPr>
        <w:rFonts w:ascii="Wingdings" w:hAnsi="Wingdings" w:hint="default"/>
      </w:rPr>
    </w:lvl>
  </w:abstractNum>
  <w:abstractNum w:abstractNumId="39" w15:restartNumberingAfterBreak="0">
    <w:nsid w:val="5C6839D1"/>
    <w:multiLevelType w:val="multilevel"/>
    <w:tmpl w:val="6D0CC5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5C8F1447"/>
    <w:multiLevelType w:val="multilevel"/>
    <w:tmpl w:val="37C62E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5D043268"/>
    <w:multiLevelType w:val="hybridMultilevel"/>
    <w:tmpl w:val="58FAD0F4"/>
    <w:lvl w:ilvl="0" w:tplc="8D601A7E">
      <w:start w:val="10"/>
      <w:numFmt w:val="decimal"/>
      <w:lvlText w:val="%1."/>
      <w:lvlJc w:val="left"/>
      <w:pPr>
        <w:ind w:left="720" w:hanging="360"/>
      </w:pPr>
      <w:rPr>
        <w:b/>
        <w:bCs w:val="0"/>
      </w:rPr>
    </w:lvl>
    <w:lvl w:ilvl="1" w:tplc="AB0A38B6">
      <w:start w:val="1"/>
      <w:numFmt w:val="lowerLetter"/>
      <w:lvlText w:val="%2."/>
      <w:lvlJc w:val="left"/>
      <w:pPr>
        <w:ind w:left="1440" w:hanging="360"/>
      </w:pPr>
    </w:lvl>
    <w:lvl w:ilvl="2" w:tplc="0ECE5990">
      <w:start w:val="1"/>
      <w:numFmt w:val="lowerRoman"/>
      <w:lvlText w:val="%3."/>
      <w:lvlJc w:val="right"/>
      <w:pPr>
        <w:ind w:left="2160" w:hanging="180"/>
      </w:pPr>
    </w:lvl>
    <w:lvl w:ilvl="3" w:tplc="851049D4">
      <w:start w:val="1"/>
      <w:numFmt w:val="decimal"/>
      <w:lvlText w:val="%4."/>
      <w:lvlJc w:val="left"/>
      <w:pPr>
        <w:ind w:left="2880" w:hanging="360"/>
      </w:pPr>
    </w:lvl>
    <w:lvl w:ilvl="4" w:tplc="9AC8771C">
      <w:start w:val="1"/>
      <w:numFmt w:val="lowerLetter"/>
      <w:lvlText w:val="%5."/>
      <w:lvlJc w:val="left"/>
      <w:pPr>
        <w:ind w:left="3600" w:hanging="360"/>
      </w:pPr>
    </w:lvl>
    <w:lvl w:ilvl="5" w:tplc="0AB41D0C">
      <w:start w:val="1"/>
      <w:numFmt w:val="lowerRoman"/>
      <w:lvlText w:val="%6."/>
      <w:lvlJc w:val="right"/>
      <w:pPr>
        <w:ind w:left="4320" w:hanging="180"/>
      </w:pPr>
    </w:lvl>
    <w:lvl w:ilvl="6" w:tplc="C204A288">
      <w:start w:val="1"/>
      <w:numFmt w:val="decimal"/>
      <w:lvlText w:val="%7."/>
      <w:lvlJc w:val="left"/>
      <w:pPr>
        <w:ind w:left="5040" w:hanging="360"/>
      </w:pPr>
    </w:lvl>
    <w:lvl w:ilvl="7" w:tplc="BD249E60">
      <w:start w:val="1"/>
      <w:numFmt w:val="lowerLetter"/>
      <w:lvlText w:val="%8."/>
      <w:lvlJc w:val="left"/>
      <w:pPr>
        <w:ind w:left="5760" w:hanging="360"/>
      </w:pPr>
    </w:lvl>
    <w:lvl w:ilvl="8" w:tplc="49A23714">
      <w:start w:val="1"/>
      <w:numFmt w:val="lowerRoman"/>
      <w:lvlText w:val="%9."/>
      <w:lvlJc w:val="right"/>
      <w:pPr>
        <w:ind w:left="6480" w:hanging="180"/>
      </w:pPr>
    </w:lvl>
  </w:abstractNum>
  <w:abstractNum w:abstractNumId="42" w15:restartNumberingAfterBreak="0">
    <w:nsid w:val="5D0A1506"/>
    <w:multiLevelType w:val="hybridMultilevel"/>
    <w:tmpl w:val="3B161252"/>
    <w:lvl w:ilvl="0" w:tplc="2188C4B0">
      <w:start w:val="1"/>
      <w:numFmt w:val="bullet"/>
      <w:lvlText w:val="–"/>
      <w:lvlJc w:val="left"/>
      <w:pPr>
        <w:ind w:left="720" w:hanging="360"/>
      </w:pPr>
      <w:rPr>
        <w:rFonts w:ascii="Arial" w:eastAsia="Times New Roman" w:hAnsi="Arial" w:cs="Arial" w:hint="default"/>
      </w:rPr>
    </w:lvl>
    <w:lvl w:ilvl="1" w:tplc="0FBAAF2E" w:tentative="1">
      <w:start w:val="1"/>
      <w:numFmt w:val="bullet"/>
      <w:lvlText w:val="o"/>
      <w:lvlJc w:val="left"/>
      <w:pPr>
        <w:ind w:left="1440" w:hanging="360"/>
      </w:pPr>
      <w:rPr>
        <w:rFonts w:ascii="Courier New" w:hAnsi="Courier New" w:cs="Courier New" w:hint="default"/>
      </w:rPr>
    </w:lvl>
    <w:lvl w:ilvl="2" w:tplc="F53A5770" w:tentative="1">
      <w:start w:val="1"/>
      <w:numFmt w:val="bullet"/>
      <w:lvlText w:val=""/>
      <w:lvlJc w:val="left"/>
      <w:pPr>
        <w:ind w:left="2160" w:hanging="360"/>
      </w:pPr>
      <w:rPr>
        <w:rFonts w:ascii="Wingdings" w:hAnsi="Wingdings" w:hint="default"/>
      </w:rPr>
    </w:lvl>
    <w:lvl w:ilvl="3" w:tplc="D6226CC6" w:tentative="1">
      <w:start w:val="1"/>
      <w:numFmt w:val="bullet"/>
      <w:lvlText w:val=""/>
      <w:lvlJc w:val="left"/>
      <w:pPr>
        <w:ind w:left="2880" w:hanging="360"/>
      </w:pPr>
      <w:rPr>
        <w:rFonts w:ascii="Symbol" w:hAnsi="Symbol" w:hint="default"/>
      </w:rPr>
    </w:lvl>
    <w:lvl w:ilvl="4" w:tplc="863AC310" w:tentative="1">
      <w:start w:val="1"/>
      <w:numFmt w:val="bullet"/>
      <w:lvlText w:val="o"/>
      <w:lvlJc w:val="left"/>
      <w:pPr>
        <w:ind w:left="3600" w:hanging="360"/>
      </w:pPr>
      <w:rPr>
        <w:rFonts w:ascii="Courier New" w:hAnsi="Courier New" w:cs="Courier New" w:hint="default"/>
      </w:rPr>
    </w:lvl>
    <w:lvl w:ilvl="5" w:tplc="BE2AD7CA" w:tentative="1">
      <w:start w:val="1"/>
      <w:numFmt w:val="bullet"/>
      <w:lvlText w:val=""/>
      <w:lvlJc w:val="left"/>
      <w:pPr>
        <w:ind w:left="4320" w:hanging="360"/>
      </w:pPr>
      <w:rPr>
        <w:rFonts w:ascii="Wingdings" w:hAnsi="Wingdings" w:hint="default"/>
      </w:rPr>
    </w:lvl>
    <w:lvl w:ilvl="6" w:tplc="1E02A788" w:tentative="1">
      <w:start w:val="1"/>
      <w:numFmt w:val="bullet"/>
      <w:lvlText w:val=""/>
      <w:lvlJc w:val="left"/>
      <w:pPr>
        <w:ind w:left="5040" w:hanging="360"/>
      </w:pPr>
      <w:rPr>
        <w:rFonts w:ascii="Symbol" w:hAnsi="Symbol" w:hint="default"/>
      </w:rPr>
    </w:lvl>
    <w:lvl w:ilvl="7" w:tplc="849E3A40" w:tentative="1">
      <w:start w:val="1"/>
      <w:numFmt w:val="bullet"/>
      <w:lvlText w:val="o"/>
      <w:lvlJc w:val="left"/>
      <w:pPr>
        <w:ind w:left="5760" w:hanging="360"/>
      </w:pPr>
      <w:rPr>
        <w:rFonts w:ascii="Courier New" w:hAnsi="Courier New" w:cs="Courier New" w:hint="default"/>
      </w:rPr>
    </w:lvl>
    <w:lvl w:ilvl="8" w:tplc="10C24C06" w:tentative="1">
      <w:start w:val="1"/>
      <w:numFmt w:val="bullet"/>
      <w:lvlText w:val=""/>
      <w:lvlJc w:val="left"/>
      <w:pPr>
        <w:ind w:left="6480" w:hanging="360"/>
      </w:pPr>
      <w:rPr>
        <w:rFonts w:ascii="Wingdings" w:hAnsi="Wingdings" w:hint="default"/>
      </w:rPr>
    </w:lvl>
  </w:abstractNum>
  <w:abstractNum w:abstractNumId="43" w15:restartNumberingAfterBreak="0">
    <w:nsid w:val="646E15E0"/>
    <w:multiLevelType w:val="hybridMultilevel"/>
    <w:tmpl w:val="A6DCDCA4"/>
    <w:lvl w:ilvl="0" w:tplc="63B46100">
      <w:start w:val="1"/>
      <w:numFmt w:val="lowerLetter"/>
      <w:lvlText w:val="%1)"/>
      <w:lvlJc w:val="left"/>
      <w:pPr>
        <w:ind w:left="1069" w:hanging="360"/>
      </w:pPr>
      <w:rPr>
        <w:rFonts w:hint="default"/>
      </w:rPr>
    </w:lvl>
    <w:lvl w:ilvl="1" w:tplc="C6729082" w:tentative="1">
      <w:start w:val="1"/>
      <w:numFmt w:val="lowerLetter"/>
      <w:lvlText w:val="%2."/>
      <w:lvlJc w:val="left"/>
      <w:pPr>
        <w:ind w:left="1789" w:hanging="360"/>
      </w:pPr>
    </w:lvl>
    <w:lvl w:ilvl="2" w:tplc="604A5E5E" w:tentative="1">
      <w:start w:val="1"/>
      <w:numFmt w:val="lowerRoman"/>
      <w:lvlText w:val="%3."/>
      <w:lvlJc w:val="right"/>
      <w:pPr>
        <w:ind w:left="2509" w:hanging="180"/>
      </w:pPr>
    </w:lvl>
    <w:lvl w:ilvl="3" w:tplc="D45A17D0" w:tentative="1">
      <w:start w:val="1"/>
      <w:numFmt w:val="decimal"/>
      <w:lvlText w:val="%4."/>
      <w:lvlJc w:val="left"/>
      <w:pPr>
        <w:ind w:left="3229" w:hanging="360"/>
      </w:pPr>
    </w:lvl>
    <w:lvl w:ilvl="4" w:tplc="C4E2C640" w:tentative="1">
      <w:start w:val="1"/>
      <w:numFmt w:val="lowerLetter"/>
      <w:lvlText w:val="%5."/>
      <w:lvlJc w:val="left"/>
      <w:pPr>
        <w:ind w:left="3949" w:hanging="360"/>
      </w:pPr>
    </w:lvl>
    <w:lvl w:ilvl="5" w:tplc="F73429EC" w:tentative="1">
      <w:start w:val="1"/>
      <w:numFmt w:val="lowerRoman"/>
      <w:lvlText w:val="%6."/>
      <w:lvlJc w:val="right"/>
      <w:pPr>
        <w:ind w:left="4669" w:hanging="180"/>
      </w:pPr>
    </w:lvl>
    <w:lvl w:ilvl="6" w:tplc="B56C6B06" w:tentative="1">
      <w:start w:val="1"/>
      <w:numFmt w:val="decimal"/>
      <w:lvlText w:val="%7."/>
      <w:lvlJc w:val="left"/>
      <w:pPr>
        <w:ind w:left="5389" w:hanging="360"/>
      </w:pPr>
    </w:lvl>
    <w:lvl w:ilvl="7" w:tplc="4600D29A" w:tentative="1">
      <w:start w:val="1"/>
      <w:numFmt w:val="lowerLetter"/>
      <w:lvlText w:val="%8."/>
      <w:lvlJc w:val="left"/>
      <w:pPr>
        <w:ind w:left="6109" w:hanging="360"/>
      </w:pPr>
    </w:lvl>
    <w:lvl w:ilvl="8" w:tplc="D8E68A86" w:tentative="1">
      <w:start w:val="1"/>
      <w:numFmt w:val="lowerRoman"/>
      <w:lvlText w:val="%9."/>
      <w:lvlJc w:val="right"/>
      <w:pPr>
        <w:ind w:left="6829" w:hanging="180"/>
      </w:pPr>
    </w:lvl>
  </w:abstractNum>
  <w:abstractNum w:abstractNumId="44" w15:restartNumberingAfterBreak="0">
    <w:nsid w:val="64B5313D"/>
    <w:multiLevelType w:val="multilevel"/>
    <w:tmpl w:val="38C43F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694E295A"/>
    <w:multiLevelType w:val="hybridMultilevel"/>
    <w:tmpl w:val="385CA4EA"/>
    <w:lvl w:ilvl="0" w:tplc="958C85EE">
      <w:start w:val="1"/>
      <w:numFmt w:val="bullet"/>
      <w:lvlText w:val="—"/>
      <w:lvlJc w:val="left"/>
      <w:pPr>
        <w:ind w:left="720" w:hanging="360"/>
      </w:pPr>
      <w:rPr>
        <w:rFonts w:ascii="Arial" w:eastAsia="Times New Roman" w:hAnsi="Arial" w:hint="default"/>
        <w:b/>
        <w:i w:val="0"/>
        <w:sz w:val="12"/>
      </w:rPr>
    </w:lvl>
    <w:lvl w:ilvl="1" w:tplc="5B449542">
      <w:start w:val="1"/>
      <w:numFmt w:val="bullet"/>
      <w:lvlText w:val="o"/>
      <w:lvlJc w:val="left"/>
      <w:pPr>
        <w:ind w:left="1440" w:hanging="360"/>
      </w:pPr>
      <w:rPr>
        <w:rFonts w:ascii="Courier New" w:hAnsi="Courier New" w:cs="Courier New" w:hint="default"/>
      </w:rPr>
    </w:lvl>
    <w:lvl w:ilvl="2" w:tplc="949E19EA" w:tentative="1">
      <w:start w:val="1"/>
      <w:numFmt w:val="bullet"/>
      <w:lvlText w:val=""/>
      <w:lvlJc w:val="left"/>
      <w:pPr>
        <w:ind w:left="2160" w:hanging="360"/>
      </w:pPr>
      <w:rPr>
        <w:rFonts w:ascii="Wingdings" w:hAnsi="Wingdings" w:hint="default"/>
      </w:rPr>
    </w:lvl>
    <w:lvl w:ilvl="3" w:tplc="98129882" w:tentative="1">
      <w:start w:val="1"/>
      <w:numFmt w:val="bullet"/>
      <w:lvlText w:val=""/>
      <w:lvlJc w:val="left"/>
      <w:pPr>
        <w:ind w:left="2880" w:hanging="360"/>
      </w:pPr>
      <w:rPr>
        <w:rFonts w:ascii="Symbol" w:hAnsi="Symbol" w:hint="default"/>
      </w:rPr>
    </w:lvl>
    <w:lvl w:ilvl="4" w:tplc="3822FE34" w:tentative="1">
      <w:start w:val="1"/>
      <w:numFmt w:val="bullet"/>
      <w:lvlText w:val="o"/>
      <w:lvlJc w:val="left"/>
      <w:pPr>
        <w:ind w:left="3600" w:hanging="360"/>
      </w:pPr>
      <w:rPr>
        <w:rFonts w:ascii="Courier New" w:hAnsi="Courier New" w:cs="Courier New" w:hint="default"/>
      </w:rPr>
    </w:lvl>
    <w:lvl w:ilvl="5" w:tplc="B25268B8" w:tentative="1">
      <w:start w:val="1"/>
      <w:numFmt w:val="bullet"/>
      <w:lvlText w:val=""/>
      <w:lvlJc w:val="left"/>
      <w:pPr>
        <w:ind w:left="4320" w:hanging="360"/>
      </w:pPr>
      <w:rPr>
        <w:rFonts w:ascii="Wingdings" w:hAnsi="Wingdings" w:hint="default"/>
      </w:rPr>
    </w:lvl>
    <w:lvl w:ilvl="6" w:tplc="E56E69EC" w:tentative="1">
      <w:start w:val="1"/>
      <w:numFmt w:val="bullet"/>
      <w:lvlText w:val=""/>
      <w:lvlJc w:val="left"/>
      <w:pPr>
        <w:ind w:left="5040" w:hanging="360"/>
      </w:pPr>
      <w:rPr>
        <w:rFonts w:ascii="Symbol" w:hAnsi="Symbol" w:hint="default"/>
      </w:rPr>
    </w:lvl>
    <w:lvl w:ilvl="7" w:tplc="F57E81C6" w:tentative="1">
      <w:start w:val="1"/>
      <w:numFmt w:val="bullet"/>
      <w:lvlText w:val="o"/>
      <w:lvlJc w:val="left"/>
      <w:pPr>
        <w:ind w:left="5760" w:hanging="360"/>
      </w:pPr>
      <w:rPr>
        <w:rFonts w:ascii="Courier New" w:hAnsi="Courier New" w:cs="Courier New" w:hint="default"/>
      </w:rPr>
    </w:lvl>
    <w:lvl w:ilvl="8" w:tplc="288CECBE" w:tentative="1">
      <w:start w:val="1"/>
      <w:numFmt w:val="bullet"/>
      <w:lvlText w:val=""/>
      <w:lvlJc w:val="left"/>
      <w:pPr>
        <w:ind w:left="6480" w:hanging="360"/>
      </w:pPr>
      <w:rPr>
        <w:rFonts w:ascii="Wingdings" w:hAnsi="Wingdings" w:hint="default"/>
      </w:rPr>
    </w:lvl>
  </w:abstractNum>
  <w:abstractNum w:abstractNumId="46" w15:restartNumberingAfterBreak="0">
    <w:nsid w:val="698D06D0"/>
    <w:multiLevelType w:val="multilevel"/>
    <w:tmpl w:val="292A95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69FF18F9"/>
    <w:multiLevelType w:val="hybridMultilevel"/>
    <w:tmpl w:val="6D60706C"/>
    <w:lvl w:ilvl="0" w:tplc="C8DC567C">
      <w:start w:val="1"/>
      <w:numFmt w:val="bullet"/>
      <w:lvlText w:val="–"/>
      <w:lvlJc w:val="left"/>
      <w:pPr>
        <w:ind w:left="720" w:hanging="360"/>
      </w:pPr>
      <w:rPr>
        <w:rFonts w:ascii="Arial" w:eastAsia="Times New Roman" w:hAnsi="Arial" w:cs="Arial" w:hint="default"/>
      </w:rPr>
    </w:lvl>
    <w:lvl w:ilvl="1" w:tplc="5B345146" w:tentative="1">
      <w:start w:val="1"/>
      <w:numFmt w:val="bullet"/>
      <w:lvlText w:val="o"/>
      <w:lvlJc w:val="left"/>
      <w:pPr>
        <w:ind w:left="1440" w:hanging="360"/>
      </w:pPr>
      <w:rPr>
        <w:rFonts w:ascii="Courier New" w:hAnsi="Courier New" w:cs="Courier New" w:hint="default"/>
      </w:rPr>
    </w:lvl>
    <w:lvl w:ilvl="2" w:tplc="5B403C40" w:tentative="1">
      <w:start w:val="1"/>
      <w:numFmt w:val="bullet"/>
      <w:lvlText w:val=""/>
      <w:lvlJc w:val="left"/>
      <w:pPr>
        <w:ind w:left="2160" w:hanging="360"/>
      </w:pPr>
      <w:rPr>
        <w:rFonts w:ascii="Wingdings" w:hAnsi="Wingdings" w:hint="default"/>
      </w:rPr>
    </w:lvl>
    <w:lvl w:ilvl="3" w:tplc="B6185FCA" w:tentative="1">
      <w:start w:val="1"/>
      <w:numFmt w:val="bullet"/>
      <w:lvlText w:val=""/>
      <w:lvlJc w:val="left"/>
      <w:pPr>
        <w:ind w:left="2880" w:hanging="360"/>
      </w:pPr>
      <w:rPr>
        <w:rFonts w:ascii="Symbol" w:hAnsi="Symbol" w:hint="default"/>
      </w:rPr>
    </w:lvl>
    <w:lvl w:ilvl="4" w:tplc="654438B0" w:tentative="1">
      <w:start w:val="1"/>
      <w:numFmt w:val="bullet"/>
      <w:lvlText w:val="o"/>
      <w:lvlJc w:val="left"/>
      <w:pPr>
        <w:ind w:left="3600" w:hanging="360"/>
      </w:pPr>
      <w:rPr>
        <w:rFonts w:ascii="Courier New" w:hAnsi="Courier New" w:cs="Courier New" w:hint="default"/>
      </w:rPr>
    </w:lvl>
    <w:lvl w:ilvl="5" w:tplc="221CDD4A" w:tentative="1">
      <w:start w:val="1"/>
      <w:numFmt w:val="bullet"/>
      <w:lvlText w:val=""/>
      <w:lvlJc w:val="left"/>
      <w:pPr>
        <w:ind w:left="4320" w:hanging="360"/>
      </w:pPr>
      <w:rPr>
        <w:rFonts w:ascii="Wingdings" w:hAnsi="Wingdings" w:hint="default"/>
      </w:rPr>
    </w:lvl>
    <w:lvl w:ilvl="6" w:tplc="E2686E30" w:tentative="1">
      <w:start w:val="1"/>
      <w:numFmt w:val="bullet"/>
      <w:lvlText w:val=""/>
      <w:lvlJc w:val="left"/>
      <w:pPr>
        <w:ind w:left="5040" w:hanging="360"/>
      </w:pPr>
      <w:rPr>
        <w:rFonts w:ascii="Symbol" w:hAnsi="Symbol" w:hint="default"/>
      </w:rPr>
    </w:lvl>
    <w:lvl w:ilvl="7" w:tplc="C5EC641A" w:tentative="1">
      <w:start w:val="1"/>
      <w:numFmt w:val="bullet"/>
      <w:lvlText w:val="o"/>
      <w:lvlJc w:val="left"/>
      <w:pPr>
        <w:ind w:left="5760" w:hanging="360"/>
      </w:pPr>
      <w:rPr>
        <w:rFonts w:ascii="Courier New" w:hAnsi="Courier New" w:cs="Courier New" w:hint="default"/>
      </w:rPr>
    </w:lvl>
    <w:lvl w:ilvl="8" w:tplc="A2A661CE" w:tentative="1">
      <w:start w:val="1"/>
      <w:numFmt w:val="bullet"/>
      <w:lvlText w:val=""/>
      <w:lvlJc w:val="left"/>
      <w:pPr>
        <w:ind w:left="6480" w:hanging="360"/>
      </w:pPr>
      <w:rPr>
        <w:rFonts w:ascii="Wingdings" w:hAnsi="Wingdings" w:hint="default"/>
      </w:rPr>
    </w:lvl>
  </w:abstractNum>
  <w:abstractNum w:abstractNumId="48" w15:restartNumberingAfterBreak="0">
    <w:nsid w:val="6A2266B8"/>
    <w:multiLevelType w:val="hybridMultilevel"/>
    <w:tmpl w:val="A09C23EC"/>
    <w:lvl w:ilvl="0" w:tplc="7ACC8202">
      <w:start w:val="1"/>
      <w:numFmt w:val="lowerLetter"/>
      <w:lvlText w:val="%1)"/>
      <w:lvlJc w:val="left"/>
      <w:pPr>
        <w:ind w:left="720" w:hanging="360"/>
      </w:pPr>
      <w:rPr>
        <w:rFonts w:ascii="Arial" w:eastAsia="Times New Roman" w:hAnsi="Arial" w:cs="Arial"/>
        <w:b w:val="0"/>
        <w:bCs/>
        <w:i w:val="0"/>
        <w:sz w:val="20"/>
        <w:szCs w:val="20"/>
      </w:rPr>
    </w:lvl>
    <w:lvl w:ilvl="1" w:tplc="13C49F76">
      <w:start w:val="1"/>
      <w:numFmt w:val="bullet"/>
      <w:lvlText w:val="o"/>
      <w:lvlJc w:val="left"/>
      <w:pPr>
        <w:ind w:left="1440" w:hanging="360"/>
      </w:pPr>
      <w:rPr>
        <w:rFonts w:ascii="Courier New" w:hAnsi="Courier New" w:cs="Courier New" w:hint="default"/>
      </w:rPr>
    </w:lvl>
    <w:lvl w:ilvl="2" w:tplc="16E80C96">
      <w:start w:val="1"/>
      <w:numFmt w:val="bullet"/>
      <w:lvlText w:val=""/>
      <w:lvlJc w:val="left"/>
      <w:pPr>
        <w:ind w:left="2160" w:hanging="360"/>
      </w:pPr>
      <w:rPr>
        <w:rFonts w:ascii="Wingdings" w:hAnsi="Wingdings" w:hint="default"/>
      </w:rPr>
    </w:lvl>
    <w:lvl w:ilvl="3" w:tplc="21AE738A">
      <w:start w:val="1"/>
      <w:numFmt w:val="bullet"/>
      <w:lvlText w:val=""/>
      <w:lvlJc w:val="left"/>
      <w:pPr>
        <w:ind w:left="2880" w:hanging="360"/>
      </w:pPr>
      <w:rPr>
        <w:rFonts w:ascii="Symbol" w:hAnsi="Symbol" w:hint="default"/>
      </w:rPr>
    </w:lvl>
    <w:lvl w:ilvl="4" w:tplc="023C13C8">
      <w:start w:val="1"/>
      <w:numFmt w:val="bullet"/>
      <w:lvlText w:val="o"/>
      <w:lvlJc w:val="left"/>
      <w:pPr>
        <w:ind w:left="3600" w:hanging="360"/>
      </w:pPr>
      <w:rPr>
        <w:rFonts w:ascii="Courier New" w:hAnsi="Courier New" w:cs="Courier New" w:hint="default"/>
      </w:rPr>
    </w:lvl>
    <w:lvl w:ilvl="5" w:tplc="552E58A0">
      <w:start w:val="1"/>
      <w:numFmt w:val="bullet"/>
      <w:lvlText w:val=""/>
      <w:lvlJc w:val="left"/>
      <w:pPr>
        <w:ind w:left="4320" w:hanging="360"/>
      </w:pPr>
      <w:rPr>
        <w:rFonts w:ascii="Wingdings" w:hAnsi="Wingdings" w:hint="default"/>
      </w:rPr>
    </w:lvl>
    <w:lvl w:ilvl="6" w:tplc="49FA55BA">
      <w:start w:val="1"/>
      <w:numFmt w:val="bullet"/>
      <w:lvlText w:val=""/>
      <w:lvlJc w:val="left"/>
      <w:pPr>
        <w:ind w:left="5040" w:hanging="360"/>
      </w:pPr>
      <w:rPr>
        <w:rFonts w:ascii="Symbol" w:hAnsi="Symbol" w:hint="default"/>
      </w:rPr>
    </w:lvl>
    <w:lvl w:ilvl="7" w:tplc="35962358">
      <w:start w:val="1"/>
      <w:numFmt w:val="bullet"/>
      <w:lvlText w:val="o"/>
      <w:lvlJc w:val="left"/>
      <w:pPr>
        <w:ind w:left="5760" w:hanging="360"/>
      </w:pPr>
      <w:rPr>
        <w:rFonts w:ascii="Courier New" w:hAnsi="Courier New" w:cs="Courier New" w:hint="default"/>
      </w:rPr>
    </w:lvl>
    <w:lvl w:ilvl="8" w:tplc="4C5236AE">
      <w:start w:val="1"/>
      <w:numFmt w:val="bullet"/>
      <w:lvlText w:val=""/>
      <w:lvlJc w:val="left"/>
      <w:pPr>
        <w:ind w:left="6480" w:hanging="360"/>
      </w:pPr>
      <w:rPr>
        <w:rFonts w:ascii="Wingdings" w:hAnsi="Wingdings" w:hint="default"/>
      </w:rPr>
    </w:lvl>
  </w:abstractNum>
  <w:abstractNum w:abstractNumId="49" w15:restartNumberingAfterBreak="0">
    <w:nsid w:val="6C6B1876"/>
    <w:multiLevelType w:val="hybridMultilevel"/>
    <w:tmpl w:val="48D479D4"/>
    <w:lvl w:ilvl="0" w:tplc="148CAB54">
      <w:start w:val="1"/>
      <w:numFmt w:val="decimal"/>
      <w:lvlText w:val="(%1)"/>
      <w:lvlJc w:val="left"/>
      <w:pPr>
        <w:ind w:left="1381" w:hanging="360"/>
      </w:pPr>
      <w:rPr>
        <w:rFonts w:hint="default"/>
      </w:rPr>
    </w:lvl>
    <w:lvl w:ilvl="1" w:tplc="3348AC9A" w:tentative="1">
      <w:start w:val="1"/>
      <w:numFmt w:val="lowerLetter"/>
      <w:lvlText w:val="%2."/>
      <w:lvlJc w:val="left"/>
      <w:pPr>
        <w:ind w:left="2101" w:hanging="360"/>
      </w:pPr>
    </w:lvl>
    <w:lvl w:ilvl="2" w:tplc="01EAC186" w:tentative="1">
      <w:start w:val="1"/>
      <w:numFmt w:val="lowerRoman"/>
      <w:lvlText w:val="%3."/>
      <w:lvlJc w:val="right"/>
      <w:pPr>
        <w:ind w:left="2821" w:hanging="180"/>
      </w:pPr>
    </w:lvl>
    <w:lvl w:ilvl="3" w:tplc="BFEC60E8" w:tentative="1">
      <w:start w:val="1"/>
      <w:numFmt w:val="decimal"/>
      <w:lvlText w:val="%4."/>
      <w:lvlJc w:val="left"/>
      <w:pPr>
        <w:ind w:left="3541" w:hanging="360"/>
      </w:pPr>
    </w:lvl>
    <w:lvl w:ilvl="4" w:tplc="1B005740" w:tentative="1">
      <w:start w:val="1"/>
      <w:numFmt w:val="lowerLetter"/>
      <w:lvlText w:val="%5."/>
      <w:lvlJc w:val="left"/>
      <w:pPr>
        <w:ind w:left="4261" w:hanging="360"/>
      </w:pPr>
    </w:lvl>
    <w:lvl w:ilvl="5" w:tplc="8988D18A" w:tentative="1">
      <w:start w:val="1"/>
      <w:numFmt w:val="lowerRoman"/>
      <w:lvlText w:val="%6."/>
      <w:lvlJc w:val="right"/>
      <w:pPr>
        <w:ind w:left="4981" w:hanging="180"/>
      </w:pPr>
    </w:lvl>
    <w:lvl w:ilvl="6" w:tplc="5B8CA6E0" w:tentative="1">
      <w:start w:val="1"/>
      <w:numFmt w:val="decimal"/>
      <w:lvlText w:val="%7."/>
      <w:lvlJc w:val="left"/>
      <w:pPr>
        <w:ind w:left="5701" w:hanging="360"/>
      </w:pPr>
    </w:lvl>
    <w:lvl w:ilvl="7" w:tplc="6DD29AF2" w:tentative="1">
      <w:start w:val="1"/>
      <w:numFmt w:val="lowerLetter"/>
      <w:lvlText w:val="%8."/>
      <w:lvlJc w:val="left"/>
      <w:pPr>
        <w:ind w:left="6421" w:hanging="360"/>
      </w:pPr>
    </w:lvl>
    <w:lvl w:ilvl="8" w:tplc="A9A00500" w:tentative="1">
      <w:start w:val="1"/>
      <w:numFmt w:val="lowerRoman"/>
      <w:lvlText w:val="%9."/>
      <w:lvlJc w:val="right"/>
      <w:pPr>
        <w:ind w:left="7141" w:hanging="180"/>
      </w:pPr>
    </w:lvl>
  </w:abstractNum>
  <w:abstractNum w:abstractNumId="50" w15:restartNumberingAfterBreak="0">
    <w:nsid w:val="75DA0CB2"/>
    <w:multiLevelType w:val="hybridMultilevel"/>
    <w:tmpl w:val="8CDC6686"/>
    <w:lvl w:ilvl="0" w:tplc="34040E86">
      <w:start w:val="1"/>
      <w:numFmt w:val="bullet"/>
      <w:lvlText w:val="—"/>
      <w:lvlJc w:val="left"/>
      <w:pPr>
        <w:ind w:left="720" w:hanging="360"/>
      </w:pPr>
      <w:rPr>
        <w:rFonts w:ascii="Arial" w:eastAsia="Times New Roman" w:hAnsi="Arial" w:hint="default"/>
        <w:b/>
        <w:i w:val="0"/>
        <w:sz w:val="12"/>
      </w:rPr>
    </w:lvl>
    <w:lvl w:ilvl="1" w:tplc="8DF0C4D6">
      <w:start w:val="1"/>
      <w:numFmt w:val="bullet"/>
      <w:lvlText w:val="o"/>
      <w:lvlJc w:val="left"/>
      <w:pPr>
        <w:ind w:left="1440" w:hanging="360"/>
      </w:pPr>
      <w:rPr>
        <w:rFonts w:ascii="Courier New" w:hAnsi="Courier New" w:cs="Courier New" w:hint="default"/>
      </w:rPr>
    </w:lvl>
    <w:lvl w:ilvl="2" w:tplc="ED9CF75E">
      <w:start w:val="1"/>
      <w:numFmt w:val="bullet"/>
      <w:lvlText w:val=""/>
      <w:lvlJc w:val="left"/>
      <w:pPr>
        <w:ind w:left="2160" w:hanging="360"/>
      </w:pPr>
      <w:rPr>
        <w:rFonts w:ascii="Wingdings" w:hAnsi="Wingdings" w:hint="default"/>
      </w:rPr>
    </w:lvl>
    <w:lvl w:ilvl="3" w:tplc="5874AE34">
      <w:start w:val="1"/>
      <w:numFmt w:val="bullet"/>
      <w:lvlText w:val=""/>
      <w:lvlJc w:val="left"/>
      <w:pPr>
        <w:ind w:left="2880" w:hanging="360"/>
      </w:pPr>
      <w:rPr>
        <w:rFonts w:ascii="Symbol" w:hAnsi="Symbol" w:hint="default"/>
      </w:rPr>
    </w:lvl>
    <w:lvl w:ilvl="4" w:tplc="A5C03422">
      <w:start w:val="1"/>
      <w:numFmt w:val="bullet"/>
      <w:lvlText w:val="o"/>
      <w:lvlJc w:val="left"/>
      <w:pPr>
        <w:ind w:left="3600" w:hanging="360"/>
      </w:pPr>
      <w:rPr>
        <w:rFonts w:ascii="Courier New" w:hAnsi="Courier New" w:cs="Courier New" w:hint="default"/>
      </w:rPr>
    </w:lvl>
    <w:lvl w:ilvl="5" w:tplc="8E68C69A">
      <w:start w:val="1"/>
      <w:numFmt w:val="bullet"/>
      <w:lvlText w:val=""/>
      <w:lvlJc w:val="left"/>
      <w:pPr>
        <w:ind w:left="4320" w:hanging="360"/>
      </w:pPr>
      <w:rPr>
        <w:rFonts w:ascii="Wingdings" w:hAnsi="Wingdings" w:hint="default"/>
      </w:rPr>
    </w:lvl>
    <w:lvl w:ilvl="6" w:tplc="BED81164">
      <w:start w:val="1"/>
      <w:numFmt w:val="bullet"/>
      <w:lvlText w:val=""/>
      <w:lvlJc w:val="left"/>
      <w:pPr>
        <w:ind w:left="5040" w:hanging="360"/>
      </w:pPr>
      <w:rPr>
        <w:rFonts w:ascii="Symbol" w:hAnsi="Symbol" w:hint="default"/>
      </w:rPr>
    </w:lvl>
    <w:lvl w:ilvl="7" w:tplc="98544B34">
      <w:start w:val="1"/>
      <w:numFmt w:val="bullet"/>
      <w:lvlText w:val="o"/>
      <w:lvlJc w:val="left"/>
      <w:pPr>
        <w:ind w:left="5760" w:hanging="360"/>
      </w:pPr>
      <w:rPr>
        <w:rFonts w:ascii="Courier New" w:hAnsi="Courier New" w:cs="Courier New" w:hint="default"/>
      </w:rPr>
    </w:lvl>
    <w:lvl w:ilvl="8" w:tplc="6484728C">
      <w:start w:val="1"/>
      <w:numFmt w:val="bullet"/>
      <w:lvlText w:val=""/>
      <w:lvlJc w:val="left"/>
      <w:pPr>
        <w:ind w:left="6480" w:hanging="360"/>
      </w:pPr>
      <w:rPr>
        <w:rFonts w:ascii="Wingdings" w:hAnsi="Wingdings" w:hint="default"/>
      </w:rPr>
    </w:lvl>
  </w:abstractNum>
  <w:abstractNum w:abstractNumId="51" w15:restartNumberingAfterBreak="0">
    <w:nsid w:val="78617AAB"/>
    <w:multiLevelType w:val="multilevel"/>
    <w:tmpl w:val="AEB4B0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78D9610A"/>
    <w:multiLevelType w:val="hybridMultilevel"/>
    <w:tmpl w:val="CF4C4B20"/>
    <w:lvl w:ilvl="0" w:tplc="6288551A">
      <w:start w:val="1"/>
      <w:numFmt w:val="lowerLetter"/>
      <w:lvlText w:val="%1)"/>
      <w:lvlJc w:val="left"/>
      <w:pPr>
        <w:ind w:left="1080" w:hanging="360"/>
      </w:pPr>
      <w:rPr>
        <w:rFonts w:hint="default"/>
        <w:b w:val="0"/>
        <w:bCs w:val="0"/>
      </w:rPr>
    </w:lvl>
    <w:lvl w:ilvl="1" w:tplc="54780270" w:tentative="1">
      <w:start w:val="1"/>
      <w:numFmt w:val="lowerLetter"/>
      <w:lvlText w:val="%2."/>
      <w:lvlJc w:val="left"/>
      <w:pPr>
        <w:ind w:left="1800" w:hanging="360"/>
      </w:pPr>
    </w:lvl>
    <w:lvl w:ilvl="2" w:tplc="C512F706" w:tentative="1">
      <w:start w:val="1"/>
      <w:numFmt w:val="lowerRoman"/>
      <w:lvlText w:val="%3."/>
      <w:lvlJc w:val="right"/>
      <w:pPr>
        <w:ind w:left="2520" w:hanging="180"/>
      </w:pPr>
    </w:lvl>
    <w:lvl w:ilvl="3" w:tplc="693CC26A" w:tentative="1">
      <w:start w:val="1"/>
      <w:numFmt w:val="decimal"/>
      <w:lvlText w:val="%4."/>
      <w:lvlJc w:val="left"/>
      <w:pPr>
        <w:ind w:left="3240" w:hanging="360"/>
      </w:pPr>
    </w:lvl>
    <w:lvl w:ilvl="4" w:tplc="EE46B064" w:tentative="1">
      <w:start w:val="1"/>
      <w:numFmt w:val="lowerLetter"/>
      <w:lvlText w:val="%5."/>
      <w:lvlJc w:val="left"/>
      <w:pPr>
        <w:ind w:left="3960" w:hanging="360"/>
      </w:pPr>
    </w:lvl>
    <w:lvl w:ilvl="5" w:tplc="9D4020B2" w:tentative="1">
      <w:start w:val="1"/>
      <w:numFmt w:val="lowerRoman"/>
      <w:lvlText w:val="%6."/>
      <w:lvlJc w:val="right"/>
      <w:pPr>
        <w:ind w:left="4680" w:hanging="180"/>
      </w:pPr>
    </w:lvl>
    <w:lvl w:ilvl="6" w:tplc="9B2A12EA" w:tentative="1">
      <w:start w:val="1"/>
      <w:numFmt w:val="decimal"/>
      <w:lvlText w:val="%7."/>
      <w:lvlJc w:val="left"/>
      <w:pPr>
        <w:ind w:left="5400" w:hanging="360"/>
      </w:pPr>
    </w:lvl>
    <w:lvl w:ilvl="7" w:tplc="EA986B84" w:tentative="1">
      <w:start w:val="1"/>
      <w:numFmt w:val="lowerLetter"/>
      <w:lvlText w:val="%8."/>
      <w:lvlJc w:val="left"/>
      <w:pPr>
        <w:ind w:left="6120" w:hanging="360"/>
      </w:pPr>
    </w:lvl>
    <w:lvl w:ilvl="8" w:tplc="3B942398" w:tentative="1">
      <w:start w:val="1"/>
      <w:numFmt w:val="lowerRoman"/>
      <w:lvlText w:val="%9."/>
      <w:lvlJc w:val="right"/>
      <w:pPr>
        <w:ind w:left="6840" w:hanging="180"/>
      </w:pPr>
    </w:lvl>
  </w:abstractNum>
  <w:abstractNum w:abstractNumId="53" w15:restartNumberingAfterBreak="0">
    <w:nsid w:val="79C9623E"/>
    <w:multiLevelType w:val="hybridMultilevel"/>
    <w:tmpl w:val="7390DC82"/>
    <w:lvl w:ilvl="0" w:tplc="8BE42BFA">
      <w:start w:val="1"/>
      <w:numFmt w:val="decimal"/>
      <w:lvlText w:val="%1."/>
      <w:lvlJc w:val="left"/>
      <w:pPr>
        <w:ind w:left="360" w:hanging="360"/>
      </w:pPr>
      <w:rPr>
        <w:rFonts w:hint="default"/>
        <w:b w:val="0"/>
        <w:bCs/>
      </w:rPr>
    </w:lvl>
    <w:lvl w:ilvl="1" w:tplc="916445F8">
      <w:numFmt w:val="bullet"/>
      <w:lvlText w:val="-"/>
      <w:lvlJc w:val="left"/>
      <w:pPr>
        <w:ind w:left="1116" w:hanging="396"/>
      </w:pPr>
      <w:rPr>
        <w:rFonts w:ascii="Arial" w:eastAsia="Times New Roman" w:hAnsi="Arial" w:cs="Arial" w:hint="default"/>
      </w:rPr>
    </w:lvl>
    <w:lvl w:ilvl="2" w:tplc="BE5A0A64" w:tentative="1">
      <w:start w:val="1"/>
      <w:numFmt w:val="lowerRoman"/>
      <w:lvlText w:val="%3."/>
      <w:lvlJc w:val="right"/>
      <w:pPr>
        <w:ind w:left="1800" w:hanging="180"/>
      </w:pPr>
    </w:lvl>
    <w:lvl w:ilvl="3" w:tplc="15745E10" w:tentative="1">
      <w:start w:val="1"/>
      <w:numFmt w:val="decimal"/>
      <w:lvlText w:val="%4."/>
      <w:lvlJc w:val="left"/>
      <w:pPr>
        <w:ind w:left="2520" w:hanging="360"/>
      </w:pPr>
    </w:lvl>
    <w:lvl w:ilvl="4" w:tplc="146CD0E8" w:tentative="1">
      <w:start w:val="1"/>
      <w:numFmt w:val="lowerLetter"/>
      <w:lvlText w:val="%5."/>
      <w:lvlJc w:val="left"/>
      <w:pPr>
        <w:ind w:left="3240" w:hanging="360"/>
      </w:pPr>
    </w:lvl>
    <w:lvl w:ilvl="5" w:tplc="D60869BC" w:tentative="1">
      <w:start w:val="1"/>
      <w:numFmt w:val="lowerRoman"/>
      <w:lvlText w:val="%6."/>
      <w:lvlJc w:val="right"/>
      <w:pPr>
        <w:ind w:left="3960" w:hanging="180"/>
      </w:pPr>
    </w:lvl>
    <w:lvl w:ilvl="6" w:tplc="B186D63C" w:tentative="1">
      <w:start w:val="1"/>
      <w:numFmt w:val="decimal"/>
      <w:lvlText w:val="%7."/>
      <w:lvlJc w:val="left"/>
      <w:pPr>
        <w:ind w:left="4680" w:hanging="360"/>
      </w:pPr>
    </w:lvl>
    <w:lvl w:ilvl="7" w:tplc="6FCC5884" w:tentative="1">
      <w:start w:val="1"/>
      <w:numFmt w:val="lowerLetter"/>
      <w:lvlText w:val="%8."/>
      <w:lvlJc w:val="left"/>
      <w:pPr>
        <w:ind w:left="5400" w:hanging="360"/>
      </w:pPr>
    </w:lvl>
    <w:lvl w:ilvl="8" w:tplc="21BEF870" w:tentative="1">
      <w:start w:val="1"/>
      <w:numFmt w:val="lowerRoman"/>
      <w:lvlText w:val="%9."/>
      <w:lvlJc w:val="right"/>
      <w:pPr>
        <w:ind w:left="6120" w:hanging="180"/>
      </w:pPr>
    </w:lvl>
  </w:abstractNum>
  <w:abstractNum w:abstractNumId="54" w15:restartNumberingAfterBreak="0">
    <w:nsid w:val="7CEE091C"/>
    <w:multiLevelType w:val="hybridMultilevel"/>
    <w:tmpl w:val="E048E846"/>
    <w:lvl w:ilvl="0" w:tplc="B5609F4A">
      <w:start w:val="1"/>
      <w:numFmt w:val="bullet"/>
      <w:lvlText w:val="—"/>
      <w:lvlJc w:val="left"/>
      <w:pPr>
        <w:ind w:left="720" w:hanging="360"/>
      </w:pPr>
      <w:rPr>
        <w:rFonts w:ascii="Arial" w:eastAsia="Times New Roman" w:hAnsi="Arial" w:hint="default"/>
        <w:b/>
        <w:i w:val="0"/>
        <w:sz w:val="12"/>
      </w:rPr>
    </w:lvl>
    <w:lvl w:ilvl="1" w:tplc="8ABCD68E">
      <w:start w:val="1"/>
      <w:numFmt w:val="bullet"/>
      <w:lvlText w:val="o"/>
      <w:lvlJc w:val="left"/>
      <w:pPr>
        <w:ind w:left="1440" w:hanging="360"/>
      </w:pPr>
      <w:rPr>
        <w:rFonts w:ascii="Courier New" w:hAnsi="Courier New" w:cs="Courier New" w:hint="default"/>
      </w:rPr>
    </w:lvl>
    <w:lvl w:ilvl="2" w:tplc="C5DE53AE">
      <w:start w:val="1"/>
      <w:numFmt w:val="bullet"/>
      <w:lvlText w:val=""/>
      <w:lvlJc w:val="left"/>
      <w:pPr>
        <w:ind w:left="2160" w:hanging="360"/>
      </w:pPr>
      <w:rPr>
        <w:rFonts w:ascii="Wingdings" w:hAnsi="Wingdings" w:hint="default"/>
      </w:rPr>
    </w:lvl>
    <w:lvl w:ilvl="3" w:tplc="B882E934">
      <w:start w:val="1"/>
      <w:numFmt w:val="bullet"/>
      <w:lvlText w:val=""/>
      <w:lvlJc w:val="left"/>
      <w:pPr>
        <w:ind w:left="2880" w:hanging="360"/>
      </w:pPr>
      <w:rPr>
        <w:rFonts w:ascii="Symbol" w:hAnsi="Symbol" w:hint="default"/>
      </w:rPr>
    </w:lvl>
    <w:lvl w:ilvl="4" w:tplc="2536EBB4">
      <w:start w:val="1"/>
      <w:numFmt w:val="bullet"/>
      <w:lvlText w:val="o"/>
      <w:lvlJc w:val="left"/>
      <w:pPr>
        <w:ind w:left="3600" w:hanging="360"/>
      </w:pPr>
      <w:rPr>
        <w:rFonts w:ascii="Courier New" w:hAnsi="Courier New" w:cs="Courier New" w:hint="default"/>
      </w:rPr>
    </w:lvl>
    <w:lvl w:ilvl="5" w:tplc="F77250FE">
      <w:start w:val="1"/>
      <w:numFmt w:val="bullet"/>
      <w:lvlText w:val=""/>
      <w:lvlJc w:val="left"/>
      <w:pPr>
        <w:ind w:left="4320" w:hanging="360"/>
      </w:pPr>
      <w:rPr>
        <w:rFonts w:ascii="Wingdings" w:hAnsi="Wingdings" w:hint="default"/>
      </w:rPr>
    </w:lvl>
    <w:lvl w:ilvl="6" w:tplc="7FF2FE06">
      <w:start w:val="1"/>
      <w:numFmt w:val="bullet"/>
      <w:lvlText w:val=""/>
      <w:lvlJc w:val="left"/>
      <w:pPr>
        <w:ind w:left="5040" w:hanging="360"/>
      </w:pPr>
      <w:rPr>
        <w:rFonts w:ascii="Symbol" w:hAnsi="Symbol" w:hint="default"/>
      </w:rPr>
    </w:lvl>
    <w:lvl w:ilvl="7" w:tplc="CE68F7EC">
      <w:start w:val="1"/>
      <w:numFmt w:val="bullet"/>
      <w:lvlText w:val="o"/>
      <w:lvlJc w:val="left"/>
      <w:pPr>
        <w:ind w:left="5760" w:hanging="360"/>
      </w:pPr>
      <w:rPr>
        <w:rFonts w:ascii="Courier New" w:hAnsi="Courier New" w:cs="Courier New" w:hint="default"/>
      </w:rPr>
    </w:lvl>
    <w:lvl w:ilvl="8" w:tplc="CD98F2F8">
      <w:start w:val="1"/>
      <w:numFmt w:val="bullet"/>
      <w:lvlText w:val=""/>
      <w:lvlJc w:val="left"/>
      <w:pPr>
        <w:ind w:left="6480" w:hanging="360"/>
      </w:pPr>
      <w:rPr>
        <w:rFonts w:ascii="Wingdings" w:hAnsi="Wingdings" w:hint="default"/>
      </w:rPr>
    </w:lvl>
  </w:abstractNum>
  <w:abstractNum w:abstractNumId="55" w15:restartNumberingAfterBreak="0">
    <w:nsid w:val="7DEE6832"/>
    <w:multiLevelType w:val="multilevel"/>
    <w:tmpl w:val="3B4075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0"/>
  </w:num>
  <w:num w:numId="2">
    <w:abstractNumId w:val="53"/>
  </w:num>
  <w:num w:numId="3">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1"/>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2"/>
  </w:num>
  <w:num w:numId="6">
    <w:abstractNumId w:val="50"/>
  </w:num>
  <w:num w:numId="7">
    <w:abstractNumId w:val="37"/>
  </w:num>
  <w:num w:numId="8">
    <w:abstractNumId w:val="17"/>
  </w:num>
  <w:num w:numId="9">
    <w:abstractNumId w:val="18"/>
  </w:num>
  <w:num w:numId="10">
    <w:abstractNumId w:val="45"/>
  </w:num>
  <w:num w:numId="11">
    <w:abstractNumId w:val="25"/>
  </w:num>
  <w:num w:numId="12">
    <w:abstractNumId w:val="3"/>
  </w:num>
  <w:num w:numId="13">
    <w:abstractNumId w:val="11"/>
  </w:num>
  <w:num w:numId="14">
    <w:abstractNumId w:val="15"/>
  </w:num>
  <w:num w:numId="15">
    <w:abstractNumId w:val="1"/>
  </w:num>
  <w:num w:numId="16">
    <w:abstractNumId w:val="31"/>
  </w:num>
  <w:num w:numId="17">
    <w:abstractNumId w:val="22"/>
  </w:num>
  <w:num w:numId="18">
    <w:abstractNumId w:val="5"/>
  </w:num>
  <w:num w:numId="19">
    <w:abstractNumId w:val="48"/>
  </w:num>
  <w:num w:numId="20">
    <w:abstractNumId w:val="6"/>
  </w:num>
  <w:num w:numId="21">
    <w:abstractNumId w:val="27"/>
  </w:num>
  <w:num w:numId="22">
    <w:abstractNumId w:val="26"/>
  </w:num>
  <w:num w:numId="23">
    <w:abstractNumId w:val="10"/>
  </w:num>
  <w:num w:numId="24">
    <w:abstractNumId w:val="29"/>
  </w:num>
  <w:num w:numId="25">
    <w:abstractNumId w:val="54"/>
  </w:num>
  <w:num w:numId="26">
    <w:abstractNumId w:val="32"/>
  </w:num>
  <w:num w:numId="27">
    <w:abstractNumId w:val="38"/>
  </w:num>
  <w:num w:numId="28">
    <w:abstractNumId w:val="13"/>
  </w:num>
  <w:num w:numId="29">
    <w:abstractNumId w:val="33"/>
  </w:num>
  <w:num w:numId="30">
    <w:abstractNumId w:val="52"/>
  </w:num>
  <w:num w:numId="31">
    <w:abstractNumId w:val="43"/>
  </w:num>
  <w:num w:numId="32">
    <w:abstractNumId w:val="20"/>
  </w:num>
  <w:num w:numId="33">
    <w:abstractNumId w:val="12"/>
  </w:num>
  <w:num w:numId="34">
    <w:abstractNumId w:val="9"/>
  </w:num>
  <w:num w:numId="35">
    <w:abstractNumId w:val="0"/>
  </w:num>
  <w:num w:numId="36">
    <w:abstractNumId w:val="40"/>
  </w:num>
  <w:num w:numId="37">
    <w:abstractNumId w:val="51"/>
  </w:num>
  <w:num w:numId="38">
    <w:abstractNumId w:val="23"/>
  </w:num>
  <w:num w:numId="39">
    <w:abstractNumId w:val="21"/>
  </w:num>
  <w:num w:numId="40">
    <w:abstractNumId w:val="34"/>
  </w:num>
  <w:num w:numId="41">
    <w:abstractNumId w:val="28"/>
  </w:num>
  <w:num w:numId="42">
    <w:abstractNumId w:val="39"/>
  </w:num>
  <w:num w:numId="43">
    <w:abstractNumId w:val="16"/>
  </w:num>
  <w:num w:numId="44">
    <w:abstractNumId w:val="35"/>
  </w:num>
  <w:num w:numId="45">
    <w:abstractNumId w:val="46"/>
  </w:num>
  <w:num w:numId="46">
    <w:abstractNumId w:val="44"/>
  </w:num>
  <w:num w:numId="47">
    <w:abstractNumId w:val="2"/>
  </w:num>
  <w:num w:numId="48">
    <w:abstractNumId w:val="14"/>
  </w:num>
  <w:num w:numId="49">
    <w:abstractNumId w:val="4"/>
  </w:num>
  <w:num w:numId="50">
    <w:abstractNumId w:val="24"/>
  </w:num>
  <w:num w:numId="51">
    <w:abstractNumId w:val="55"/>
  </w:num>
  <w:num w:numId="52">
    <w:abstractNumId w:val="8"/>
  </w:num>
  <w:num w:numId="53">
    <w:abstractNumId w:val="7"/>
  </w:num>
  <w:num w:numId="54">
    <w:abstractNumId w:val="36"/>
  </w:num>
  <w:num w:numId="55">
    <w:abstractNumId w:val="47"/>
  </w:num>
  <w:num w:numId="56">
    <w:abstractNumId w:val="49"/>
  </w:num>
  <w:num w:numId="57">
    <w:abstractNumId w:val="19"/>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63710"/>
    <w:rsid w:val="00023A88"/>
    <w:rsid w:val="00032389"/>
    <w:rsid w:val="00033F6D"/>
    <w:rsid w:val="000413AD"/>
    <w:rsid w:val="00066A5D"/>
    <w:rsid w:val="00071F12"/>
    <w:rsid w:val="00072A82"/>
    <w:rsid w:val="00076142"/>
    <w:rsid w:val="00076DB4"/>
    <w:rsid w:val="000838CB"/>
    <w:rsid w:val="000A6B98"/>
    <w:rsid w:val="000A7238"/>
    <w:rsid w:val="000C2473"/>
    <w:rsid w:val="000C44FA"/>
    <w:rsid w:val="000D07D1"/>
    <w:rsid w:val="000F055F"/>
    <w:rsid w:val="000F1787"/>
    <w:rsid w:val="00112C35"/>
    <w:rsid w:val="001257A7"/>
    <w:rsid w:val="00127CEA"/>
    <w:rsid w:val="001357B2"/>
    <w:rsid w:val="00136A03"/>
    <w:rsid w:val="00143521"/>
    <w:rsid w:val="001472AB"/>
    <w:rsid w:val="001567E4"/>
    <w:rsid w:val="00161FD5"/>
    <w:rsid w:val="00171518"/>
    <w:rsid w:val="001870C3"/>
    <w:rsid w:val="001A7A55"/>
    <w:rsid w:val="001C7254"/>
    <w:rsid w:val="001F3270"/>
    <w:rsid w:val="00202A77"/>
    <w:rsid w:val="002061C8"/>
    <w:rsid w:val="00213A46"/>
    <w:rsid w:val="00215D26"/>
    <w:rsid w:val="00221D13"/>
    <w:rsid w:val="00233E6E"/>
    <w:rsid w:val="002405AC"/>
    <w:rsid w:val="002438E9"/>
    <w:rsid w:val="00244A06"/>
    <w:rsid w:val="00254BB1"/>
    <w:rsid w:val="00262D17"/>
    <w:rsid w:val="00264461"/>
    <w:rsid w:val="00271CE5"/>
    <w:rsid w:val="002760A2"/>
    <w:rsid w:val="00276859"/>
    <w:rsid w:val="002809E3"/>
    <w:rsid w:val="00282020"/>
    <w:rsid w:val="00286017"/>
    <w:rsid w:val="002A55FA"/>
    <w:rsid w:val="002B3289"/>
    <w:rsid w:val="002D4B88"/>
    <w:rsid w:val="002F5070"/>
    <w:rsid w:val="002F6D4A"/>
    <w:rsid w:val="0030711A"/>
    <w:rsid w:val="00311A27"/>
    <w:rsid w:val="00314CDA"/>
    <w:rsid w:val="00317B7E"/>
    <w:rsid w:val="00322A9E"/>
    <w:rsid w:val="00334159"/>
    <w:rsid w:val="0035531A"/>
    <w:rsid w:val="003636BF"/>
    <w:rsid w:val="00364AF5"/>
    <w:rsid w:val="00371562"/>
    <w:rsid w:val="003735DB"/>
    <w:rsid w:val="0037479F"/>
    <w:rsid w:val="003845B4"/>
    <w:rsid w:val="00385E4A"/>
    <w:rsid w:val="00387B1A"/>
    <w:rsid w:val="00393256"/>
    <w:rsid w:val="003A039C"/>
    <w:rsid w:val="003A352E"/>
    <w:rsid w:val="003B09B8"/>
    <w:rsid w:val="003B1496"/>
    <w:rsid w:val="003B536E"/>
    <w:rsid w:val="003C13EF"/>
    <w:rsid w:val="003C6D39"/>
    <w:rsid w:val="003E1C74"/>
    <w:rsid w:val="003E2E16"/>
    <w:rsid w:val="00403AC1"/>
    <w:rsid w:val="00425C7F"/>
    <w:rsid w:val="004361DD"/>
    <w:rsid w:val="004521E6"/>
    <w:rsid w:val="00484F17"/>
    <w:rsid w:val="004903AD"/>
    <w:rsid w:val="004A0646"/>
    <w:rsid w:val="004A50E3"/>
    <w:rsid w:val="004A7C5C"/>
    <w:rsid w:val="004B24F5"/>
    <w:rsid w:val="004C46A2"/>
    <w:rsid w:val="004D7703"/>
    <w:rsid w:val="004E0C3A"/>
    <w:rsid w:val="004F5D46"/>
    <w:rsid w:val="00506D42"/>
    <w:rsid w:val="00510A46"/>
    <w:rsid w:val="005158BC"/>
    <w:rsid w:val="00520943"/>
    <w:rsid w:val="00520AED"/>
    <w:rsid w:val="0052473A"/>
    <w:rsid w:val="00526246"/>
    <w:rsid w:val="00530BF8"/>
    <w:rsid w:val="00533E36"/>
    <w:rsid w:val="00537F60"/>
    <w:rsid w:val="00551C06"/>
    <w:rsid w:val="00554EE6"/>
    <w:rsid w:val="00555114"/>
    <w:rsid w:val="00555566"/>
    <w:rsid w:val="00567106"/>
    <w:rsid w:val="00567DBB"/>
    <w:rsid w:val="00576231"/>
    <w:rsid w:val="0057695D"/>
    <w:rsid w:val="005858C3"/>
    <w:rsid w:val="00587EAC"/>
    <w:rsid w:val="005A0954"/>
    <w:rsid w:val="005B313C"/>
    <w:rsid w:val="005C1B7D"/>
    <w:rsid w:val="005C4273"/>
    <w:rsid w:val="005C7570"/>
    <w:rsid w:val="005D7C6F"/>
    <w:rsid w:val="005D7F7F"/>
    <w:rsid w:val="005E12A7"/>
    <w:rsid w:val="005E1D3C"/>
    <w:rsid w:val="005E5041"/>
    <w:rsid w:val="005E66E5"/>
    <w:rsid w:val="005F17B7"/>
    <w:rsid w:val="00610C19"/>
    <w:rsid w:val="00610C31"/>
    <w:rsid w:val="006146DA"/>
    <w:rsid w:val="00615517"/>
    <w:rsid w:val="00617308"/>
    <w:rsid w:val="00623386"/>
    <w:rsid w:val="006259E7"/>
    <w:rsid w:val="00632253"/>
    <w:rsid w:val="00640710"/>
    <w:rsid w:val="00642714"/>
    <w:rsid w:val="006455CE"/>
    <w:rsid w:val="00652DE0"/>
    <w:rsid w:val="006841BB"/>
    <w:rsid w:val="006B7724"/>
    <w:rsid w:val="006C11B3"/>
    <w:rsid w:val="006C7195"/>
    <w:rsid w:val="006D0DC3"/>
    <w:rsid w:val="006D42D9"/>
    <w:rsid w:val="00733017"/>
    <w:rsid w:val="00734763"/>
    <w:rsid w:val="0074036D"/>
    <w:rsid w:val="007430BE"/>
    <w:rsid w:val="00752AD8"/>
    <w:rsid w:val="0076488E"/>
    <w:rsid w:val="00765076"/>
    <w:rsid w:val="007728C4"/>
    <w:rsid w:val="00781771"/>
    <w:rsid w:val="00783310"/>
    <w:rsid w:val="007866FA"/>
    <w:rsid w:val="0079586C"/>
    <w:rsid w:val="007A4A6D"/>
    <w:rsid w:val="007A53B5"/>
    <w:rsid w:val="007C3A5D"/>
    <w:rsid w:val="007C7AD5"/>
    <w:rsid w:val="007D023E"/>
    <w:rsid w:val="007D1BCF"/>
    <w:rsid w:val="007D1FC7"/>
    <w:rsid w:val="007D4760"/>
    <w:rsid w:val="007D75CF"/>
    <w:rsid w:val="007E1A55"/>
    <w:rsid w:val="007E6DC5"/>
    <w:rsid w:val="00831662"/>
    <w:rsid w:val="00845A92"/>
    <w:rsid w:val="0085267F"/>
    <w:rsid w:val="0085365B"/>
    <w:rsid w:val="00855007"/>
    <w:rsid w:val="00863083"/>
    <w:rsid w:val="00863710"/>
    <w:rsid w:val="00864D1E"/>
    <w:rsid w:val="00870B33"/>
    <w:rsid w:val="00875672"/>
    <w:rsid w:val="0088043C"/>
    <w:rsid w:val="008906C9"/>
    <w:rsid w:val="00893658"/>
    <w:rsid w:val="008A0B43"/>
    <w:rsid w:val="008A7D1B"/>
    <w:rsid w:val="008B75A0"/>
    <w:rsid w:val="008C5738"/>
    <w:rsid w:val="008D04F0"/>
    <w:rsid w:val="008D2B86"/>
    <w:rsid w:val="008D482E"/>
    <w:rsid w:val="008E2609"/>
    <w:rsid w:val="008E30F6"/>
    <w:rsid w:val="008F3500"/>
    <w:rsid w:val="008F4B05"/>
    <w:rsid w:val="0091734A"/>
    <w:rsid w:val="00924E3C"/>
    <w:rsid w:val="00927CDC"/>
    <w:rsid w:val="009327BC"/>
    <w:rsid w:val="00934E2A"/>
    <w:rsid w:val="00935B6E"/>
    <w:rsid w:val="009520A2"/>
    <w:rsid w:val="009612BB"/>
    <w:rsid w:val="009709F3"/>
    <w:rsid w:val="00973478"/>
    <w:rsid w:val="009807C5"/>
    <w:rsid w:val="00980B6F"/>
    <w:rsid w:val="009819E2"/>
    <w:rsid w:val="0099377A"/>
    <w:rsid w:val="0099663F"/>
    <w:rsid w:val="009A5C97"/>
    <w:rsid w:val="009A62B5"/>
    <w:rsid w:val="009C1964"/>
    <w:rsid w:val="009C512D"/>
    <w:rsid w:val="009E3505"/>
    <w:rsid w:val="009F3615"/>
    <w:rsid w:val="00A125C5"/>
    <w:rsid w:val="00A2512C"/>
    <w:rsid w:val="00A5039D"/>
    <w:rsid w:val="00A55744"/>
    <w:rsid w:val="00A65EE7"/>
    <w:rsid w:val="00A70133"/>
    <w:rsid w:val="00A70BE0"/>
    <w:rsid w:val="00A75AF9"/>
    <w:rsid w:val="00A7752C"/>
    <w:rsid w:val="00A82573"/>
    <w:rsid w:val="00A86AE5"/>
    <w:rsid w:val="00A91B28"/>
    <w:rsid w:val="00A9629F"/>
    <w:rsid w:val="00AA2322"/>
    <w:rsid w:val="00AA3A16"/>
    <w:rsid w:val="00AA768E"/>
    <w:rsid w:val="00AB4598"/>
    <w:rsid w:val="00AC3426"/>
    <w:rsid w:val="00AD4506"/>
    <w:rsid w:val="00AD6A67"/>
    <w:rsid w:val="00B17141"/>
    <w:rsid w:val="00B233BD"/>
    <w:rsid w:val="00B31575"/>
    <w:rsid w:val="00B36737"/>
    <w:rsid w:val="00B4192F"/>
    <w:rsid w:val="00B45B23"/>
    <w:rsid w:val="00B52481"/>
    <w:rsid w:val="00B5410A"/>
    <w:rsid w:val="00B56424"/>
    <w:rsid w:val="00B606F0"/>
    <w:rsid w:val="00B60921"/>
    <w:rsid w:val="00B7114A"/>
    <w:rsid w:val="00B74D44"/>
    <w:rsid w:val="00B8053A"/>
    <w:rsid w:val="00B8547D"/>
    <w:rsid w:val="00B90714"/>
    <w:rsid w:val="00BA2580"/>
    <w:rsid w:val="00BB2EED"/>
    <w:rsid w:val="00BC2F7D"/>
    <w:rsid w:val="00BC35B7"/>
    <w:rsid w:val="00BE5B54"/>
    <w:rsid w:val="00C03E0D"/>
    <w:rsid w:val="00C250D5"/>
    <w:rsid w:val="00C407AC"/>
    <w:rsid w:val="00C5130F"/>
    <w:rsid w:val="00C623F0"/>
    <w:rsid w:val="00C7549B"/>
    <w:rsid w:val="00C82FDE"/>
    <w:rsid w:val="00C92898"/>
    <w:rsid w:val="00C9518A"/>
    <w:rsid w:val="00C97C7C"/>
    <w:rsid w:val="00CB3A7A"/>
    <w:rsid w:val="00CC2A0B"/>
    <w:rsid w:val="00CE40D0"/>
    <w:rsid w:val="00CE61DA"/>
    <w:rsid w:val="00CE7514"/>
    <w:rsid w:val="00D04BB7"/>
    <w:rsid w:val="00D0652E"/>
    <w:rsid w:val="00D2288B"/>
    <w:rsid w:val="00D22E03"/>
    <w:rsid w:val="00D248DE"/>
    <w:rsid w:val="00D24A0D"/>
    <w:rsid w:val="00D259E0"/>
    <w:rsid w:val="00D25BD7"/>
    <w:rsid w:val="00D4642C"/>
    <w:rsid w:val="00D50329"/>
    <w:rsid w:val="00D5271C"/>
    <w:rsid w:val="00D54422"/>
    <w:rsid w:val="00D56A82"/>
    <w:rsid w:val="00D57CA2"/>
    <w:rsid w:val="00D61D8A"/>
    <w:rsid w:val="00D63350"/>
    <w:rsid w:val="00D66AFD"/>
    <w:rsid w:val="00D66CD8"/>
    <w:rsid w:val="00D76FAE"/>
    <w:rsid w:val="00D8542D"/>
    <w:rsid w:val="00D863CE"/>
    <w:rsid w:val="00D8703B"/>
    <w:rsid w:val="00D97680"/>
    <w:rsid w:val="00DA418C"/>
    <w:rsid w:val="00DC6A71"/>
    <w:rsid w:val="00DC7173"/>
    <w:rsid w:val="00DC75A5"/>
    <w:rsid w:val="00DD1A94"/>
    <w:rsid w:val="00DE2A57"/>
    <w:rsid w:val="00DE447F"/>
    <w:rsid w:val="00DE5B46"/>
    <w:rsid w:val="00DF127C"/>
    <w:rsid w:val="00DF6555"/>
    <w:rsid w:val="00E0357D"/>
    <w:rsid w:val="00E24EC2"/>
    <w:rsid w:val="00E36745"/>
    <w:rsid w:val="00E44DA8"/>
    <w:rsid w:val="00E56A61"/>
    <w:rsid w:val="00E70D7C"/>
    <w:rsid w:val="00E72E30"/>
    <w:rsid w:val="00E7469E"/>
    <w:rsid w:val="00E823B3"/>
    <w:rsid w:val="00E863CA"/>
    <w:rsid w:val="00E9201B"/>
    <w:rsid w:val="00E94FF1"/>
    <w:rsid w:val="00EA189A"/>
    <w:rsid w:val="00EA640A"/>
    <w:rsid w:val="00EB4AD2"/>
    <w:rsid w:val="00EB66A2"/>
    <w:rsid w:val="00ED2140"/>
    <w:rsid w:val="00EF0D68"/>
    <w:rsid w:val="00EF6601"/>
    <w:rsid w:val="00F014A6"/>
    <w:rsid w:val="00F07E92"/>
    <w:rsid w:val="00F240BB"/>
    <w:rsid w:val="00F2589F"/>
    <w:rsid w:val="00F447D8"/>
    <w:rsid w:val="00F46724"/>
    <w:rsid w:val="00F53FA7"/>
    <w:rsid w:val="00F57FED"/>
    <w:rsid w:val="00F67027"/>
    <w:rsid w:val="00F73147"/>
    <w:rsid w:val="00F76B84"/>
    <w:rsid w:val="00F82E9F"/>
    <w:rsid w:val="00F90A62"/>
    <w:rsid w:val="00F92955"/>
    <w:rsid w:val="00F94026"/>
    <w:rsid w:val="00F97026"/>
    <w:rsid w:val="00FA5F1B"/>
    <w:rsid w:val="00FA6A45"/>
    <w:rsid w:val="00FB0406"/>
    <w:rsid w:val="00FB639C"/>
    <w:rsid w:val="00FB6E7E"/>
    <w:rsid w:val="00FC1611"/>
    <w:rsid w:val="00FD1955"/>
    <w:rsid w:val="00FE0BC4"/>
    <w:rsid w:val="00FE2F53"/>
    <w:rsid w:val="00FE3C97"/>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14:docId w14:val="4EC5D6A0"/>
  <w15:chartTrackingRefBased/>
  <w15:docId w15:val="{FA1D22D2-BE24-4217-A4FF-4495ED5C02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Republika" w:eastAsia="Times New Roman" w:hAnsi="Republika" w:cs="Arial"/>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annotation text" w:uiPriority="99"/>
    <w:lsdException w:name="footer" w:uiPriority="99"/>
    <w:lsdException w:name="caption" w:semiHidden="1" w:unhideWhenUsed="1" w:qFormat="1"/>
    <w:lsdException w:name="annotation reference" w:uiPriority="99"/>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2438E9"/>
    <w:pPr>
      <w:spacing w:line="260" w:lineRule="atLeast"/>
    </w:pPr>
    <w:rPr>
      <w:rFonts w:ascii="Arial" w:hAnsi="Arial"/>
      <w:szCs w:val="24"/>
      <w:lang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imes New Roman"/>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2">
    <w:name w:val="Body Text 2"/>
    <w:basedOn w:val="Navaden"/>
    <w:link w:val="Telobesedila2Znak"/>
    <w:rsid w:val="00393256"/>
    <w:pPr>
      <w:spacing w:line="240" w:lineRule="auto"/>
      <w:jc w:val="both"/>
    </w:pPr>
    <w:rPr>
      <w:rFonts w:cs="Times New Roman"/>
      <w:color w:val="000000"/>
      <w:sz w:val="22"/>
      <w:lang w:val="x-none" w:eastAsia="x-none"/>
    </w:rPr>
  </w:style>
  <w:style w:type="character" w:customStyle="1" w:styleId="Telobesedila2Znak">
    <w:name w:val="Telo besedila 2 Znak"/>
    <w:link w:val="Telobesedila2"/>
    <w:rsid w:val="00393256"/>
    <w:rPr>
      <w:rFonts w:ascii="Arial" w:hAnsi="Arial"/>
      <w:color w:val="000000"/>
      <w:sz w:val="22"/>
      <w:szCs w:val="24"/>
    </w:rPr>
  </w:style>
  <w:style w:type="numbering" w:customStyle="1" w:styleId="Brezseznama1">
    <w:name w:val="Brez seznama1"/>
    <w:next w:val="Brezseznama"/>
    <w:semiHidden/>
    <w:rsid w:val="00EB66A2"/>
  </w:style>
  <w:style w:type="table" w:customStyle="1" w:styleId="Tabelamrea1">
    <w:name w:val="Tabela – mreža1"/>
    <w:basedOn w:val="Navadnatabela"/>
    <w:next w:val="Tabelamrea"/>
    <w:rsid w:val="00EB66A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Besedilooblaka">
    <w:name w:val="Balloon Text"/>
    <w:basedOn w:val="Navaden"/>
    <w:link w:val="BesedilooblakaZnak"/>
    <w:rsid w:val="00EB66A2"/>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rsid w:val="00EB66A2"/>
    <w:rPr>
      <w:rFonts w:ascii="Segoe UI" w:hAnsi="Segoe UI" w:cs="Segoe UI"/>
      <w:sz w:val="18"/>
      <w:szCs w:val="18"/>
      <w:lang w:eastAsia="en-US"/>
    </w:rPr>
  </w:style>
  <w:style w:type="paragraph" w:styleId="Odstavekseznama">
    <w:name w:val="List Paragraph"/>
    <w:aliases w:val="numbered list"/>
    <w:basedOn w:val="Navaden"/>
    <w:link w:val="OdstavekseznamaZnak"/>
    <w:uiPriority w:val="34"/>
    <w:qFormat/>
    <w:rsid w:val="00EB66A2"/>
    <w:pPr>
      <w:ind w:left="708"/>
    </w:pPr>
  </w:style>
  <w:style w:type="character" w:customStyle="1" w:styleId="NogaZnak">
    <w:name w:val="Noga Znak"/>
    <w:link w:val="Noga"/>
    <w:uiPriority w:val="99"/>
    <w:rsid w:val="00EB66A2"/>
    <w:rPr>
      <w:rFonts w:ascii="Arial" w:hAnsi="Arial"/>
      <w:szCs w:val="24"/>
      <w:lang w:val="en-US" w:eastAsia="en-US"/>
    </w:rPr>
  </w:style>
  <w:style w:type="character" w:customStyle="1" w:styleId="OdstavekseznamaZnak">
    <w:name w:val="Odstavek seznama Znak"/>
    <w:aliases w:val="numbered list Znak"/>
    <w:link w:val="Odstavekseznama"/>
    <w:uiPriority w:val="34"/>
    <w:locked/>
    <w:rsid w:val="00EB66A2"/>
    <w:rPr>
      <w:rFonts w:ascii="Arial" w:hAnsi="Arial"/>
      <w:szCs w:val="24"/>
      <w:lang w:eastAsia="en-US"/>
    </w:rPr>
  </w:style>
  <w:style w:type="paragraph" w:styleId="Kazalovsebine1">
    <w:name w:val="toc 1"/>
    <w:basedOn w:val="Navaden"/>
    <w:next w:val="Navaden"/>
    <w:autoRedefine/>
    <w:uiPriority w:val="39"/>
    <w:rsid w:val="00EB66A2"/>
    <w:pPr>
      <w:tabs>
        <w:tab w:val="left" w:pos="426"/>
        <w:tab w:val="right" w:leader="dot" w:pos="9062"/>
      </w:tabs>
      <w:spacing w:after="100" w:line="259" w:lineRule="auto"/>
      <w:jc w:val="both"/>
    </w:pPr>
    <w:rPr>
      <w:rFonts w:cs="Times New Roman"/>
      <w:szCs w:val="22"/>
    </w:rPr>
  </w:style>
  <w:style w:type="character" w:styleId="Pripombasklic">
    <w:name w:val="annotation reference"/>
    <w:uiPriority w:val="99"/>
    <w:rsid w:val="00EB66A2"/>
    <w:rPr>
      <w:sz w:val="16"/>
      <w:szCs w:val="16"/>
    </w:rPr>
  </w:style>
  <w:style w:type="paragraph" w:styleId="Pripombabesedilo">
    <w:name w:val="annotation text"/>
    <w:basedOn w:val="Navaden"/>
    <w:link w:val="PripombabesediloZnak"/>
    <w:uiPriority w:val="99"/>
    <w:rsid w:val="00EB66A2"/>
    <w:rPr>
      <w:szCs w:val="20"/>
    </w:rPr>
  </w:style>
  <w:style w:type="character" w:customStyle="1" w:styleId="PripombabesediloZnak">
    <w:name w:val="Pripomba – besedilo Znak"/>
    <w:basedOn w:val="Privzetapisavaodstavka"/>
    <w:link w:val="Pripombabesedilo"/>
    <w:uiPriority w:val="99"/>
    <w:rsid w:val="00EB66A2"/>
    <w:rPr>
      <w:rFonts w:ascii="Arial" w:hAnsi="Arial"/>
      <w:lang w:eastAsia="en-US"/>
    </w:rPr>
  </w:style>
  <w:style w:type="paragraph" w:customStyle="1" w:styleId="zamik">
    <w:name w:val="zamik"/>
    <w:basedOn w:val="Navaden"/>
    <w:rsid w:val="00EB66A2"/>
    <w:pPr>
      <w:spacing w:line="240" w:lineRule="auto"/>
      <w:ind w:firstLine="1021"/>
    </w:pPr>
    <w:rPr>
      <w:rFonts w:ascii="Times New Roman" w:hAnsi="Times New Roman" w:cs="Times New Roman"/>
      <w:sz w:val="24"/>
    </w:rPr>
  </w:style>
  <w:style w:type="paragraph" w:customStyle="1" w:styleId="center">
    <w:name w:val="center"/>
    <w:basedOn w:val="Navaden"/>
    <w:rsid w:val="00EB66A2"/>
    <w:pPr>
      <w:spacing w:line="240" w:lineRule="auto"/>
      <w:jc w:val="center"/>
    </w:pPr>
    <w:rPr>
      <w:rFonts w:ascii="Times New Roman" w:hAnsi="Times New Roman" w:cs="Times New Roman"/>
      <w:sz w:val="24"/>
    </w:rPr>
  </w:style>
  <w:style w:type="paragraph" w:customStyle="1" w:styleId="p">
    <w:name w:val="p"/>
    <w:basedOn w:val="Navaden"/>
    <w:rsid w:val="00EB66A2"/>
    <w:pPr>
      <w:spacing w:line="240" w:lineRule="auto"/>
    </w:pPr>
    <w:rPr>
      <w:rFonts w:ascii="Times New Roman" w:hAnsi="Times New Roman" w:cs="Times New Roman"/>
      <w:sz w:val="21"/>
      <w:szCs w:val="21"/>
    </w:rPr>
  </w:style>
  <w:style w:type="paragraph" w:styleId="Zadevapripombe">
    <w:name w:val="annotation subject"/>
    <w:basedOn w:val="Pripombabesedilo"/>
    <w:next w:val="Pripombabesedilo"/>
    <w:link w:val="ZadevapripombeZnak"/>
    <w:rsid w:val="00EB66A2"/>
    <w:rPr>
      <w:b/>
      <w:bCs/>
    </w:rPr>
  </w:style>
  <w:style w:type="character" w:customStyle="1" w:styleId="ZadevapripombeZnak">
    <w:name w:val="Zadeva pripombe Znak"/>
    <w:basedOn w:val="PripombabesediloZnak"/>
    <w:link w:val="Zadevapripombe"/>
    <w:rsid w:val="00EB66A2"/>
    <w:rPr>
      <w:rFonts w:ascii="Arial" w:hAnsi="Arial"/>
      <w:b/>
      <w:bCs/>
      <w:lang w:eastAsia="en-US"/>
    </w:rPr>
  </w:style>
  <w:style w:type="paragraph" w:styleId="Revizija">
    <w:name w:val="Revision"/>
    <w:hidden/>
    <w:uiPriority w:val="99"/>
    <w:semiHidden/>
    <w:rsid w:val="00EB66A2"/>
    <w:rPr>
      <w:rFonts w:ascii="Arial" w:hAnsi="Arial" w:cs="Times New Roman"/>
      <w:szCs w:val="24"/>
      <w:lang w:eastAsia="en-US"/>
    </w:rPr>
  </w:style>
  <w:style w:type="paragraph" w:customStyle="1" w:styleId="len">
    <w:name w:val="Člen"/>
    <w:basedOn w:val="Navaden"/>
    <w:link w:val="lenZnak"/>
    <w:qFormat/>
    <w:rsid w:val="00EB66A2"/>
    <w:pPr>
      <w:suppressAutoHyphens/>
      <w:overflowPunct w:val="0"/>
      <w:autoSpaceDE w:val="0"/>
      <w:autoSpaceDN w:val="0"/>
      <w:adjustRightInd w:val="0"/>
      <w:spacing w:before="480" w:line="240" w:lineRule="auto"/>
      <w:jc w:val="center"/>
      <w:textAlignment w:val="baseline"/>
    </w:pPr>
    <w:rPr>
      <w:rFonts w:cs="Times New Roman"/>
      <w:b/>
      <w:sz w:val="22"/>
      <w:szCs w:val="22"/>
      <w:lang w:val="x-none" w:eastAsia="x-none"/>
    </w:rPr>
  </w:style>
  <w:style w:type="character" w:customStyle="1" w:styleId="lenZnak">
    <w:name w:val="Člen Znak"/>
    <w:link w:val="len"/>
    <w:rsid w:val="00EB66A2"/>
    <w:rPr>
      <w:rFonts w:ascii="Arial" w:hAnsi="Arial" w:cs="Times New Roman"/>
      <w:b/>
      <w:sz w:val="22"/>
      <w:szCs w:val="22"/>
      <w:lang w:val="x-none" w:eastAsia="x-none"/>
    </w:rPr>
  </w:style>
  <w:style w:type="paragraph" w:customStyle="1" w:styleId="Odstavek">
    <w:name w:val="Odstavek"/>
    <w:basedOn w:val="Navaden"/>
    <w:link w:val="OdstavekZnak"/>
    <w:qFormat/>
    <w:rsid w:val="00EB66A2"/>
    <w:pPr>
      <w:overflowPunct w:val="0"/>
      <w:autoSpaceDE w:val="0"/>
      <w:autoSpaceDN w:val="0"/>
      <w:adjustRightInd w:val="0"/>
      <w:spacing w:before="240" w:line="240" w:lineRule="auto"/>
      <w:ind w:firstLine="1021"/>
      <w:jc w:val="both"/>
      <w:textAlignment w:val="baseline"/>
    </w:pPr>
    <w:rPr>
      <w:rFonts w:cs="Times New Roman"/>
      <w:sz w:val="22"/>
      <w:szCs w:val="22"/>
      <w:lang w:val="x-none" w:eastAsia="x-none"/>
    </w:rPr>
  </w:style>
  <w:style w:type="character" w:customStyle="1" w:styleId="OdstavekZnak">
    <w:name w:val="Odstavek Znak"/>
    <w:link w:val="Odstavek"/>
    <w:rsid w:val="00EB66A2"/>
    <w:rPr>
      <w:rFonts w:ascii="Arial" w:hAnsi="Arial" w:cs="Times New Roman"/>
      <w:sz w:val="22"/>
      <w:szCs w:val="22"/>
      <w:lang w:val="x-none" w:eastAsia="x-none"/>
    </w:rPr>
  </w:style>
  <w:style w:type="table" w:customStyle="1" w:styleId="Tabelamrea2">
    <w:name w:val="Tabela – mreža2"/>
    <w:basedOn w:val="Navadnatabela"/>
    <w:next w:val="Tabelamrea"/>
    <w:uiPriority w:val="59"/>
    <w:rsid w:val="004B24F5"/>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oharicd67\Desktop\MO.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08AFE96-DCED-4E31-BB5F-8D07EE7CA6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Template>
  <TotalTime>0</TotalTime>
  <Pages>20</Pages>
  <Words>7610</Words>
  <Characters>45385</Characters>
  <Application>Microsoft Office Word</Application>
  <DocSecurity>0</DocSecurity>
  <Lines>378</Lines>
  <Paragraphs>105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52890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moharicd67</dc:creator>
  <cp:lastModifiedBy>NERED Igor</cp:lastModifiedBy>
  <cp:revision>7</cp:revision>
  <cp:lastPrinted>2025-06-30T13:18:00Z</cp:lastPrinted>
  <dcterms:created xsi:type="dcterms:W3CDTF">2025-07-14T08:38:00Z</dcterms:created>
  <dcterms:modified xsi:type="dcterms:W3CDTF">2025-07-14T08:38:00Z</dcterms:modified>
</cp:coreProperties>
</file>