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64500A">
        <w:rPr>
          <w:rFonts w:cs="Arial"/>
          <w:color w:val="000000"/>
        </w:rPr>
        <w:t>2025-2720-0009</w:t>
      </w:r>
    </w:p>
    <w:p w:rsidR="009C657E" w:rsidRPr="002760DC" w:rsidRDefault="009C657E" w:rsidP="009C657E">
      <w:pPr>
        <w:pStyle w:val="datumtevilka"/>
      </w:pPr>
      <w:r w:rsidRPr="002760DC">
        <w:t xml:space="preserve">Številka: </w:t>
      </w:r>
      <w:r w:rsidRPr="002760DC">
        <w:tab/>
      </w:r>
      <w:r w:rsidR="0064500A">
        <w:rPr>
          <w:rFonts w:cs="Arial"/>
          <w:color w:val="000000"/>
        </w:rPr>
        <w:t>00704-118/2025/16</w:t>
      </w:r>
    </w:p>
    <w:p w:rsidR="009C657E" w:rsidRPr="002760DC" w:rsidRDefault="009C657E" w:rsidP="009C657E">
      <w:pPr>
        <w:pStyle w:val="datumtevilka"/>
      </w:pPr>
      <w:r>
        <w:t>Datum:</w:t>
      </w:r>
      <w:r w:rsidRPr="002760DC">
        <w:tab/>
      </w:r>
      <w:r w:rsidR="0064500A">
        <w:rPr>
          <w:rFonts w:cs="Arial"/>
          <w:color w:val="000000"/>
        </w:rPr>
        <w:t>14. 7. 2025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E83A4B" w:rsidRDefault="00E83A4B" w:rsidP="009C657E">
      <w:pPr>
        <w:autoSpaceDE w:val="0"/>
        <w:autoSpaceDN w:val="0"/>
        <w:adjustRightInd w:val="0"/>
        <w:rPr>
          <w:rFonts w:cs="Arial"/>
          <w:color w:val="000000"/>
          <w:szCs w:val="20"/>
        </w:rPr>
      </w:pPr>
    </w:p>
    <w:p w:rsidR="002C7BF9" w:rsidRPr="00E83A4B" w:rsidRDefault="005E6DB0" w:rsidP="00E83A4B">
      <w:pPr>
        <w:tabs>
          <w:tab w:val="left" w:pos="7920"/>
        </w:tabs>
        <w:autoSpaceDE w:val="0"/>
        <w:autoSpaceDN w:val="0"/>
        <w:adjustRightInd w:val="0"/>
        <w:ind w:left="709" w:hanging="709"/>
        <w:jc w:val="center"/>
        <w:rPr>
          <w:rFonts w:cs="Arial"/>
          <w:b/>
          <w:color w:val="000000"/>
          <w:szCs w:val="20"/>
        </w:rPr>
      </w:pPr>
      <w:r>
        <w:rPr>
          <w:rFonts w:cs="Arial"/>
          <w:b/>
          <w:szCs w:val="20"/>
        </w:rPr>
        <w:t>Predlog</w:t>
      </w:r>
      <w:bookmarkStart w:id="1" w:name="_GoBack"/>
      <w:bookmarkEnd w:id="1"/>
      <w:r w:rsidR="002C7BF9" w:rsidRPr="00E83A4B">
        <w:rPr>
          <w:rFonts w:cs="Arial"/>
          <w:b/>
          <w:szCs w:val="20"/>
        </w:rPr>
        <w:t xml:space="preserve"> amandmajev </w:t>
      </w:r>
      <w:r w:rsidR="002C7BF9" w:rsidRPr="00E83A4B">
        <w:rPr>
          <w:rFonts w:cs="Arial"/>
          <w:b/>
          <w:color w:val="000000"/>
          <w:szCs w:val="20"/>
        </w:rPr>
        <w:t>k Predlogu zakona o spremembah in dopolnitvah Stanovanjskega zakona</w:t>
      </w:r>
    </w:p>
    <w:p w:rsidR="009C657E" w:rsidRPr="002760DC" w:rsidRDefault="009C657E" w:rsidP="009C657E">
      <w:pPr>
        <w:tabs>
          <w:tab w:val="left" w:pos="7920"/>
        </w:tabs>
        <w:autoSpaceDE w:val="0"/>
        <w:autoSpaceDN w:val="0"/>
        <w:adjustRightInd w:val="0"/>
        <w:jc w:val="both"/>
        <w:rPr>
          <w:rFonts w:cs="Arial"/>
          <w:color w:val="000000"/>
          <w:szCs w:val="20"/>
        </w:rPr>
      </w:pPr>
    </w:p>
    <w:p w:rsidR="009C657E" w:rsidRDefault="009C657E" w:rsidP="00E83A4B">
      <w:pPr>
        <w:tabs>
          <w:tab w:val="left" w:pos="5570"/>
        </w:tabs>
        <w:autoSpaceDE w:val="0"/>
        <w:autoSpaceDN w:val="0"/>
        <w:adjustRightInd w:val="0"/>
        <w:jc w:val="both"/>
        <w:rPr>
          <w:rFonts w:cs="Arial"/>
          <w:color w:val="000000"/>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1. člen se črta.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Besedilo tega zbirnega člena se razdeli in umesti na ustrezno mesto v nov 13.a in nov 28.a člen.</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2.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Besedilo 2. člena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»V Stanovanjskem zakonu (Uradni list RS, št. 69/03, 18/04 – ZVKSES, 47/06 – ZEN, 45/08 – </w:t>
      </w:r>
      <w:proofErr w:type="spellStart"/>
      <w:r>
        <w:rPr>
          <w:rFonts w:eastAsia="Calibri" w:cs="Arial"/>
          <w:szCs w:val="20"/>
        </w:rPr>
        <w:t>ZVEtL</w:t>
      </w:r>
      <w:proofErr w:type="spellEnd"/>
      <w:r>
        <w:rPr>
          <w:rFonts w:eastAsia="Calibri" w:cs="Arial"/>
          <w:szCs w:val="20"/>
        </w:rPr>
        <w:t xml:space="preserve">, 57/08, 62/10 – ZUPJS, 56/11 – </w:t>
      </w:r>
      <w:proofErr w:type="spellStart"/>
      <w:r>
        <w:rPr>
          <w:rFonts w:eastAsia="Calibri" w:cs="Arial"/>
          <w:szCs w:val="20"/>
        </w:rPr>
        <w:t>odl</w:t>
      </w:r>
      <w:proofErr w:type="spellEnd"/>
      <w:r>
        <w:rPr>
          <w:rFonts w:eastAsia="Calibri" w:cs="Arial"/>
          <w:szCs w:val="20"/>
        </w:rPr>
        <w:t xml:space="preserve">. US, 87/11, 40/12 – ZUJF, 14/17 – </w:t>
      </w:r>
      <w:proofErr w:type="spellStart"/>
      <w:r>
        <w:rPr>
          <w:rFonts w:eastAsia="Calibri" w:cs="Arial"/>
          <w:szCs w:val="20"/>
        </w:rPr>
        <w:t>odl</w:t>
      </w:r>
      <w:proofErr w:type="spellEnd"/>
      <w:r>
        <w:rPr>
          <w:rFonts w:eastAsia="Calibri" w:cs="Arial"/>
          <w:szCs w:val="20"/>
        </w:rPr>
        <w:t xml:space="preserve">. US, 27/17, 59/19, 189/20 – ZFRO, 90/21, 18/23 – ZDU-1O, 77/23 – </w:t>
      </w:r>
      <w:proofErr w:type="spellStart"/>
      <w:r>
        <w:rPr>
          <w:rFonts w:eastAsia="Calibri" w:cs="Arial"/>
          <w:szCs w:val="20"/>
        </w:rPr>
        <w:t>odl</w:t>
      </w:r>
      <w:proofErr w:type="spellEnd"/>
      <w:r>
        <w:rPr>
          <w:rFonts w:eastAsia="Calibri" w:cs="Arial"/>
          <w:szCs w:val="20"/>
        </w:rPr>
        <w:t>. US in 61/24) se v 2. členu v četrtem odstavku za besedilom »namene so« doda besedilo »stanovanjske stavbe z oskrbovanimi stanovanji,«.«</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Zaradi črtanja 1. člena, ki je posledica pravilne umestitve vsebine na drugo mesto, 2. člen postane člen, v katerem je potrebno navesti akt, na katerega se spremembe nanašajo.</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7.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7. členu se v spremenjenem 11.a členu doda tretji odstavek, ki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»(3) Podatki iz prejšnjega odstavka, pridobljeni v postopkih iz prvega odstavka tega člena, se hranijo tri leta po prenehanju najemnega razmerja.«.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Glede na pripombo ZPS se določi rok hrambe podatkov, ki se jih v postopkih, določenih v prvem odstavku 11.a člena, pridobi iz zbirk podatkov upravljavcev, navedenih v drugem odstavku 11.a člena zakona. Rok hrambe je določen tri leta po prenehanju najemnega razmerja, saj se lahko vodijo kakšni izvršilni postopki iz naslova najemnega razmerja, ker najemniki niso poravnali svojih obveznosti.</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bookmarkStart w:id="2" w:name="_Hlk202798618"/>
      <w:r>
        <w:rPr>
          <w:rFonts w:eastAsia="Calibri" w:cs="Arial"/>
          <w:b/>
          <w:bCs/>
          <w:szCs w:val="20"/>
          <w:u w:val="single"/>
        </w:rPr>
        <w:t>K 8. členu:</w:t>
      </w:r>
    </w:p>
    <w:bookmarkEnd w:id="2"/>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8. členu se v spremenjenem 87. členu v drugem odstavku v 5. točki beseda »četrtim« nadomesti z besedo »tretjim«.</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Četrti odstavek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»(4) Ne glede na 1. točko drugega odstavka tega člena so do najema javnega najemnega stanovanja upravičene tudi osebe, ki so po izbrisu iz registra stalnega prebivalstva po 25. juniju 1991 pridobile dovoljenje za stalno prebivanje v sladu z zakonom, ki ureja tujce, zakonom, ki ureja status državljanov drugih držav naslednic nekdanje SFRJ v Republiki Sloveniji ali zakonom, ki ureja začasno zatočišče.«.</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Popravi se napačen sklic na pravilen, tretji odstavek 87.a člena, ki ureja vrednost primernega stanovanja.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Četrti odstavek se prilagaja pravilom </w:t>
      </w:r>
      <w:proofErr w:type="spellStart"/>
      <w:r>
        <w:rPr>
          <w:rFonts w:eastAsia="Calibri" w:cs="Arial"/>
          <w:szCs w:val="20"/>
        </w:rPr>
        <w:t>nomotehnike</w:t>
      </w:r>
      <w:proofErr w:type="spellEnd"/>
      <w:r>
        <w:rPr>
          <w:rFonts w:eastAsia="Calibri" w:cs="Arial"/>
          <w:szCs w:val="20"/>
        </w:rPr>
        <w:t xml:space="preserve"> glede sklicevanja na posamezne zakone in sicer na način drsečega sklicevanja. Kot časovna komponenta je določen datum osamosvojitve Republike Slovenije. Datum je dodan z namenom, saj se upošteva pridobitev dovoljenja za stalno prebivanje po tem datumu v skladu s katerimkoli zakonom, ki ureja/je urejal tujce. </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9.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V 9. členu se </w:t>
      </w:r>
      <w:bookmarkStart w:id="3" w:name="_Hlk202874910"/>
      <w:r>
        <w:rPr>
          <w:rFonts w:eastAsia="Calibri" w:cs="Arial"/>
          <w:szCs w:val="20"/>
        </w:rPr>
        <w:t xml:space="preserve">v novem 87.b členu </w:t>
      </w:r>
      <w:bookmarkStart w:id="4" w:name="_Hlk202872819"/>
      <w:bookmarkEnd w:id="3"/>
      <w:r>
        <w:rPr>
          <w:rFonts w:eastAsia="Calibri" w:cs="Arial"/>
          <w:szCs w:val="20"/>
        </w:rPr>
        <w:t>v prvem odstavku beseda »ali« nadomesti z vejico in besedilom »hkrati s tem pa lahko tudi na«.</w:t>
      </w:r>
      <w:bookmarkStart w:id="5" w:name="_Hlk202874975"/>
      <w:bookmarkEnd w:id="4"/>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V desetem odstavku se v prvem stavku besedilo »najemniki </w:t>
      </w:r>
      <w:bookmarkStart w:id="6" w:name="_Hlk202958940"/>
      <w:r>
        <w:rPr>
          <w:rFonts w:eastAsia="Calibri" w:cs="Arial"/>
          <w:szCs w:val="20"/>
        </w:rPr>
        <w:t>denacionaliziranih stanovanj</w:t>
      </w:r>
      <w:bookmarkEnd w:id="6"/>
      <w:r>
        <w:rPr>
          <w:rFonts w:eastAsia="Calibri" w:cs="Arial"/>
          <w:szCs w:val="20"/>
        </w:rPr>
        <w:t xml:space="preserve">« nadomesti z besedilom »najemniki-prejšnji imetniki stanovanjske pravice in najemniki, ki so imeli ob uveljavitvi Stanovanjskega zakona (Uradni list RS, št. 18/91-I) status njegovega zakonca oziroma zunajzakonskega partnerja in so po smrti najemnika-prejšnjega imetnika stanovanjske pravice nadaljevali najemno razmerje za nedoločen čas in z neprofitno najemnino (v nadaljnjem besedilu: </w:t>
      </w:r>
      <w:bookmarkStart w:id="7" w:name="_Hlk202959421"/>
      <w:r>
        <w:rPr>
          <w:rFonts w:eastAsia="Calibri" w:cs="Arial"/>
          <w:szCs w:val="20"/>
        </w:rPr>
        <w:t xml:space="preserve">najemniki </w:t>
      </w:r>
      <w:bookmarkStart w:id="8" w:name="_Hlk202959385"/>
      <w:r>
        <w:rPr>
          <w:rFonts w:eastAsia="Calibri" w:cs="Arial"/>
          <w:szCs w:val="20"/>
        </w:rPr>
        <w:t>denacionaliziranih stanovanj</w:t>
      </w:r>
      <w:bookmarkEnd w:id="7"/>
      <w:bookmarkEnd w:id="8"/>
      <w:r>
        <w:rPr>
          <w:rFonts w:eastAsia="Calibri" w:cs="Arial"/>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Trinajsti odstavek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»(13) Zoper odločbo, izdano na prvi stopnji, ima prosilec pravico pritožbe. O pritožbi zoper odločbo, ki jo je na prvi stopnji izdal pristojni organ občine oziroma lokalnega javnega stanovanjskega sklada, odloča župan. O pritožbi zoper odločbo, ki jo je na prvi stopnji izdal pristojni organ neprofitne stanovanjske organizacije, in o pritožbi zoper odločbo, ki jo je na prvi stopnji izdal pristojni organ Stanovanjskega sklada Republike Slovenije, javnega sklada, odloča ministrstvo, pristojno za stanovanjske zadeve. Upravni spor sprožen zoper odločbo iz prejšnjega odstavka ne zadrži sklenitve najemnih pogodb.«.</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šestnajstem odstavku se v prvem stavku za besedo »roku« dodata vejica in besedilo »ki ne sme biti krajši od osmih dni,«. V drugem stavku pa se za besedo »roku« dodata vejica in besedilo »ki ne sme biti krajši od treh dni«.</w:t>
      </w:r>
    </w:p>
    <w:bookmarkEnd w:id="5"/>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novem 87.c členu se deveti odstavek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»(9) Zoper odločbo, izdano na prvi stopnji, ima prosilec pravico pritožbe. O pritožbi zoper odločbo, ki jo je na prvi stopnji izdal pristojni organ občine oziroma lokalnega javnega stanovanjskega sklada, odloča župan. O pritožbi zoper odločbo, ki jo je na prvi stopnji izdal pristojni organ neprofitne stanovanjske organizacije, in o pritožbi zoper odločbo, ki jo je na prvi stopnji izdal pristojni organ Stanovanjskega sklada Republike Slovenije, javnega sklada, odloča ministrstvo, pristojno za stanovanjske zadeve. </w:t>
      </w:r>
      <w:bookmarkStart w:id="9" w:name="_Hlk203036465"/>
      <w:r>
        <w:rPr>
          <w:rFonts w:eastAsia="Calibri" w:cs="Arial"/>
          <w:szCs w:val="20"/>
        </w:rPr>
        <w:t>Upravni spor sprožen zoper odločbo iz prejšnjega odstavka ne zadrži sklenitve najemnih pogodb</w:t>
      </w:r>
      <w:bookmarkEnd w:id="9"/>
      <w:r>
        <w:rPr>
          <w:rFonts w:eastAsia="Calibri" w:cs="Arial"/>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bookmarkStart w:id="10" w:name="_Hlk202872891"/>
      <w:r>
        <w:rPr>
          <w:rFonts w:eastAsia="Calibri" w:cs="Arial"/>
          <w:szCs w:val="20"/>
        </w:rPr>
        <w:t>Namen javnega razpisa je zagotoviti, da so potencialni najemniki seznanjeni z možnostjo najema javnega najemnega stanovanja in je pomembno, da točno vedo, kje je razpis objavljen, zato se določa, da mora biti nujno objavljen na spletni strani najemodajalca. Hkrati s to objavo pa je lahko objavljen tudi na drugi spletni strani, če je to v skladu z načelom gospodarnosti, pa tudi na drug, krajevno običajen način.</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desetem odstavku novega 87.b člena zakona je prvo navajanje »najemnika-prejšnjega imetnika stanovanjske pravice in najemnika, ki je imel ob uveljavitvi Stanovanjskega zakona (Uradni list RS, št. 18/91-I) status njegovega zakonca oziroma zunajzakonskega partnerja in je po smrti najemnika-prejšnjega imetnika stanovanjske pravice nadaljeval najemno razmerje za nedoločen čas in z neprofitno najemnino«, zato se s tem dopolnjuje besedilo (prestavi se iz 90. člena) in navaja okrajšava »najemniki denacionaliziranih stanovanj«, ki je uporabljena v nadaljevanju.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trinajstem odstavku 87.b in devetem odstavku 87.c člena gre za prilagoditev terminologije Zakonu o splošnem upravnem postopku. Hkrati se kot pritožbeni organ za odločbo, ki jo je na prvi stopnji izdal pristojni organ neprofitne stanovanjske organizacije, določa ministrstvo, pristojno za stanovanjske zadeve. Neprofitna stanovanjska organizacija je namreč lahko organizirana tudi kot gospodarska družba ali zadruga. V teh poslovodstvo, kot organ družbe, oblikuje in izraža voljo pravne osebe. Glede na to, da bo poslovodja že odločal o uvrstitvi upravičenca na prednostno listo ter o uvrstitvi med upravičence do najema javnega najemnega stanovanja (dvanajsti odstavek), ne more odločati še o pritožbi zoper lastno odločbo. S pritožbo se namreč omogoča preizkus zakonitosti in pravilnosti izdane odločbe (</w:t>
      </w:r>
      <w:proofErr w:type="spellStart"/>
      <w:r>
        <w:rPr>
          <w:rFonts w:eastAsia="Calibri" w:cs="Arial"/>
          <w:szCs w:val="20"/>
        </w:rPr>
        <w:t>instančni</w:t>
      </w:r>
      <w:proofErr w:type="spellEnd"/>
      <w:r>
        <w:rPr>
          <w:rFonts w:eastAsia="Calibri" w:cs="Arial"/>
          <w:szCs w:val="20"/>
        </w:rPr>
        <w:t xml:space="preserve"> nadzor). </w:t>
      </w:r>
    </w:p>
    <w:p w:rsidR="00E83A4B" w:rsidRDefault="00E83A4B" w:rsidP="00E83A4B">
      <w:pPr>
        <w:autoSpaceDE w:val="0"/>
        <w:autoSpaceDN w:val="0"/>
        <w:adjustRightInd w:val="0"/>
        <w:jc w:val="both"/>
        <w:rPr>
          <w:rFonts w:eastAsia="Calibri" w:cs="Arial"/>
          <w:szCs w:val="20"/>
        </w:rPr>
      </w:pPr>
      <w:r>
        <w:rPr>
          <w:rFonts w:eastAsia="Calibri" w:cs="Arial"/>
          <w:szCs w:val="20"/>
        </w:rPr>
        <w:t xml:space="preserve">Z amandmajem se v devetem odstavku novega 87.c člena na novo določi, da se v primeru vložene tožbe zoper odločbo ne zadrži sklepanje najemnih pogodb.  </w:t>
      </w:r>
    </w:p>
    <w:bookmarkEnd w:id="10"/>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bookmarkStart w:id="11" w:name="_Hlk202875691"/>
      <w:r>
        <w:rPr>
          <w:rFonts w:eastAsia="Calibri" w:cs="Arial"/>
          <w:szCs w:val="20"/>
        </w:rPr>
        <w:t xml:space="preserve">Glede na to, da je na nepravočasen podpis pogodbe vezana posledica izgube pravice do najema javnega najemnega stanovanja, se v šestnajstem odstavku dodajata minimalni rok in minimalni dodatni rok, </w:t>
      </w:r>
      <w:bookmarkEnd w:id="11"/>
      <w:r>
        <w:rPr>
          <w:rFonts w:eastAsia="Calibri" w:cs="Arial"/>
          <w:szCs w:val="20"/>
        </w:rPr>
        <w:t>ki ju lahko najemodajalec določi upravičencu za sklenitev pogodbe.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11.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V 11. členu se v prvem odstavku spremenjenega 90. člena besedilo »najemnika-prejšnjega imetnika stanovanjske pravice in najemnika, ki je imel ob uveljavitvi Stanovanjskega zakona (Uradni list RS, št. 18/91-I) status njegovega zakonca oziroma zunajzakonskega partnerja in je po smrti najemnika-prejšnjega imetnika stanovanjske pravice nadaljeval najemno razmerje za nedoločen čas in z neprofitno najemnino« nadomesti z besedilom »najemnika denacionaliziranega stanovanja«. </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četrtem odstavku se črta besedilo »v pogodbi«.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Zaradi premika definicije najemnika denacionaliziranega stanovanja v novi 87.b člen se na tem mestu, v prvem odstavku, uporabi okrajšava.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Če najemodajalec ugotovi, da najemnik ne izpolnjuje pogojev iz 5. oziroma 6. točke drugega odstavka novega 87. člena SZ-1, odloči, da se najemnina določi v višini prosto oblikovane najemnine. O spremembi višine najemodajalec torej odloči v upravnem postopku z odločbo. Odločba je torej podlaga za obračun nove, prosto oblikovane najemnine in ni treba skleniti aneksa k najemni pogodbi.</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12.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V napovednem stavku 12. člena in v naslovu poglavja v 12. členu se besedilo »VI.4A« nadomesti z besedilom </w:t>
      </w:r>
      <w:bookmarkStart w:id="12" w:name="_Hlk202881064"/>
      <w:r>
        <w:rPr>
          <w:rFonts w:eastAsia="Calibri" w:cs="Arial"/>
          <w:szCs w:val="20"/>
        </w:rPr>
        <w:t>»VI.3A«</w:t>
      </w:r>
      <w:bookmarkEnd w:id="12"/>
      <w:r>
        <w:rPr>
          <w:rFonts w:eastAsia="Calibri" w:cs="Arial"/>
          <w:szCs w:val="20"/>
        </w:rPr>
        <w:t>.</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bookmarkStart w:id="13" w:name="_Hlk170393070"/>
      <w:r>
        <w:rPr>
          <w:rFonts w:eastAsia="Calibri" w:cs="Arial"/>
          <w:szCs w:val="20"/>
        </w:rPr>
        <w:t>V 12. členu se v novem 90.a členu v drugem odstavku beseda »ali« nadomesti z vejico in besedilom »hkrati s tem pa lahko tudi 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bookmarkStart w:id="14" w:name="_Hlk202875201"/>
      <w:r>
        <w:rPr>
          <w:rFonts w:eastAsia="Calibri" w:cs="Arial"/>
          <w:szCs w:val="20"/>
        </w:rPr>
        <w:t>Tretji odstavek se spremeni tako, da se glasi:</w:t>
      </w:r>
    </w:p>
    <w:bookmarkEnd w:id="14"/>
    <w:p w:rsidR="00E83A4B" w:rsidRDefault="00E83A4B" w:rsidP="00E83A4B">
      <w:pPr>
        <w:autoSpaceDE w:val="0"/>
        <w:autoSpaceDN w:val="0"/>
        <w:adjustRightInd w:val="0"/>
        <w:jc w:val="both"/>
        <w:rPr>
          <w:rFonts w:eastAsia="Calibri" w:cs="Arial"/>
          <w:szCs w:val="20"/>
          <w:highlight w:val="yellow"/>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»(3) Ne glede na premoženjski pogoj iz prvega odstavka tega člena lahko najemodajalec v javnem razpisu ali odprtem javnem pozivu določi, da se pri ugotavljanju izpolnjevanja premoženjskega pogoja iz prvega odstavka tega člena ne upošteva stanovanja ali stanovanjske stavbe, ki je v lasti ali </w:t>
      </w:r>
      <w:proofErr w:type="spellStart"/>
      <w:r>
        <w:rPr>
          <w:rFonts w:eastAsia="Calibri" w:cs="Arial"/>
          <w:szCs w:val="20"/>
        </w:rPr>
        <w:t>solasti</w:t>
      </w:r>
      <w:proofErr w:type="spellEnd"/>
      <w:r>
        <w:rPr>
          <w:rFonts w:eastAsia="Calibri" w:cs="Arial"/>
          <w:szCs w:val="20"/>
        </w:rPr>
        <w:t xml:space="preserve"> osebe iz prvega odstavka tega člena ali katere izmed drugih oseb, navedenih v vlogi za najem javnega najemnega oskrbovanega stanovanja, in v kateri oseba iz prvega odstavka tega člena dejansko prebiva, če se ob prijavi na javni razpis ali javni poziv:</w:t>
      </w:r>
    </w:p>
    <w:p w:rsidR="00E83A4B" w:rsidRDefault="00E83A4B" w:rsidP="00E83A4B">
      <w:pPr>
        <w:autoSpaceDE w:val="0"/>
        <w:autoSpaceDN w:val="0"/>
        <w:adjustRightInd w:val="0"/>
        <w:jc w:val="both"/>
        <w:rPr>
          <w:rFonts w:eastAsia="Calibri" w:cs="Arial"/>
          <w:szCs w:val="20"/>
        </w:rPr>
      </w:pPr>
      <w:r>
        <w:rPr>
          <w:rFonts w:eastAsia="Calibri" w:cs="Arial"/>
          <w:szCs w:val="20"/>
        </w:rPr>
        <w:t>- lastnik stanovanja zaveže, da bo do sklenitve najemne pogodbe za najem javnega najemnega oskrbovanega stanovanja oddal svoje stanovanje ali stanovanjsko stavbo v najem Stanovanjskemu skladu Republike Slovenije, javnemu skladu, za nadaljnjo oddajo za čas trajanja najema javnega najemnega oskrbovanega stanovanja, če so za to izpolnjeni pogoji v skladu z določbami tega zakona o izvajanju javnega najema stanovanj, ali najemodajalcu ponudil odkup svojega stanovanja po ceni, ki jo določi s strani najemodajalca imenovani sodni cenilec nepremičnin, ter v primeru primernosti stanovanja z njim sklenil in notarsko overil prodajno pogodbo ali</w:t>
      </w:r>
    </w:p>
    <w:p w:rsidR="00E83A4B" w:rsidRDefault="00E83A4B" w:rsidP="00E83A4B">
      <w:pPr>
        <w:autoSpaceDE w:val="0"/>
        <w:autoSpaceDN w:val="0"/>
        <w:adjustRightInd w:val="0"/>
        <w:jc w:val="both"/>
        <w:rPr>
          <w:rFonts w:eastAsia="Calibri" w:cs="Arial"/>
          <w:szCs w:val="20"/>
          <w:highlight w:val="yellow"/>
        </w:rPr>
      </w:pPr>
      <w:r>
        <w:rPr>
          <w:rFonts w:eastAsia="Calibri" w:cs="Arial"/>
          <w:szCs w:val="20"/>
        </w:rPr>
        <w:t>– prosilec zaveže k plačevanju najemnine v višini 1,3-kratnika neprofitne najemnine, določene za to javno najemno oskrbovano stanovanje.«.</w:t>
      </w:r>
    </w:p>
    <w:p w:rsidR="00E83A4B" w:rsidRDefault="00E83A4B" w:rsidP="00E83A4B">
      <w:pPr>
        <w:autoSpaceDE w:val="0"/>
        <w:autoSpaceDN w:val="0"/>
        <w:adjustRightInd w:val="0"/>
        <w:jc w:val="both"/>
        <w:rPr>
          <w:rFonts w:eastAsiaTheme="minorHAnsi" w:cstheme="minorBidi"/>
          <w:kern w:val="2"/>
          <w:szCs w:val="20"/>
          <w:highlight w:val="yellow"/>
          <w14:ligatures w14:val="standardContextual"/>
        </w:rPr>
      </w:pPr>
    </w:p>
    <w:p w:rsidR="00E83A4B" w:rsidRDefault="00E83A4B" w:rsidP="00E83A4B">
      <w:pPr>
        <w:autoSpaceDE w:val="0"/>
        <w:autoSpaceDN w:val="0"/>
        <w:adjustRightInd w:val="0"/>
        <w:jc w:val="both"/>
        <w:rPr>
          <w:kern w:val="2"/>
          <w:szCs w:val="20"/>
          <w14:ligatures w14:val="standardContextual"/>
        </w:rPr>
      </w:pPr>
      <w:r>
        <w:rPr>
          <w:kern w:val="2"/>
          <w:szCs w:val="20"/>
          <w14:ligatures w14:val="standardContextual"/>
        </w:rPr>
        <w:t>V četrtem odstavku se črta besedilo »prve alineje«, za besedilom »se ne sklene« doda besedilo »in notarsko overi« in črta besedilo »druge alineje«.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Sedmi odstavek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»(7) Zoper odločbo, izdano na prvi stopnji, ima prosilec pravico pritožbe. O pritožbi zoper odločbo, ki jo je na prvi stopnji izdal pristojni organ občine oziroma lokalnega javnega stanovanjskega sklada, odloča župan. O pritožbi zoper odločbo, ki jo je na prvi stopnji izdal pristojni organ neprofitne stanovanjske organizacije, in o pritožbi zoper odločbo, ki jo je na prvi stopnji izdal pristojni organ Stanovanjskega sklada Republike Slovenije, javnega sklada, odloča ministrstvo, pristojno za stanovanjske zadeve. Upravni spor sprožen zoper odločbo iz prejšnjega odstavka ne zadrži sklenitve najemnih pogodb.«.</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bookmarkEnd w:id="13"/>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lastRenderedPageBreak/>
        <w:t>V napovednem stavku in v naslovu se popravlja zaporedna številka poglavja, ki se pravilno glasi »VI.3A«.</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Namen javnega razpisa je zagotoviti, da so potencialni najemniki seznanjeni z možnostjo najema javnega najemnega stanovanja in je pomembno, da točno vedo, kje je razpis objavljen, zato se določa, da mora biti nujno objavljen na spletni strani najemodajalca. Hkrati s to objavo pa je lahko objavljen tudi na drugi spletni strani, če je to v skladu z načelom gospodarnosti, pa tudi na drug, krajevno običajen način.</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S predlaganim amandmajem se spremeni premoženjski pogoj za upravičenost do javnega najemnega oskrbovanega stanovanja na način, da ne velja splošna izjema od premoženjskega pogoja, določenega v 5. točki drugega odstavka novega 87. člena Stanovanjskega zakona, temveč se v premoženje ne vključi določena lastniška nepremičnina. S spremenjenim tretjim odstavkom se lahko stanovanje ali stanovanjska stavba, ki je v lasti prosilca ali osebe, s katero se prosilec prijavlja za najem javnega oskrbovanega stanovanja, ter v kateri prosilec tudi prebiva, izvzame iz ugotavljanja premoženja.</w:t>
      </w:r>
      <w:r>
        <w:t xml:space="preserve"> </w:t>
      </w:r>
      <w:r>
        <w:rPr>
          <w:rFonts w:eastAsia="Calibri" w:cs="Arial"/>
          <w:szCs w:val="20"/>
        </w:rPr>
        <w:t>Navedeno izhaja iz namena najema javnih najemnih oskrbovanih stanovanj, ki je v tem, da se starejšim od 65 let, ki izpolnjujejo zakonske pogoje, omogoči bivanje v oskrbovanem stanovanju v primerih, ko je bivanje v njihovem lastniškem stanovanju ali stanovanjski stavbi zanje (postalo) oteženo, saj ne ustreza njihovim potrebam in zmožnostim. Vendar morajo ob prijavi na javno najemno oskrbovano stanovanje podati izjavo, da bodo lastniško nepremičnino dali v najem preko javne najemne službe pri Stanovanjskemu skladu Republike Slovenije, javnemu skladu, ali jo prodali najemodajalcu, ki organizira cenitev nepremičnine, ali pa se zavezali k plačevanju 1,3 kratnika neprofitne najemnine, ki se jo v skladu s Stanovanjskim zakonom določi za najeto javno najemno oskrbovano stanovanje.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četrtem odstavku se doda zahteva po notarski overitvi prodajne pogodbe, s čimer se besedilo uskladi z zahtevo iz tretjega odstavka istega člena ter črtajo se sklici na alineje, tako da ostane le sklic na najemno pogodbo in prodajno pogodbo iz prejšnjega odstavka.</w:t>
      </w:r>
    </w:p>
    <w:p w:rsidR="00E83A4B" w:rsidRDefault="00E83A4B" w:rsidP="00E83A4B">
      <w:pPr>
        <w:autoSpaceDE w:val="0"/>
        <w:autoSpaceDN w:val="0"/>
        <w:adjustRightInd w:val="0"/>
        <w:jc w:val="both"/>
        <w:rPr>
          <w:rFonts w:eastAsia="Calibri" w:cs="Arial"/>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sedmem odstavku gre za prilagoditev terminologije Zakonu o splošnem upravnem postopku. Hkrati se kot pritožbeni organ za odločbo, ki jo je na prvi stopnji izdal pristojni organ neprofitne stanovanjske organizacije, določa ministrstvo, pristojno za stanovanjske zadeve. Neprofitna stanovanjska organizacija je namreč lahko organizirana tudi kot gospodarska družba ali zadruga. V teh poslovodstvo, kot organ družbe, oblikuje in izraža voljo pravne osebe. Glede na to, da bo poslovodja že odločal o uvrstitvi upravičenca na prednostno listo ter o uvrstitvi med upravičence do najema javnega najemnega stanovanja (dvanajsti odstavek), ne more odločati še o pritožbi zoper lastno odločbo. S pritožbo se namreč omogoča preizkus zakonitosti in pravilnosti izdane odločbe (</w:t>
      </w:r>
      <w:proofErr w:type="spellStart"/>
      <w:r>
        <w:rPr>
          <w:rFonts w:eastAsia="Calibri" w:cs="Arial"/>
          <w:szCs w:val="20"/>
        </w:rPr>
        <w:t>instančni</w:t>
      </w:r>
      <w:proofErr w:type="spellEnd"/>
      <w:r>
        <w:rPr>
          <w:rFonts w:eastAsia="Calibri" w:cs="Arial"/>
          <w:szCs w:val="20"/>
        </w:rPr>
        <w:t xml:space="preserve"> nadzor). </w:t>
      </w:r>
    </w:p>
    <w:p w:rsidR="00E83A4B" w:rsidRDefault="00E83A4B" w:rsidP="00E83A4B">
      <w:pPr>
        <w:autoSpaceDE w:val="0"/>
        <w:autoSpaceDN w:val="0"/>
        <w:adjustRightInd w:val="0"/>
        <w:jc w:val="both"/>
        <w:rPr>
          <w:rFonts w:eastAsia="Calibri" w:cs="Arial"/>
          <w:szCs w:val="20"/>
        </w:rPr>
      </w:pPr>
      <w:r>
        <w:rPr>
          <w:rFonts w:eastAsia="Calibri" w:cs="Arial"/>
          <w:szCs w:val="20"/>
        </w:rPr>
        <w:t>Z amandmajem se v sedmem odstavku novega 90.a člena na novo določi, da se v primeru vložene tožbe zoper odločbo ne zadrži sklepanje najemnih pogodb.</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13.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Drugi odstavek 13. člena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»Tretji odstavek se spremeni tako, da se glasi:</w:t>
      </w:r>
    </w:p>
    <w:p w:rsidR="00E83A4B" w:rsidRDefault="00E83A4B" w:rsidP="00E83A4B">
      <w:pPr>
        <w:autoSpaceDE w:val="0"/>
        <w:autoSpaceDN w:val="0"/>
        <w:adjustRightInd w:val="0"/>
        <w:ind w:firstLine="708"/>
        <w:jc w:val="both"/>
        <w:rPr>
          <w:rFonts w:eastAsia="Calibri" w:cs="Arial"/>
          <w:szCs w:val="20"/>
        </w:rPr>
      </w:pPr>
      <w:r>
        <w:rPr>
          <w:rFonts w:eastAsia="Calibri" w:cs="Arial"/>
          <w:szCs w:val="20"/>
        </w:rPr>
        <w:t xml:space="preserve">»(3) Najemne pogodbe ni mogoče odpovedati s tožbo, če lastnik ni predhodno pisno opozoril najemnika, ki krši najemno pogodbo, razen v primeru odpovednega razloga iz 8. točke prvega odstavka tega člena lahko lastnik odpove najemno pogodbo s tožbo brez predhodnega pisnega opozorila najemnika, ki krši najemno pogodbo. Lastnik javnega najemnega stanovanja ali javnega najemnega oskrbovanega stanovanja pa lahko najemno pogodbo brez predhodnega </w:t>
      </w:r>
      <w:r>
        <w:rPr>
          <w:rFonts w:eastAsia="Calibri" w:cs="Arial"/>
          <w:szCs w:val="20"/>
        </w:rPr>
        <w:lastRenderedPageBreak/>
        <w:t>pisnega opozorila najemnika, ki krši najemno pogodbo, odpove s tožbo tudi v primeru odpovednega razloga iz 10. in 11. točke prvega odstavka tega člena.«.«.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 drugim odstavkom se doda nov tretji odstavek, ki se glasi:</w:t>
      </w:r>
    </w:p>
    <w:p w:rsidR="00E83A4B" w:rsidRDefault="00E83A4B" w:rsidP="00E83A4B">
      <w:pPr>
        <w:autoSpaceDE w:val="0"/>
        <w:autoSpaceDN w:val="0"/>
        <w:adjustRightInd w:val="0"/>
        <w:jc w:val="both"/>
        <w:rPr>
          <w:rFonts w:eastAsia="Calibri" w:cs="Arial"/>
          <w:szCs w:val="20"/>
        </w:rPr>
      </w:pPr>
      <w:r>
        <w:rPr>
          <w:rFonts w:eastAsia="Calibri" w:cs="Arial"/>
          <w:szCs w:val="20"/>
        </w:rPr>
        <w:t>»Četrti odstavek se spremeni tako, da se glasi:</w:t>
      </w:r>
    </w:p>
    <w:p w:rsidR="00E83A4B" w:rsidRDefault="00E83A4B" w:rsidP="00E83A4B">
      <w:pPr>
        <w:autoSpaceDE w:val="0"/>
        <w:autoSpaceDN w:val="0"/>
        <w:adjustRightInd w:val="0"/>
        <w:ind w:firstLine="708"/>
        <w:jc w:val="both"/>
        <w:rPr>
          <w:rFonts w:eastAsia="Calibri" w:cs="Arial"/>
          <w:szCs w:val="20"/>
        </w:rPr>
      </w:pPr>
      <w:r>
        <w:rPr>
          <w:rFonts w:eastAsia="Calibri" w:cs="Arial"/>
          <w:szCs w:val="20"/>
        </w:rPr>
        <w:t>»(4) Opozorilo iz prejšnjega odstavka mora vsebovati kršitev in način odprave odpovednega razloga ter primeren rok za odpravo odpovednega razloga. Rok za odpravo odpovednega razloga ne sme biti krajši od 15 dni. Za isto kršitev, ki predstavlja odpovedni razlog, opozori lastnik najemnika samo enkrat, razen če je med dvema zaporednima kršitvama preteklo več kot eno leto.«.«.</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Dosedanji tretji odstavek, ki postane četrti odstavek, pa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petem odstavku se</w:t>
      </w:r>
      <w:r>
        <w:rPr>
          <w:kern w:val="2"/>
          <w:szCs w:val="20"/>
          <w14:ligatures w14:val="standardContextual"/>
        </w:rPr>
        <w:t xml:space="preserve"> besedilo »neprofitnega stanovanja« nadomesti z besedilom »</w:t>
      </w:r>
      <w:r>
        <w:rPr>
          <w:rFonts w:eastAsia="Arial" w:cs="Arial"/>
          <w:sz w:val="21"/>
          <w:szCs w:val="21"/>
        </w:rPr>
        <w:t>javnega najemnega stanovanja ali javnega najemnega oskrbovanega stanovanja« in za besedo »stavbo,« doda besedilo »razen stanovanja ali stanovanjske stavbe, ki jo mora po zakonu oddajati v najem za nedoločen čas in za neprofitno najemnino ali v primeru najema javnega najemnega oskrbovanega stanovanja, stanovanja v njeni lasti, iz katerega se je preselila v javno najemno oskrbovano stanovanje,«.«.</w:t>
      </w:r>
    </w:p>
    <w:p w:rsidR="00E83A4B" w:rsidRDefault="00E83A4B" w:rsidP="00E83A4B">
      <w:pPr>
        <w:jc w:val="both"/>
        <w:rPr>
          <w:rFonts w:eastAsia="Calibri" w:cs="Arial"/>
          <w:szCs w:val="20"/>
        </w:rPr>
      </w:pPr>
    </w:p>
    <w:p w:rsidR="00E83A4B" w:rsidRDefault="00E83A4B" w:rsidP="00E83A4B">
      <w:pPr>
        <w:jc w:val="both"/>
        <w:rPr>
          <w:rFonts w:eastAsia="Calibri" w:cs="Arial"/>
          <w:b/>
          <w:bCs/>
          <w:szCs w:val="20"/>
        </w:rPr>
      </w:pPr>
      <w:r>
        <w:rPr>
          <w:rFonts w:eastAsia="Calibri" w:cs="Arial"/>
          <w:b/>
          <w:bCs/>
          <w:szCs w:val="20"/>
        </w:rPr>
        <w:t>Obrazložitev:</w:t>
      </w:r>
    </w:p>
    <w:p w:rsidR="00E83A4B" w:rsidRDefault="00E83A4B" w:rsidP="00E83A4B">
      <w:pPr>
        <w:jc w:val="both"/>
        <w:rPr>
          <w:rFonts w:eastAsia="Calibri" w:cs="Arial"/>
          <w:szCs w:val="20"/>
        </w:rPr>
      </w:pPr>
      <w:bookmarkStart w:id="15" w:name="_Hlk169591296"/>
    </w:p>
    <w:bookmarkEnd w:id="15"/>
    <w:p w:rsidR="00E83A4B" w:rsidRDefault="00E83A4B" w:rsidP="00E83A4B">
      <w:pPr>
        <w:autoSpaceDE w:val="0"/>
        <w:autoSpaceDN w:val="0"/>
        <w:adjustRightInd w:val="0"/>
        <w:jc w:val="both"/>
        <w:rPr>
          <w:rFonts w:eastAsia="Calibri" w:cs="Arial"/>
          <w:szCs w:val="20"/>
        </w:rPr>
      </w:pPr>
      <w:r>
        <w:rPr>
          <w:rFonts w:eastAsia="Calibri" w:cs="Arial"/>
          <w:szCs w:val="20"/>
        </w:rPr>
        <w:t xml:space="preserve">Upošteva se pripomba ZPS glede novega petega odstavka in posledično preštevilčenja sedanjega petega odstavka (napačni sklici v preostalem delu neodprtih členov). Posledično je bilo treba besedilo predlaganega petega odstavka vključiti v 103. člen na predlagani način ter narediti samo spremembo petega odstavka. </w:t>
      </w:r>
    </w:p>
    <w:p w:rsidR="00E83A4B" w:rsidRDefault="00E83A4B" w:rsidP="00E83A4B">
      <w:pPr>
        <w:autoSpaceDE w:val="0"/>
        <w:autoSpaceDN w:val="0"/>
        <w:adjustRightInd w:val="0"/>
        <w:jc w:val="both"/>
        <w:rPr>
          <w:rFonts w:eastAsia="Calibri" w:cs="Arial"/>
          <w:szCs w:val="20"/>
        </w:rPr>
      </w:pPr>
      <w:r>
        <w:rPr>
          <w:rFonts w:eastAsia="Calibri" w:cs="Arial"/>
          <w:szCs w:val="20"/>
        </w:rPr>
        <w:t>V petem odstavku se vključi določena izjema pri ugotavljanju lastništva primernega stanovanja. Iz ugotavljanja lastništva primernega stanovanja ali stanovanjske stavbe se izvzame stanovanje, ki ga mora prosilec oddajati za nedoločen čas in neprofitno najemnino (torej najemniku – prejšnjemu imetniku stanovanjske pravice), ki je izvzeto tudi iz premoženja pri ugotavljanju premoženjskega pogoja za oddajo javnega najemnega stanovanja v najem. Prav tako se izvzame tudi stanovanje, v katerem oseba prebiva in je v njeni lasti, če gre za najemnika javnega oskrbovanega stanovanja. Navedeno izhaja iz namena najema javnih najemnih oskrbovanih stanovanj, ki je v tem, da se starejšim od 65 let, ki izpolnjujejo zakonske pogoje, omogoči bivanje v oskrbovanem stanovanju v primerih, ko je bivanje v njihovem lastniškem stanovanju zanje (postalo) oteženo, saj ne ustreza njihovim potrebam in zmožnostim.</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rPr>
      </w:pPr>
      <w:bookmarkStart w:id="16" w:name="_Hlk202868426"/>
      <w:r>
        <w:rPr>
          <w:rFonts w:eastAsia="Calibri" w:cs="Arial"/>
          <w:b/>
          <w:bCs/>
          <w:szCs w:val="20"/>
          <w:u w:val="single"/>
        </w:rPr>
        <w:t>Za novi 13.a. člen</w:t>
      </w:r>
      <w:r>
        <w:rPr>
          <w:rFonts w:eastAsia="Calibri" w:cs="Arial"/>
          <w:b/>
          <w:bCs/>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 13. členom se doda nov 13.a člen, ki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»13.a člen</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104., 148.c, 148.d, 154., 157 in 160. členu se besedilo »neprofitno stanovanje« v vseh sklonih in številih nadomesti z besedilom »javno najemno stanovanje« v ustreznem sklonu in številu.«.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 xml:space="preserve">Obrazložitev: </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Besedilo novega člena se doda zaradi brisanja besedila zbirnega člena iz 1. člena in njegove razdelitve na dva člena.</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bookmarkEnd w:id="16"/>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lastRenderedPageBreak/>
        <w:t>K 14.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14. členu se v spremenjenem prvem odstavku 109. člena beseda »bivališče« nadomesti z besedo »prebivališče«.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Četrti stavek se črta.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Zapis se uskladi z enakim izrazom na drugih mestih v zakonu ter skladno z Zakonom o prijavi prebivališča.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Črta se stavek, ki določa izjemo od izpolnjevanja pogoja državljanstva, ker pogoj za sklenitev najemne pogodbe ni izpolnjevanje vseh pogojev iz 87. člena, zaradi česar določitev izjeme ni potrebna. </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15.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15. členu se v spremenjenem prvem odstavku 110. člena črta drugi stavek.</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Črta se stavek, ki določa izjemo od izpolnjevanja pogoja državljanstva, ker pogoj za sklenitev najemne pogodbe ni izpolnjevanje vseh pogojev iz 87. člena, zaradi česar določitev izjeme ni potrebna.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16.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bookmarkStart w:id="17" w:name="_Hlk202862341"/>
      <w:r>
        <w:rPr>
          <w:rFonts w:eastAsia="Calibri" w:cs="Arial"/>
          <w:szCs w:val="20"/>
        </w:rPr>
        <w:t>V 16. členu se v spremenjenem prvem odstavku 110.a člena v prvem stavku beseda »dodelitev« nadomesti z besedo »najem« ter se na koncu stavka doda besedilo »iz 87. člena tega zakona«.</w:t>
      </w:r>
    </w:p>
    <w:bookmarkEnd w:id="17"/>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Dikcija se uskladi s preostalimi členi zakona, ki urejajo najem javnega najemnega stanovanja. Doda se sklic na 87. člen zakona, ki določa pogoje za najem javnega najemnega stanovanja.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19.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19. členu se napovedni stavek spremeni tako, da se glasi:</w:t>
      </w:r>
    </w:p>
    <w:p w:rsidR="00E83A4B" w:rsidRDefault="00E83A4B" w:rsidP="00E83A4B">
      <w:pPr>
        <w:autoSpaceDE w:val="0"/>
        <w:autoSpaceDN w:val="0"/>
        <w:adjustRightInd w:val="0"/>
        <w:jc w:val="both"/>
        <w:rPr>
          <w:rFonts w:eastAsia="Calibri" w:cs="Arial"/>
          <w:szCs w:val="20"/>
        </w:rPr>
      </w:pPr>
      <w:r>
        <w:rPr>
          <w:rFonts w:eastAsia="Calibri" w:cs="Arial"/>
          <w:szCs w:val="20"/>
        </w:rPr>
        <w:t>»Besedilo 117. člena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Upoštevane so pripombe ZPS.</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20.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20. členu se v drugem odstavku napovedni stavek spremeni tako, da se glasi:</w:t>
      </w:r>
    </w:p>
    <w:p w:rsidR="00E83A4B" w:rsidRDefault="00E83A4B" w:rsidP="00E83A4B">
      <w:pPr>
        <w:autoSpaceDE w:val="0"/>
        <w:autoSpaceDN w:val="0"/>
        <w:adjustRightInd w:val="0"/>
        <w:jc w:val="both"/>
        <w:rPr>
          <w:rFonts w:eastAsia="Calibri" w:cs="Arial"/>
          <w:szCs w:val="20"/>
        </w:rPr>
      </w:pPr>
      <w:r>
        <w:rPr>
          <w:rFonts w:eastAsia="Calibri" w:cs="Arial"/>
          <w:szCs w:val="20"/>
        </w:rPr>
        <w:t>»V drugem odstavku se tretji stavek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Upoštevana je pripomba ZPS.</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bookmarkStart w:id="18" w:name="_Hlk202864383"/>
      <w:r>
        <w:rPr>
          <w:rFonts w:eastAsia="Calibri" w:cs="Arial"/>
          <w:b/>
          <w:bCs/>
          <w:szCs w:val="20"/>
          <w:u w:val="single"/>
        </w:rPr>
        <w:t>K 21. členu:</w:t>
      </w:r>
    </w:p>
    <w:bookmarkEnd w:id="18"/>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21. členu se v novem, 120.a členu, v prvem odstavku besedilo »in bivalne« nadomesti z besedilom »ali bivalne«.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novem, 120.a členu, se doda nov drugi odstavek, ki se glasi:</w:t>
      </w:r>
    </w:p>
    <w:p w:rsidR="00E83A4B" w:rsidRDefault="00E83A4B" w:rsidP="00E83A4B">
      <w:pPr>
        <w:autoSpaceDE w:val="0"/>
        <w:autoSpaceDN w:val="0"/>
        <w:adjustRightInd w:val="0"/>
        <w:jc w:val="both"/>
        <w:rPr>
          <w:rFonts w:eastAsia="Calibri" w:cs="Arial"/>
          <w:szCs w:val="20"/>
        </w:rPr>
      </w:pPr>
    </w:p>
    <w:p w:rsidR="00E83A4B" w:rsidRDefault="00E83A4B" w:rsidP="00E83A4B">
      <w:pPr>
        <w:spacing w:line="312" w:lineRule="auto"/>
        <w:jc w:val="both"/>
        <w:rPr>
          <w:rFonts w:eastAsiaTheme="minorHAnsi" w:cstheme="minorBidi"/>
          <w:kern w:val="2"/>
          <w:szCs w:val="20"/>
          <w14:ligatures w14:val="standardContextual"/>
        </w:rPr>
      </w:pPr>
      <w:r>
        <w:rPr>
          <w:kern w:val="2"/>
          <w:szCs w:val="20"/>
          <w14:ligatures w14:val="standardContextual"/>
        </w:rPr>
        <w:t>»(2) Ne glede na 1. točko prejšnjega odstavka je do subvencije najemnine upravičen tudi najemnik javnega najemnega stanovanja, ki izpolnjuje pogoj iz četrtega ali petega odstavka 87. člena tega zakona.«.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 xml:space="preserve">V dosedanjem drugem odstavku, ki postane tretji odstavek, se besedilo »prejšnjega odstavka« dvakrat nadomesti z besedilom »prvega odstavka tega člena«. </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dosedanjem tretjem odstavku, ki postane četrti odstavek, se beseda »šestega« nadomesti z besedo »sedmega« in beseda »sedmega« nadomesti z besedo »osmega«.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Dosedanji četrti odstavek postane peti odstavek.</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dosedanjem petem odstavku, ki postane šesti odstavek, se beseda »tretjega« nadomesti z besedo »četrtega«.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dosedanjem šestem odstavku, ki postane sedmi odstavek, se beseda »tretjega« nadomesti z besedo »četrtega«.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dosedanjem sedmem odstavku, ki postane osmi odstavek, se beseda »tretjega« nadomesti z besedo »četrtega«.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Dosedanji osmi odstavek postane deveti odstavek.</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dosedanjem devetem odstavku, ki postane deseti odstavek, se besedilo »šestega in sedmega« nadomesti z besedilom »sedmega in osmega« in beseda »sedmega« nadomesti z besedo »osmega«.</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14:ligatures w14:val="standardContextual"/>
        </w:rPr>
      </w:pPr>
      <w:r>
        <w:rPr>
          <w:b/>
          <w:bCs/>
          <w:kern w:val="2"/>
          <w:szCs w:val="20"/>
          <w14:ligatures w14:val="standardContextual"/>
        </w:rPr>
        <w:t>Obrazložitev:</w:t>
      </w:r>
    </w:p>
    <w:p w:rsidR="00E83A4B" w:rsidRDefault="00E83A4B" w:rsidP="00E83A4B">
      <w:pPr>
        <w:spacing w:line="312" w:lineRule="auto"/>
        <w:jc w:val="both"/>
        <w:rPr>
          <w:b/>
          <w:bCs/>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Upoštevana je pripomba ZPS glede nadomestitve besede in z besedo ali, saj ne more biti oseba hkrati najemnik javnega najemnega stanovanja in bivalne enote.</w:t>
      </w:r>
    </w:p>
    <w:p w:rsidR="00E83A4B" w:rsidRDefault="00E83A4B" w:rsidP="00E83A4B">
      <w:pPr>
        <w:spacing w:line="312" w:lineRule="auto"/>
        <w:jc w:val="both"/>
        <w:rPr>
          <w:kern w:val="2"/>
          <w:szCs w:val="20"/>
          <w14:ligatures w14:val="standardContextual"/>
        </w:rPr>
      </w:pPr>
      <w:r>
        <w:rPr>
          <w:kern w:val="2"/>
          <w:szCs w:val="20"/>
          <w14:ligatures w14:val="standardContextual"/>
        </w:rPr>
        <w:t xml:space="preserve">Določba se dopolni tako, da so do subvencije najemnine upravičeni tudi najemniki javnega najemnega stanovanja, ki so po izbrisu iz registra stalnega prebivalstva pridobili dovoljenje za stalno prebivanje po Zakonu o tujcih (Uradni list RS, št. 1/91-I, 44/97, 50/98 – </w:t>
      </w:r>
      <w:proofErr w:type="spellStart"/>
      <w:r>
        <w:rPr>
          <w:kern w:val="2"/>
          <w:szCs w:val="20"/>
          <w14:ligatures w14:val="standardContextual"/>
        </w:rPr>
        <w:t>odl</w:t>
      </w:r>
      <w:proofErr w:type="spellEnd"/>
      <w:r>
        <w:rPr>
          <w:kern w:val="2"/>
          <w:szCs w:val="20"/>
          <w14:ligatures w14:val="standardContextual"/>
        </w:rPr>
        <w:t xml:space="preserve">. US in 14/99 – </w:t>
      </w:r>
      <w:proofErr w:type="spellStart"/>
      <w:r>
        <w:rPr>
          <w:kern w:val="2"/>
          <w:szCs w:val="20"/>
          <w14:ligatures w14:val="standardContextual"/>
        </w:rPr>
        <w:t>odl</w:t>
      </w:r>
      <w:proofErr w:type="spellEnd"/>
      <w:r>
        <w:rPr>
          <w:kern w:val="2"/>
          <w:szCs w:val="20"/>
          <w14:ligatures w14:val="standardContextual"/>
        </w:rPr>
        <w:t xml:space="preserve">. US), Zakonu o tujcih (Uradni list RS, št. 64/09 – uradno prečiščeno besedilo), Zakonu o tujcih </w:t>
      </w:r>
      <w:r>
        <w:rPr>
          <w:kern w:val="2"/>
          <w:szCs w:val="20"/>
          <w14:ligatures w14:val="standardContextual"/>
        </w:rPr>
        <w:lastRenderedPageBreak/>
        <w:t xml:space="preserve">(Uradni list RS, št. 50/11 in 57/11 – </w:t>
      </w:r>
      <w:proofErr w:type="spellStart"/>
      <w:r>
        <w:rPr>
          <w:kern w:val="2"/>
          <w:szCs w:val="20"/>
          <w14:ligatures w14:val="standardContextual"/>
        </w:rPr>
        <w:t>popr</w:t>
      </w:r>
      <w:proofErr w:type="spellEnd"/>
      <w:r>
        <w:rPr>
          <w:kern w:val="2"/>
          <w:szCs w:val="20"/>
          <w14:ligatures w14:val="standardContextual"/>
        </w:rPr>
        <w:t xml:space="preserve">.), Zakonu o urejanju statusa državljanov drugih držav naslednic nekdanje SFRJ v Republiki Sloveniji (Uradni list RS, št. 76/10 – uradno prečiščeno besedilo) ali Zakonu o začasnem zatočišču (Uradni list RS, št. 20/97, 94/00 – </w:t>
      </w:r>
      <w:proofErr w:type="spellStart"/>
      <w:r>
        <w:rPr>
          <w:kern w:val="2"/>
          <w:szCs w:val="20"/>
          <w14:ligatures w14:val="standardContextual"/>
        </w:rPr>
        <w:t>odl</w:t>
      </w:r>
      <w:proofErr w:type="spellEnd"/>
      <w:r>
        <w:rPr>
          <w:kern w:val="2"/>
          <w:szCs w:val="20"/>
          <w14:ligatures w14:val="standardContextual"/>
        </w:rPr>
        <w:t>. US, 67/02, 2/04 – ZPNNVSM in 65/05 – ZZZRO) in osebe, ki so pridobile status repatriirane osebe ali status Slovenca brez državljanstva Republike Slovenije v skladu z zakonom, ki ureja odnose Republike Slovenije s Slovenci zunaj njenih meja.</w:t>
      </w:r>
    </w:p>
    <w:p w:rsidR="00E83A4B" w:rsidRDefault="00E83A4B" w:rsidP="00E83A4B">
      <w:pPr>
        <w:spacing w:line="312" w:lineRule="auto"/>
        <w:jc w:val="both"/>
        <w:rPr>
          <w:kern w:val="2"/>
          <w:szCs w:val="20"/>
          <w14:ligatures w14:val="standardContextual"/>
        </w:rPr>
      </w:pPr>
      <w:r>
        <w:rPr>
          <w:kern w:val="2"/>
          <w:szCs w:val="20"/>
          <w14:ligatures w14:val="standardContextual"/>
        </w:rPr>
        <w:t>Zaradi dodanega drugega odstavka je potrebno preštevilčiti in spremeniti sklice na odstavke.</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26. členu:</w:t>
      </w:r>
    </w:p>
    <w:p w:rsidR="00E83A4B" w:rsidRDefault="00E83A4B" w:rsidP="00E83A4B">
      <w:pPr>
        <w:spacing w:line="312" w:lineRule="auto"/>
        <w:jc w:val="both"/>
        <w:rPr>
          <w:rFonts w:eastAsiaTheme="minorHAnsi" w:cstheme="minorBidi"/>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26. členu se v napovednem stavku prvega odstavka za besedo »odstavku« doda besedilo »v peti alineji pika nadomesti s podpičjem in«.«</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14:ligatures w14:val="standardContextual"/>
        </w:rPr>
      </w:pPr>
      <w:r>
        <w:rPr>
          <w:b/>
          <w:bCs/>
          <w:kern w:val="2"/>
          <w:szCs w:val="20"/>
          <w14:ligatures w14:val="standardContextual"/>
        </w:rPr>
        <w:t>Obrazložitev:</w:t>
      </w:r>
    </w:p>
    <w:p w:rsidR="00E83A4B" w:rsidRDefault="00E83A4B" w:rsidP="00E83A4B">
      <w:pPr>
        <w:spacing w:line="312" w:lineRule="auto"/>
        <w:jc w:val="both"/>
        <w:rPr>
          <w:b/>
          <w:bCs/>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Popravi se napovedni stavek, saj je končno piko v Stanovanjskem zakonu zaradi dodatne alineje potrebno nadomestiti s podpičjem.</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u w:val="single"/>
          <w14:ligatures w14:val="standardContextual"/>
        </w:rPr>
      </w:pPr>
      <w:r>
        <w:rPr>
          <w:b/>
          <w:bCs/>
          <w:kern w:val="2"/>
          <w:szCs w:val="20"/>
          <w:u w:val="single"/>
          <w14:ligatures w14:val="standardContextual"/>
        </w:rPr>
        <w:t>K 28. členu:</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bookmarkStart w:id="19" w:name="_Hlk202883748"/>
      <w:r>
        <w:rPr>
          <w:kern w:val="2"/>
          <w:szCs w:val="20"/>
          <w14:ligatures w14:val="standardContextual"/>
        </w:rPr>
        <w:t>Besedilo 28. člena se spremeni tako, da se glasi:</w:t>
      </w:r>
    </w:p>
    <w:p w:rsidR="00E83A4B" w:rsidRDefault="00E83A4B" w:rsidP="00E83A4B">
      <w:pPr>
        <w:spacing w:line="312" w:lineRule="auto"/>
        <w:jc w:val="both"/>
        <w:rPr>
          <w:kern w:val="2"/>
          <w:szCs w:val="20"/>
          <w14:ligatures w14:val="standardContextual"/>
        </w:rPr>
      </w:pPr>
      <w:r>
        <w:rPr>
          <w:kern w:val="2"/>
          <w:szCs w:val="20"/>
          <w14:ligatures w14:val="standardContextual"/>
        </w:rPr>
        <w:t xml:space="preserve"> </w:t>
      </w:r>
    </w:p>
    <w:p w:rsidR="00E83A4B" w:rsidRDefault="00E83A4B" w:rsidP="00E83A4B">
      <w:pPr>
        <w:spacing w:line="312" w:lineRule="auto"/>
        <w:jc w:val="both"/>
        <w:rPr>
          <w:kern w:val="2"/>
          <w:szCs w:val="20"/>
          <w14:ligatures w14:val="standardContextual"/>
        </w:rPr>
      </w:pPr>
      <w:r>
        <w:rPr>
          <w:kern w:val="2"/>
          <w:szCs w:val="20"/>
          <w14:ligatures w14:val="standardContextual"/>
        </w:rPr>
        <w:t xml:space="preserve">»V a148.a členu </w:t>
      </w:r>
      <w:bookmarkEnd w:id="19"/>
      <w:r>
        <w:rPr>
          <w:kern w:val="2"/>
          <w:szCs w:val="20"/>
          <w14:ligatures w14:val="standardContextual"/>
        </w:rPr>
        <w:t>se v naslovu člena in v prvem odstavku besedilo »neprofitnih najemnih stanovanj« nadomesti z besedilom »javnih najemnih stanovanj in javnih najemnih oskrbovanih stanovanj«.«</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14:ligatures w14:val="standardContextual"/>
        </w:rPr>
      </w:pPr>
      <w:r>
        <w:rPr>
          <w:b/>
          <w:bCs/>
          <w:kern w:val="2"/>
          <w:szCs w:val="20"/>
          <w14:ligatures w14:val="standardContextual"/>
        </w:rPr>
        <w:t>Obrazložitev:</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Zaradi spremembe v a148.a členu, je potrebno spremeniti tudi naslov člena, saj ne odraža več njegove vsebine.</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u w:val="single"/>
          <w14:ligatures w14:val="standardContextual"/>
        </w:rPr>
      </w:pPr>
      <w:r>
        <w:rPr>
          <w:b/>
          <w:bCs/>
          <w:kern w:val="2"/>
          <w:szCs w:val="20"/>
          <w:u w:val="single"/>
          <w14:ligatures w14:val="standardContextual"/>
        </w:rPr>
        <w:t>Za novi 28.a. člen:</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Za 28. členom se doda nov 28.a člen, ki se glasi:</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»28.a člen</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V 148d. členu in 167.č členu se število člena »87.« nadomesti s številom člena »87.b«.«.</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b/>
          <w:bCs/>
          <w:kern w:val="2"/>
          <w:szCs w:val="20"/>
          <w14:ligatures w14:val="standardContextual"/>
        </w:rPr>
      </w:pPr>
      <w:r>
        <w:rPr>
          <w:b/>
          <w:bCs/>
          <w:kern w:val="2"/>
          <w:szCs w:val="20"/>
          <w14:ligatures w14:val="standardContextual"/>
        </w:rPr>
        <w:t xml:space="preserve">Obrazložitev: </w:t>
      </w:r>
    </w:p>
    <w:p w:rsidR="00E83A4B" w:rsidRDefault="00E83A4B" w:rsidP="00E83A4B">
      <w:pPr>
        <w:spacing w:line="312" w:lineRule="auto"/>
        <w:jc w:val="both"/>
        <w:rPr>
          <w:kern w:val="2"/>
          <w:szCs w:val="20"/>
          <w14:ligatures w14:val="standardContextual"/>
        </w:rPr>
      </w:pPr>
    </w:p>
    <w:p w:rsidR="00E83A4B" w:rsidRDefault="00E83A4B" w:rsidP="00E83A4B">
      <w:pPr>
        <w:spacing w:line="312" w:lineRule="auto"/>
        <w:jc w:val="both"/>
        <w:rPr>
          <w:kern w:val="2"/>
          <w:szCs w:val="20"/>
          <w14:ligatures w14:val="standardContextual"/>
        </w:rPr>
      </w:pPr>
      <w:r>
        <w:rPr>
          <w:kern w:val="2"/>
          <w:szCs w:val="20"/>
          <w14:ligatures w14:val="standardContextual"/>
        </w:rPr>
        <w:t>Besedilo novega člena se doda zaradi brisanja besedila zbirnega člena iz 1. člena in njegove razdelitve na dva člena.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Theme="minorHAnsi" w:cstheme="minorBidi"/>
          <w:b/>
          <w:bCs/>
          <w:kern w:val="2"/>
          <w:szCs w:val="20"/>
          <w:u w:val="single"/>
          <w14:ligatures w14:val="standardContextual"/>
        </w:rPr>
      </w:pPr>
      <w:r>
        <w:rPr>
          <w:b/>
          <w:bCs/>
          <w:kern w:val="2"/>
          <w:szCs w:val="20"/>
          <w:u w:val="single"/>
          <w14:ligatures w14:val="standardContextual"/>
        </w:rPr>
        <w:t>K 31.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novem a151.a členu se v prvem odstavku druga alineja spremeni tako, da se glasi:</w:t>
      </w:r>
    </w:p>
    <w:p w:rsidR="00E83A4B" w:rsidRDefault="00E83A4B" w:rsidP="00E83A4B">
      <w:pPr>
        <w:autoSpaceDE w:val="0"/>
        <w:autoSpaceDN w:val="0"/>
        <w:adjustRightInd w:val="0"/>
        <w:jc w:val="both"/>
        <w:rPr>
          <w:rFonts w:eastAsia="Calibri" w:cs="Arial"/>
          <w:szCs w:val="20"/>
        </w:rPr>
      </w:pPr>
      <w:r>
        <w:rPr>
          <w:rFonts w:eastAsia="Calibri" w:cs="Arial"/>
          <w:szCs w:val="20"/>
        </w:rPr>
        <w:t xml:space="preserve">»– ima  kot glavno dejavnost registrirano eno od dejavnosti iz </w:t>
      </w:r>
      <w:bookmarkStart w:id="20" w:name="_Hlk203031018"/>
      <w:r>
        <w:rPr>
          <w:rFonts w:eastAsia="Calibri" w:cs="Arial"/>
          <w:szCs w:val="20"/>
        </w:rPr>
        <w:t>skupine M – Poslovanje z nepremičninami, določene z uredbo, ki ureja standardno klasifikacijo dejavnosti</w:t>
      </w:r>
      <w:bookmarkEnd w:id="20"/>
      <w:r>
        <w:rPr>
          <w:rFonts w:eastAsia="Calibri" w:cs="Arial"/>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Četrta alineja se spremeni tako, da se glasi:</w:t>
      </w:r>
    </w:p>
    <w:p w:rsidR="00E83A4B" w:rsidRDefault="00E83A4B" w:rsidP="00E83A4B">
      <w:pPr>
        <w:autoSpaceDE w:val="0"/>
        <w:autoSpaceDN w:val="0"/>
        <w:adjustRightInd w:val="0"/>
        <w:jc w:val="both"/>
        <w:rPr>
          <w:rFonts w:eastAsia="Calibri" w:cs="Arial"/>
          <w:szCs w:val="20"/>
        </w:rPr>
      </w:pPr>
      <w:r>
        <w:rPr>
          <w:rFonts w:eastAsia="Calibri" w:cs="Arial"/>
          <w:szCs w:val="20"/>
        </w:rPr>
        <w:t>»– ima sprejeto plačno politiko vodstva in vodilnih kadrov, ki je usklajena s prejemki direktorja v skladu z zakonom, ki ureja prejemke poslovodnih oseb v gospodarskih družbah v večinski lasti Republike Slovenije in samoupravnih lokalnih skupnosti.«.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Doda se nov, drugi odstavek, ki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bookmarkStart w:id="21" w:name="_Hlk203031049"/>
      <w:r>
        <w:rPr>
          <w:rFonts w:eastAsia="Calibri" w:cs="Arial"/>
          <w:szCs w:val="20"/>
        </w:rPr>
        <w:t>»(2) Neprofitna stanovanjska organizacija mora pogoje iz prejšnjega odstavka izpolnjevati ves čas, ko je vpisana v register.«.</w:t>
      </w:r>
    </w:p>
    <w:bookmarkEnd w:id="21"/>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Dosedanji drugi, tretji in četrti odstavek postanejo tretji, četrti in peti odstavek.</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cstheme="minorBidi"/>
          <w:kern w:val="2"/>
          <w:szCs w:val="20"/>
        </w:rPr>
      </w:pPr>
      <w:r>
        <w:rPr>
          <w:rFonts w:eastAsia="Calibri" w:cs="Arial"/>
          <w:szCs w:val="20"/>
        </w:rPr>
        <w:t>V dosedanjem petem odstavku, ki postane šesti odstavek, se za besedo »ki« doda besedilo »</w:t>
      </w:r>
      <w:r>
        <w:rPr>
          <w:kern w:val="2"/>
          <w:szCs w:val="20"/>
        </w:rPr>
        <w:t>je zavezana k revidiranju letnega poročila ali«.</w:t>
      </w:r>
    </w:p>
    <w:p w:rsidR="00E83A4B" w:rsidRDefault="00E83A4B" w:rsidP="00E83A4B">
      <w:pPr>
        <w:autoSpaceDE w:val="0"/>
        <w:autoSpaceDN w:val="0"/>
        <w:adjustRightInd w:val="0"/>
        <w:jc w:val="both"/>
        <w:rPr>
          <w:kern w:val="2"/>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Dosedanji šesti odstavek, ki postane sedmi odstavek,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spacing w:line="312" w:lineRule="auto"/>
        <w:jc w:val="both"/>
        <w:rPr>
          <w:rFonts w:cstheme="minorBidi"/>
          <w:kern w:val="2"/>
          <w:szCs w:val="20"/>
        </w:rPr>
      </w:pPr>
      <w:r>
        <w:rPr>
          <w:kern w:val="2"/>
          <w:szCs w:val="20"/>
        </w:rPr>
        <w:t>»(7) Letno poročilo neprofitne stanovanjske organizacije, ki ni zavezana k revidiranju letnega poročila  in ima manj kot 50 stanovanj, mora pregledati revizijska družba najmanj vsaka tri leta.«.</w:t>
      </w:r>
    </w:p>
    <w:p w:rsidR="00E83A4B" w:rsidRDefault="00E83A4B" w:rsidP="00E83A4B">
      <w:pPr>
        <w:spacing w:line="312" w:lineRule="auto"/>
        <w:jc w:val="both"/>
        <w:rPr>
          <w:kern w:val="2"/>
          <w:szCs w:val="20"/>
        </w:rPr>
      </w:pPr>
    </w:p>
    <w:p w:rsidR="00E83A4B" w:rsidRDefault="00E83A4B" w:rsidP="00E83A4B">
      <w:pPr>
        <w:spacing w:line="312" w:lineRule="auto"/>
        <w:jc w:val="both"/>
        <w:rPr>
          <w:kern w:val="2"/>
          <w:szCs w:val="20"/>
        </w:rPr>
      </w:pPr>
      <w:r>
        <w:rPr>
          <w:kern w:val="2"/>
          <w:szCs w:val="20"/>
        </w:rPr>
        <w:t>Za sedmim odstavkom se doda nov, osmi odstavek, ki se glasi:</w:t>
      </w:r>
    </w:p>
    <w:p w:rsidR="00E83A4B" w:rsidRDefault="00E83A4B" w:rsidP="00E83A4B">
      <w:pPr>
        <w:spacing w:line="312" w:lineRule="auto"/>
        <w:jc w:val="both"/>
        <w:rPr>
          <w:kern w:val="2"/>
          <w:szCs w:val="20"/>
        </w:rPr>
      </w:pPr>
    </w:p>
    <w:p w:rsidR="00E83A4B" w:rsidRDefault="00E83A4B" w:rsidP="00E83A4B">
      <w:pPr>
        <w:spacing w:line="312" w:lineRule="auto"/>
        <w:jc w:val="both"/>
        <w:rPr>
          <w:kern w:val="2"/>
          <w:szCs w:val="20"/>
        </w:rPr>
      </w:pPr>
      <w:r>
        <w:rPr>
          <w:kern w:val="2"/>
          <w:szCs w:val="20"/>
        </w:rPr>
        <w:t>»(8) Izvedbo revizije računovodskih izkazov za tekoče leto lahko neprofitni stanovanjski organizaciji pred iztekom posameznega tekočega poslovnega leta naloži tudi ministrstvo, pristojno za stanovanjske zadeve, s posebnim obrazloženim sklepom, če obstajajo okoliščine, na podlagi katerih je mogoče utemeljeno sklepati, da taka neprofitna stanovanjska organizacija krši obveznosti iz tega zakona. Zoper sklep ni pritožbe, možen pa je upravni spor. Strošek take dodatne revizije krije neprofitna stanovanjska organizacija.«.</w:t>
      </w:r>
    </w:p>
    <w:p w:rsidR="00E83A4B" w:rsidRDefault="00E83A4B" w:rsidP="00E83A4B">
      <w:pPr>
        <w:autoSpaceDE w:val="0"/>
        <w:autoSpaceDN w:val="0"/>
        <w:adjustRightInd w:val="0"/>
        <w:jc w:val="both"/>
        <w:rPr>
          <w:kern w:val="2"/>
          <w:szCs w:val="20"/>
        </w:rPr>
      </w:pPr>
    </w:p>
    <w:p w:rsidR="00E83A4B" w:rsidRDefault="00E83A4B" w:rsidP="00E83A4B">
      <w:pPr>
        <w:autoSpaceDE w:val="0"/>
        <w:autoSpaceDN w:val="0"/>
        <w:adjustRightInd w:val="0"/>
        <w:jc w:val="both"/>
        <w:rPr>
          <w:kern w:val="2"/>
          <w:szCs w:val="20"/>
        </w:rPr>
      </w:pPr>
      <w:r>
        <w:rPr>
          <w:kern w:val="2"/>
          <w:szCs w:val="20"/>
        </w:rPr>
        <w:t>Dosedanji sedmi odstavek, ki postane deveti odstavek, se spremeni tako, da se glasi:</w:t>
      </w:r>
    </w:p>
    <w:p w:rsidR="00E83A4B" w:rsidRDefault="00E83A4B" w:rsidP="00E83A4B">
      <w:pPr>
        <w:autoSpaceDE w:val="0"/>
        <w:autoSpaceDN w:val="0"/>
        <w:adjustRightInd w:val="0"/>
        <w:jc w:val="both"/>
        <w:rPr>
          <w:kern w:val="2"/>
          <w:szCs w:val="20"/>
        </w:rPr>
      </w:pPr>
    </w:p>
    <w:p w:rsidR="00E83A4B" w:rsidRDefault="00E83A4B" w:rsidP="00E83A4B">
      <w:pPr>
        <w:autoSpaceDE w:val="0"/>
        <w:autoSpaceDN w:val="0"/>
        <w:adjustRightInd w:val="0"/>
        <w:jc w:val="both"/>
        <w:rPr>
          <w:kern w:val="2"/>
          <w:szCs w:val="20"/>
        </w:rPr>
      </w:pPr>
      <w:r>
        <w:rPr>
          <w:kern w:val="2"/>
          <w:szCs w:val="20"/>
        </w:rPr>
        <w:t>»(9) Revizijo letnih poročil iz šestega in sedmega odstavka tega člena in revizijo računovodskih izkazov iz prejšnjega odstavka izvede revizijska družba na način in pod pogoji, določenimi z zakonom, ki ureja revidiranje.«.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dosedanjem osmem odstavku, ki postane deseti odstavek, se besedilo »računovodskih izkazov iz prejšnjega odstavka« nadomesti z besedilom »letnih poročil iz šestega in sedmega odstavka tega člena«.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dosedanjem devetem odstavku, ki postane enajsti odstavek, se besedilo »revidiranih računovodskih izkazih« nadomesti z besedilom »letnem poročilu« in datum »30. junij« nadomesti z datumom »31. avgusta«.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lastRenderedPageBreak/>
        <w:t>V dosedanjem desetem odstavku, ki postane dvanajsti odstavek, se za kratico »N71« doda vejica in besedilo »po Standardni klasifikaciji dejavnosti 2025« nadomesti z besedilom »</w:t>
      </w:r>
      <w:bookmarkStart w:id="22" w:name="_Hlk203031696"/>
      <w:r>
        <w:rPr>
          <w:rFonts w:eastAsia="Calibri" w:cs="Arial"/>
          <w:szCs w:val="20"/>
        </w:rPr>
        <w:t>določene z uredbo, ki ureja standardno klasifikacijo dejavnosti</w:t>
      </w:r>
      <w:bookmarkEnd w:id="22"/>
      <w:r>
        <w:rPr>
          <w:rFonts w:eastAsia="Calibri" w:cs="Arial"/>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Upoštevane so pripombe ZPS glede prehodnega obdobja glede uskladitve poslovanja (prehodna določba), glede drsnega sklica na uredbo, ki ureja standardno klasifikacijo dejavnosti (v prvem in desetem odstavku), ustrezno je preoblikovano besedilo glede prejemkov vodstvenega kadra. </w:t>
      </w:r>
    </w:p>
    <w:p w:rsidR="00E83A4B" w:rsidRDefault="00E83A4B" w:rsidP="00E83A4B">
      <w:pPr>
        <w:autoSpaceDE w:val="0"/>
        <w:autoSpaceDN w:val="0"/>
        <w:adjustRightInd w:val="0"/>
        <w:jc w:val="both"/>
        <w:rPr>
          <w:rFonts w:eastAsia="Calibri" w:cs="Arial"/>
          <w:szCs w:val="20"/>
        </w:rPr>
      </w:pPr>
      <w:r>
        <w:rPr>
          <w:rFonts w:eastAsia="Calibri" w:cs="Arial"/>
          <w:szCs w:val="20"/>
        </w:rPr>
        <w:t>Dodala se je določba glede izpolnjevanja pogojev za vpis neprofitne stanovanjske organizacije v register, ki morajo biti izpolnjeni ves čas njenega delovanja. Prej so bili neustrezno umeščeni v nov 152.a člen.</w:t>
      </w:r>
    </w:p>
    <w:p w:rsidR="00E83A4B" w:rsidRDefault="00E83A4B" w:rsidP="00E83A4B">
      <w:pPr>
        <w:autoSpaceDE w:val="0"/>
        <w:autoSpaceDN w:val="0"/>
        <w:adjustRightInd w:val="0"/>
        <w:jc w:val="both"/>
        <w:rPr>
          <w:rFonts w:eastAsia="Calibri" w:cs="Arial"/>
          <w:szCs w:val="20"/>
        </w:rPr>
      </w:pPr>
      <w:r>
        <w:rPr>
          <w:rFonts w:eastAsia="Calibri" w:cs="Arial"/>
          <w:szCs w:val="20"/>
        </w:rPr>
        <w:t>Glede na pripombe ZPS so se spremenile določbe glede revidiranja računovodskih poročil, da so sedaj skladne z ZGD glede revidiranja poročil določenih družb vsako leto, in katere družbe revidirajo letna poročila na tri leta. Glede na pripombo SPZ je rok za predložitev revizijskega poročila ministrstvu 31. avgusta.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Theme="minorHAnsi" w:cstheme="minorBidi"/>
          <w:b/>
          <w:bCs/>
          <w:kern w:val="2"/>
          <w:szCs w:val="20"/>
          <w:u w:val="single"/>
          <w14:ligatures w14:val="standardContextual"/>
        </w:rPr>
      </w:pPr>
      <w:r>
        <w:rPr>
          <w:b/>
          <w:bCs/>
          <w:kern w:val="2"/>
          <w:szCs w:val="20"/>
          <w:u w:val="single"/>
          <w14:ligatures w14:val="standardContextual"/>
        </w:rPr>
        <w:t>K 33.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33. členu se v spremenjenem 152. členu prvi odstavek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 Ministrstvo, pristojno za stanovanjske zadeve, na podlagi vloge pravne osebe za vpis v register ugotovi, ali ta izpolnjuje pogoje iz prvega odstavka a151.a člena tega zakona in iz predpisa, sprejetega na podlagi b151.a člena tega zakona.«.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drugem odstavku v tretji alineji se beseda »</w:t>
      </w:r>
      <w:proofErr w:type="spellStart"/>
      <w:r>
        <w:rPr>
          <w:rFonts w:eastAsia="Calibri" w:cs="Arial"/>
          <w:szCs w:val="20"/>
        </w:rPr>
        <w:t>inter</w:t>
      </w:r>
      <w:proofErr w:type="spellEnd"/>
      <w:r>
        <w:rPr>
          <w:rFonts w:eastAsia="Calibri" w:cs="Arial"/>
          <w:szCs w:val="20"/>
        </w:rPr>
        <w:t>« nadomesti z veznikom »ter« in črta se besedilo »tihi družbeniki ali druge«.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tretjem odstavku se beseda »zahtevi« nadomesti z besedo »vlogi«, beseda »</w:t>
      </w:r>
      <w:proofErr w:type="spellStart"/>
      <w:r>
        <w:rPr>
          <w:rFonts w:eastAsia="Calibri" w:cs="Arial"/>
          <w:szCs w:val="20"/>
        </w:rPr>
        <w:t>dnehi</w:t>
      </w:r>
      <w:proofErr w:type="spellEnd"/>
      <w:r>
        <w:rPr>
          <w:rFonts w:eastAsia="Calibri" w:cs="Arial"/>
          <w:szCs w:val="20"/>
        </w:rPr>
        <w:t>« nadomesti  z besedo »dneh« in črta se beseda »oddaje«.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Upoštevana je pripomba ZPS glede poenotene terminologije glede vloge za vpis v register tako v prvem kot tretjem odstavku. Prvi odstavek se v celoti spremeni zaradi ustreznih sklicev na določene pogoje iz zakona in morebitnega  predpisa iz b151.a člena zakona.</w:t>
      </w:r>
    </w:p>
    <w:p w:rsidR="00E83A4B" w:rsidRDefault="00E83A4B" w:rsidP="00E83A4B">
      <w:pPr>
        <w:autoSpaceDE w:val="0"/>
        <w:autoSpaceDN w:val="0"/>
        <w:adjustRightInd w:val="0"/>
        <w:jc w:val="both"/>
        <w:rPr>
          <w:rFonts w:eastAsia="Calibri" w:cs="Arial"/>
          <w:szCs w:val="20"/>
        </w:rPr>
      </w:pPr>
      <w:r>
        <w:rPr>
          <w:rFonts w:eastAsia="Calibri" w:cs="Arial"/>
          <w:szCs w:val="20"/>
        </w:rPr>
        <w:t>Upošteva se pripomba glede tihe družbe in se v tem delu črta del besedila člena.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Theme="minorHAnsi" w:cstheme="minorBidi"/>
          <w:b/>
          <w:bCs/>
          <w:kern w:val="2"/>
          <w:szCs w:val="20"/>
          <w:u w:val="single"/>
          <w14:ligatures w14:val="standardContextual"/>
        </w:rPr>
      </w:pPr>
      <w:r>
        <w:rPr>
          <w:b/>
          <w:bCs/>
          <w:kern w:val="2"/>
          <w:szCs w:val="20"/>
          <w:u w:val="single"/>
          <w14:ligatures w14:val="standardContextual"/>
        </w:rPr>
        <w:t>K 34.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34. člen se črta.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Upoštevana je pripomba ZPS in se v 153.a členu, ki je že del Stanovanjskega zakona, določi postopek nadzora stanovanjske inšpekcije nad izvajanjem določb glede NSO.  Posledično se 34. člen, ki je vpeljal novi 152.a člen, črta.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Theme="minorHAnsi" w:cstheme="minorBidi"/>
          <w:b/>
          <w:bCs/>
          <w:kern w:val="2"/>
          <w:szCs w:val="20"/>
          <w:u w:val="single"/>
          <w14:ligatures w14:val="standardContextual"/>
        </w:rPr>
      </w:pPr>
      <w:r>
        <w:rPr>
          <w:b/>
          <w:bCs/>
          <w:kern w:val="2"/>
          <w:szCs w:val="20"/>
          <w:u w:val="single"/>
          <w14:ligatures w14:val="standardContextual"/>
        </w:rPr>
        <w:t>K 36.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lastRenderedPageBreak/>
        <w:t>36. člen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»153.a člen se spremeni tako, da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»153.a člen</w:t>
      </w:r>
    </w:p>
    <w:p w:rsidR="00E83A4B" w:rsidRDefault="00E83A4B" w:rsidP="00E83A4B">
      <w:pPr>
        <w:autoSpaceDE w:val="0"/>
        <w:autoSpaceDN w:val="0"/>
        <w:adjustRightInd w:val="0"/>
        <w:jc w:val="both"/>
        <w:rPr>
          <w:rFonts w:eastAsia="Calibri" w:cs="Arial"/>
          <w:szCs w:val="20"/>
        </w:rPr>
      </w:pPr>
      <w:r>
        <w:rPr>
          <w:rFonts w:eastAsia="Calibri" w:cs="Arial"/>
          <w:szCs w:val="20"/>
        </w:rPr>
        <w:t>(nadzor in izbris iz registra)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  Za nadzor nad poslovanjem neprofitnih stanovanjskih organizacij v skladu s tem zakonom je pristojna stanovanjska inšpekcija.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(2) Če stanovanjska inšpekcija ugotovi, da neprofitna stanovanjska organizacija ne izpolnjuje več katerega od pogojev iz prvega odstavka a151.a člena tega zakona ali ugotovi, da neprofitna stanovanjska organizacija:</w:t>
      </w:r>
    </w:p>
    <w:p w:rsidR="00E83A4B" w:rsidRDefault="00E83A4B" w:rsidP="00E83A4B">
      <w:pPr>
        <w:autoSpaceDE w:val="0"/>
        <w:autoSpaceDN w:val="0"/>
        <w:adjustRightInd w:val="0"/>
        <w:jc w:val="both"/>
        <w:rPr>
          <w:rFonts w:eastAsia="Calibri" w:cs="Arial"/>
          <w:szCs w:val="20"/>
        </w:rPr>
      </w:pPr>
      <w:r>
        <w:rPr>
          <w:rFonts w:eastAsia="Calibri" w:cs="Arial"/>
          <w:szCs w:val="20"/>
        </w:rPr>
        <w:t>1. v treh  letih od vpisa v register ni pridobila pravnomočnega gradbenega dovoljenja za gradnjo novih javnih najemnih stanovanj ali javnih najemnih oskrbovanih stanovanj, zanje v sedmih letih od vpisa ni pridobila uporabnega dovoljenja in jih začela oddajati pod pogoji, določenimi za oddajo javnih najemnih stanovanj ali javnih najemnih oskrbovanih stanovanj oziroma v treh letih od vpisa v register ni začela oddajati razpoložljivih stanovanj pod pogoji, določenimi za oddajo javnih najemnih stanovanj ali javnih najemnih oskrbovanih stanovanj,</w:t>
      </w:r>
    </w:p>
    <w:p w:rsidR="00E83A4B" w:rsidRDefault="00E83A4B" w:rsidP="00E83A4B">
      <w:pPr>
        <w:autoSpaceDE w:val="0"/>
        <w:autoSpaceDN w:val="0"/>
        <w:adjustRightInd w:val="0"/>
        <w:jc w:val="both"/>
        <w:rPr>
          <w:rFonts w:eastAsia="Calibri" w:cs="Arial"/>
          <w:szCs w:val="20"/>
        </w:rPr>
      </w:pPr>
      <w:r>
        <w:rPr>
          <w:rFonts w:eastAsia="Calibri" w:cs="Arial"/>
          <w:szCs w:val="20"/>
        </w:rPr>
        <w:t>2.  deli premoženje, neposredno ali posredno deli presežke prihodkov nad odhodki ali jih namenja v nasprotju z določbami tega zakona,</w:t>
      </w:r>
    </w:p>
    <w:p w:rsidR="00E83A4B" w:rsidRDefault="00E83A4B" w:rsidP="00E83A4B">
      <w:pPr>
        <w:autoSpaceDE w:val="0"/>
        <w:autoSpaceDN w:val="0"/>
        <w:adjustRightInd w:val="0"/>
        <w:jc w:val="both"/>
        <w:rPr>
          <w:rFonts w:eastAsia="Calibri" w:cs="Arial"/>
          <w:szCs w:val="20"/>
        </w:rPr>
      </w:pPr>
      <w:r>
        <w:rPr>
          <w:rFonts w:eastAsia="Calibri" w:cs="Arial"/>
          <w:szCs w:val="20"/>
        </w:rPr>
        <w:t>3.  nenamensko porablja prejeta javna sredstva iz naslova sredstev namenjenih za zagotavljanje javnih najemnih stanovanj ali javnih najemnih oskrbovanih stanovanj,</w:t>
      </w:r>
    </w:p>
    <w:p w:rsidR="00E83A4B" w:rsidRDefault="00E83A4B" w:rsidP="00E83A4B">
      <w:pPr>
        <w:autoSpaceDE w:val="0"/>
        <w:autoSpaceDN w:val="0"/>
        <w:adjustRightInd w:val="0"/>
        <w:jc w:val="both"/>
        <w:rPr>
          <w:rFonts w:eastAsia="Calibri" w:cs="Arial"/>
          <w:szCs w:val="20"/>
        </w:rPr>
      </w:pPr>
      <w:r>
        <w:rPr>
          <w:rFonts w:eastAsia="Calibri" w:cs="Arial"/>
          <w:szCs w:val="20"/>
        </w:rPr>
        <w:t>4. skladu ali ministrstvu, pristojnemu za stanovanjske zadeve, v nasprotju s tem zakonom in kljub opozorilu ne pošlje poročil, ki jih mora poslati v skladu s tem zakonom ali ne omogoča nadzora nad svojim poslovanjem, ali</w:t>
      </w:r>
    </w:p>
    <w:p w:rsidR="00E83A4B" w:rsidRDefault="00E83A4B" w:rsidP="00E83A4B">
      <w:pPr>
        <w:autoSpaceDE w:val="0"/>
        <w:autoSpaceDN w:val="0"/>
        <w:adjustRightInd w:val="0"/>
        <w:jc w:val="both"/>
        <w:rPr>
          <w:rFonts w:eastAsia="Calibri" w:cs="Arial"/>
          <w:szCs w:val="20"/>
        </w:rPr>
      </w:pPr>
      <w:r>
        <w:rPr>
          <w:rFonts w:eastAsia="Calibri" w:cs="Arial"/>
          <w:szCs w:val="20"/>
        </w:rPr>
        <w:t>5. ne posluje v skladu s tem zakonom, aktom o njeni ustanovitvi ali v skladu s pogodbami, sklenjenimi z državo, občino ali javnim stanovanjskim skladom,</w:t>
      </w:r>
    </w:p>
    <w:p w:rsidR="00E83A4B" w:rsidRDefault="00E83A4B" w:rsidP="00E83A4B">
      <w:pPr>
        <w:autoSpaceDE w:val="0"/>
        <w:autoSpaceDN w:val="0"/>
        <w:adjustRightInd w:val="0"/>
        <w:jc w:val="both"/>
        <w:rPr>
          <w:rFonts w:eastAsia="Calibri" w:cs="Arial"/>
          <w:szCs w:val="20"/>
        </w:rPr>
      </w:pPr>
      <w:r>
        <w:rPr>
          <w:rFonts w:eastAsia="Calibri" w:cs="Arial"/>
          <w:szCs w:val="20"/>
        </w:rPr>
        <w:t xml:space="preserve">jo pozove, da navedene nepravilnosti in kršitve odpravi v določenem roku. </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(3) Če neprofitna stanovanjska organizacija v roku iz prejšnjega odstavka ugotovljenih nepravilnosti ali kršitev ne odpravi, izda stanovanjska inšpekcija odločbo o odvzemu statusa neprofitne stanovanjske organizacije in zbrisu neprofitne stanovanjske organizacije iz registra.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(4) Pravnomočno odločbo o odvzemu statusa neprofitne stanovanjske organizacije in hkratnem izbrisu iz registra stanovanjska inšpekcija pošlje ministrstvu, pristojnemu za stanovanjske zadeve, ki izvrši inšpekcijsko odločbo in izbriše neprofitno stanovanjsko organizacijo iz registra. </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(5) Z dnem pravnomočnosti odločbe iz prejšnjega odstavka za neprofitno stanovanjsko organizacijo prenehajo vse ugodnosti, pridobljene na podlagi zakona. Morebitna neporabljena javna sredstva in sredstva, ki so bila porabljena v nasprotju z določbami tega zakona ali pogodbe z Republiko Slovenijo ali javnim stanovanjskim skladom, mora neprofitna stanovanjska organizacija vrniti v roku, višini in na način, določenih v pogodbi.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(6) Pravna oseba, ki ji je bil na podlagi pravnomočne odločbe iz četrtega odstavka tega člena odvzet status neprofitne stanovanjske organizacije in je bila izbrisana iz registra, lahko ponovno zaprosi za pridobitev statusa neprofitne stanovanjske organizacije po preteku 24 mesecev od pravnomočnosti odločbe iz četrtega odstavka tega člena. Status neprofitne stanovanjske organizacije lahko taka pravna oseba ponovno pridobi pod pogoji iz tega zakona in potem ko je poravnala vse pretekle obveznosti iz naslova prejetih ugodnosti in ugodnejše obravnave zaradi statusa neprofitne stanovanjske organizacije na podlagi tega zakona.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lastRenderedPageBreak/>
        <w:t>(7) Neprofitna stanovanjska organizacija lahko vloži vlogo za izbris iz registra, o kateri ministrstvo, pristojno za stanovanjske zadeve, odloči v roku 30 dni od vložitve popolne vloge. Ministrstvo, pristojno za stanovanjske zadeve, izda odločbo o izbrisu neprofitne stanovanjske organizacije iz registra, če ugotovi, da je poravnala vse pretekle obveznosti iz naslova prejetih ugodnosti in ugodnejše obravnave zaradi statusa neprofitne stanovanjske organizacije na podlagi tega zakona.</w:t>
      </w:r>
    </w:p>
    <w:p w:rsidR="00E83A4B" w:rsidRDefault="00E83A4B" w:rsidP="00E83A4B">
      <w:pPr>
        <w:autoSpaceDE w:val="0"/>
        <w:autoSpaceDN w:val="0"/>
        <w:adjustRightInd w:val="0"/>
        <w:jc w:val="both"/>
        <w:rPr>
          <w:rFonts w:eastAsia="Calibri" w:cs="Arial"/>
          <w:szCs w:val="20"/>
        </w:rPr>
      </w:pPr>
      <w:r>
        <w:rPr>
          <w:rFonts w:eastAsia="Calibri" w:cs="Arial"/>
          <w:szCs w:val="20"/>
        </w:rPr>
        <w:t xml:space="preserve"> </w:t>
      </w:r>
    </w:p>
    <w:p w:rsidR="00E83A4B" w:rsidRDefault="00E83A4B" w:rsidP="00E83A4B">
      <w:pPr>
        <w:autoSpaceDE w:val="0"/>
        <w:autoSpaceDN w:val="0"/>
        <w:adjustRightInd w:val="0"/>
        <w:jc w:val="both"/>
        <w:rPr>
          <w:rFonts w:eastAsia="Calibri" w:cs="Arial"/>
          <w:szCs w:val="20"/>
        </w:rPr>
      </w:pPr>
      <w:r>
        <w:rPr>
          <w:rFonts w:eastAsia="Calibri" w:cs="Arial"/>
          <w:szCs w:val="20"/>
        </w:rPr>
        <w:t>(8) Z dnem izbrisa iz registra pravni osebi preneha status neprofitne stanovanjske organizacije.«.«.</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 amandmajem se predlaga sprememba celotnega 153.a člena, v katerem se združili tudi del besedila predlaganega novega 152.a člena, ki ga novela ne bo uveljavila. Predlaga se nadzor, ki ga bo izvajala stanovanjska inšpekcija. Le-ta bo uvedla postopek, če niso izpolnjeni pogoji za pridobitev statusa neprofitna stanovanjske organizacije in če ne bodo izpolnjeni še drugi v drugem odstavku novega 152.a člena navedeni pogoji. Stanovanjska inšpekcija bo ob neupoštevanju njenega opozorila k odpravi kršitev in nepravilnosti izdala inšpekcijsko odločbo, s katero bo neprofitni stanovanjski organizaciji odvzela status neprofitna organizacije in izrekla izbris neprofitne organizacije iz registra. Pravnomočno odločbo bo stanovanjska inšpekcija posredovala ministrstvu, da bo izvršil ukrep izbrisa neprofitne stanovanjske organizacije iz registra. Tudi že sedaj inšpekcija na podlagi svojih ugotovitev v upravnem postopku odloči o izbrisu neprofitne stanovanjske organizacije iz registra. S spremenjenim 153.a členom se bolj podrobno določijo pogoji za izbris, inšpekcijski postopek, izdajo in izvršitev odločbe ter posledice izbrisa. Na novo se je določil tudi izbris neprofitne stanovanjske organizacije na podlagi njene vloge, če so izpolnjene njene obveznosti iz naslova delovanja kot neprofitna stanovanjska organizacija.</w:t>
      </w:r>
    </w:p>
    <w:p w:rsidR="00E83A4B" w:rsidRDefault="00E83A4B" w:rsidP="00E83A4B">
      <w:pPr>
        <w:autoSpaceDE w:val="0"/>
        <w:autoSpaceDN w:val="0"/>
        <w:adjustRightInd w:val="0"/>
        <w:jc w:val="both"/>
        <w:rPr>
          <w:rFonts w:eastAsia="Calibri" w:cs="Arial"/>
          <w:szCs w:val="20"/>
        </w:rPr>
      </w:pPr>
      <w:r>
        <w:rPr>
          <w:rFonts w:eastAsia="Calibri" w:cs="Arial"/>
          <w:szCs w:val="20"/>
        </w:rPr>
        <w:t>Ustrezno se je glede na pripombo ZPS spremenil rok in pogoj iz 1. točke glede pridobitve in začetka oddaje javnega najemnega stanovanja oziroma javnega najemnega oskrbovanega stanovanja. Novo vpisane NSO morajo začeti oddajati v treh letih od vpisa v register NSO, razen če stanovanja gradijo, potem morajo v treh letih pridobiti gradbeno dovoljenje in v sedmih letih pridobiti uporabno dovoljenje ter začeti z oddajo. Za obstoječe NSO začne pogoja iz 1. točke drugega odstavka spremenjenega 153.a člena teči rok od začetka uporabe tega zakona, kar je določeno v novi prehodni določbi (46.a člen).</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37.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1. točki prvega odstavka novega a153.c člena se besedilo »Stanovanjski sklad Republike Slovenije« nadomestiti z besedo »sklad«.</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Popravi se zapis, saj je v prvem odstavku 146. člena Stanovanjskega zakona za Stanovanjski sklad Republike Slovenije uvedena okrajšava »sklad«.</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40. členu: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40. členu se besedilo »beseda »tržno«« nadomesti z besedilom »besedilo »tržno najemnino« in beseda »devetim« nadomesti z besedo »desetim«.</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lastRenderedPageBreak/>
        <w:t xml:space="preserve">Upoštevana je pripomba ZPS glede </w:t>
      </w:r>
      <w:proofErr w:type="spellStart"/>
      <w:r>
        <w:rPr>
          <w:rFonts w:eastAsia="Calibri" w:cs="Arial"/>
          <w:szCs w:val="20"/>
        </w:rPr>
        <w:t>nomotehničnega</w:t>
      </w:r>
      <w:proofErr w:type="spellEnd"/>
      <w:r>
        <w:rPr>
          <w:rFonts w:eastAsia="Calibri" w:cs="Arial"/>
          <w:szCs w:val="20"/>
        </w:rPr>
        <w:t xml:space="preserve"> popravka. Naredi se še popravek glede sklica na pravilen odstavek.</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41. členu:</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41. člen se črta.</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Upoštevana je pripomba ZPS, da se poseg v prehodno določbo novele Stanovanjskega zakona umesti med prehodne določbe tega zakona.</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42.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szCs w:val="20"/>
        </w:rPr>
      </w:pPr>
      <w:r>
        <w:rPr>
          <w:rFonts w:eastAsia="Calibri" w:cs="Arial"/>
          <w:szCs w:val="20"/>
        </w:rPr>
        <w:t>V 42. členu se v drugem odstavku besedilo »najemnega razmerja« nadomesti z besedilom »obstoječega najemnega razmerja oziroma do prenehanja morebitnega najemnega razmerja, ki se sklene na podlagi 109. in 110. člena zakona.«.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Besedilo tretjega odstavka se spremeni tako, da se glasi:</w:t>
      </w:r>
    </w:p>
    <w:p w:rsidR="00E83A4B" w:rsidRDefault="00E83A4B" w:rsidP="00E83A4B">
      <w:pPr>
        <w:autoSpaceDE w:val="0"/>
        <w:autoSpaceDN w:val="0"/>
        <w:adjustRightInd w:val="0"/>
        <w:jc w:val="both"/>
        <w:rPr>
          <w:rFonts w:eastAsia="Calibri" w:cs="Arial"/>
          <w:i/>
          <w:iCs/>
          <w:szCs w:val="20"/>
        </w:rPr>
      </w:pPr>
    </w:p>
    <w:p w:rsidR="00E83A4B" w:rsidRDefault="00E83A4B" w:rsidP="00E83A4B">
      <w:pPr>
        <w:autoSpaceDE w:val="0"/>
        <w:autoSpaceDN w:val="0"/>
        <w:adjustRightInd w:val="0"/>
        <w:jc w:val="both"/>
        <w:rPr>
          <w:rStyle w:val="cf01"/>
          <w:rFonts w:eastAsiaTheme="minorHAnsi" w:cs="Arial"/>
          <w:sz w:val="20"/>
          <w:szCs w:val="20"/>
        </w:rPr>
      </w:pPr>
      <w:r>
        <w:rPr>
          <w:rFonts w:eastAsia="Calibri" w:cs="Arial"/>
          <w:szCs w:val="20"/>
        </w:rPr>
        <w:t>»(3)</w:t>
      </w:r>
      <w:r>
        <w:rPr>
          <w:rFonts w:eastAsia="Calibri" w:cs="Arial"/>
          <w:i/>
          <w:iCs/>
          <w:szCs w:val="20"/>
        </w:rPr>
        <w:t xml:space="preserve"> </w:t>
      </w:r>
      <w:r>
        <w:rPr>
          <w:rStyle w:val="cf01"/>
          <w:rFonts w:cs="Arial"/>
          <w:szCs w:val="20"/>
        </w:rPr>
        <w:t>Ne glede na prejšnji odstavek se najemna stanovanja iz XVI.A poglavja zakona z dnem začetka uporabe tega zakona štejejo za javna najemna stanovanja, pri čemer po preteku začasnega obdobja iz 167.a člena zakona ne uporabljajo določbe tretjega odstavka spremenjenega 115. člena zakona glede določitve višine neprofitne najemnine.«.</w:t>
      </w:r>
    </w:p>
    <w:p w:rsidR="00E83A4B" w:rsidRDefault="00E83A4B" w:rsidP="00E83A4B">
      <w:pPr>
        <w:autoSpaceDE w:val="0"/>
        <w:autoSpaceDN w:val="0"/>
        <w:adjustRightInd w:val="0"/>
        <w:jc w:val="both"/>
        <w:rPr>
          <w:rStyle w:val="cf01"/>
          <w:rFonts w:cs="Arial"/>
          <w:i w:val="0"/>
          <w:iCs w:val="0"/>
          <w:szCs w:val="20"/>
        </w:rPr>
      </w:pPr>
    </w:p>
    <w:p w:rsidR="00E83A4B" w:rsidRDefault="00E83A4B" w:rsidP="00E83A4B">
      <w:pPr>
        <w:autoSpaceDE w:val="0"/>
        <w:autoSpaceDN w:val="0"/>
        <w:adjustRightInd w:val="0"/>
        <w:jc w:val="both"/>
        <w:rPr>
          <w:rFonts w:eastAsia="Calibri"/>
          <w:b/>
          <w:bCs/>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Določba drugega odstavka se dopolni tako, da imajo v skladu s tem odstavkom najemna stanovanja status javnega najemnega stanovanja le do prenehanja obstoječega najemnega razmerja oziroma do prenehanja morebitnega najemnega razmerja, ki se sklene na podlagi 109. in 110. člena zakona. Po preteku navedenega najemnega razmerja pa torej ta stanovanja tega statusa nimajo več.</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tretjem odstavku se navede direktni sklic na najemna stanovanja iz XVI.A poglavja zakona, tako da je jasna razmejitev glede na preostala najemna stanovanja, ki so predmet prvega in drugega odstavka istega člena.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Za novi 46.a člen:</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 46. členom se doda nov, 46.a člen, ki se glasi: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»46.a člen</w:t>
      </w:r>
    </w:p>
    <w:p w:rsidR="00E83A4B" w:rsidRDefault="00E83A4B" w:rsidP="00E83A4B">
      <w:pPr>
        <w:autoSpaceDE w:val="0"/>
        <w:autoSpaceDN w:val="0"/>
        <w:adjustRightInd w:val="0"/>
        <w:jc w:val="both"/>
        <w:rPr>
          <w:rFonts w:eastAsia="Calibri" w:cs="Arial"/>
          <w:szCs w:val="20"/>
        </w:rPr>
      </w:pPr>
      <w:r>
        <w:rPr>
          <w:rFonts w:eastAsia="Calibri" w:cs="Arial"/>
          <w:szCs w:val="20"/>
        </w:rPr>
        <w:t>(poslovanje neprofitnih stanovanjskih organizacij v prehodnem obdobju)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(1) Neprofitne stanovanjske organizacije, ki so na dan začetka uporabe tega zakona vpisane v register neprofitnih stanovanjskih organizacij iz 151. člena zakona, morajo prilagoditi svoje poslovanje z določbami tega zakona do 1. januarja 2027.</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 xml:space="preserve">(2) Ne glede na določbo 1. točke drugega odstavka 153.a člena zakona začnejo teči roki iz navedene določbe za neprofitne stanovanjske organizacije, ki so na dan začetka uporabe tega </w:t>
      </w:r>
      <w:r>
        <w:rPr>
          <w:rFonts w:eastAsia="Calibri" w:cs="Arial"/>
          <w:szCs w:val="20"/>
        </w:rPr>
        <w:lastRenderedPageBreak/>
        <w:t>zakona vpisane v register neprofitnih stanovanjskih organizacij, od začetka uporabe tega zakona.«.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Upoštevana je pripomba ZPS glede prehodne določbe za uskladitev delovanja obstoječih neprofitnih stanovanjskih organizacij na način, da se jim da rok do 1. januarja 2027, da uskladijo svoje poslovanje. Prav tako je za obstoječe neprofitne stanovanjske organizacije s prehodno določbo določen drugačen rok za izpolnitev pogojev iz 1. točke drugega odstavka spremenjenega 153.a člena zakona za ohranitev statusa neprofitne stanovanjske organizacije.</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u w:val="single"/>
        </w:rPr>
        <w:t>Za nova 47.a. in 47.b člen</w:t>
      </w:r>
      <w:r>
        <w:rPr>
          <w:rFonts w:eastAsia="Calibri" w:cs="Arial"/>
          <w:b/>
          <w:bCs/>
          <w:szCs w:val="20"/>
        </w:rPr>
        <w:t>:</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Za 47. členom se dodata nova, 47.a in 47.b člen, ki se glasita:</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bookmarkStart w:id="23" w:name="_Hlk202962770"/>
      <w:r>
        <w:rPr>
          <w:rFonts w:eastAsia="Calibri" w:cs="Arial"/>
          <w:szCs w:val="20"/>
        </w:rPr>
        <w:t>»47.a člen</w:t>
      </w:r>
    </w:p>
    <w:p w:rsidR="00E83A4B" w:rsidRDefault="00E83A4B" w:rsidP="00E83A4B">
      <w:pPr>
        <w:autoSpaceDE w:val="0"/>
        <w:autoSpaceDN w:val="0"/>
        <w:adjustRightInd w:val="0"/>
        <w:jc w:val="both"/>
        <w:rPr>
          <w:rFonts w:eastAsia="Calibri" w:cs="Arial"/>
          <w:szCs w:val="20"/>
        </w:rPr>
      </w:pPr>
      <w:r>
        <w:rPr>
          <w:rFonts w:eastAsia="Calibri" w:cs="Arial"/>
          <w:szCs w:val="20"/>
        </w:rPr>
        <w:t>(uskladitev aktov o ustanovitvi)</w:t>
      </w:r>
    </w:p>
    <w:bookmarkEnd w:id="23"/>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Javni stanovanjski skladi morajo svoje akte o ustanovitvi prilagoditi določbam tega zakona v šestih mesecih po njegovi uveljavitvi.</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47.b člen</w:t>
      </w:r>
    </w:p>
    <w:p w:rsidR="00E83A4B" w:rsidRDefault="00E83A4B" w:rsidP="00E83A4B">
      <w:pPr>
        <w:autoSpaceDE w:val="0"/>
        <w:autoSpaceDN w:val="0"/>
        <w:adjustRightInd w:val="0"/>
        <w:jc w:val="both"/>
        <w:rPr>
          <w:rFonts w:eastAsia="Calibri" w:cs="Arial"/>
          <w:szCs w:val="20"/>
        </w:rPr>
      </w:pPr>
      <w:r>
        <w:rPr>
          <w:rFonts w:eastAsia="Calibri" w:cs="Arial"/>
          <w:szCs w:val="20"/>
        </w:rPr>
        <w:t>(sprememba pri poenotenem upravljanju)</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V Zakonu o spremembah in dopolnitvah Stanovanjskega zakona (Uradni list RS, št. 90/21) se v 41. členu v prvem odstavku beseda »petih« nadomesti z besedo »desetih«.«.</w:t>
      </w:r>
    </w:p>
    <w:p w:rsidR="00E83A4B" w:rsidRDefault="00E83A4B" w:rsidP="00E83A4B">
      <w:pPr>
        <w:autoSpaceDE w:val="0"/>
        <w:autoSpaceDN w:val="0"/>
        <w:adjustRightInd w:val="0"/>
        <w:jc w:val="both"/>
        <w:rPr>
          <w:rFonts w:eastAsia="Calibri" w:cs="Arial"/>
          <w:szCs w:val="20"/>
        </w:rPr>
      </w:pPr>
    </w:p>
    <w:p w:rsidR="00E83A4B" w:rsidRDefault="00E83A4B" w:rsidP="00E83A4B">
      <w:pPr>
        <w:autoSpaceDE w:val="0"/>
        <w:autoSpaceDN w:val="0"/>
        <w:adjustRightInd w:val="0"/>
        <w:jc w:val="both"/>
        <w:rPr>
          <w:rFonts w:eastAsia="Calibri" w:cs="Arial"/>
          <w:b/>
          <w:bCs/>
          <w:szCs w:val="20"/>
        </w:rPr>
      </w:pPr>
      <w:r>
        <w:rPr>
          <w:rFonts w:eastAsia="Calibri" w:cs="Arial"/>
          <w:b/>
          <w:bCs/>
          <w:szCs w:val="20"/>
        </w:rPr>
        <w:t>Obrazložitev:</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Ker se uvajata dve novi kategoriji stanovanj, in sicer javna najemna stanovanja in javna najemna oskrbovana stanovanja, se z novim 47.a členom določa rok za uskladitev aktov o ustanovitvi javnih stanovanjskih skladov s spremenjenimi določbami zakona.</w:t>
      </w:r>
    </w:p>
    <w:p w:rsidR="00E83A4B" w:rsidRDefault="00E83A4B" w:rsidP="00E83A4B">
      <w:pPr>
        <w:autoSpaceDE w:val="0"/>
        <w:autoSpaceDN w:val="0"/>
        <w:adjustRightInd w:val="0"/>
        <w:jc w:val="both"/>
        <w:rPr>
          <w:rFonts w:eastAsia="Calibri" w:cs="Arial"/>
          <w:b/>
          <w:bCs/>
          <w:szCs w:val="20"/>
        </w:rPr>
      </w:pPr>
    </w:p>
    <w:p w:rsidR="00E83A4B" w:rsidRDefault="00E83A4B" w:rsidP="00E83A4B">
      <w:pPr>
        <w:autoSpaceDE w:val="0"/>
        <w:autoSpaceDN w:val="0"/>
        <w:adjustRightInd w:val="0"/>
        <w:jc w:val="both"/>
        <w:rPr>
          <w:rFonts w:eastAsia="Calibri" w:cs="Arial"/>
          <w:szCs w:val="20"/>
        </w:rPr>
      </w:pPr>
      <w:r>
        <w:rPr>
          <w:rFonts w:eastAsia="Calibri" w:cs="Arial"/>
          <w:szCs w:val="20"/>
        </w:rPr>
        <w:t>Z novim 47.b členom je upoštevana pripomba ZPS glede umestitve določbe med prehodne in končne določbe.</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Calibri" w:cs="Arial"/>
          <w:b/>
          <w:bCs/>
          <w:szCs w:val="20"/>
          <w:u w:val="single"/>
        </w:rPr>
      </w:pPr>
      <w:r>
        <w:rPr>
          <w:rFonts w:eastAsia="Calibri" w:cs="Arial"/>
          <w:b/>
          <w:bCs/>
          <w:szCs w:val="20"/>
          <w:u w:val="single"/>
        </w:rPr>
        <w:t>K 50. členu:</w:t>
      </w:r>
    </w:p>
    <w:p w:rsidR="00E83A4B" w:rsidRDefault="00E83A4B" w:rsidP="00E83A4B">
      <w:pPr>
        <w:autoSpaceDE w:val="0"/>
        <w:autoSpaceDN w:val="0"/>
        <w:adjustRightInd w:val="0"/>
        <w:jc w:val="both"/>
        <w:rPr>
          <w:rFonts w:eastAsia="Calibri" w:cs="Arial"/>
          <w:b/>
          <w:bCs/>
          <w:szCs w:val="20"/>
          <w:u w:val="single"/>
        </w:rPr>
      </w:pPr>
    </w:p>
    <w:p w:rsidR="00E83A4B" w:rsidRDefault="00E83A4B" w:rsidP="00E83A4B">
      <w:pPr>
        <w:autoSpaceDE w:val="0"/>
        <w:autoSpaceDN w:val="0"/>
        <w:adjustRightInd w:val="0"/>
        <w:jc w:val="both"/>
        <w:rPr>
          <w:rFonts w:eastAsiaTheme="minorHAnsi" w:cstheme="minorBidi"/>
          <w:kern w:val="2"/>
          <w:szCs w:val="20"/>
          <w14:ligatures w14:val="standardContextual"/>
        </w:rPr>
      </w:pPr>
      <w:r>
        <w:rPr>
          <w:rFonts w:eastAsia="Calibri" w:cs="Arial"/>
          <w:szCs w:val="20"/>
        </w:rPr>
        <w:t>V 50. členu se besedilo »</w:t>
      </w:r>
      <w:r>
        <w:rPr>
          <w:kern w:val="2"/>
          <w:szCs w:val="20"/>
          <w14:ligatures w14:val="standardContextual"/>
        </w:rPr>
        <w:t>šest mesecev po njegovi uveljavitvi« nadomesti z besedilom »1. decembra 2025«.</w:t>
      </w:r>
    </w:p>
    <w:p w:rsidR="00E83A4B" w:rsidRDefault="00E83A4B" w:rsidP="00E83A4B">
      <w:pPr>
        <w:autoSpaceDE w:val="0"/>
        <w:autoSpaceDN w:val="0"/>
        <w:adjustRightInd w:val="0"/>
        <w:jc w:val="both"/>
        <w:rPr>
          <w:kern w:val="2"/>
          <w:szCs w:val="20"/>
          <w14:ligatures w14:val="standardContextual"/>
        </w:rPr>
      </w:pPr>
    </w:p>
    <w:p w:rsidR="00E83A4B" w:rsidRDefault="00E83A4B" w:rsidP="00E83A4B">
      <w:pPr>
        <w:autoSpaceDE w:val="0"/>
        <w:autoSpaceDN w:val="0"/>
        <w:adjustRightInd w:val="0"/>
        <w:jc w:val="both"/>
        <w:rPr>
          <w:b/>
          <w:bCs/>
          <w:kern w:val="2"/>
          <w:szCs w:val="20"/>
          <w14:ligatures w14:val="standardContextual"/>
        </w:rPr>
      </w:pPr>
      <w:r>
        <w:rPr>
          <w:b/>
          <w:bCs/>
          <w:kern w:val="2"/>
          <w:szCs w:val="20"/>
          <w14:ligatures w14:val="standardContextual"/>
        </w:rPr>
        <w:t>Obrazložitev:</w:t>
      </w:r>
    </w:p>
    <w:p w:rsidR="00E83A4B" w:rsidRDefault="00E83A4B" w:rsidP="00E83A4B">
      <w:pPr>
        <w:autoSpaceDE w:val="0"/>
        <w:autoSpaceDN w:val="0"/>
        <w:adjustRightInd w:val="0"/>
        <w:jc w:val="both"/>
        <w:rPr>
          <w:kern w:val="2"/>
          <w:szCs w:val="20"/>
          <w14:ligatures w14:val="standardContextual"/>
        </w:rPr>
      </w:pPr>
    </w:p>
    <w:p w:rsidR="009C657E" w:rsidRPr="00E83A4B" w:rsidRDefault="00E83A4B" w:rsidP="00E83A4B">
      <w:pPr>
        <w:autoSpaceDE w:val="0"/>
        <w:autoSpaceDN w:val="0"/>
        <w:adjustRightInd w:val="0"/>
        <w:jc w:val="both"/>
        <w:rPr>
          <w:rFonts w:eastAsia="Calibri" w:cs="Arial"/>
          <w:szCs w:val="20"/>
        </w:rPr>
      </w:pPr>
      <w:r>
        <w:rPr>
          <w:rFonts w:eastAsia="Calibri" w:cs="Arial"/>
          <w:szCs w:val="20"/>
        </w:rPr>
        <w:t>Začetek uporabe zakona se namesto vezave na uveljavitev zakona določi s konkretnim datumom začetka uporabe.</w:t>
      </w:r>
    </w:p>
    <w:p w:rsidR="009C657E" w:rsidRPr="002760DC" w:rsidRDefault="009C657E" w:rsidP="00E83A4B">
      <w:pPr>
        <w:jc w:val="both"/>
      </w:pPr>
    </w:p>
    <w:p w:rsidR="007E1230" w:rsidRDefault="007E1230" w:rsidP="00E83A4B">
      <w:pPr>
        <w:autoSpaceDE w:val="0"/>
        <w:autoSpaceDN w:val="0"/>
        <w:adjustRightInd w:val="0"/>
        <w:spacing w:line="240" w:lineRule="auto"/>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383B" w:rsidRDefault="00D4383B" w:rsidP="00767987">
      <w:pPr>
        <w:spacing w:line="240" w:lineRule="auto"/>
      </w:pPr>
      <w:r>
        <w:separator/>
      </w:r>
    </w:p>
  </w:endnote>
  <w:endnote w:type="continuationSeparator" w:id="0">
    <w:p w:rsidR="00D4383B" w:rsidRDefault="00D4383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34" w:rsidRDefault="003A54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34" w:rsidRDefault="003A543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34" w:rsidRDefault="003A54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383B" w:rsidRDefault="00D4383B" w:rsidP="00767987">
      <w:pPr>
        <w:spacing w:line="240" w:lineRule="auto"/>
      </w:pPr>
      <w:r>
        <w:separator/>
      </w:r>
    </w:p>
  </w:footnote>
  <w:footnote w:type="continuationSeparator" w:id="0">
    <w:p w:rsidR="00D4383B" w:rsidRDefault="00D4383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34" w:rsidRDefault="003A54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434" w:rsidRDefault="003A543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2C7BF9"/>
    <w:rsid w:val="00366636"/>
    <w:rsid w:val="00367DE6"/>
    <w:rsid w:val="003A5434"/>
    <w:rsid w:val="003B3E19"/>
    <w:rsid w:val="004076C6"/>
    <w:rsid w:val="00457A58"/>
    <w:rsid w:val="004B7F76"/>
    <w:rsid w:val="004E1BCE"/>
    <w:rsid w:val="0057353E"/>
    <w:rsid w:val="00592079"/>
    <w:rsid w:val="00594080"/>
    <w:rsid w:val="005E6DB0"/>
    <w:rsid w:val="0064500A"/>
    <w:rsid w:val="00674FD5"/>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BC534D"/>
    <w:rsid w:val="00C0216A"/>
    <w:rsid w:val="00CD6077"/>
    <w:rsid w:val="00CE234E"/>
    <w:rsid w:val="00D02973"/>
    <w:rsid w:val="00D4383B"/>
    <w:rsid w:val="00DA09BE"/>
    <w:rsid w:val="00E83A4B"/>
    <w:rsid w:val="00E83A83"/>
    <w:rsid w:val="00F502C5"/>
    <w:rsid w:val="00F72EC1"/>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cf01">
    <w:name w:val="cf01"/>
    <w:basedOn w:val="Privzetapisavaodstavka"/>
    <w:rsid w:val="00E83A4B"/>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467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5562</Words>
  <Characters>31704</Characters>
  <Application>Microsoft Office Word</Application>
  <DocSecurity>0</DocSecurity>
  <Lines>264</Lines>
  <Paragraphs>74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2025-07-14T05:12:00Z</dcterms:created>
  <dcterms:modified xsi:type="dcterms:W3CDTF">2025-07-14T06:15:00Z</dcterms:modified>
</cp:coreProperties>
</file>