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4843FF">
      <w:pPr>
        <w:pStyle w:val="datumtevilka"/>
      </w:pPr>
      <w:bookmarkStart w:id="0" w:name="_Hlk61014710"/>
      <w:bookmarkEnd w:id="0"/>
      <w:r w:rsidRPr="002760DC">
        <w:rPr>
          <w:rFonts w:cs="Arial"/>
          <w:color w:val="000000"/>
        </w:rPr>
        <w:t>EVA:</w:t>
      </w:r>
      <w:r w:rsidRPr="002760DC">
        <w:rPr>
          <w:rFonts w:cs="Arial"/>
          <w:color w:val="000000"/>
        </w:rPr>
        <w:tab/>
      </w:r>
      <w:r w:rsidR="001A32BC">
        <w:rPr>
          <w:rFonts w:cs="Arial"/>
          <w:color w:val="000000"/>
        </w:rPr>
        <w:t>2025-2720-0008</w:t>
      </w:r>
    </w:p>
    <w:p w:rsidR="009C657E" w:rsidRPr="002760DC" w:rsidRDefault="009C657E" w:rsidP="004843FF">
      <w:pPr>
        <w:pStyle w:val="datumtevilka"/>
      </w:pPr>
      <w:r w:rsidRPr="002760DC">
        <w:t xml:space="preserve">Številka: </w:t>
      </w:r>
      <w:r w:rsidRPr="002760DC">
        <w:tab/>
      </w:r>
      <w:r w:rsidR="001A32BC">
        <w:rPr>
          <w:rFonts w:cs="Arial"/>
          <w:color w:val="000000"/>
        </w:rPr>
        <w:t>00704-117/2025/14</w:t>
      </w:r>
    </w:p>
    <w:p w:rsidR="009C657E" w:rsidRPr="002760DC" w:rsidRDefault="009C657E" w:rsidP="004843FF">
      <w:pPr>
        <w:pStyle w:val="datumtevilka"/>
      </w:pPr>
      <w:r>
        <w:t>Datum:</w:t>
      </w:r>
      <w:r w:rsidRPr="002760DC">
        <w:tab/>
      </w:r>
      <w:r w:rsidR="001A32BC">
        <w:rPr>
          <w:rFonts w:cs="Arial"/>
          <w:color w:val="000000"/>
        </w:rPr>
        <w:t>14. 7. 2025</w:t>
      </w:r>
      <w:r w:rsidRPr="002760DC">
        <w:t xml:space="preserve"> </w:t>
      </w:r>
    </w:p>
    <w:p w:rsidR="009C657E" w:rsidRPr="002760DC" w:rsidRDefault="009C657E" w:rsidP="004843FF"/>
    <w:p w:rsidR="009C657E" w:rsidRDefault="009C657E" w:rsidP="004843FF">
      <w:pPr>
        <w:autoSpaceDE w:val="0"/>
        <w:autoSpaceDN w:val="0"/>
        <w:adjustRightInd w:val="0"/>
        <w:rPr>
          <w:rFonts w:cs="Arial"/>
          <w:color w:val="000000"/>
          <w:szCs w:val="20"/>
        </w:rPr>
      </w:pPr>
    </w:p>
    <w:p w:rsidR="002E7062" w:rsidRDefault="002E7062" w:rsidP="004843FF">
      <w:pPr>
        <w:autoSpaceDE w:val="0"/>
        <w:autoSpaceDN w:val="0"/>
        <w:adjustRightInd w:val="0"/>
        <w:rPr>
          <w:rFonts w:cs="Arial"/>
          <w:color w:val="000000"/>
          <w:szCs w:val="20"/>
        </w:rPr>
      </w:pPr>
    </w:p>
    <w:p w:rsidR="002E7062" w:rsidRPr="00156DAF" w:rsidRDefault="00DE64BA" w:rsidP="00156DAF">
      <w:pPr>
        <w:pStyle w:val="podpisi"/>
        <w:jc w:val="center"/>
        <w:rPr>
          <w:rFonts w:cs="Arial"/>
          <w:b/>
          <w:color w:val="000000"/>
          <w:szCs w:val="20"/>
          <w:lang w:val="sl-SI"/>
        </w:rPr>
      </w:pPr>
      <w:r>
        <w:rPr>
          <w:rFonts w:cs="Arial"/>
          <w:b/>
          <w:color w:val="000000"/>
          <w:szCs w:val="20"/>
          <w:lang w:val="sl-SI"/>
        </w:rPr>
        <w:t>Predlog</w:t>
      </w:r>
      <w:bookmarkStart w:id="1" w:name="_GoBack"/>
      <w:bookmarkEnd w:id="1"/>
      <w:r w:rsidR="002E7062" w:rsidRPr="00156DAF">
        <w:rPr>
          <w:rFonts w:cs="Arial"/>
          <w:b/>
          <w:color w:val="000000"/>
          <w:szCs w:val="20"/>
          <w:lang w:val="sl-SI"/>
        </w:rPr>
        <w:t xml:space="preserve"> </w:t>
      </w:r>
      <w:r w:rsidR="002E7062" w:rsidRPr="00156DAF">
        <w:rPr>
          <w:rFonts w:cs="Arial"/>
          <w:b/>
          <w:szCs w:val="20"/>
          <w:lang w:val="sl-SI"/>
        </w:rPr>
        <w:t xml:space="preserve">amandmajev k </w:t>
      </w:r>
      <w:r w:rsidR="002E7062" w:rsidRPr="00156DAF">
        <w:rPr>
          <w:rFonts w:cs="Arial"/>
          <w:b/>
          <w:color w:val="000000"/>
          <w:szCs w:val="20"/>
          <w:lang w:val="sl-SI"/>
        </w:rPr>
        <w:t>Predlogu zakona o financiranju in spodbujanju gradnje javnih najemnih stanovanj</w:t>
      </w:r>
    </w:p>
    <w:p w:rsidR="00156DAF" w:rsidRDefault="00156DAF" w:rsidP="00156DAF">
      <w:pPr>
        <w:pStyle w:val="podpisi"/>
        <w:jc w:val="both"/>
        <w:rPr>
          <w:rFonts w:cs="Arial"/>
          <w:color w:val="000000"/>
          <w:szCs w:val="20"/>
          <w:lang w:val="sl-SI"/>
        </w:rPr>
      </w:pPr>
    </w:p>
    <w:p w:rsidR="00156DAF" w:rsidRPr="002E7062" w:rsidRDefault="00156DAF" w:rsidP="00156DAF">
      <w:pPr>
        <w:pStyle w:val="podpisi"/>
        <w:jc w:val="both"/>
        <w:rPr>
          <w:rFonts w:eastAsia="Arial" w:cs="Arial"/>
          <w:color w:val="000000"/>
          <w:szCs w:val="20"/>
          <w:lang w:val="sl-SI" w:eastAsia="sl-SI"/>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1. členu se beseda »spodbujanje« nadomesti z besedo »izvajanje« in beseda »načrtovanje« se nadomesti z besedo »načrt«.</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Doda se drugi odstavek, ki se glasi: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»(2) S tem zakonom se ureja tudi brezplačna odsvojitev ali obremenitev nepremičnin v lasti države in samoupravnih lokalnih skupnosti za namene zagotavljanja javnih najemnih stanovanj in javnih najemnih oskrbovanih stanovanj.«.</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glede poenotenja pojmov »izvajanje projektov gradnje in obnove« ter »načrt porabe sredstev«. V dodatnem odstavku se opredeli še del vsebine, ki se nanaša na brezplačno prodajo in obremenitev nepremičnin v lasti države ali samoupravnih lokalnih skupnosti, kar je sicer vsebina Zakona o stvarnem premoženju države in samoupravnih lokalnih skupnosti (ZSPDSLS-1).</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2.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 xml:space="preserve">V 4. točki se besedilo »GOI ( del« nadomesti z besedilom »gradbeno-obrtniških in instalacijskih del«, beseda »prejemnik« nadomesti z besedilom »končni upravičenec do« in beseda »prejemnika« z besedilom »končnega upravičenca do«. </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da se med pojme uvrsti tudi pojem »končni upravičenec do sredstev«. Kratica GOI se zapiše v celoti.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6.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6. členu se drugi odstavek črta.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Dosedanji tretji odstavek postane drugi odstavek.</w:t>
      </w:r>
    </w:p>
    <w:p w:rsidR="00156DAF" w:rsidRDefault="00156DAF" w:rsidP="00156DAF">
      <w:pPr>
        <w:autoSpaceDE w:val="0"/>
        <w:autoSpaceDN w:val="0"/>
        <w:adjustRightInd w:val="0"/>
        <w:jc w:val="both"/>
        <w:rPr>
          <w:rFonts w:eastAsia="Calibri" w:cs="Arial"/>
          <w:szCs w:val="20"/>
        </w:rPr>
      </w:pPr>
      <w:r>
        <w:rPr>
          <w:rFonts w:eastAsia="Calibri" w:cs="Arial"/>
          <w:szCs w:val="20"/>
        </w:rPr>
        <w:t>Dosedanji četrti odstavek, ki postane tretji odstavek, se spremeni tako, da se glasi: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lastRenderedPageBreak/>
        <w:t>»(3) Vlada Republike Slovenije lahko spremeni načrt porabe sredstev v vsakem prvem letu njegovega izvajanja s sklepom, v katerem so opredeljeni razlogi za spremembe načrta porabe sredstev in nova delitev sredstev med posameznima namenoma porabe iz tretjega odstavka prejšnjega člena.«.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Vsebina drugega in prej četrtega odstavka je zajeta v tretjem odstavku, ki določa način spreminjanja načrta porabe sredstev. Načrt porabe sredstev lahko Vlada Republike Slovenije spremeni v vsakem prvem letu njegovega izvajanja. Predvsem se lahko spremeni delitev sredstev med posameznimi nameni porabe, določenimi v 5. členu zakona, če se izkažejo drugačne potrebe glede načrtovanih projektov gradnje in obnove pri končnih upravičencih do sredstev.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7.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7. členu se v prvem odstavku besedilo »marca« nadomesti z »maja« in črta vejica ter besedilo »razen če Vlada Republike Slovenije s posebnim obrazloženim sklepom ne odloči, da se sredstva v kapital sklada vplačajo po poteku tega roka.«.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 xml:space="preserve">V drugem odstavku se besedilo »S tem zakonom zagotovljena proračunska sredstva, ki jih Vlada Republike Slovenije kot dodatno namensko premoženje vplača v kapital sklada,« nadomesti z besedilom »Sredstva iz prejšnjega odstavka«. </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 xml:space="preserve">V tretjem odstavku se predlog »s« nadomesti z besedilom »in partnerstvo z drugimi«, črta besedilo »na podlagi tega zakona, iz prejšnjega odstavka«, za besedilom »za </w:t>
      </w:r>
      <w:proofErr w:type="spellStart"/>
      <w:r>
        <w:rPr>
          <w:rFonts w:eastAsia="Calibri" w:cs="Arial"/>
          <w:szCs w:val="20"/>
        </w:rPr>
        <w:t>soinvestitorstvo</w:t>
      </w:r>
      <w:proofErr w:type="spellEnd"/>
      <w:r>
        <w:rPr>
          <w:rFonts w:eastAsia="Calibri" w:cs="Arial"/>
          <w:szCs w:val="20"/>
        </w:rPr>
        <w:t>« doda besedilo »in partnerstvo« in beseda »sofinanciranje« nadomesti z besedilom »</w:t>
      </w:r>
      <w:proofErr w:type="spellStart"/>
      <w:r>
        <w:rPr>
          <w:rFonts w:eastAsia="Calibri" w:cs="Arial"/>
          <w:szCs w:val="20"/>
        </w:rPr>
        <w:t>soinvestitorstvo</w:t>
      </w:r>
      <w:proofErr w:type="spellEnd"/>
      <w:r>
        <w:rPr>
          <w:rFonts w:eastAsia="Calibri" w:cs="Arial"/>
          <w:szCs w:val="20"/>
        </w:rPr>
        <w:t xml:space="preserve"> in partnerstvo«.</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četrtem odstavku se za besedo »</w:t>
      </w:r>
      <w:proofErr w:type="spellStart"/>
      <w:r>
        <w:rPr>
          <w:rFonts w:eastAsia="Calibri" w:cs="Arial"/>
          <w:szCs w:val="20"/>
        </w:rPr>
        <w:t>soinvestitorstvo</w:t>
      </w:r>
      <w:proofErr w:type="spellEnd"/>
      <w:r>
        <w:rPr>
          <w:rFonts w:eastAsia="Calibri" w:cs="Arial"/>
          <w:szCs w:val="20"/>
        </w:rPr>
        <w:t>« doda besedilo »in partnerstvo«.</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 xml:space="preserve">Upoštevane so pripombe ZPS glede načela delitve oblasti ter se črta del prvega odstavka, v katerem bi lahko Vlada RS s sklepom zamaknila datum izplačila sredstev skladu. Ustrezno se tudi spremeni drugi odstavek, da ni ponavljanja glede vplačila namenskih sredstev, temveč se določi v drugem odstavku določi namensko porabo sredstev, ki se kot namensko premoženje vplačajo v kapital sklada. V tretjem odstavku se črtajo napačno določeni sklici in poleg </w:t>
      </w:r>
      <w:proofErr w:type="spellStart"/>
      <w:r>
        <w:rPr>
          <w:rFonts w:eastAsia="Calibri" w:cs="Arial"/>
          <w:szCs w:val="20"/>
        </w:rPr>
        <w:t>soinvestitorstva</w:t>
      </w:r>
      <w:proofErr w:type="spellEnd"/>
      <w:r>
        <w:rPr>
          <w:rFonts w:eastAsia="Calibri" w:cs="Arial"/>
          <w:szCs w:val="20"/>
        </w:rPr>
        <w:t xml:space="preserve"> navede tudi partnerstvo, ki se izvajata z drugimi končnimi upravičenci, glede na to, da je sklad eden izmed njih.</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8.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8. člen se spremeni tako, da se glasi: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center"/>
        <w:rPr>
          <w:rFonts w:eastAsia="Calibri" w:cs="Arial"/>
          <w:szCs w:val="20"/>
        </w:rPr>
      </w:pPr>
      <w:r>
        <w:rPr>
          <w:rFonts w:eastAsia="Calibri" w:cs="Arial"/>
          <w:szCs w:val="20"/>
        </w:rPr>
        <w:t>»8. člen</w:t>
      </w:r>
    </w:p>
    <w:p w:rsidR="00156DAF" w:rsidRDefault="00156DAF" w:rsidP="00156DAF">
      <w:pPr>
        <w:autoSpaceDE w:val="0"/>
        <w:autoSpaceDN w:val="0"/>
        <w:adjustRightInd w:val="0"/>
        <w:jc w:val="center"/>
        <w:rPr>
          <w:rFonts w:eastAsia="Calibri" w:cs="Arial"/>
          <w:szCs w:val="20"/>
        </w:rPr>
      </w:pPr>
      <w:r>
        <w:rPr>
          <w:rFonts w:eastAsia="Calibri" w:cs="Arial"/>
          <w:szCs w:val="20"/>
        </w:rPr>
        <w:t>(subvencija obrestne mere za zadolžitev pri SID banki)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ind w:firstLine="720"/>
        <w:jc w:val="both"/>
        <w:rPr>
          <w:rFonts w:eastAsia="Calibri" w:cs="Arial"/>
          <w:szCs w:val="20"/>
        </w:rPr>
      </w:pPr>
      <w:bookmarkStart w:id="2" w:name="_Hlk203040883"/>
      <w:bookmarkStart w:id="3" w:name="_Hlk203044598"/>
      <w:r>
        <w:rPr>
          <w:rFonts w:eastAsia="Calibri" w:cs="Arial"/>
          <w:szCs w:val="20"/>
        </w:rPr>
        <w:t xml:space="preserve">(1) Če končnemu upravičencu do sredstev SID banka skladno z zakonom, ki ureja Slovensko izvozno in razvojno banko, odobri kredit v svojem imenu in za svoj račun za namen izvedbe projektov gradnje ali obnove javnih najemnih stanovanj ali javnih najemnih oskrbovanih stanovanj, mu SID banka v imenu in za račun Republike Slovenije dodeli subvencijo obrestne mere. Subvencija obrestne mere se dodeli v okviru instituta neposredne pogodbe. Subvencionirana obrestna mera je fiksna in znaša 1 % letno. Ročnost kredita iz prvega stavka </w:t>
      </w:r>
      <w:r>
        <w:rPr>
          <w:rFonts w:eastAsia="Calibri" w:cs="Arial"/>
          <w:szCs w:val="20"/>
        </w:rPr>
        <w:lastRenderedPageBreak/>
        <w:t>tega člena ne sme biti krajša od 30 let, razen na izrecno zahtevo končnega upravičenca do sredstev.</w:t>
      </w:r>
    </w:p>
    <w:p w:rsidR="00156DAF" w:rsidRDefault="00156DAF" w:rsidP="00156DAF">
      <w:pPr>
        <w:autoSpaceDE w:val="0"/>
        <w:autoSpaceDN w:val="0"/>
        <w:adjustRightInd w:val="0"/>
        <w:jc w:val="both"/>
        <w:rPr>
          <w:rFonts w:eastAsia="Calibri" w:cs="Arial"/>
          <w:szCs w:val="20"/>
        </w:rPr>
      </w:pPr>
      <w:r>
        <w:rPr>
          <w:rFonts w:eastAsia="Calibri" w:cs="Arial"/>
          <w:szCs w:val="20"/>
        </w:rPr>
        <w:tab/>
        <w:t>(2) Za namen izvajanja druge alineje tretjega odstavka 5. člena tega zakona ministrstvo v imenu Republike Slovenije sklene s SID banko pogodbo, ki vključuje najmanj naslednja določila:</w:t>
      </w:r>
    </w:p>
    <w:p w:rsidR="00156DAF" w:rsidRDefault="00156DAF" w:rsidP="00156DAF">
      <w:pPr>
        <w:autoSpaceDE w:val="0"/>
        <w:autoSpaceDN w:val="0"/>
        <w:adjustRightInd w:val="0"/>
        <w:jc w:val="both"/>
        <w:rPr>
          <w:rFonts w:eastAsia="Calibri" w:cs="Arial"/>
          <w:szCs w:val="20"/>
        </w:rPr>
      </w:pPr>
      <w:r>
        <w:rPr>
          <w:rFonts w:eastAsia="Calibri" w:cs="Arial"/>
          <w:szCs w:val="20"/>
        </w:rPr>
        <w:t xml:space="preserve">1. obseg sredstev za izvajanje subvencije obrestne mere, </w:t>
      </w:r>
    </w:p>
    <w:p w:rsidR="00156DAF" w:rsidRDefault="00156DAF" w:rsidP="00156DAF">
      <w:pPr>
        <w:autoSpaceDE w:val="0"/>
        <w:autoSpaceDN w:val="0"/>
        <w:adjustRightInd w:val="0"/>
        <w:jc w:val="both"/>
        <w:rPr>
          <w:rFonts w:eastAsia="Calibri" w:cs="Arial"/>
          <w:szCs w:val="20"/>
        </w:rPr>
      </w:pPr>
      <w:r>
        <w:rPr>
          <w:rFonts w:eastAsia="Calibri" w:cs="Arial"/>
          <w:szCs w:val="20"/>
        </w:rPr>
        <w:t>2. način izračuna subvencije obrestne mere,</w:t>
      </w:r>
    </w:p>
    <w:p w:rsidR="00156DAF" w:rsidRDefault="00156DAF" w:rsidP="00156DAF">
      <w:pPr>
        <w:autoSpaceDE w:val="0"/>
        <w:autoSpaceDN w:val="0"/>
        <w:adjustRightInd w:val="0"/>
        <w:jc w:val="both"/>
        <w:rPr>
          <w:rFonts w:eastAsia="Calibri" w:cs="Arial"/>
          <w:szCs w:val="20"/>
        </w:rPr>
      </w:pPr>
      <w:r>
        <w:rPr>
          <w:rFonts w:eastAsia="Calibri" w:cs="Arial"/>
          <w:szCs w:val="20"/>
        </w:rPr>
        <w:t>3. najvišjo dopustno pogodbeno obrestno mero kredita SID banke,</w:t>
      </w:r>
    </w:p>
    <w:p w:rsidR="00156DAF" w:rsidRDefault="00156DAF" w:rsidP="00156DAF">
      <w:pPr>
        <w:autoSpaceDE w:val="0"/>
        <w:autoSpaceDN w:val="0"/>
        <w:adjustRightInd w:val="0"/>
        <w:jc w:val="both"/>
        <w:rPr>
          <w:rFonts w:eastAsia="Calibri" w:cs="Arial"/>
          <w:szCs w:val="20"/>
        </w:rPr>
      </w:pPr>
      <w:r>
        <w:rPr>
          <w:rFonts w:eastAsia="Calibri" w:cs="Arial"/>
          <w:szCs w:val="20"/>
        </w:rPr>
        <w:t>4. način in roke, v katerih ministrstvo izvršuje nakazila sredstev iz druge alineje tretjega odstavka 5. člena tega zakona SID banki,</w:t>
      </w:r>
    </w:p>
    <w:p w:rsidR="00156DAF" w:rsidRDefault="00156DAF" w:rsidP="00156DAF">
      <w:pPr>
        <w:autoSpaceDE w:val="0"/>
        <w:autoSpaceDN w:val="0"/>
        <w:adjustRightInd w:val="0"/>
        <w:jc w:val="both"/>
        <w:rPr>
          <w:rFonts w:eastAsia="Calibri" w:cs="Arial"/>
          <w:szCs w:val="20"/>
        </w:rPr>
      </w:pPr>
      <w:r>
        <w:rPr>
          <w:rFonts w:eastAsia="Calibri" w:cs="Arial"/>
          <w:szCs w:val="20"/>
        </w:rPr>
        <w:t>5. način upravljanja SID banke s prostimi sredstvi iz prejšnje alineje,</w:t>
      </w:r>
    </w:p>
    <w:p w:rsidR="00156DAF" w:rsidRDefault="00156DAF" w:rsidP="00156DAF">
      <w:pPr>
        <w:autoSpaceDE w:val="0"/>
        <w:autoSpaceDN w:val="0"/>
        <w:adjustRightInd w:val="0"/>
        <w:jc w:val="both"/>
        <w:rPr>
          <w:rFonts w:eastAsia="Calibri" w:cs="Arial"/>
          <w:szCs w:val="20"/>
        </w:rPr>
      </w:pPr>
      <w:r>
        <w:rPr>
          <w:rFonts w:eastAsia="Calibri" w:cs="Arial"/>
          <w:szCs w:val="20"/>
        </w:rPr>
        <w:t xml:space="preserve">6. način in roke, v katerem SID banka morebitna neporabljena sredstva iz 4. točke tega odstavka vrne v državni proračun, </w:t>
      </w:r>
    </w:p>
    <w:p w:rsidR="00156DAF" w:rsidRDefault="00156DAF" w:rsidP="00156DAF">
      <w:pPr>
        <w:autoSpaceDE w:val="0"/>
        <w:autoSpaceDN w:val="0"/>
        <w:adjustRightInd w:val="0"/>
        <w:jc w:val="both"/>
        <w:rPr>
          <w:rFonts w:eastAsia="Calibri" w:cs="Arial"/>
          <w:szCs w:val="20"/>
        </w:rPr>
      </w:pPr>
      <w:r>
        <w:rPr>
          <w:rFonts w:eastAsia="Calibri" w:cs="Arial"/>
          <w:szCs w:val="20"/>
        </w:rPr>
        <w:t xml:space="preserve">7. vsebino, način in rok poročanja SID banke o izvajanju pogodbenih obveznosti ministrstvu, </w:t>
      </w:r>
    </w:p>
    <w:p w:rsidR="00156DAF" w:rsidRDefault="00156DAF" w:rsidP="00156DAF">
      <w:pPr>
        <w:autoSpaceDE w:val="0"/>
        <w:autoSpaceDN w:val="0"/>
        <w:adjustRightInd w:val="0"/>
        <w:jc w:val="both"/>
        <w:rPr>
          <w:rFonts w:eastAsia="Calibri" w:cs="Arial"/>
          <w:szCs w:val="20"/>
        </w:rPr>
      </w:pPr>
      <w:r>
        <w:rPr>
          <w:rFonts w:eastAsia="Calibri" w:cs="Arial"/>
          <w:szCs w:val="20"/>
        </w:rPr>
        <w:t>8. vsebino in način izvajanja nadzora ministrstva nad izvajanjem pogodbenih obveznosti SID banke,</w:t>
      </w:r>
    </w:p>
    <w:p w:rsidR="00156DAF" w:rsidRDefault="00156DAF" w:rsidP="00156DAF">
      <w:pPr>
        <w:autoSpaceDE w:val="0"/>
        <w:autoSpaceDN w:val="0"/>
        <w:adjustRightInd w:val="0"/>
        <w:jc w:val="both"/>
        <w:rPr>
          <w:rFonts w:eastAsia="Calibri" w:cs="Arial"/>
          <w:szCs w:val="20"/>
        </w:rPr>
      </w:pPr>
      <w:r>
        <w:rPr>
          <w:rFonts w:eastAsia="Calibri" w:cs="Arial"/>
          <w:szCs w:val="20"/>
        </w:rPr>
        <w:t>9. obveznost SID banke, da izterja subvencije obrestne mere v primeru nenamenske porabe kredita in jo nakaže na račun državnega proračuna, ki ga v ta namen določi ministrstvo,</w:t>
      </w:r>
    </w:p>
    <w:p w:rsidR="00156DAF" w:rsidRDefault="00156DAF" w:rsidP="00156DAF">
      <w:pPr>
        <w:autoSpaceDE w:val="0"/>
        <w:autoSpaceDN w:val="0"/>
        <w:adjustRightInd w:val="0"/>
        <w:jc w:val="both"/>
        <w:rPr>
          <w:rFonts w:eastAsia="Calibri" w:cs="Arial"/>
          <w:szCs w:val="20"/>
        </w:rPr>
      </w:pPr>
      <w:r>
        <w:rPr>
          <w:rFonts w:eastAsia="Calibri" w:cs="Arial"/>
          <w:szCs w:val="20"/>
        </w:rPr>
        <w:t>10. obvezne vsebine kreditne pogodbe med SID banko in končnim upravičencem do sredstev.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ind w:firstLine="720"/>
        <w:jc w:val="both"/>
        <w:rPr>
          <w:rFonts w:eastAsia="Calibri" w:cs="Arial"/>
          <w:szCs w:val="20"/>
        </w:rPr>
      </w:pPr>
      <w:r>
        <w:rPr>
          <w:rFonts w:eastAsia="Calibri" w:cs="Arial"/>
          <w:szCs w:val="20"/>
        </w:rPr>
        <w:t>(3) Obvezne vsebine kreditne pogodbe iz 10. točke prejšnjega odstavka so:</w:t>
      </w:r>
    </w:p>
    <w:p w:rsidR="00156DAF" w:rsidRDefault="00156DAF" w:rsidP="00156DAF">
      <w:pPr>
        <w:autoSpaceDE w:val="0"/>
        <w:autoSpaceDN w:val="0"/>
        <w:adjustRightInd w:val="0"/>
        <w:jc w:val="both"/>
        <w:rPr>
          <w:rFonts w:eastAsia="Calibri" w:cs="Arial"/>
          <w:szCs w:val="20"/>
        </w:rPr>
      </w:pPr>
      <w:r>
        <w:rPr>
          <w:rFonts w:eastAsia="Calibri" w:cs="Arial"/>
          <w:szCs w:val="20"/>
        </w:rPr>
        <w:t>1. višina subvencije obrestne mere,</w:t>
      </w:r>
    </w:p>
    <w:p w:rsidR="00156DAF" w:rsidRDefault="00156DAF" w:rsidP="00156DAF">
      <w:pPr>
        <w:autoSpaceDE w:val="0"/>
        <w:autoSpaceDN w:val="0"/>
        <w:adjustRightInd w:val="0"/>
        <w:jc w:val="both"/>
        <w:rPr>
          <w:rFonts w:eastAsia="Calibri" w:cs="Arial"/>
          <w:szCs w:val="20"/>
        </w:rPr>
      </w:pPr>
      <w:r>
        <w:rPr>
          <w:rFonts w:eastAsia="Calibri" w:cs="Arial"/>
          <w:szCs w:val="20"/>
        </w:rPr>
        <w:t>2. obveznost končnega upravičenca do sredstev, da SID banki plačuje pogodbene obresti, zmanjšane za subvencijo obrestne mere, nadomestila, pogodbene kazni, penalne obresti in zamudne obresti,</w:t>
      </w:r>
    </w:p>
    <w:p w:rsidR="00156DAF" w:rsidRDefault="00156DAF" w:rsidP="00156DAF">
      <w:pPr>
        <w:autoSpaceDE w:val="0"/>
        <w:autoSpaceDN w:val="0"/>
        <w:adjustRightInd w:val="0"/>
        <w:jc w:val="both"/>
        <w:rPr>
          <w:rFonts w:eastAsia="Calibri" w:cs="Arial"/>
          <w:szCs w:val="20"/>
        </w:rPr>
      </w:pPr>
      <w:r>
        <w:rPr>
          <w:rFonts w:eastAsia="Calibri" w:cs="Arial"/>
          <w:szCs w:val="20"/>
        </w:rPr>
        <w:t>3. zaveza končnega upravičenca do sredstev, da bo sodeloval v postopkih izvajanja nadzora po tem zakonu,</w:t>
      </w:r>
    </w:p>
    <w:p w:rsidR="00156DAF" w:rsidRDefault="00156DAF" w:rsidP="00156DAF">
      <w:pPr>
        <w:autoSpaceDE w:val="0"/>
        <w:autoSpaceDN w:val="0"/>
        <w:adjustRightInd w:val="0"/>
        <w:jc w:val="both"/>
        <w:rPr>
          <w:rFonts w:eastAsia="Calibri" w:cs="Arial"/>
          <w:szCs w:val="20"/>
        </w:rPr>
      </w:pPr>
      <w:r>
        <w:rPr>
          <w:rFonts w:eastAsia="Calibri" w:cs="Arial"/>
          <w:szCs w:val="20"/>
        </w:rPr>
        <w:t xml:space="preserve">4. zaveza končnega upravičenca do sredstev, da bo sredstva kredita porabil za projekt gradnje ali obnove javnih najemnih stanovanj ali javnih najemnih oskrbovanih stanovanj, </w:t>
      </w:r>
    </w:p>
    <w:p w:rsidR="00156DAF" w:rsidRDefault="00156DAF" w:rsidP="00156DAF">
      <w:pPr>
        <w:autoSpaceDE w:val="0"/>
        <w:autoSpaceDN w:val="0"/>
        <w:adjustRightInd w:val="0"/>
        <w:jc w:val="both"/>
        <w:rPr>
          <w:rFonts w:eastAsia="Calibri" w:cs="Arial"/>
          <w:szCs w:val="20"/>
        </w:rPr>
      </w:pPr>
      <w:r>
        <w:rPr>
          <w:rFonts w:eastAsia="Calibri" w:cs="Arial"/>
          <w:szCs w:val="20"/>
        </w:rPr>
        <w:t>5. zaveza končnega upravičenca do sredstev, da bo s sredstvi kredita pridobljena javna najemna stanovanja ali javna najemna oskrbovana stanovanja oddal po posebnem postopku, ki ga določa zakon, ki ureja stanovanjska najemna razmerja, in</w:t>
      </w:r>
    </w:p>
    <w:p w:rsidR="00156DAF" w:rsidRDefault="00156DAF" w:rsidP="00156DAF">
      <w:pPr>
        <w:autoSpaceDE w:val="0"/>
        <w:autoSpaceDN w:val="0"/>
        <w:adjustRightInd w:val="0"/>
        <w:jc w:val="both"/>
        <w:rPr>
          <w:rFonts w:eastAsia="Calibri" w:cs="Arial"/>
          <w:szCs w:val="20"/>
        </w:rPr>
      </w:pPr>
      <w:r>
        <w:rPr>
          <w:rFonts w:eastAsia="Calibri" w:cs="Arial"/>
          <w:szCs w:val="20"/>
        </w:rPr>
        <w:t>6. zaveza končnega upravičenca do sredstev, da bo v primeru nenamensko porabljenih sredstev kredita vrnil subvencijo obrestne mere.</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ind w:firstLine="720"/>
        <w:jc w:val="both"/>
        <w:rPr>
          <w:rFonts w:eastAsia="Calibri" w:cs="Arial"/>
          <w:szCs w:val="20"/>
        </w:rPr>
      </w:pPr>
      <w:r>
        <w:rPr>
          <w:rFonts w:eastAsia="Calibri" w:cs="Arial"/>
          <w:szCs w:val="20"/>
        </w:rPr>
        <w:t>(4) SID banka v četrtem letu izvajanja pogodbe iz drugega odstavka tega člena opravi oceno izvajanja pogodbe za prva tri leta. V oceni se upošteva tudi zaznano povpraševanje po kreditih iz prvega odstavka tega člena. V primeru pozitivne ocene se znesek sredstev iz četrtega odstavka 5. člena tega zakona zagotovi še za preostali čas do izteka obdobja iz drugega odstavka 4. člena tega zakona, če ministrstvo devet mesecev pred iztekom prvega petletnega obdobja SID banke ne obvesti o drugačni odločitvi.</w:t>
      </w:r>
      <w:bookmarkEnd w:id="2"/>
      <w:r>
        <w:rPr>
          <w:rFonts w:eastAsia="Calibri" w:cs="Arial"/>
          <w:szCs w:val="20"/>
        </w:rPr>
        <w:t>«.</w:t>
      </w:r>
    </w:p>
    <w:bookmarkEnd w:id="3"/>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 xml:space="preserve">Predmetni amandma je izboljšal zapis 8. člena, pri čemer se vsebinsko ni spreminjal. Člen določa izvajanje namena iz druge alineje tretjega odstavka 5. člena (subvencija obrestne mere). Gre za dodeljevanje subvencij obrestne mere, ki jih na podlagi pogodbe s pristojnim ministrstvom končnim prejemnikom do sredstev v imenu in za račun Republike Slovenije dodeljuje SID banka, sredstva za subvencijo obrestne mere pa se na podlagi tega zakona zagotavljajo iz proračuna. Zakon določa, da SID banka lahko subvencijo obrestne mere dodeli samo za dolgoročne kredite, in sicer najmanj za 30 let. Izjemoma je ročnost kredita lahko krajša, če je takšno izrecno povpraševanje končnega prejemnika do sredstev. SID banka kredite končnim prejemnik do sredstev odobrava iz v svojem imenu in za svoj račun ter skladno z ZSIRB. Strošek financiranja je zaradi subvencije obrestne mere za končnega prejemnika do sredstev enak učinku fiksne </w:t>
      </w:r>
      <w:r>
        <w:rPr>
          <w:rFonts w:eastAsia="Calibri" w:cs="Arial"/>
          <w:szCs w:val="20"/>
        </w:rPr>
        <w:lastRenderedPageBreak/>
        <w:t>obrestne mere v višini 1 % letno. Zakonsko se določi minimalna oz. obvezna vsebina pogodbe za izvajanje namena iz druge alineje tretjega odstavka 5. člena (subvencija obrestne mere), ki jo skleneta ministrstvo v imenu in za račun Republike Slovenije in SID banka. V tej pogodbi, ki se sklepa za obdobje zagotavljanja sredstev iz drugega odstavka 4. člena se tako določi višina sredstev, ki se zagotovijo za izvajanje subvencije obrestne mere, način izračuna subvencije obrestne mere, najvišjo dopustno pogodbeno obrestno mero kredita SID banke, način in roke izvrševanja nakazil sredstev iz državnega proračuna, način upravljanja s prostimi sredstvi, način in roke, v katerem SID banka vrne morebitna neporabljena sredstva na račun, ki ga sporoči ministrstvo, način izvajanja nadzora in poročanja ter ključne elemente kreditne pogodbe, ki jo SID banka sklene s končnim upravičencem do sredstev, ki so v zvezi s subvencijo obrestne mere (zakon ne ureja preostalih obveznih sestavin kreditne pogodbe, ki se nanašajo na kredit). Ministrstvo sklene pogodbo s SID banko za obdobje iz drugega odstavka 4. člena , s tem da se ob sklenitvi te pogodbe določi le višina sredstev za prvih nekaj let izvajanja pogodbe, višina sredstev za preostali čas do izteka obdobja iz drugega odstavka 4. člena pa se določi le v primeru s strani SID banke opravljene pozitivne ocene izvajanja pogodbe, ki upošteva tudi povpraševanje s strani končnih prejemnikov do sredstev (vključno s številom sklenjenih kreditnih pogodb ter podatki o črpanju kreditov in končnim prejemnikom do sredstev izplačanim subvencijam obrestne mere). Maksimalna obveznost, ki jo ministrstvo v imenu in za račun Republike Slovenije prevzame s sklenitvijo pogodbe s SID banko ne sme presegati vrednosti iz 4. člena oziroma četrtega odstavka 5. člena. Prevzeta pogodbena obveznost iz naslova navedene pogodbe bo upoštevana pri pripravi oziroma sprejemanju načrta porabe sredstev iz 6. člena  in pri načrtovanju državnega proračuna ali njegovih sprememb.</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Za novi 8.a člen:</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Za 8. členom se doda nov, 8.a člen, ki se glasi: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center"/>
        <w:rPr>
          <w:rFonts w:eastAsia="Calibri" w:cs="Arial"/>
          <w:szCs w:val="20"/>
        </w:rPr>
      </w:pPr>
      <w:r>
        <w:rPr>
          <w:rFonts w:eastAsia="Calibri" w:cs="Arial"/>
          <w:szCs w:val="20"/>
        </w:rPr>
        <w:t>»8.a člen</w:t>
      </w:r>
    </w:p>
    <w:p w:rsidR="00156DAF" w:rsidRDefault="00156DAF" w:rsidP="00156DAF">
      <w:pPr>
        <w:autoSpaceDE w:val="0"/>
        <w:autoSpaceDN w:val="0"/>
        <w:adjustRightInd w:val="0"/>
        <w:jc w:val="center"/>
        <w:rPr>
          <w:rFonts w:eastAsia="Calibri" w:cs="Arial"/>
          <w:szCs w:val="20"/>
        </w:rPr>
      </w:pPr>
      <w:r>
        <w:rPr>
          <w:rFonts w:eastAsia="Calibri" w:cs="Arial"/>
          <w:szCs w:val="20"/>
        </w:rPr>
        <w:t>(predkupna pravica sklada)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(1) V primeru, da se v izvršilnem ali stečajnem postopku nad končnim upravičencem do sredstev prodaja nepremičnina, za katero so bila končnemu upravičencu do sredstev dodeljena sredstva na podlagi tega zakona, ima sklad predkupno pravico za nakup te nepremičnine.</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(2) Predkupna pravica sklada iz prejšnjega odstavka se vknjiži v zemljiško knjigo.«.</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in se 12. člen črta in prestavi za 8. člen.</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9.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besedilu 9. člena se beseda »posojil« nadomesti z besedo »kreditov«.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12.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12. člen se črta.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lastRenderedPageBreak/>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in se 12. člen črta in prestavi za 8. člen.</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13.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bookmarkStart w:id="4" w:name="_Hlk170393070"/>
      <w:r>
        <w:rPr>
          <w:rFonts w:eastAsia="Calibri" w:cs="Arial"/>
          <w:szCs w:val="20"/>
        </w:rPr>
        <w:t>V 13. členu se v drugem odstavku v drugi alineji za besedo »</w:t>
      </w:r>
      <w:proofErr w:type="spellStart"/>
      <w:r>
        <w:rPr>
          <w:rFonts w:eastAsia="Calibri" w:cs="Arial"/>
          <w:szCs w:val="20"/>
        </w:rPr>
        <w:t>soinvestitorstva</w:t>
      </w:r>
      <w:proofErr w:type="spellEnd"/>
      <w:r>
        <w:rPr>
          <w:rFonts w:eastAsia="Calibri" w:cs="Arial"/>
          <w:szCs w:val="20"/>
        </w:rPr>
        <w:t>« doda besedilo »in partnerstva«.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tretjem odstavku se za besedo »organizacij« doda vejica.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četrtem odstavku se za besedo »zvezi« predlog »z« nadomesti z besedilom »s končnimi«.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šestem odstavku se za besedo »sredstev« doda beseda »sredstva«, črta besedilo »ta sredstva« in besedilo »prejemnika sredstev« nadomesti z besedilom »končnega upravičenca do sredstev«.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bookmarkEnd w:id="4"/>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in se doda partnerstvo kot eden izmed možnosti sodelovanja sklada z drugimi končnimi upravičenci.</w:t>
      </w:r>
    </w:p>
    <w:p w:rsidR="00156DAF" w:rsidRDefault="00156DAF" w:rsidP="00156DAF">
      <w:pPr>
        <w:autoSpaceDE w:val="0"/>
        <w:autoSpaceDN w:val="0"/>
        <w:adjustRightInd w:val="0"/>
        <w:jc w:val="both"/>
        <w:rPr>
          <w:rFonts w:eastAsia="Calibri" w:cs="Arial"/>
          <w:szCs w:val="20"/>
        </w:rPr>
      </w:pPr>
      <w:r>
        <w:rPr>
          <w:rFonts w:eastAsia="Calibri" w:cs="Arial"/>
          <w:szCs w:val="20"/>
        </w:rPr>
        <w:t>SID banka bo dodeljevala posojila s subvencionirano obrestno mero končnim upravičencem, zato se doda beseda »končnimi«, saj je treba posredovati dokumentacijo o predmetnem posojilu, ki se nanaša na končne upravičence.</w:t>
      </w:r>
    </w:p>
    <w:p w:rsidR="00156DAF" w:rsidRDefault="00156DAF" w:rsidP="00156DAF">
      <w:pPr>
        <w:autoSpaceDE w:val="0"/>
        <w:autoSpaceDN w:val="0"/>
        <w:adjustRightInd w:val="0"/>
        <w:jc w:val="both"/>
        <w:rPr>
          <w:rFonts w:eastAsia="Calibri" w:cs="Arial"/>
          <w:szCs w:val="20"/>
        </w:rPr>
      </w:pPr>
      <w:bookmarkStart w:id="5" w:name="_Hlk203045508"/>
      <w:r>
        <w:rPr>
          <w:rFonts w:eastAsia="Calibri" w:cs="Arial"/>
          <w:szCs w:val="20"/>
        </w:rPr>
        <w:t>V šestem odstavku se v ustreznem sklonu doda sredstva, da teče besedilo pravilno: »Če ministrstvo, sklad ali SID banka ugotovi, da je končni upravičenec do sredstev sredstva, ki jih je prejel na podlagi tega zakona…«. Sprva je naveden končni upravičence do sredstev, nato pa sledijo »sredstva«, ki pomenijo sredstva, katera prejme in jih uporabi končni upravičenec do sredstev v nasprotju z določili zakona.</w:t>
      </w:r>
      <w:bookmarkEnd w:id="5"/>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14.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14. členu se v prvem odstavku za besedo »posojilnimi« doda besedilo »oziroma kreditnimi«.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tretjem odstavku se besedilo »odločbe, če je bila ta izdana, in sklenjene pogodbe s posameznim končnim upravičencem do sredstev« nadomesti z besedilom »pravnega akta iz 2. točke prvega odstavka tega člena.«.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 xml:space="preserve">Upoštevane so pripombe ZPS ter se v prvi odstavek zapišejo tudi kreditne pogodbe, ki jih sklepa SID banka s končnimi upravičenci, v tretjem odstavku se besedilo popravi tako, da se ministrstvu posreduje poleg podatkov iz prvega odstavka tudi fotokopija pravnega akta, na podlagi katerega se končnemu upravičencu do sredstev dodelijo sredstva (pogodba o posojilu sklada, pogodba o </w:t>
      </w:r>
      <w:proofErr w:type="spellStart"/>
      <w:r>
        <w:rPr>
          <w:rFonts w:eastAsia="Calibri" w:cs="Arial"/>
          <w:szCs w:val="20"/>
        </w:rPr>
        <w:t>soinvestitorstvu</w:t>
      </w:r>
      <w:proofErr w:type="spellEnd"/>
      <w:r>
        <w:rPr>
          <w:rFonts w:eastAsia="Calibri" w:cs="Arial"/>
          <w:szCs w:val="20"/>
        </w:rPr>
        <w:t xml:space="preserve"> in partnerstvu, pogodba o kreditu SID banke).</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15.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15. členu se beseda »zavezanci« nadomesti z besedilom »sklad in SID banka«.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17. členu:</w:t>
      </w:r>
    </w:p>
    <w:p w:rsidR="00156DAF" w:rsidRDefault="00156DAF" w:rsidP="00156DAF">
      <w:pPr>
        <w:autoSpaceDE w:val="0"/>
        <w:autoSpaceDN w:val="0"/>
        <w:adjustRightInd w:val="0"/>
        <w:jc w:val="both"/>
        <w:rPr>
          <w:rFonts w:eastAsia="Calibri" w:cs="Arial"/>
          <w:b/>
          <w:bCs/>
          <w:szCs w:val="20"/>
          <w:u w:val="single"/>
        </w:rPr>
      </w:pPr>
    </w:p>
    <w:p w:rsidR="00156DAF" w:rsidRDefault="00156DAF" w:rsidP="00156DAF">
      <w:pPr>
        <w:autoSpaceDE w:val="0"/>
        <w:autoSpaceDN w:val="0"/>
        <w:adjustRightInd w:val="0"/>
        <w:jc w:val="both"/>
        <w:rPr>
          <w:rFonts w:eastAsia="Calibri" w:cs="Arial"/>
          <w:szCs w:val="20"/>
        </w:rPr>
      </w:pPr>
      <w:r>
        <w:rPr>
          <w:rFonts w:eastAsia="Calibri" w:cs="Arial"/>
          <w:szCs w:val="20"/>
        </w:rPr>
        <w:t>V 17. členu se beseda »načrtovanja« nadomesti z besedilom »priprave in sprejetja načrta«.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in se nadomesti načrtovanje s pripravo in sprejetjem načrta porabe sredstev.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Za novi 17.a člen:</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Za 17. členom se doda nov, 17.a člen, ki se glasi: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center"/>
        <w:rPr>
          <w:rFonts w:eastAsia="Calibri" w:cs="Arial"/>
          <w:szCs w:val="20"/>
        </w:rPr>
      </w:pPr>
      <w:r>
        <w:rPr>
          <w:rFonts w:eastAsia="Calibri" w:cs="Arial"/>
          <w:szCs w:val="20"/>
        </w:rPr>
        <w:t>»17.a člen</w:t>
      </w:r>
    </w:p>
    <w:p w:rsidR="00156DAF" w:rsidRDefault="00156DAF" w:rsidP="00156DAF">
      <w:pPr>
        <w:autoSpaceDE w:val="0"/>
        <w:autoSpaceDN w:val="0"/>
        <w:adjustRightInd w:val="0"/>
        <w:jc w:val="center"/>
        <w:rPr>
          <w:rFonts w:eastAsia="Calibri" w:cs="Arial"/>
          <w:szCs w:val="20"/>
        </w:rPr>
      </w:pPr>
      <w:r>
        <w:rPr>
          <w:rFonts w:eastAsia="Calibri" w:cs="Arial"/>
          <w:szCs w:val="20"/>
        </w:rPr>
        <w:t>(namenska poraba sredstev v prehodnem obdobju)</w:t>
      </w:r>
    </w:p>
    <w:p w:rsidR="00156DAF" w:rsidRDefault="00156DAF" w:rsidP="00156DAF">
      <w:pPr>
        <w:autoSpaceDE w:val="0"/>
        <w:autoSpaceDN w:val="0"/>
        <w:adjustRightInd w:val="0"/>
        <w:jc w:val="center"/>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Do začetka uporabe zakona, ki ureja stanovanjska najemna razmerja, s katerim se določijo javna najemna stanovanja in javna najemna oskrbovanega stanovanja</w:t>
      </w:r>
      <w:r>
        <w:rPr>
          <w:rStyle w:val="Pripombasklic"/>
        </w:rPr>
        <w:t>,</w:t>
      </w:r>
      <w:r>
        <w:rPr>
          <w:rFonts w:eastAsia="Calibri" w:cs="Arial"/>
          <w:szCs w:val="20"/>
        </w:rPr>
        <w:t xml:space="preserve"> se lahko proračunska sredstva iz tega zakona, brezplačna odsvojitev nepremičnine iz 10. člena tega zakona ter brezplačna ustanovitev služnosti in stavbne pravice iz 11. člena tega zakona namenijo za projekte gradnje in obnove neprofitnih najemnih stanovanj, ki se oddajajo upravičencem do najema neprofitnega stanovanja v skladu z zakonom, ki ureja stanovanjska najemna razmerja.«.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Proračunska sredstva po tem zakonu so namenjena za izvajanje projektov gradnje ali obnove javnih najemnih stanovanj in javnih najemnih oskrbovanih stanovanj, ki so pa definirana šele v predlagani noveli Stanovanjskega zakona. Če novela Stanovanjskega zakona ne bo sprejeta hkrati s tem zakonom, se sredstva zagotovljena s tem zakonom kot tudi zemljišča v javni lasti ne bi mogla namensko porabiti, saj trenutno veljavni Stanovanjski zakon nima definicije javnih najemnih stanovanj in javnih najemnih oskrbovanih stanovanj. Posledično se s to prehodno določbo določi, da se lahko proračunska sredstva iz tega zakona namenijo za projekte gradnje in obnove neprofitnih najemnih stanovanj, ki se oddajo upravičencu do najema neprofitnega stanovanja v skladu z določbami Stanovanjskega zakona. Prav tako je za ta namen mogoče brezplačno odsvojiti nepremičnine v javni lasti oziroma obremeniti nepremičnine v javni lasti s služnostjo ali stavbno pravico. Predmetna določba velja do sprejema določb Stanovanjskega zakona, ki bodo opredelile pojma javno najemno stanovanje in javno najemno oskrbovano stanovanje.</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18. členu:</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Besedilo 18. člena se spremeni tako, da se glasi: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»Ne glede na 4., 5., 6., 7. in 8. člen tega zakona se sredstva skladu in SID banki po tem zakonu v letu 2025 ne zagotovijo na posebnih proračunskih postavkah.«.</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 xml:space="preserve">Vlada Republike Slovenije je s sklepom št. 47600-7/2025/2, z dne 22. 5. 2025, odločila, da se na podlagi 10. člena Zakona o javnih skladih (Uradni list RS, št. 77/08, 8/10 – ZSKZ-B, 61/20 – ZDLGPE in 206/21 – ZDUPŠOP) in drugega odstavka 4. člena Akta o ustanovitvi Stanovanjskega </w:t>
      </w:r>
      <w:r>
        <w:rPr>
          <w:rFonts w:eastAsia="Calibri" w:cs="Arial"/>
          <w:szCs w:val="20"/>
        </w:rPr>
        <w:lastRenderedPageBreak/>
        <w:t>sklada Republike Slovenije kot javnega sklada (Uradni list RS, št. 6/11, 60/17, 17/18, 4/19, 31/21, 132/23 in 87/24) iz proračunske postavke – 231655 Dokapitalizacija Stanovanjskega sklada RS v znesku 100.000.000,00 evrov poveča kapital sklada (namensko premoženje). S predlaganim amandmajem se jasno določa, da sklad in SID banka zaradi že izvedene dokapitalizacije sklad v višini 100.000.000,00 evrov v letu 2025 nista upravičena do dodatnih sredstev, zato se jih v proračunu za leto 2025 ne zagotovi ter posledično ne izplača.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b/>
          <w:bCs/>
          <w:szCs w:val="20"/>
          <w:u w:val="single"/>
        </w:rPr>
      </w:pPr>
      <w:r>
        <w:rPr>
          <w:rFonts w:eastAsia="Calibri" w:cs="Arial"/>
          <w:b/>
          <w:bCs/>
          <w:szCs w:val="20"/>
          <w:u w:val="single"/>
        </w:rPr>
        <w:t>K 19. členu:</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19. členu se naslov člena spremeni tako, da se glasi:</w:t>
      </w:r>
    </w:p>
    <w:p w:rsidR="00156DAF" w:rsidRDefault="00156DAF" w:rsidP="00156DAF">
      <w:pPr>
        <w:autoSpaceDE w:val="0"/>
        <w:autoSpaceDN w:val="0"/>
        <w:adjustRightInd w:val="0"/>
        <w:jc w:val="both"/>
        <w:rPr>
          <w:rFonts w:eastAsia="Calibri" w:cs="Arial"/>
          <w:szCs w:val="20"/>
        </w:rPr>
      </w:pPr>
      <w:r>
        <w:rPr>
          <w:rFonts w:eastAsia="Calibri" w:cs="Arial"/>
          <w:szCs w:val="20"/>
        </w:rPr>
        <w:t>»(poraba sredstev po tem zakonu v letu 2026 ob nesprejetju načrta porabe sredstev)«.</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szCs w:val="20"/>
        </w:rPr>
        <w:t>V besedilu člena se beseda »previdi« nadomesti z besedo »predvidi«.</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r>
        <w:rPr>
          <w:rFonts w:eastAsia="Calibri" w:cs="Arial"/>
          <w:b/>
          <w:bCs/>
          <w:szCs w:val="20"/>
        </w:rPr>
        <w:t>Obrazložitev</w:t>
      </w:r>
    </w:p>
    <w:p w:rsidR="00156DAF" w:rsidRDefault="00156DAF" w:rsidP="00156DAF">
      <w:pPr>
        <w:autoSpaceDE w:val="0"/>
        <w:autoSpaceDN w:val="0"/>
        <w:adjustRightInd w:val="0"/>
        <w:jc w:val="both"/>
        <w:rPr>
          <w:rFonts w:eastAsia="Calibri" w:cs="Arial"/>
          <w:szCs w:val="20"/>
        </w:rPr>
      </w:pPr>
      <w:r>
        <w:rPr>
          <w:rFonts w:eastAsia="Calibri" w:cs="Arial"/>
          <w:szCs w:val="20"/>
        </w:rPr>
        <w:t>Upoštevane so pripombe ZPS glede naslova člena ter naredi se tehnični popravek besedila.</w:t>
      </w:r>
    </w:p>
    <w:p w:rsidR="00156DAF" w:rsidRDefault="00156DAF" w:rsidP="00156DAF">
      <w:pPr>
        <w:autoSpaceDE w:val="0"/>
        <w:autoSpaceDN w:val="0"/>
        <w:adjustRightInd w:val="0"/>
        <w:jc w:val="both"/>
        <w:rPr>
          <w:rFonts w:eastAsia="Calibri" w:cs="Arial"/>
          <w:szCs w:val="20"/>
        </w:rPr>
      </w:pPr>
    </w:p>
    <w:p w:rsidR="00156DAF" w:rsidRDefault="00156DAF" w:rsidP="00156DAF">
      <w:pPr>
        <w:autoSpaceDE w:val="0"/>
        <w:autoSpaceDN w:val="0"/>
        <w:adjustRightInd w:val="0"/>
        <w:jc w:val="both"/>
        <w:rPr>
          <w:rFonts w:eastAsia="Calibri" w:cs="Arial"/>
          <w:szCs w:val="20"/>
        </w:rPr>
      </w:pPr>
    </w:p>
    <w:p w:rsidR="007E1230" w:rsidRDefault="007E1230" w:rsidP="00156DAF">
      <w:pPr>
        <w:tabs>
          <w:tab w:val="left" w:pos="792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5B58" w:rsidRDefault="00625B58" w:rsidP="00767987">
      <w:pPr>
        <w:spacing w:line="240" w:lineRule="auto"/>
      </w:pPr>
      <w:r>
        <w:separator/>
      </w:r>
    </w:p>
  </w:endnote>
  <w:endnote w:type="continuationSeparator" w:id="0">
    <w:p w:rsidR="00625B58" w:rsidRDefault="00625B5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18FD" w:rsidRDefault="007718F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18FD" w:rsidRDefault="007718F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18FD" w:rsidRDefault="007718F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5B58" w:rsidRDefault="00625B58" w:rsidP="00767987">
      <w:pPr>
        <w:spacing w:line="240" w:lineRule="auto"/>
      </w:pPr>
      <w:r>
        <w:separator/>
      </w:r>
    </w:p>
  </w:footnote>
  <w:footnote w:type="continuationSeparator" w:id="0">
    <w:p w:rsidR="00625B58" w:rsidRDefault="00625B5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18FD" w:rsidRDefault="007718FD">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18FD" w:rsidRDefault="007718F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56DAF"/>
    <w:rsid w:val="001A32BC"/>
    <w:rsid w:val="002E7062"/>
    <w:rsid w:val="00366636"/>
    <w:rsid w:val="00367DE6"/>
    <w:rsid w:val="003B3E19"/>
    <w:rsid w:val="004076C6"/>
    <w:rsid w:val="00457A58"/>
    <w:rsid w:val="004843FF"/>
    <w:rsid w:val="004B7F76"/>
    <w:rsid w:val="004E1BCE"/>
    <w:rsid w:val="0057353E"/>
    <w:rsid w:val="00592079"/>
    <w:rsid w:val="00594080"/>
    <w:rsid w:val="00625B58"/>
    <w:rsid w:val="00674FD5"/>
    <w:rsid w:val="00682FFE"/>
    <w:rsid w:val="00684751"/>
    <w:rsid w:val="006C69EC"/>
    <w:rsid w:val="007039D0"/>
    <w:rsid w:val="00767987"/>
    <w:rsid w:val="007718FD"/>
    <w:rsid w:val="00782FD4"/>
    <w:rsid w:val="007E1230"/>
    <w:rsid w:val="00811140"/>
    <w:rsid w:val="00904A48"/>
    <w:rsid w:val="00980294"/>
    <w:rsid w:val="009C5392"/>
    <w:rsid w:val="009C657E"/>
    <w:rsid w:val="00A16E6F"/>
    <w:rsid w:val="00A50E4B"/>
    <w:rsid w:val="00A56EFB"/>
    <w:rsid w:val="00A9231D"/>
    <w:rsid w:val="00AD3BB3"/>
    <w:rsid w:val="00BC534D"/>
    <w:rsid w:val="00C0216A"/>
    <w:rsid w:val="00CD6077"/>
    <w:rsid w:val="00CE234E"/>
    <w:rsid w:val="00D02973"/>
    <w:rsid w:val="00DA09BE"/>
    <w:rsid w:val="00DE64BA"/>
    <w:rsid w:val="00E21780"/>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Pripombasklic">
    <w:name w:val="annotation reference"/>
    <w:basedOn w:val="Privzetapisavaodstavka"/>
    <w:uiPriority w:val="99"/>
    <w:semiHidden/>
    <w:unhideWhenUsed/>
    <w:rsid w:val="00156DAF"/>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7341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2447</Words>
  <Characters>13948</Characters>
  <Application>Microsoft Office Word</Application>
  <DocSecurity>0</DocSecurity>
  <Lines>116</Lines>
  <Paragraphs>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16363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2025-07-14T05:08:00Z</dcterms:created>
  <dcterms:modified xsi:type="dcterms:W3CDTF">2025-07-14T06:08:00Z</dcterms:modified>
</cp:coreProperties>
</file>